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F3B4FB" w14:textId="77777777" w:rsidR="00CA0F32" w:rsidRPr="002B5806" w:rsidRDefault="00CA0F32" w:rsidP="00CA0F32">
      <w:pPr>
        <w:spacing w:after="0" w:line="240" w:lineRule="auto"/>
        <w:ind w:left="1428"/>
        <w:contextualSpacing/>
        <w:jc w:val="right"/>
        <w:rPr>
          <w:rFonts w:ascii="Arial" w:eastAsia="Aptos" w:hAnsi="Arial" w:cs="Arial"/>
          <w:b/>
        </w:rPr>
      </w:pPr>
      <w:r w:rsidRPr="002B5806">
        <w:rPr>
          <w:rFonts w:ascii="Arial" w:eastAsia="Aptos" w:hAnsi="Arial" w:cs="Arial"/>
          <w:b/>
        </w:rPr>
        <w:t>Prilog 1</w:t>
      </w:r>
    </w:p>
    <w:p w14:paraId="3672C78B" w14:textId="77777777" w:rsidR="00CA0F32" w:rsidRPr="002B5806" w:rsidRDefault="00CA0F32" w:rsidP="00CA0F32">
      <w:pPr>
        <w:spacing w:after="0" w:line="240" w:lineRule="auto"/>
        <w:ind w:left="1428"/>
        <w:contextualSpacing/>
        <w:jc w:val="right"/>
        <w:rPr>
          <w:rFonts w:ascii="Arial" w:eastAsia="Aptos" w:hAnsi="Arial" w:cs="Arial"/>
          <w:b/>
        </w:rPr>
      </w:pPr>
    </w:p>
    <w:p w14:paraId="6C5DE879" w14:textId="0CAE0467" w:rsidR="00CA0F32" w:rsidRPr="002B5806" w:rsidRDefault="00CA0F32" w:rsidP="00CA0F32">
      <w:pPr>
        <w:spacing w:after="0" w:line="240" w:lineRule="auto"/>
        <w:jc w:val="center"/>
        <w:rPr>
          <w:rFonts w:ascii="Arial" w:eastAsia="Aptos" w:hAnsi="Arial" w:cs="Arial"/>
          <w:b/>
        </w:rPr>
      </w:pPr>
      <w:r w:rsidRPr="002B5806">
        <w:rPr>
          <w:rFonts w:ascii="Arial" w:eastAsia="Aptos" w:hAnsi="Arial" w:cs="Arial"/>
          <w:b/>
        </w:rPr>
        <w:t xml:space="preserve">OBRAZLOŽENJE OPĆEG DIJELA IZVJEŠTAJA O IZVRŠENJU PRORAČUNA GRADA VIROVITICE </w:t>
      </w:r>
      <w:r w:rsidR="00682B59">
        <w:rPr>
          <w:rFonts w:ascii="Arial" w:eastAsia="Aptos" w:hAnsi="Arial" w:cs="Arial"/>
          <w:b/>
        </w:rPr>
        <w:t>ZA 2024. GODINU</w:t>
      </w:r>
    </w:p>
    <w:p w14:paraId="69AC6703" w14:textId="77777777" w:rsidR="00CA0F32" w:rsidRPr="002B5806" w:rsidRDefault="00CA0F32" w:rsidP="00CA0F32">
      <w:pPr>
        <w:spacing w:line="240" w:lineRule="auto"/>
        <w:contextualSpacing/>
        <w:rPr>
          <w:rFonts w:ascii="Arial" w:eastAsia="Aptos" w:hAnsi="Arial" w:cs="Arial"/>
          <w:b/>
          <w:sz w:val="22"/>
          <w:szCs w:val="22"/>
        </w:rPr>
      </w:pPr>
    </w:p>
    <w:p w14:paraId="15F8BE13" w14:textId="77777777" w:rsidR="00CA0F32" w:rsidRPr="002B5806" w:rsidRDefault="00CA0F32" w:rsidP="00CA0F32">
      <w:pPr>
        <w:spacing w:line="254" w:lineRule="auto"/>
        <w:jc w:val="both"/>
        <w:rPr>
          <w:rFonts w:ascii="Arial" w:eastAsia="Aptos" w:hAnsi="Arial" w:cs="Arial"/>
          <w:b/>
          <w:color w:val="4C94D8"/>
          <w:sz w:val="22"/>
          <w:szCs w:val="22"/>
        </w:rPr>
      </w:pPr>
    </w:p>
    <w:p w14:paraId="02A0AC88" w14:textId="4A8349F3"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b/>
          <w:sz w:val="22"/>
          <w:szCs w:val="22"/>
        </w:rPr>
        <w:t>Prihodi poslovanja</w:t>
      </w:r>
      <w:r w:rsidRPr="002B5806">
        <w:rPr>
          <w:rFonts w:ascii="Arial" w:eastAsia="Aptos" w:hAnsi="Arial" w:cs="Arial"/>
          <w:sz w:val="22"/>
          <w:szCs w:val="22"/>
        </w:rPr>
        <w:t xml:space="preserve"> u 2024. godini ostvareni su sa 93,19%, odnosno od planiranih 31.564.155,00 eura ostvareno je </w:t>
      </w:r>
      <w:r w:rsidR="009A2FDC">
        <w:rPr>
          <w:rFonts w:ascii="Arial" w:eastAsia="Aptos" w:hAnsi="Arial" w:cs="Arial"/>
          <w:sz w:val="22"/>
          <w:szCs w:val="22"/>
        </w:rPr>
        <w:t>27.832.993,85</w:t>
      </w:r>
      <w:r w:rsidRPr="002B5806">
        <w:rPr>
          <w:rFonts w:ascii="Arial" w:eastAsia="Aptos" w:hAnsi="Arial" w:cs="Arial"/>
          <w:sz w:val="22"/>
          <w:szCs w:val="22"/>
        </w:rPr>
        <w:t xml:space="preserve"> eura.</w:t>
      </w:r>
    </w:p>
    <w:p w14:paraId="690797C6" w14:textId="77777777" w:rsidR="00CA0F32" w:rsidRPr="002B5806" w:rsidRDefault="00CA0F32" w:rsidP="00CA0F32">
      <w:pPr>
        <w:spacing w:line="254" w:lineRule="auto"/>
        <w:jc w:val="both"/>
        <w:rPr>
          <w:rFonts w:ascii="Arial" w:eastAsia="Aptos" w:hAnsi="Arial" w:cs="Arial"/>
          <w:b/>
          <w:sz w:val="22"/>
          <w:szCs w:val="22"/>
          <w:highlight w:val="yellow"/>
        </w:rPr>
      </w:pPr>
    </w:p>
    <w:p w14:paraId="635673E0"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i/>
          <w:sz w:val="22"/>
          <w:szCs w:val="22"/>
        </w:rPr>
        <w:t>Prihodi od poreza</w:t>
      </w:r>
      <w:r w:rsidRPr="002B5806">
        <w:rPr>
          <w:rFonts w:ascii="Arial" w:eastAsia="Aptos" w:hAnsi="Arial" w:cs="Arial"/>
          <w:sz w:val="22"/>
          <w:szCs w:val="22"/>
        </w:rPr>
        <w:t xml:space="preserve"> naplaćeni su ove godine sa 94,27% u odnosu na planirano, u iznosu od 9.183.747,82 eura, dok ostvarenje u odnosu na prošlu godinu iznosi 123,85%.</w:t>
      </w:r>
    </w:p>
    <w:p w14:paraId="06A84D44" w14:textId="59E53D4C"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Porez na dohodak ostvaren je u odnosu na plan u iznosu od </w:t>
      </w:r>
      <w:r w:rsidR="004807C1">
        <w:rPr>
          <w:rFonts w:ascii="Arial" w:eastAsia="Aptos" w:hAnsi="Arial" w:cs="Arial"/>
          <w:sz w:val="22"/>
          <w:szCs w:val="22"/>
        </w:rPr>
        <w:t>8.579.419,84</w:t>
      </w:r>
      <w:r w:rsidRPr="002B5806">
        <w:rPr>
          <w:rFonts w:ascii="Arial" w:eastAsia="Aptos" w:hAnsi="Arial" w:cs="Arial"/>
          <w:sz w:val="22"/>
          <w:szCs w:val="22"/>
        </w:rPr>
        <w:t xml:space="preserve"> eura ili sa 124,91%, a u odnosu na promatrano razdoblje prošle godine ostvarenje iznosi 124,09%.</w:t>
      </w:r>
    </w:p>
    <w:p w14:paraId="01A8EAF8"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Porez na dohodak od nesamostalnog rada ostvareni su u iznosu od 8.068.044,37 eura, a koji sadrži i 366.264,01 eura ustupljenog dijela poreza na dohodak za decentralizirane funkcije (za školstvo 233.077,10 eura i za vatrogastvo 133.186,91 eura). U promatranom razdoblju prošle godine porez i prirez na dohodak od nesamostalnog rada ostvareni su u iznosu od 6.317.221,22 eura. U ovom iznosu sadržano je 259.631,39 eura ustupljenog dijela poreza na dohodak za decentralizirane funkcije (za školstvo 165.218,73  eura i za vatrogastvo 94.412,66 eura). </w:t>
      </w:r>
    </w:p>
    <w:p w14:paraId="484AE796"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Porez na dohodak od samostalnih djelatnosti ostvaren je u iznosu od 701.450,82 eura odnosno za 1,54% više u odnosu na prethodnu godinu.</w:t>
      </w:r>
    </w:p>
    <w:p w14:paraId="7CA347DF"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Porez na dohodak od imovine i imovinskih prava ostvaren je u iznosu od  226.485,53 eura odnosno za 22,28% više u odnosu na prethodnu godinu.</w:t>
      </w:r>
    </w:p>
    <w:p w14:paraId="1F092E46"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Porez  na dohodak od kapitala ostvaren je u iznosu od 301.470,39 eura, odnosno za 11,92% više u odnosu na prethodnu godinu.</w:t>
      </w:r>
    </w:p>
    <w:p w14:paraId="3E40FB70" w14:textId="5DC0CE6A"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Porez na dohodak po godišnjoj prijavi ostvaren je prihod u iznosu od 304.576,44 eura odnosno za 18,1</w:t>
      </w:r>
      <w:r w:rsidR="008D18AC">
        <w:rPr>
          <w:rFonts w:ascii="Arial" w:eastAsia="Aptos" w:hAnsi="Arial" w:cs="Arial"/>
          <w:bCs/>
          <w:sz w:val="22"/>
          <w:szCs w:val="22"/>
        </w:rPr>
        <w:t>5</w:t>
      </w:r>
      <w:r w:rsidRPr="002B5806">
        <w:rPr>
          <w:rFonts w:ascii="Arial" w:eastAsia="Aptos" w:hAnsi="Arial" w:cs="Arial"/>
          <w:bCs/>
          <w:sz w:val="22"/>
          <w:szCs w:val="22"/>
        </w:rPr>
        <w:t>% više u odnosu na prethodnu godinu.</w:t>
      </w:r>
    </w:p>
    <w:p w14:paraId="5DFAC084" w14:textId="77777777" w:rsidR="00CA0F32" w:rsidRPr="002B5806" w:rsidRDefault="00CA0F32" w:rsidP="00CA0F32">
      <w:pPr>
        <w:spacing w:line="254" w:lineRule="auto"/>
        <w:jc w:val="both"/>
        <w:rPr>
          <w:rFonts w:ascii="Arial" w:eastAsia="Aptos" w:hAnsi="Arial" w:cs="Arial"/>
          <w:sz w:val="22"/>
          <w:szCs w:val="22"/>
          <w:highlight w:val="yellow"/>
        </w:rPr>
      </w:pPr>
      <w:r w:rsidRPr="002B5806">
        <w:rPr>
          <w:rFonts w:ascii="Arial" w:eastAsia="Aptos" w:hAnsi="Arial" w:cs="Arial"/>
          <w:bCs/>
          <w:sz w:val="22"/>
          <w:szCs w:val="22"/>
        </w:rPr>
        <w:t>Povrat poreza na dohodak po godišnjoj prijavi se povećava za 20,02% u odnosu na promatrano razdoblje prošle godine i iznosi 1.022.607,71 eura, jer je više ljudi imalo pravo na povrat nego u promatranom razdoblju prošle godine. U promatranom razdoblju prošle godine povrat poreza i prireza na dohodak po godišnjoj prijavi iznosio je 852.020,97 eura.</w:t>
      </w:r>
    </w:p>
    <w:p w14:paraId="77B87712" w14:textId="77777777" w:rsidR="00CA0F32" w:rsidRPr="002B5806" w:rsidRDefault="00CA0F32" w:rsidP="00CA0F32">
      <w:pPr>
        <w:spacing w:line="254" w:lineRule="auto"/>
        <w:jc w:val="both"/>
        <w:rPr>
          <w:rFonts w:ascii="Arial" w:eastAsia="Aptos" w:hAnsi="Arial" w:cs="Arial"/>
          <w:bCs/>
          <w:sz w:val="22"/>
          <w:szCs w:val="22"/>
        </w:rPr>
      </w:pPr>
      <w:r w:rsidRPr="002B5806">
        <w:rPr>
          <w:rFonts w:ascii="Arial" w:eastAsia="Aptos" w:hAnsi="Arial" w:cs="Arial"/>
          <w:sz w:val="22"/>
          <w:szCs w:val="22"/>
        </w:rPr>
        <w:t xml:space="preserve">Porezi na imovinu ostvareni su u odnosu na plan u iznosu od 499.822,96 eura ili sa 105,89%, a u odnosu na promatrano razdoblje prošle godine ostvarenje iznosi 472.010,81 eura. </w:t>
      </w:r>
      <w:r w:rsidRPr="002B5806">
        <w:rPr>
          <w:rFonts w:ascii="Arial" w:eastAsia="Aptos" w:hAnsi="Arial" w:cs="Arial"/>
          <w:bCs/>
          <w:sz w:val="22"/>
          <w:szCs w:val="22"/>
        </w:rPr>
        <w:t xml:space="preserve">Porez na kuće za odmor ostvaren je ove godine više nego prethodne godine za 7.608,02 eura odnosno za 51,81% (napravljena revizija baze podataka obveznika). </w:t>
      </w:r>
    </w:p>
    <w:p w14:paraId="7ABCD5B0" w14:textId="77777777" w:rsidR="00CA0F32" w:rsidRPr="002B5806" w:rsidRDefault="00CA0F32" w:rsidP="00CA0F32">
      <w:pPr>
        <w:spacing w:line="254" w:lineRule="auto"/>
        <w:jc w:val="both"/>
        <w:rPr>
          <w:rFonts w:ascii="Arial" w:eastAsia="Aptos" w:hAnsi="Arial" w:cs="Arial"/>
          <w:bCs/>
          <w:sz w:val="22"/>
          <w:szCs w:val="22"/>
        </w:rPr>
      </w:pPr>
      <w:r w:rsidRPr="002B5806">
        <w:rPr>
          <w:rFonts w:ascii="Arial" w:eastAsia="Aptos" w:hAnsi="Arial" w:cs="Arial"/>
          <w:bCs/>
          <w:sz w:val="22"/>
          <w:szCs w:val="22"/>
        </w:rPr>
        <w:t xml:space="preserve">Povremeni porezi na imovinu odnosno porez na promet nekretnina u promatranom razdoblju 2024. g. ostvaren je u iznosu od 477.529,74 eura, odnosno za 20.204,13 eura više nego u promatranom razdoblju prošle godine slijedom veće gospodarske aktivnosti na tržištu nekretnina.  </w:t>
      </w:r>
    </w:p>
    <w:p w14:paraId="395EAD5C"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Porez na robu i usluge ostvaren je u iznosu od 104.505,02 ili sa 139,57% u odnosu na plan, dok je u promatranom razdoblju prošle godine naplaćeno 74.878,06 eura.</w:t>
      </w:r>
    </w:p>
    <w:p w14:paraId="002D75F9"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i/>
          <w:sz w:val="22"/>
          <w:szCs w:val="22"/>
        </w:rPr>
        <w:t>Prihodi od pomoći</w:t>
      </w:r>
      <w:r w:rsidRPr="002B5806">
        <w:rPr>
          <w:rFonts w:ascii="Arial" w:eastAsia="Aptos" w:hAnsi="Arial" w:cs="Arial"/>
          <w:sz w:val="22"/>
          <w:szCs w:val="22"/>
        </w:rPr>
        <w:t xml:space="preserve"> </w:t>
      </w:r>
      <w:r w:rsidRPr="002B5806">
        <w:rPr>
          <w:rFonts w:ascii="Arial" w:eastAsia="Aptos" w:hAnsi="Arial" w:cs="Arial"/>
          <w:i/>
          <w:iCs/>
          <w:sz w:val="22"/>
          <w:szCs w:val="22"/>
        </w:rPr>
        <w:t>inozemstva i od subjekta unutar općeg proračuna</w:t>
      </w:r>
      <w:r w:rsidRPr="002B5806">
        <w:rPr>
          <w:rFonts w:ascii="Arial" w:eastAsia="Aptos" w:hAnsi="Arial" w:cs="Arial"/>
          <w:sz w:val="22"/>
          <w:szCs w:val="22"/>
        </w:rPr>
        <w:t xml:space="preserve"> ostvareni su sa 87,50% u odnosu na plan, u iznosu od 13.886.289,98 eura.</w:t>
      </w:r>
    </w:p>
    <w:p w14:paraId="6B1372DF" w14:textId="77777777" w:rsidR="00CA0F32" w:rsidRPr="002B5806" w:rsidRDefault="00CA0F32" w:rsidP="00CA0F32">
      <w:pPr>
        <w:spacing w:line="254" w:lineRule="auto"/>
        <w:jc w:val="both"/>
        <w:rPr>
          <w:rFonts w:ascii="Arial" w:eastAsia="Aptos" w:hAnsi="Arial" w:cs="Arial"/>
          <w:iCs/>
          <w:sz w:val="22"/>
          <w:szCs w:val="22"/>
        </w:rPr>
      </w:pPr>
      <w:r w:rsidRPr="002B5806">
        <w:rPr>
          <w:rFonts w:ascii="Arial" w:eastAsia="Aptos" w:hAnsi="Arial" w:cs="Arial"/>
          <w:sz w:val="22"/>
          <w:szCs w:val="22"/>
        </w:rPr>
        <w:lastRenderedPageBreak/>
        <w:t>Pomoći od međunarodnih organizacija, te institucija i tijela EU iznose 91.336,81 eura i ostvarene su sa 102,14% u odnosu na plan, a odnose se na:</w:t>
      </w:r>
      <w:r w:rsidRPr="002B5806">
        <w:rPr>
          <w:rFonts w:ascii="Arial" w:eastAsia="Aptos" w:hAnsi="Arial" w:cs="Arial"/>
          <w:iCs/>
          <w:sz w:val="22"/>
          <w:szCs w:val="22"/>
        </w:rPr>
        <w:t xml:space="preserve"> </w:t>
      </w:r>
    </w:p>
    <w:p w14:paraId="642AD5AA" w14:textId="77777777" w:rsidR="00CA0F32" w:rsidRPr="002B5806" w:rsidRDefault="00CA0F32" w:rsidP="00CA0F32">
      <w:pPr>
        <w:spacing w:line="254" w:lineRule="auto"/>
        <w:jc w:val="both"/>
        <w:rPr>
          <w:rFonts w:ascii="Arial" w:eastAsia="Aptos" w:hAnsi="Arial" w:cs="Arial"/>
          <w:iCs/>
          <w:sz w:val="22"/>
          <w:szCs w:val="22"/>
        </w:rPr>
      </w:pPr>
      <w:r w:rsidRPr="002B5806">
        <w:rPr>
          <w:rFonts w:ascii="Arial" w:eastAsia="Aptos" w:hAnsi="Arial" w:cs="Arial"/>
          <w:iCs/>
          <w:sz w:val="22"/>
          <w:szCs w:val="22"/>
        </w:rPr>
        <w:t>-tekuće pomoći od međunarodnih organizacija koje su ove godine ostvarene u iznosu od 34.696,56 eura, dok prethodne godine nisu ostvarene, a odnose se na tekući projekt u sklopu predškolskog odgoja sa UNICEFOM kod proračunskog korisnika Centra za odgoj, obrazovanje i razvojnu podršku dr. Terezija Salaj Rakić.</w:t>
      </w:r>
    </w:p>
    <w:p w14:paraId="5A53BE56" w14:textId="7204D07D" w:rsidR="00CA0F32" w:rsidRPr="002B5806" w:rsidRDefault="00CA0F32" w:rsidP="00CA0F32">
      <w:pPr>
        <w:spacing w:after="200" w:line="276" w:lineRule="auto"/>
        <w:jc w:val="both"/>
        <w:rPr>
          <w:rFonts w:ascii="Arial" w:eastAsia="Times New Roman" w:hAnsi="Arial" w:cs="Arial"/>
          <w:b/>
          <w:bCs/>
          <w:color w:val="000000"/>
          <w:kern w:val="0"/>
          <w:sz w:val="22"/>
          <w:szCs w:val="22"/>
          <w:u w:val="single"/>
          <w:lang w:eastAsia="hr-HR"/>
          <w14:ligatures w14:val="none"/>
        </w:rPr>
      </w:pPr>
      <w:r w:rsidRPr="002B5806">
        <w:rPr>
          <w:rFonts w:ascii="Arial" w:eastAsia="Aptos" w:hAnsi="Arial" w:cs="Arial"/>
          <w:iCs/>
          <w:sz w:val="22"/>
          <w:szCs w:val="22"/>
        </w:rPr>
        <w:t>-tekuće pomoći od institucija i tijela EU ove godine su ostvarene u iznosu od 38.640,25 eura i</w:t>
      </w:r>
      <w:r w:rsidR="006862AF">
        <w:rPr>
          <w:rFonts w:ascii="Arial" w:eastAsia="Aptos" w:hAnsi="Arial" w:cs="Arial"/>
          <w:iCs/>
          <w:sz w:val="22"/>
          <w:szCs w:val="22"/>
        </w:rPr>
        <w:t xml:space="preserve"> to</w:t>
      </w:r>
      <w:r w:rsidRPr="002B5806">
        <w:rPr>
          <w:rFonts w:ascii="Arial" w:eastAsia="Aptos" w:hAnsi="Arial" w:cs="Arial"/>
          <w:iCs/>
          <w:sz w:val="22"/>
          <w:szCs w:val="22"/>
        </w:rPr>
        <w:t xml:space="preserve"> pomoći za projekt „Čitajmo i mi“ u iznosu od 2.089,85 eura kod proračunskog korisnika Gradska knjižnica i čitaonica Virovitica, za projekt ERASMUS</w:t>
      </w:r>
      <w:r w:rsidRPr="002B5806">
        <w:rPr>
          <w:rFonts w:ascii="Arial" w:eastAsia="Calibri" w:hAnsi="Arial" w:cs="Arial"/>
          <w:color w:val="000000"/>
          <w:kern w:val="0"/>
          <w:sz w:val="22"/>
          <w:szCs w:val="22"/>
          <w14:ligatures w14:val="none"/>
        </w:rPr>
        <w:t>+ „Roditelj i učitelj u timu za dijete“ u iznosu od 20.892,00 eura te za projekt ERASMUS + „Novi pristupi za bolju budućnost“ u iznosu od 15.658,40 eura kod proračunskog korisnika Osnovna škola Vladimir Nazor.</w:t>
      </w:r>
    </w:p>
    <w:p w14:paraId="59B9D271" w14:textId="77777777" w:rsidR="00CA0F32" w:rsidRPr="002B5806" w:rsidRDefault="00CA0F32" w:rsidP="00CA0F32">
      <w:pPr>
        <w:spacing w:line="254" w:lineRule="auto"/>
        <w:jc w:val="both"/>
        <w:rPr>
          <w:rFonts w:ascii="Arial" w:eastAsia="Aptos" w:hAnsi="Arial" w:cs="Arial"/>
          <w:iCs/>
          <w:sz w:val="22"/>
          <w:szCs w:val="22"/>
        </w:rPr>
      </w:pPr>
      <w:r w:rsidRPr="002B5806">
        <w:rPr>
          <w:rFonts w:ascii="Arial" w:eastAsia="Aptos" w:hAnsi="Arial" w:cs="Arial"/>
          <w:iCs/>
          <w:sz w:val="22"/>
          <w:szCs w:val="22"/>
        </w:rPr>
        <w:t>-kapitalne pomoći od institucija i tijela EU smanjuju se u odnosu na prošlu godinu za 78,41% i ostvarene su u iznosu od 18.000,00 eura za provođenje projekta Održiva energija gradova za gradove.</w:t>
      </w:r>
    </w:p>
    <w:p w14:paraId="48CB13CA" w14:textId="77777777" w:rsidR="00CA0F32" w:rsidRPr="002B5806" w:rsidRDefault="00CA0F32" w:rsidP="00CA0F32">
      <w:pPr>
        <w:spacing w:line="254" w:lineRule="auto"/>
        <w:jc w:val="both"/>
        <w:rPr>
          <w:rFonts w:ascii="Arial" w:eastAsia="Aptos" w:hAnsi="Arial" w:cs="Arial"/>
          <w:iCs/>
          <w:sz w:val="22"/>
          <w:szCs w:val="22"/>
        </w:rPr>
      </w:pPr>
      <w:r w:rsidRPr="002B5806">
        <w:rPr>
          <w:rFonts w:ascii="Arial" w:eastAsia="Aptos" w:hAnsi="Arial" w:cs="Arial"/>
          <w:iCs/>
          <w:sz w:val="22"/>
          <w:szCs w:val="22"/>
        </w:rPr>
        <w:t xml:space="preserve">Pomoći proračunu iz drugih proračuna ostvarene su za 27,05% više u odnosu na prethodnu godinu i iznose 3.007.404,04 eura, a odnose se na: </w:t>
      </w:r>
    </w:p>
    <w:p w14:paraId="31C304F3" w14:textId="77777777" w:rsidR="00CA0F32" w:rsidRPr="002B5806" w:rsidRDefault="00CA0F32" w:rsidP="00CA0F32">
      <w:pPr>
        <w:spacing w:line="254" w:lineRule="auto"/>
        <w:jc w:val="both"/>
        <w:rPr>
          <w:rFonts w:ascii="Arial" w:eastAsia="Times New Roman" w:hAnsi="Arial" w:cs="Arial"/>
          <w:iCs/>
          <w:kern w:val="0"/>
          <w:sz w:val="22"/>
          <w:szCs w:val="22"/>
          <w14:ligatures w14:val="none"/>
        </w:rPr>
      </w:pPr>
      <w:r w:rsidRPr="002B5806">
        <w:rPr>
          <w:rFonts w:ascii="Arial" w:eastAsia="Aptos" w:hAnsi="Arial" w:cs="Arial"/>
          <w:iCs/>
          <w:sz w:val="22"/>
          <w:szCs w:val="22"/>
        </w:rPr>
        <w:t xml:space="preserve">-tekuće pomoći proračunu iz drugih proračuna ostvarene u iznosu od 2.595.339,20 eura, as odnose se na </w:t>
      </w:r>
      <w:r w:rsidRPr="002B5806">
        <w:rPr>
          <w:rFonts w:ascii="Arial" w:eastAsia="Times New Roman" w:hAnsi="Arial" w:cs="Arial"/>
          <w:iCs/>
          <w:kern w:val="0"/>
          <w:sz w:val="22"/>
          <w:szCs w:val="22"/>
          <w14:ligatures w14:val="none"/>
        </w:rPr>
        <w:t xml:space="preserve">pomoći iz državnog proračuna za izbore za zastupnike u Europski parlament u iznosu od 29.406,79 eura, na tekuće pomoći iz Ministarstva poljoprivrede za manifestaciju Školski medni dan u iznosu od 612,00 eura, na tekuće pomoći iz Državnog proračuna za troškove grijanja na ogrjev (drva) u sklopu segmenta socijalne skrbi u iznosu od 16.800,00 eura, na tekuće pomoći Ministarstva demografije i useljeništva za provedbu mjera demografske politike u iznosu od 50.000,00 eura, na tekuće pomoći iz Ministarstva znanosti za nabavu udžbenika 4.262,25 eura, na tekuće pomoći iz Virovitičko-podravske županije za školske radne materijale u iznosu od 43.110,71 eura, na kompenzacijske mjere za fiskalne učinke izmjena u sustavu poreza na dohodak u iznosu od 2.006.892,45 eura i tekuće pomoći za fiskalnu održivost proračunskog korisnika Dječjeg vrtića Cvrčak u iznosu od 444.255,00 eura temeljem Uredbe o kriterijima i mjerilima za utvrđivanje iznosa sredstava za fiskalnu održivost dječjih vrtića. </w:t>
      </w:r>
    </w:p>
    <w:p w14:paraId="21A1AC94" w14:textId="77777777" w:rsidR="00CA0F32" w:rsidRPr="002B5806" w:rsidRDefault="00CA0F32" w:rsidP="00CA0F32">
      <w:pPr>
        <w:spacing w:after="0" w:line="240" w:lineRule="auto"/>
        <w:jc w:val="both"/>
        <w:rPr>
          <w:rFonts w:ascii="Arial" w:eastAsia="Times New Roman" w:hAnsi="Arial" w:cs="Arial"/>
          <w:iCs/>
          <w:kern w:val="0"/>
          <w:sz w:val="22"/>
          <w:szCs w:val="22"/>
          <w14:ligatures w14:val="none"/>
        </w:rPr>
      </w:pPr>
      <w:r w:rsidRPr="002B5806">
        <w:rPr>
          <w:rFonts w:ascii="Arial" w:eastAsia="Times New Roman" w:hAnsi="Arial" w:cs="Arial"/>
          <w:iCs/>
          <w:kern w:val="0"/>
          <w:sz w:val="22"/>
          <w:szCs w:val="22"/>
          <w14:ligatures w14:val="none"/>
        </w:rPr>
        <w:t>-kapitalne pomoći proračunu iz drugih proračuna i izvanproračunskim korisnicima u odnosu na promatrano razdoblje prošle godine povećavaju se za 139,27% i iznose 412.064,84 eura, a odnose se na pomoći iz Ministarstva regionalnog razvoja i fondova Europske unije za projekt Spojna cesta Zrinski vrt – J.J. Strossmayer u iznosu od 265.000,00 eura, na pomoći iz Ministarstva prostornog uređenja, građevine i državne imovine za projekt Sanacije pješačke staze u ulici P. Radića i J. Palmotića u iznosu od 40.000,00 eura, pomoći iz Ministarstva prostornog uređenja, graditeljstva i državne imovine za rekonstrukciju raskrižja ulica T. Masaryka i P. Radića u Virovitici u iznosu od 72.997,54 eura i pomoći iz Državnog proračuna za solarne elektrane-sufinanciranje u iznosu od 32.277,30 eura, pomoći Ministarstva znanosti za proračunskog korisnika Osnovna škola Vladimir Nazor u iznosu od 1.100,00 eura te proračunskog korisnika Centar za odgoj, obrazovanje i rehabilitaciju u iznosu od 690,00 eura.</w:t>
      </w:r>
    </w:p>
    <w:p w14:paraId="52667C7C" w14:textId="77777777" w:rsidR="00CA0F32" w:rsidRPr="002B5806" w:rsidRDefault="00CA0F32" w:rsidP="00CA0F32">
      <w:pPr>
        <w:spacing w:after="0" w:line="240" w:lineRule="auto"/>
        <w:jc w:val="both"/>
        <w:rPr>
          <w:rFonts w:ascii="Arial" w:eastAsia="Times New Roman" w:hAnsi="Arial" w:cs="Arial"/>
          <w:iCs/>
          <w:kern w:val="0"/>
          <w:sz w:val="22"/>
          <w:szCs w:val="22"/>
          <w14:ligatures w14:val="none"/>
        </w:rPr>
      </w:pPr>
    </w:p>
    <w:p w14:paraId="40C28F44" w14:textId="33CBB70C"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iCs/>
          <w:kern w:val="0"/>
          <w:sz w:val="22"/>
          <w:szCs w:val="22"/>
          <w14:ligatures w14:val="none"/>
        </w:rPr>
        <w:t xml:space="preserve">Pomoći od izvanproračunskih korisnika povećavaju se </w:t>
      </w:r>
      <w:r w:rsidRPr="002B5806">
        <w:rPr>
          <w:rFonts w:ascii="Arial" w:eastAsia="Times New Roman" w:hAnsi="Arial" w:cs="Arial"/>
          <w:kern w:val="0"/>
          <w:sz w:val="22"/>
          <w:szCs w:val="22"/>
          <w14:ligatures w14:val="none"/>
        </w:rPr>
        <w:t xml:space="preserve">za 62,72% u odnosu na promatrano razdoblje prošle godine i iznose 537.100,95 eura. </w:t>
      </w:r>
      <w:r w:rsidRPr="002B5806">
        <w:rPr>
          <w:rFonts w:ascii="Arial" w:eastAsia="Aptos" w:hAnsi="Arial" w:cs="Arial"/>
          <w:sz w:val="22"/>
          <w:szCs w:val="22"/>
        </w:rPr>
        <w:t>Tekuće pomoći od izvanproračunskih korisnika iznose 2</w:t>
      </w:r>
      <w:r w:rsidR="007012D1">
        <w:rPr>
          <w:rFonts w:ascii="Arial" w:eastAsia="Aptos" w:hAnsi="Arial" w:cs="Arial"/>
          <w:sz w:val="22"/>
          <w:szCs w:val="22"/>
        </w:rPr>
        <w:t>07.143,94</w:t>
      </w:r>
      <w:r w:rsidRPr="002B5806">
        <w:rPr>
          <w:rFonts w:ascii="Arial" w:eastAsia="Aptos" w:hAnsi="Arial" w:cs="Arial"/>
          <w:sz w:val="22"/>
          <w:szCs w:val="22"/>
        </w:rPr>
        <w:t xml:space="preserve"> eura, a odnose se na: pomoći od Hrvatskog zavoda za zapošljavanje za 6 zaposlenih osoba u javnim radovima 35.428,49 eura, tekuće pomoći od Županijske uprave za ceste u iznosu 166.831,95 eura</w:t>
      </w:r>
      <w:r w:rsidR="000B38A0">
        <w:rPr>
          <w:rFonts w:ascii="Arial" w:eastAsia="Aptos" w:hAnsi="Arial" w:cs="Arial"/>
          <w:sz w:val="22"/>
          <w:szCs w:val="22"/>
        </w:rPr>
        <w:t xml:space="preserve"> te </w:t>
      </w:r>
      <w:proofErr w:type="spellStart"/>
      <w:r w:rsidR="000B38A0">
        <w:rPr>
          <w:rFonts w:ascii="Arial" w:eastAsia="Aptos" w:hAnsi="Arial" w:cs="Arial"/>
          <w:sz w:val="22"/>
          <w:szCs w:val="22"/>
        </w:rPr>
        <w:t>izobrazno</w:t>
      </w:r>
      <w:proofErr w:type="spellEnd"/>
      <w:r w:rsidR="000B38A0">
        <w:rPr>
          <w:rFonts w:ascii="Arial" w:eastAsia="Aptos" w:hAnsi="Arial" w:cs="Arial"/>
          <w:sz w:val="22"/>
          <w:szCs w:val="22"/>
        </w:rPr>
        <w:t xml:space="preserve">-informativne aktivnosti u iznosu od </w:t>
      </w:r>
      <w:r w:rsidR="00721956">
        <w:rPr>
          <w:rFonts w:ascii="Arial" w:eastAsia="Aptos" w:hAnsi="Arial" w:cs="Arial"/>
          <w:sz w:val="22"/>
          <w:szCs w:val="22"/>
        </w:rPr>
        <w:t>4.883,50 eura.</w:t>
      </w:r>
    </w:p>
    <w:p w14:paraId="02FF04F7"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0C6E225E"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Kapitalne pomoći od izvanproračunskih korisnika iznose 329.957,01 eura, a odnose se na:</w:t>
      </w:r>
    </w:p>
    <w:p w14:paraId="7829312F"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Aptos" w:hAnsi="Arial" w:cs="Arial"/>
          <w:sz w:val="22"/>
          <w:szCs w:val="22"/>
        </w:rPr>
        <w:lastRenderedPageBreak/>
        <w:t>-</w:t>
      </w:r>
      <w:r w:rsidRPr="002B5806">
        <w:rPr>
          <w:rFonts w:ascii="Arial" w:eastAsia="Times New Roman" w:hAnsi="Arial" w:cs="Arial"/>
          <w:kern w:val="0"/>
          <w:sz w:val="22"/>
          <w:szCs w:val="22"/>
          <w14:ligatures w14:val="none"/>
        </w:rPr>
        <w:t>kapitalnu pomoć Agencije za pravni promet i posredovanje nekretninama za infrastrukturu POS-a u iznosu od 7.248,14 eura,</w:t>
      </w:r>
    </w:p>
    <w:p w14:paraId="5F50E262"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-kapitalne pomoći Fonda za zaštitu okoliša i EU za sanaciju divljih odlagališta u iznosu od 22.362,79 eura, deponiju otpada u iznosu od 22.013,51 eura i nasip na gradskom odlagalištu Virovitica u iznosu od 1.650,00 eura, </w:t>
      </w:r>
    </w:p>
    <w:p w14:paraId="3D09A025" w14:textId="2BD40513"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-kapitalnu pomoć Hrvatskih Šuma u iznosu od 66.948,01 eura za rekonstrukciju i izgradnju nerazvrstane ceste u Mlinskoj ulici, kapitalne pomoći Fonda za zaštitu okoliša i EU za pilot projekt smanjenja nastanka biootpada u kućanstvima u iznosu od 23.826,92 eura, te 79.363,76 eura za </w:t>
      </w:r>
      <w:r w:rsidR="00A55AFB">
        <w:rPr>
          <w:rFonts w:ascii="Arial" w:eastAsia="Times New Roman" w:hAnsi="Arial" w:cs="Arial"/>
          <w:kern w:val="0"/>
          <w:sz w:val="22"/>
          <w:szCs w:val="22"/>
          <w14:ligatures w14:val="none"/>
        </w:rPr>
        <w:t>energetsku obnovu</w:t>
      </w:r>
      <w:r w:rsidRPr="002B5806">
        <w:rPr>
          <w:rFonts w:ascii="Arial" w:eastAsia="Times New Roman" w:hAnsi="Arial" w:cs="Arial"/>
          <w:kern w:val="0"/>
          <w:sz w:val="22"/>
          <w:szCs w:val="22"/>
          <w14:ligatures w14:val="none"/>
        </w:rPr>
        <w:t xml:space="preserve"> </w:t>
      </w:r>
      <w:proofErr w:type="spellStart"/>
      <w:r w:rsidRPr="002B5806">
        <w:rPr>
          <w:rFonts w:ascii="Arial" w:eastAsia="Times New Roman" w:hAnsi="Arial" w:cs="Arial"/>
          <w:kern w:val="0"/>
          <w:sz w:val="22"/>
          <w:szCs w:val="22"/>
          <w14:ligatures w14:val="none"/>
        </w:rPr>
        <w:t>Vanadis</w:t>
      </w:r>
      <w:r w:rsidR="00A55AFB">
        <w:rPr>
          <w:rFonts w:ascii="Arial" w:eastAsia="Times New Roman" w:hAnsi="Arial" w:cs="Arial"/>
          <w:kern w:val="0"/>
          <w:sz w:val="22"/>
          <w:szCs w:val="22"/>
          <w14:ligatures w14:val="none"/>
        </w:rPr>
        <w:t>a</w:t>
      </w:r>
      <w:proofErr w:type="spellEnd"/>
      <w:r w:rsidRPr="002B5806">
        <w:rPr>
          <w:rFonts w:ascii="Arial" w:eastAsia="Times New Roman" w:hAnsi="Arial" w:cs="Arial"/>
          <w:kern w:val="0"/>
          <w:sz w:val="22"/>
          <w:szCs w:val="22"/>
          <w14:ligatures w14:val="none"/>
        </w:rPr>
        <w:t xml:space="preserve">, </w:t>
      </w:r>
    </w:p>
    <w:p w14:paraId="35517D6A"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-kapitalne pomoći Hrvatskih voda za sanaciju klizišta iznosile su 106.543,88 eura</w:t>
      </w:r>
    </w:p>
    <w:p w14:paraId="12451A69" w14:textId="77777777" w:rsidR="00CA0F32" w:rsidRPr="002B5806" w:rsidRDefault="00CA0F32" w:rsidP="00CA0F32">
      <w:pPr>
        <w:spacing w:after="0" w:line="240" w:lineRule="auto"/>
        <w:jc w:val="both"/>
        <w:rPr>
          <w:rFonts w:ascii="Arial" w:eastAsia="Aptos" w:hAnsi="Arial" w:cs="Arial"/>
          <w:sz w:val="22"/>
          <w:szCs w:val="22"/>
        </w:rPr>
      </w:pPr>
    </w:p>
    <w:p w14:paraId="0012EBE4"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Pomoći izravnanja za decentralizirane funkcije ostvarene su u iznosu 778.537,33 eura ili sa 92,36% u odnosu na prošlu godinu, a odnose se na: </w:t>
      </w:r>
    </w:p>
    <w:p w14:paraId="70F030B7" w14:textId="77777777" w:rsidR="00CA0F32" w:rsidRPr="002B5806" w:rsidRDefault="00CA0F32" w:rsidP="00CA0F32">
      <w:pPr>
        <w:spacing w:after="0" w:line="256" w:lineRule="auto"/>
        <w:jc w:val="both"/>
        <w:rPr>
          <w:rFonts w:ascii="Arial" w:eastAsia="Aptos" w:hAnsi="Arial" w:cs="Arial"/>
          <w:sz w:val="22"/>
          <w:szCs w:val="22"/>
        </w:rPr>
      </w:pPr>
      <w:r w:rsidRPr="002B5806">
        <w:rPr>
          <w:rFonts w:ascii="Arial" w:eastAsia="Aptos" w:hAnsi="Arial" w:cs="Arial"/>
          <w:sz w:val="22"/>
          <w:szCs w:val="22"/>
        </w:rPr>
        <w:t xml:space="preserve">-tekuće pomoći izravnanja za decentralizirane funkcije u iznosu od 679.033,33 eura, </w:t>
      </w:r>
    </w:p>
    <w:p w14:paraId="4989C0BC" w14:textId="77777777" w:rsidR="00CA0F32" w:rsidRPr="002B5806" w:rsidRDefault="00CA0F32" w:rsidP="00CA0F32">
      <w:pPr>
        <w:spacing w:after="0" w:line="256" w:lineRule="auto"/>
        <w:jc w:val="both"/>
        <w:rPr>
          <w:rFonts w:ascii="Arial" w:eastAsia="Aptos" w:hAnsi="Arial" w:cs="Arial"/>
          <w:sz w:val="22"/>
          <w:szCs w:val="22"/>
          <w:highlight w:val="yellow"/>
        </w:rPr>
      </w:pPr>
      <w:r w:rsidRPr="002B5806">
        <w:rPr>
          <w:rFonts w:ascii="Arial" w:eastAsia="Aptos" w:hAnsi="Arial" w:cs="Arial"/>
          <w:sz w:val="22"/>
          <w:szCs w:val="22"/>
        </w:rPr>
        <w:t>-kapitalne pomoći izravnanja za decentralizirane funkcije (za škole i vatrogastvo) u iznosu od 99.504,00 eura.</w:t>
      </w:r>
      <w:r w:rsidRPr="002B5806">
        <w:rPr>
          <w:rFonts w:ascii="Arial" w:eastAsia="Aptos" w:hAnsi="Arial" w:cs="Arial"/>
          <w:sz w:val="22"/>
          <w:szCs w:val="22"/>
          <w:highlight w:val="yellow"/>
        </w:rPr>
        <w:t xml:space="preserve"> </w:t>
      </w:r>
    </w:p>
    <w:p w14:paraId="44B3D545" w14:textId="77777777" w:rsidR="00CA0F32" w:rsidRPr="002B5806" w:rsidRDefault="00CA0F32" w:rsidP="00CA0F32">
      <w:pPr>
        <w:spacing w:after="0" w:line="256" w:lineRule="auto"/>
        <w:ind w:left="708" w:firstLine="1"/>
        <w:jc w:val="both"/>
        <w:rPr>
          <w:rFonts w:ascii="Arial" w:eastAsia="Aptos" w:hAnsi="Arial" w:cs="Arial"/>
          <w:sz w:val="22"/>
          <w:szCs w:val="22"/>
          <w:highlight w:val="yellow"/>
        </w:rPr>
      </w:pPr>
    </w:p>
    <w:p w14:paraId="4209A443"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 xml:space="preserve">Pomoći proračunskim korisnicima iz proračuna koji im nije nadležan ostvarene su za 23,05% više u odnosu na promatrano razdoblje prošle godine i iznose 8.590.658,09 eura. </w:t>
      </w:r>
    </w:p>
    <w:p w14:paraId="06EF8346" w14:textId="2C036FE3" w:rsidR="00CA0F32" w:rsidRPr="002B5806" w:rsidRDefault="00CA0F32" w:rsidP="00CA0F32">
      <w:pPr>
        <w:spacing w:line="254" w:lineRule="auto"/>
        <w:jc w:val="both"/>
        <w:rPr>
          <w:rFonts w:ascii="Arial" w:eastAsia="Times New Roman" w:hAnsi="Arial" w:cs="Arial"/>
          <w:kern w:val="0"/>
          <w:sz w:val="22"/>
          <w:szCs w:val="22"/>
          <w14:ligatures w14:val="none"/>
        </w:rPr>
      </w:pPr>
      <w:r w:rsidRPr="002B5806">
        <w:rPr>
          <w:rFonts w:ascii="Arial" w:eastAsia="Aptos" w:hAnsi="Arial" w:cs="Arial"/>
          <w:sz w:val="22"/>
          <w:szCs w:val="22"/>
        </w:rPr>
        <w:t xml:space="preserve">Tekuće pomoći iz proračuna koji im nije nadležan ostvarene su za 25,21% više u odnosu na promatrano razdoblje prošle godine i iznose 8.450,341,96 eura, a odnose se na povećanje </w:t>
      </w:r>
      <w:r w:rsidR="009D0DB2">
        <w:rPr>
          <w:rFonts w:ascii="Arial" w:eastAsia="Aptos" w:hAnsi="Arial" w:cs="Arial"/>
          <w:sz w:val="22"/>
          <w:szCs w:val="22"/>
        </w:rPr>
        <w:t>plaća koje se dobivaju iz državnog p</w:t>
      </w:r>
      <w:r w:rsidR="009F4550">
        <w:rPr>
          <w:rFonts w:ascii="Arial" w:eastAsia="Aptos" w:hAnsi="Arial" w:cs="Arial"/>
          <w:sz w:val="22"/>
          <w:szCs w:val="22"/>
        </w:rPr>
        <w:t>roračuna.</w:t>
      </w:r>
    </w:p>
    <w:p w14:paraId="649B16CF" w14:textId="77777777" w:rsidR="00CA0F32" w:rsidRPr="002B5806" w:rsidRDefault="00CA0F32" w:rsidP="00CA0F32">
      <w:pPr>
        <w:spacing w:line="276" w:lineRule="auto"/>
        <w:jc w:val="both"/>
        <w:rPr>
          <w:rFonts w:ascii="Arial" w:eastAsia="Times New Roman" w:hAnsi="Arial" w:cs="Arial"/>
          <w:kern w:val="0"/>
          <w:sz w:val="22"/>
          <w:szCs w:val="22"/>
          <w14:ligatures w14:val="none"/>
        </w:rPr>
      </w:pPr>
      <w:r w:rsidRPr="002B5806">
        <w:rPr>
          <w:rFonts w:ascii="Arial" w:eastAsia="Aptos" w:hAnsi="Arial" w:cs="Arial"/>
          <w:sz w:val="22"/>
          <w:szCs w:val="22"/>
        </w:rPr>
        <w:t>Pomoći iz državnog proračuna temeljem prijenosa EU sredstava ostvarene su u iznosu od 881.252,76 eura, odnosno za 5,53% više u odnosu na promatrano razdoblje prošle godine.</w:t>
      </w:r>
    </w:p>
    <w:p w14:paraId="2CC6E282"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Tekuće pomoći temeljem prijenosa EU sredstava se povećavaju u odnosu na promatrano razdoblje prošle godine za 5,18% i iznose 338.113,81 eura, a odnose se na: </w:t>
      </w:r>
    </w:p>
    <w:p w14:paraId="64EC70DD" w14:textId="77777777" w:rsidR="00CA0F32" w:rsidRPr="002B5806" w:rsidRDefault="00CA0F32" w:rsidP="00CA0F32">
      <w:pPr>
        <w:spacing w:after="0" w:line="240" w:lineRule="auto"/>
        <w:ind w:firstLine="720"/>
        <w:jc w:val="both"/>
        <w:rPr>
          <w:rFonts w:ascii="Arial" w:eastAsia="Times New Roman" w:hAnsi="Arial" w:cs="Arial"/>
          <w:iCs/>
          <w:kern w:val="0"/>
          <w:sz w:val="22"/>
          <w:szCs w:val="22"/>
          <w14:ligatures w14:val="none"/>
        </w:rPr>
      </w:pPr>
      <w:r w:rsidRPr="002B5806">
        <w:rPr>
          <w:rFonts w:ascii="Arial" w:eastAsia="Times New Roman" w:hAnsi="Arial" w:cs="Arial"/>
          <w:iCs/>
          <w:kern w:val="0"/>
          <w:sz w:val="22"/>
          <w:szCs w:val="22"/>
          <w14:ligatures w14:val="none"/>
        </w:rPr>
        <w:t xml:space="preserve">-pomoći za projekt Korak u život jednakih mogućnosti </w:t>
      </w:r>
    </w:p>
    <w:p w14:paraId="5DB2ADBE" w14:textId="77777777" w:rsidR="00CA0F32" w:rsidRPr="002B5806" w:rsidRDefault="00CA0F32" w:rsidP="00CA0F32">
      <w:pPr>
        <w:spacing w:after="0" w:line="240" w:lineRule="auto"/>
        <w:ind w:left="720" w:hanging="11"/>
        <w:jc w:val="both"/>
        <w:rPr>
          <w:rFonts w:ascii="Arial" w:eastAsia="Times New Roman" w:hAnsi="Arial" w:cs="Arial"/>
          <w:iCs/>
          <w:kern w:val="0"/>
          <w:sz w:val="22"/>
          <w:szCs w:val="22"/>
          <w14:ligatures w14:val="none"/>
        </w:rPr>
      </w:pPr>
      <w:r w:rsidRPr="002B5806">
        <w:rPr>
          <w:rFonts w:ascii="Arial" w:eastAsia="Times New Roman" w:hAnsi="Arial" w:cs="Arial"/>
          <w:iCs/>
          <w:kern w:val="0"/>
          <w:sz w:val="22"/>
          <w:szCs w:val="22"/>
          <w14:ligatures w14:val="none"/>
        </w:rPr>
        <w:t>- Faza VI  u iznosu od 39.310,96 eura,</w:t>
      </w:r>
    </w:p>
    <w:p w14:paraId="2AC03B99" w14:textId="77777777" w:rsidR="00CA0F32" w:rsidRPr="002B5806" w:rsidRDefault="00CA0F32" w:rsidP="00CA0F32">
      <w:pPr>
        <w:spacing w:after="0" w:line="240" w:lineRule="auto"/>
        <w:ind w:left="720" w:hanging="11"/>
        <w:jc w:val="both"/>
        <w:rPr>
          <w:rFonts w:ascii="Arial" w:eastAsia="Times New Roman" w:hAnsi="Arial" w:cs="Arial"/>
          <w:iCs/>
          <w:kern w:val="0"/>
          <w:sz w:val="22"/>
          <w:szCs w:val="22"/>
          <w14:ligatures w14:val="none"/>
        </w:rPr>
      </w:pPr>
      <w:r w:rsidRPr="002B5806">
        <w:rPr>
          <w:rFonts w:ascii="Arial" w:eastAsia="Times New Roman" w:hAnsi="Arial" w:cs="Arial"/>
          <w:iCs/>
          <w:kern w:val="0"/>
          <w:sz w:val="22"/>
          <w:szCs w:val="22"/>
          <w14:ligatures w14:val="none"/>
        </w:rPr>
        <w:t>- Faza  VII u iznosu od 275.536,00 eura</w:t>
      </w:r>
    </w:p>
    <w:p w14:paraId="2BBB33CD" w14:textId="77777777" w:rsidR="00CA0F32" w:rsidRPr="002B5806" w:rsidRDefault="00CA0F32" w:rsidP="00CA0F32">
      <w:pPr>
        <w:spacing w:after="0" w:line="240" w:lineRule="auto"/>
        <w:ind w:left="851" w:hanging="131"/>
        <w:jc w:val="both"/>
        <w:rPr>
          <w:rFonts w:ascii="Arial" w:eastAsia="Times New Roman" w:hAnsi="Arial" w:cs="Arial"/>
          <w:iCs/>
          <w:kern w:val="0"/>
          <w:sz w:val="22"/>
          <w:szCs w:val="22"/>
          <w14:ligatures w14:val="none"/>
        </w:rPr>
      </w:pPr>
      <w:r w:rsidRPr="002B5806">
        <w:rPr>
          <w:rFonts w:ascii="Arial" w:eastAsia="Times New Roman" w:hAnsi="Arial" w:cs="Arial"/>
          <w:iCs/>
          <w:kern w:val="0"/>
          <w:sz w:val="22"/>
          <w:szCs w:val="22"/>
          <w14:ligatures w14:val="none"/>
        </w:rPr>
        <w:t>-pomoći za projekt Odrastimo jednako Faza VII iz državnog proračuna temeljem  prijenosa EU sredstava 129,29 eura</w:t>
      </w:r>
    </w:p>
    <w:p w14:paraId="47BF036F" w14:textId="77777777" w:rsidR="00CA0F32" w:rsidRPr="002B5806" w:rsidRDefault="00CA0F32" w:rsidP="00CA0F32">
      <w:pPr>
        <w:spacing w:after="0" w:line="240" w:lineRule="auto"/>
        <w:ind w:firstLine="720"/>
        <w:jc w:val="both"/>
        <w:rPr>
          <w:rFonts w:ascii="Arial" w:eastAsia="Times New Roman" w:hAnsi="Arial" w:cs="Arial"/>
          <w:iCs/>
          <w:kern w:val="0"/>
          <w:sz w:val="22"/>
          <w:szCs w:val="22"/>
          <w14:ligatures w14:val="none"/>
        </w:rPr>
      </w:pPr>
      <w:r w:rsidRPr="002B5806">
        <w:rPr>
          <w:rFonts w:ascii="Arial" w:eastAsia="Times New Roman" w:hAnsi="Arial" w:cs="Arial"/>
          <w:iCs/>
          <w:kern w:val="0"/>
          <w:sz w:val="22"/>
          <w:szCs w:val="22"/>
          <w14:ligatures w14:val="none"/>
        </w:rPr>
        <w:t>-pomoći za provedbu ITU mehanizma  u iznosu od 23.137,56 eura</w:t>
      </w:r>
    </w:p>
    <w:p w14:paraId="05F38980" w14:textId="77777777" w:rsidR="00CA0F32" w:rsidRPr="002B5806" w:rsidRDefault="00CA0F32" w:rsidP="00CA0F32">
      <w:pPr>
        <w:spacing w:after="200" w:line="254" w:lineRule="auto"/>
        <w:jc w:val="both"/>
        <w:rPr>
          <w:rFonts w:ascii="Arial" w:eastAsia="Aptos" w:hAnsi="Arial" w:cs="Arial"/>
          <w:sz w:val="22"/>
          <w:szCs w:val="22"/>
        </w:rPr>
      </w:pPr>
    </w:p>
    <w:p w14:paraId="6AEEB49C" w14:textId="77777777" w:rsidR="00CA0F32" w:rsidRPr="002B5806" w:rsidRDefault="00CA0F32" w:rsidP="00CA0F32">
      <w:pPr>
        <w:spacing w:after="200" w:line="254" w:lineRule="auto"/>
        <w:jc w:val="both"/>
        <w:rPr>
          <w:rFonts w:ascii="Arial" w:eastAsia="Aptos" w:hAnsi="Arial" w:cs="Arial"/>
          <w:sz w:val="22"/>
          <w:szCs w:val="22"/>
        </w:rPr>
      </w:pPr>
      <w:r w:rsidRPr="002B5806">
        <w:rPr>
          <w:rFonts w:ascii="Arial" w:eastAsia="Aptos" w:hAnsi="Arial" w:cs="Arial"/>
          <w:sz w:val="22"/>
          <w:szCs w:val="22"/>
        </w:rPr>
        <w:t>Kapitalne pomoći iz državnog proračuna temeljem prijenosa EU sredstava ostvarene su u iznosu 543.138,95 eura i odnose se na:</w:t>
      </w:r>
    </w:p>
    <w:p w14:paraId="6293BEF4"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 kapitalne pomoći iz Ministarstva regionalnog razvoja i EU za projekt Franjevački park - HITROUTE u iznosu od 35.886,50 eura, </w:t>
      </w:r>
    </w:p>
    <w:p w14:paraId="59118143"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kapitalne pomoći iz Ministarstva prostornog uređenja, graditeljstva i državne imovine za projekt Energetske obnove zgrade u ulici Matije Gupca u sklopu bivše vojarne u iznosu od 3.084,24 eura,</w:t>
      </w:r>
    </w:p>
    <w:p w14:paraId="0F98D364" w14:textId="77777777" w:rsidR="00CA0F32" w:rsidRPr="002B5806" w:rsidRDefault="00CA0F32" w:rsidP="00CA0F32">
      <w:pPr>
        <w:tabs>
          <w:tab w:val="left" w:pos="0"/>
        </w:tabs>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kapitalne pomoći iz Ministarstva regionalnog razvoja i EU za projekt Strategija razvoja urbanog područja u iznosu od 21.914,19 eura,</w:t>
      </w:r>
    </w:p>
    <w:p w14:paraId="74F253F4"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 kapitalne pomoći iz Ministarstva regionalnog razvoja i EU fondova za izgradnju 3. osnovne škole u iznosu od 63.828,38 eura, </w:t>
      </w:r>
    </w:p>
    <w:p w14:paraId="0F8BB36D"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 kapitalne pomoći iz Ministarstva regionalnog razvoja i EU fondova za solarne krovove u iznosu od 357.964,80 eura, </w:t>
      </w:r>
    </w:p>
    <w:p w14:paraId="7D6F12C4"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 kapitalne pomoći od Agencije za plaćanja u poljoprivredi, ribarstvu i ruralnom razvoju za izgradnju sportskih terena u </w:t>
      </w:r>
      <w:proofErr w:type="spellStart"/>
      <w:r w:rsidRPr="002B5806">
        <w:rPr>
          <w:rFonts w:ascii="Arial" w:eastAsia="Times New Roman" w:hAnsi="Arial" w:cs="Arial"/>
          <w:kern w:val="0"/>
          <w:sz w:val="22"/>
          <w:szCs w:val="22"/>
          <w14:ligatures w14:val="none"/>
        </w:rPr>
        <w:t>Rezovcu</w:t>
      </w:r>
      <w:proofErr w:type="spellEnd"/>
      <w:r w:rsidRPr="002B5806">
        <w:rPr>
          <w:rFonts w:ascii="Arial" w:eastAsia="Times New Roman" w:hAnsi="Arial" w:cs="Arial"/>
          <w:kern w:val="0"/>
          <w:sz w:val="22"/>
          <w:szCs w:val="22"/>
          <w14:ligatures w14:val="none"/>
        </w:rPr>
        <w:t xml:space="preserve"> u iznosu od 39.660,69 eura, </w:t>
      </w:r>
    </w:p>
    <w:p w14:paraId="3EC36900" w14:textId="77777777" w:rsidR="00536757" w:rsidRDefault="00CA0F32" w:rsidP="00536757">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kapitalne pomoći iz EU fondova za izradu projektne dokumentacije za Osnovnu školu Vladimir Nazor u iznosu od 20.800,15 eura.</w:t>
      </w:r>
    </w:p>
    <w:p w14:paraId="28516B04" w14:textId="59F24810" w:rsidR="00CA0F32" w:rsidRPr="00536757" w:rsidRDefault="00CA0F32" w:rsidP="00536757">
      <w:pPr>
        <w:spacing w:after="0" w:line="240" w:lineRule="auto"/>
        <w:jc w:val="both"/>
        <w:rPr>
          <w:rFonts w:ascii="Arial" w:eastAsia="Times New Roman" w:hAnsi="Arial" w:cs="Arial"/>
          <w:kern w:val="0"/>
          <w:sz w:val="22"/>
          <w:szCs w:val="22"/>
          <w14:ligatures w14:val="none"/>
        </w:rPr>
      </w:pPr>
      <w:r w:rsidRPr="002B5806">
        <w:rPr>
          <w:rFonts w:ascii="Arial" w:eastAsia="Aptos" w:hAnsi="Arial" w:cs="Arial"/>
          <w:i/>
          <w:sz w:val="22"/>
          <w:szCs w:val="22"/>
        </w:rPr>
        <w:lastRenderedPageBreak/>
        <w:t>Prihodi od imovine</w:t>
      </w:r>
      <w:r w:rsidRPr="002B5806">
        <w:rPr>
          <w:rFonts w:ascii="Arial" w:eastAsia="Aptos" w:hAnsi="Arial" w:cs="Arial"/>
          <w:sz w:val="22"/>
          <w:szCs w:val="22"/>
        </w:rPr>
        <w:t xml:space="preserve"> realizirani su u promatranom razdoblju 2024. godine u iznosu od 366.696,18 eura, odnosno 105,46%  u odnosu na plan, a u promatranom razdoblju 2023. godine ostvareni su u iznosu od 405.718,78 eura.</w:t>
      </w:r>
    </w:p>
    <w:p w14:paraId="56833046" w14:textId="2480FB5A" w:rsidR="00CA0F32" w:rsidRPr="002B5806" w:rsidRDefault="00CA0F32" w:rsidP="00CA0F32">
      <w:pPr>
        <w:spacing w:line="276" w:lineRule="auto"/>
        <w:jc w:val="both"/>
        <w:rPr>
          <w:rFonts w:ascii="Arial" w:eastAsia="Times New Roman" w:hAnsi="Arial" w:cs="Arial"/>
          <w:kern w:val="0"/>
          <w:sz w:val="22"/>
          <w:szCs w:val="22"/>
          <w14:ligatures w14:val="none"/>
        </w:rPr>
      </w:pPr>
      <w:r w:rsidRPr="002B5806">
        <w:rPr>
          <w:rFonts w:ascii="Arial" w:eastAsia="Aptos" w:hAnsi="Arial" w:cs="Arial"/>
          <w:sz w:val="22"/>
          <w:szCs w:val="22"/>
        </w:rPr>
        <w:t>Prihodi od financijske imovine u promatranom razdoblju u 2024. godini ostvareni su u iznosu od 2</w:t>
      </w:r>
      <w:r w:rsidR="00B43DBB">
        <w:rPr>
          <w:rFonts w:ascii="Arial" w:eastAsia="Aptos" w:hAnsi="Arial" w:cs="Arial"/>
          <w:sz w:val="22"/>
          <w:szCs w:val="22"/>
        </w:rPr>
        <w:t>7</w:t>
      </w:r>
      <w:r w:rsidRPr="002B5806">
        <w:rPr>
          <w:rFonts w:ascii="Arial" w:eastAsia="Aptos" w:hAnsi="Arial" w:cs="Arial"/>
          <w:sz w:val="22"/>
          <w:szCs w:val="22"/>
        </w:rPr>
        <w:t>.851,02 eura, od čega je</w:t>
      </w:r>
      <w:r w:rsidRPr="002B5806">
        <w:rPr>
          <w:rFonts w:ascii="Arial" w:eastAsia="Times New Roman" w:hAnsi="Arial" w:cs="Arial"/>
          <w:kern w:val="0"/>
          <w:sz w:val="22"/>
          <w:szCs w:val="22"/>
          <w14:ligatures w14:val="none"/>
        </w:rPr>
        <w:t xml:space="preserve"> prihod od kamata na oročena sredstva i depozite po viđenju ostvaren u iznosu od 4.137,32</w:t>
      </w:r>
      <w:r w:rsidR="00B43DBB">
        <w:rPr>
          <w:rFonts w:ascii="Arial" w:eastAsia="Times New Roman" w:hAnsi="Arial" w:cs="Arial"/>
          <w:kern w:val="0"/>
          <w:sz w:val="22"/>
          <w:szCs w:val="22"/>
          <w14:ligatures w14:val="none"/>
        </w:rPr>
        <w:t xml:space="preserve"> eura </w:t>
      </w:r>
      <w:r w:rsidRPr="002B5806">
        <w:rPr>
          <w:rFonts w:ascii="Arial" w:eastAsia="Times New Roman" w:hAnsi="Arial" w:cs="Arial"/>
          <w:kern w:val="0"/>
          <w:sz w:val="22"/>
          <w:szCs w:val="22"/>
          <w14:ligatures w14:val="none"/>
        </w:rPr>
        <w:t xml:space="preserve">jer je u ovoj godini bilo više deponiranih sredstava na žiro-računu Grada, prihodi od zateznih kamata u iznosu 20.641,90 eura, se prihodi od dividendi u iznosu od 3.071,80 </w:t>
      </w:r>
      <w:bookmarkStart w:id="0" w:name="_Hlk161315320"/>
      <w:r w:rsidRPr="002B5806">
        <w:rPr>
          <w:rFonts w:ascii="Arial" w:eastAsia="Times New Roman" w:hAnsi="Arial" w:cs="Arial"/>
          <w:kern w:val="0"/>
          <w:sz w:val="22"/>
          <w:szCs w:val="22"/>
          <w14:ligatures w14:val="none"/>
        </w:rPr>
        <w:t>eura za dionice Zagrebačke banke i Podravke d.d. Koprivnica</w:t>
      </w:r>
      <w:bookmarkEnd w:id="0"/>
      <w:r w:rsidRPr="002B5806">
        <w:rPr>
          <w:rFonts w:ascii="Arial" w:eastAsia="Times New Roman" w:hAnsi="Arial" w:cs="Arial"/>
          <w:kern w:val="0"/>
          <w:sz w:val="22"/>
          <w:szCs w:val="22"/>
          <w14:ligatures w14:val="none"/>
        </w:rPr>
        <w:t xml:space="preserve">. U promatranom razdoblju prethodne godine prihod od financijske imovine ostvaren je u iznosu od </w:t>
      </w:r>
      <w:r w:rsidRPr="002B5806">
        <w:rPr>
          <w:rFonts w:ascii="Arial" w:eastAsia="Aptos" w:hAnsi="Arial" w:cs="Arial"/>
          <w:sz w:val="22"/>
          <w:szCs w:val="22"/>
        </w:rPr>
        <w:t xml:space="preserve">17.859,80 eura. </w:t>
      </w:r>
    </w:p>
    <w:p w14:paraId="01DFD3A3"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Prihodi od nefinancijske imovine u promatranom razdoblju 2024. godine ostvareni su u odnosu na isto razdoblje prethodne godine manje za 12,64% te iznose 338.845,16 eura dok je u promatranom razdoblju prošle godine ostvareno je 387.858,98 eura.</w:t>
      </w:r>
    </w:p>
    <w:p w14:paraId="02C6BE67" w14:textId="14298F63"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Naknade za koncesije ostvarene su u iznosu od 9.482,36 eura što je manje za 10,36% u odnosu na promatrano razdoblje prošle godine</w:t>
      </w:r>
      <w:r w:rsidR="00047803">
        <w:rPr>
          <w:rFonts w:ascii="Arial" w:eastAsia="Aptos" w:hAnsi="Arial" w:cs="Arial"/>
          <w:sz w:val="22"/>
          <w:szCs w:val="22"/>
        </w:rPr>
        <w:t xml:space="preserve">, </w:t>
      </w:r>
      <w:r w:rsidRPr="002B5806">
        <w:rPr>
          <w:rFonts w:ascii="Arial" w:eastAsia="Aptos" w:hAnsi="Arial" w:cs="Arial"/>
          <w:sz w:val="22"/>
          <w:szCs w:val="22"/>
        </w:rPr>
        <w:t>dok su u promatranom razdoblju prošle godine iznosile 10.578,67 eura.</w:t>
      </w:r>
    </w:p>
    <w:p w14:paraId="1D833304" w14:textId="77777777" w:rsidR="00CA0F32" w:rsidRPr="002B5806" w:rsidRDefault="00CA0F32" w:rsidP="00CA0F32">
      <w:pPr>
        <w:spacing w:line="276" w:lineRule="auto"/>
        <w:jc w:val="both"/>
        <w:rPr>
          <w:rFonts w:ascii="Arial" w:eastAsia="Times New Roman" w:hAnsi="Arial" w:cs="Arial"/>
          <w:kern w:val="0"/>
          <w:sz w:val="22"/>
          <w:szCs w:val="22"/>
          <w14:ligatures w14:val="none"/>
        </w:rPr>
      </w:pPr>
      <w:r w:rsidRPr="002B5806">
        <w:rPr>
          <w:rFonts w:ascii="Arial" w:eastAsia="Aptos" w:hAnsi="Arial" w:cs="Arial"/>
          <w:sz w:val="22"/>
          <w:szCs w:val="22"/>
        </w:rPr>
        <w:t xml:space="preserve">Prihodi od zakupa i iznajmljivanja imovine u promatranom razdoblju 2024. godine ostvareni su u iznosu od 192.461,23 eura i odnose se </w:t>
      </w:r>
      <w:r w:rsidRPr="002B5806">
        <w:rPr>
          <w:rFonts w:ascii="Arial" w:eastAsia="Times New Roman" w:hAnsi="Arial" w:cs="Arial"/>
          <w:kern w:val="0"/>
          <w:sz w:val="22"/>
          <w:szCs w:val="22"/>
          <w14:ligatures w14:val="none"/>
        </w:rPr>
        <w:t>na prihode od zakupa poljoprivrednog zemljišta (96.867,26 eura),  prihode od najma stanova (8.890,63 eura), prihode od zakupa nekretnina (82.434,49 eura) te prihode od zakupa domova u Mjesnim odborima (4.268,85 eura).</w:t>
      </w:r>
    </w:p>
    <w:p w14:paraId="4D48D067" w14:textId="0C721E2E"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Naknade za korištenje nefinancijske imovine u promatranom razdoblju 2024. godine naplaćene su u iznosu od 130.687,03 eura dok je u promatranom razdoblju prošle godine naplaćena u iznosu od 130.582,28 eura</w:t>
      </w:r>
      <w:r w:rsidR="00CE5CE3">
        <w:rPr>
          <w:rFonts w:ascii="Arial" w:eastAsia="Aptos" w:hAnsi="Arial" w:cs="Arial"/>
          <w:sz w:val="22"/>
          <w:szCs w:val="22"/>
        </w:rPr>
        <w:t>, a odnose se na pravo služnosti i spomeničku rentu.</w:t>
      </w:r>
    </w:p>
    <w:p w14:paraId="7D6FDB34"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Times New Roman" w:hAnsi="Arial" w:cs="Arial"/>
          <w:kern w:val="0"/>
          <w:sz w:val="22"/>
          <w:szCs w:val="22"/>
          <w14:ligatures w14:val="none"/>
        </w:rPr>
        <w:t>Ostali prihodi od nefinancijske imovine smanjuju se za 11,77% u odnosu na promatrano razdoblje prethodne godine i iznose 6.214,54 eura, a odnose se na naknadu za legalizaciju objekata.</w:t>
      </w:r>
    </w:p>
    <w:p w14:paraId="47394749" w14:textId="77777777" w:rsidR="00CA0F32" w:rsidRPr="002B5806" w:rsidRDefault="00CA0F32" w:rsidP="00CA0F32">
      <w:pPr>
        <w:spacing w:line="254" w:lineRule="auto"/>
        <w:jc w:val="both"/>
        <w:rPr>
          <w:rFonts w:ascii="Arial" w:eastAsia="Aptos" w:hAnsi="Arial" w:cs="Arial"/>
          <w:sz w:val="22"/>
          <w:szCs w:val="22"/>
        </w:rPr>
      </w:pPr>
    </w:p>
    <w:p w14:paraId="7B709CD9" w14:textId="34D69FD3" w:rsidR="00CA0F32" w:rsidRPr="00BF5650" w:rsidRDefault="00CA0F32" w:rsidP="00CA0F32">
      <w:pPr>
        <w:spacing w:line="254" w:lineRule="auto"/>
        <w:jc w:val="both"/>
        <w:rPr>
          <w:rFonts w:ascii="Arial" w:eastAsia="Times New Roman" w:hAnsi="Arial" w:cs="Arial"/>
          <w:kern w:val="0"/>
          <w:sz w:val="22"/>
          <w:szCs w:val="22"/>
          <w14:ligatures w14:val="none"/>
        </w:rPr>
      </w:pPr>
      <w:r w:rsidRPr="002B5806">
        <w:rPr>
          <w:rFonts w:ascii="Arial" w:eastAsia="Aptos" w:hAnsi="Arial" w:cs="Arial"/>
          <w:i/>
          <w:sz w:val="22"/>
          <w:szCs w:val="22"/>
        </w:rPr>
        <w:t>Prihodi od upravnih i administrativnih pristojbi, pristojbi po posebnim propisima i naknada</w:t>
      </w:r>
      <w:r w:rsidRPr="002B5806">
        <w:rPr>
          <w:rFonts w:ascii="Arial" w:eastAsia="Aptos" w:hAnsi="Arial" w:cs="Arial"/>
          <w:sz w:val="22"/>
          <w:szCs w:val="22"/>
        </w:rPr>
        <w:t xml:space="preserve"> realizirani su u iznosu od 3.998.373,62 eura više za 9,77% (</w:t>
      </w:r>
      <w:r w:rsidRPr="002B5806">
        <w:rPr>
          <w:rFonts w:ascii="Arial" w:eastAsia="Times New Roman" w:hAnsi="Arial" w:cs="Arial"/>
          <w:kern w:val="0"/>
          <w:sz w:val="22"/>
          <w:szCs w:val="22"/>
          <w14:ligatures w14:val="none"/>
        </w:rPr>
        <w:t xml:space="preserve">najvećim dijelom zbog uplate komunalnog doprinosa za izgradnju </w:t>
      </w:r>
      <w:proofErr w:type="spellStart"/>
      <w:r w:rsidRPr="002B5806">
        <w:rPr>
          <w:rFonts w:ascii="Arial" w:eastAsia="Times New Roman" w:hAnsi="Arial" w:cs="Arial"/>
          <w:kern w:val="0"/>
          <w:sz w:val="22"/>
          <w:szCs w:val="22"/>
          <w14:ligatures w14:val="none"/>
        </w:rPr>
        <w:t>retail</w:t>
      </w:r>
      <w:proofErr w:type="spellEnd"/>
      <w:r w:rsidRPr="002B5806">
        <w:rPr>
          <w:rFonts w:ascii="Arial" w:eastAsia="Times New Roman" w:hAnsi="Arial" w:cs="Arial"/>
          <w:kern w:val="0"/>
          <w:sz w:val="22"/>
          <w:szCs w:val="22"/>
          <w14:ligatures w14:val="none"/>
        </w:rPr>
        <w:t xml:space="preserve"> parka Stop shop u promatranom razdoblju ove godine) </w:t>
      </w:r>
      <w:r w:rsidRPr="002B5806">
        <w:rPr>
          <w:rFonts w:ascii="Arial" w:eastAsia="Aptos" w:hAnsi="Arial" w:cs="Arial"/>
          <w:sz w:val="22"/>
          <w:szCs w:val="22"/>
        </w:rPr>
        <w:t xml:space="preserve">u odnosu na promatrano razdoblje prethodne godine ili sa 96,76% u odnosu na plan, dok je za promatrano razdoblje 2023. godine realizacija iznosila 3.642.502,94 eura. </w:t>
      </w:r>
      <w:r w:rsidRPr="002B5806">
        <w:rPr>
          <w:rFonts w:ascii="Arial" w:eastAsia="Times New Roman" w:hAnsi="Arial" w:cs="Arial"/>
          <w:kern w:val="0"/>
          <w:sz w:val="22"/>
          <w:szCs w:val="22"/>
          <w14:ligatures w14:val="none"/>
        </w:rPr>
        <w:t>Županijske, gradske i općinske pristojbe i naknade povećane su za 3,97% u odnosu na prethodnu godinu, te iznose 94.217,99 eura, a povećanje se najvećim dijelom odnosi na</w:t>
      </w:r>
      <w:r w:rsidR="006B637A">
        <w:rPr>
          <w:rFonts w:ascii="Arial" w:eastAsia="Times New Roman" w:hAnsi="Arial" w:cs="Arial"/>
          <w:kern w:val="0"/>
          <w:sz w:val="22"/>
          <w:szCs w:val="22"/>
          <w14:ligatures w14:val="none"/>
        </w:rPr>
        <w:t xml:space="preserve"> naknade za korištenje javnih površina</w:t>
      </w:r>
      <w:r w:rsidRPr="002B5806">
        <w:rPr>
          <w:rFonts w:ascii="Arial" w:eastAsia="Times New Roman" w:hAnsi="Arial" w:cs="Arial"/>
          <w:kern w:val="0"/>
          <w:sz w:val="22"/>
          <w:szCs w:val="22"/>
          <w14:ligatures w14:val="none"/>
        </w:rPr>
        <w:t>.</w:t>
      </w:r>
      <w:r w:rsidRPr="002B5806">
        <w:rPr>
          <w:rFonts w:ascii="Arial" w:eastAsia="Aptos" w:hAnsi="Arial" w:cs="Arial"/>
          <w:sz w:val="22"/>
          <w:szCs w:val="22"/>
        </w:rPr>
        <w:t xml:space="preserve"> </w:t>
      </w:r>
      <w:r w:rsidRPr="002B5806">
        <w:rPr>
          <w:rFonts w:ascii="Arial" w:eastAsia="Times New Roman" w:hAnsi="Arial" w:cs="Arial"/>
          <w:kern w:val="0"/>
          <w:sz w:val="22"/>
          <w:szCs w:val="22"/>
          <w14:ligatures w14:val="none"/>
        </w:rPr>
        <w:t>Ostale upravne pristojbe i naknade se smanjuju za 27,94% u odnosu na promatrano razdoblje prošle godine zbog manje ostvarenih prihoda od prodaje državnih biljega</w:t>
      </w:r>
      <w:r w:rsidR="006B637A">
        <w:rPr>
          <w:rFonts w:ascii="Arial" w:eastAsia="Times New Roman" w:hAnsi="Arial" w:cs="Arial"/>
          <w:kern w:val="0"/>
          <w:sz w:val="22"/>
          <w:szCs w:val="22"/>
          <w14:ligatures w14:val="none"/>
        </w:rPr>
        <w:t>.</w:t>
      </w:r>
      <w:r w:rsidRPr="002B5806">
        <w:rPr>
          <w:rFonts w:ascii="Arial" w:eastAsia="Aptos" w:hAnsi="Arial" w:cs="Arial"/>
          <w:sz w:val="22"/>
          <w:szCs w:val="22"/>
        </w:rPr>
        <w:t xml:space="preserve"> </w:t>
      </w:r>
      <w:r w:rsidRPr="002B5806">
        <w:rPr>
          <w:rFonts w:ascii="Arial" w:eastAsia="Times New Roman" w:hAnsi="Arial" w:cs="Arial"/>
          <w:kern w:val="0"/>
          <w:sz w:val="22"/>
          <w:szCs w:val="22"/>
          <w14:ligatures w14:val="none"/>
        </w:rPr>
        <w:t>Ostale pristojbe i naknade povećane su za 38,36% u odnosu na promatrano razdoblje prošle godine i iznose 15.865,32 eura, a odnose se na prihod od boravišne pristojbe u iznosu od 1.771,84 eura i naknade za dodjelu grobnog mjesta u iznosu od 14.093,48 eura.</w:t>
      </w:r>
    </w:p>
    <w:p w14:paraId="2A3E2F2A"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Prihodi po posebnim propisima u promatranom razdoblju su manji za 3,97%, u odnosu na prethodnu godinu, te sada iznose 1.012.753,48 eura, dok su prethodne godine iznosili 1.054.584,96 eura.</w:t>
      </w:r>
    </w:p>
    <w:p w14:paraId="2EA41B53"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68B91A6A"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Prihodi vodnog gospodarstva u odnosu na promatrano razdoblje prošle godine smanjuju se za 50,25% u i iznose 3.332,59 eura zbog manje uplaćenog vodnog doprinosa od strane Hrvatskih voda, dok su prethodne godine iznosili 6.669,30 eura.</w:t>
      </w:r>
    </w:p>
    <w:p w14:paraId="2037377E"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01588E3B"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Doprinosi za šume odnosu na promatrano razdoblje prošle godine smanjuju se za 40,97% u i iznose 89.466,96 eura zbog manje uplaćenog šumskog doprinosa od strane Hrvatskih šuma.</w:t>
      </w:r>
    </w:p>
    <w:p w14:paraId="3D551C6A"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052FE415"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Mjesni samodoprinos u promatranom razdoblju prethodne godine ostvaren je u iznosu od 955,06 eura, a odnosi se na komunalni doprinos, te dug za doprinos za izgradnju vodova u prigradskom naselju </w:t>
      </w:r>
      <w:proofErr w:type="spellStart"/>
      <w:r w:rsidRPr="002B5806">
        <w:rPr>
          <w:rFonts w:ascii="Arial" w:eastAsia="Times New Roman" w:hAnsi="Arial" w:cs="Arial"/>
          <w:kern w:val="0"/>
          <w:sz w:val="22"/>
          <w:szCs w:val="22"/>
          <w14:ligatures w14:val="none"/>
        </w:rPr>
        <w:t>Čemernica</w:t>
      </w:r>
      <w:proofErr w:type="spellEnd"/>
      <w:r w:rsidRPr="002B5806">
        <w:rPr>
          <w:rFonts w:ascii="Arial" w:eastAsia="Times New Roman" w:hAnsi="Arial" w:cs="Arial"/>
          <w:kern w:val="0"/>
          <w:sz w:val="22"/>
          <w:szCs w:val="22"/>
          <w14:ligatures w14:val="none"/>
        </w:rPr>
        <w:t>, dok ove godine ovaj prihod nije ostvaren.</w:t>
      </w:r>
    </w:p>
    <w:p w14:paraId="194DA2D8"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526CE833"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Ostali nespomenuti prihodi u odnosu na prethodnu godinu povećavaju se za 2,7% te su ostvareni u iznosu od 919.953,93 eura, a odnose se na ostvarene prihode s naslova osiguranja, refundacije štete i totalne štete, naknada za korištenje gradskog odlagališta Virovitica, prihoda od povrata stipendija, participacije roditelja za smještaj djece u vrtiću, za školarinu glazbene škole, produženog boravka osnovnih škola, prodaje ulaznica gradskog muzeja, sufinanciranje prehrane i ekskurzija, te ostalih nespomenutih prihoda.</w:t>
      </w:r>
    </w:p>
    <w:p w14:paraId="3714BB0E"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3158C95A" w14:textId="0377ABD2"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Komunalni doprinosi i naknade u 2024. godini naplaćeni su u iznosu od 2.872.965,58 eura, a u promatranom razdoblju u iznosu od 2.482.266,77 eura, što je povećanje za 15,74% u odnosu na prethodnu godinu</w:t>
      </w:r>
      <w:r w:rsidR="00EB29BC">
        <w:rPr>
          <w:rFonts w:ascii="Arial" w:eastAsia="Aptos" w:hAnsi="Arial" w:cs="Arial"/>
          <w:sz w:val="22"/>
          <w:szCs w:val="22"/>
        </w:rPr>
        <w:t>.</w:t>
      </w:r>
    </w:p>
    <w:p w14:paraId="36313D30" w14:textId="729CC9C0" w:rsidR="00CA0F32" w:rsidRPr="002B5806" w:rsidRDefault="00CA0F32" w:rsidP="00CA0F32">
      <w:pPr>
        <w:spacing w:line="254" w:lineRule="auto"/>
        <w:jc w:val="both"/>
        <w:rPr>
          <w:rFonts w:ascii="Arial" w:eastAsia="Aptos" w:hAnsi="Arial" w:cs="Arial"/>
          <w:color w:val="EE0000"/>
          <w:sz w:val="22"/>
          <w:szCs w:val="22"/>
        </w:rPr>
      </w:pPr>
      <w:r w:rsidRPr="002B5806">
        <w:rPr>
          <w:rFonts w:ascii="Arial" w:eastAsia="Aptos" w:hAnsi="Arial" w:cs="Arial"/>
          <w:sz w:val="22"/>
          <w:szCs w:val="22"/>
        </w:rPr>
        <w:t>Komunalni doprinosi povećavaju se za 273,84% u odnosu na promatrano razdoblje prošle godine i iznose 372.276,43 eura, a odnosi se na prihod komunalnog doprinosa (najvećim dijelom zbog komunalnog doprinosa za izgradnju Stop shop u industrijskoj zoni Virovitica), naknade za izgradnju parkirališta te olakšica za komunalni doprinos.</w:t>
      </w:r>
      <w:r w:rsidRPr="002B5806">
        <w:rPr>
          <w:rFonts w:ascii="Arial" w:eastAsia="Aptos" w:hAnsi="Arial" w:cs="Arial"/>
          <w:color w:val="EE0000"/>
          <w:sz w:val="22"/>
          <w:szCs w:val="22"/>
        </w:rPr>
        <w:t xml:space="preserve"> </w:t>
      </w:r>
      <w:r w:rsidRPr="002B5806">
        <w:rPr>
          <w:rFonts w:ascii="Arial" w:eastAsia="Aptos" w:hAnsi="Arial" w:cs="Arial"/>
          <w:sz w:val="22"/>
          <w:szCs w:val="22"/>
        </w:rPr>
        <w:t>Olakšice za komunalnu naknadu ove godine u promatranom razdoblju ostvarene su u iznosu od 54.576,47 eura, dok su u promatranom razdoblju prošle godine ostvarene u iznosu od 60.749,24 eura.</w:t>
      </w:r>
    </w:p>
    <w:p w14:paraId="1A053CD2" w14:textId="210755B5"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i/>
          <w:iCs/>
          <w:sz w:val="22"/>
          <w:szCs w:val="22"/>
        </w:rPr>
        <w:t xml:space="preserve">Prihodi od prodaje proizvoda i robe te pruženih usluga, prihodi od donacija te povrati po protestiranim jamstvima </w:t>
      </w:r>
      <w:r w:rsidRPr="002B5806">
        <w:rPr>
          <w:rFonts w:ascii="Arial" w:eastAsia="Aptos" w:hAnsi="Arial" w:cs="Arial"/>
          <w:sz w:val="22"/>
          <w:szCs w:val="22"/>
        </w:rPr>
        <w:t>povećavaju se za 1</w:t>
      </w:r>
      <w:r w:rsidR="00EB29BC">
        <w:rPr>
          <w:rFonts w:ascii="Arial" w:eastAsia="Aptos" w:hAnsi="Arial" w:cs="Arial"/>
          <w:sz w:val="22"/>
          <w:szCs w:val="22"/>
        </w:rPr>
        <w:t>0</w:t>
      </w:r>
      <w:r w:rsidRPr="002B5806">
        <w:rPr>
          <w:rFonts w:ascii="Arial" w:eastAsia="Aptos" w:hAnsi="Arial" w:cs="Arial"/>
          <w:sz w:val="22"/>
          <w:szCs w:val="22"/>
        </w:rPr>
        <w:t>,12% odnosu na promatrano razdoblje prošle godine i iznose 374.480,46 eura, a u odnosu na plan se povećavaju za 10,22%.</w:t>
      </w:r>
    </w:p>
    <w:p w14:paraId="55FB0AB8" w14:textId="77777777" w:rsidR="00CA0F32" w:rsidRPr="002B5806" w:rsidRDefault="00CA0F32" w:rsidP="00CA0F32">
      <w:pPr>
        <w:spacing w:line="254" w:lineRule="auto"/>
        <w:jc w:val="both"/>
        <w:rPr>
          <w:rFonts w:ascii="Arial" w:eastAsia="Aptos" w:hAnsi="Arial" w:cs="Arial"/>
          <w:sz w:val="22"/>
          <w:szCs w:val="22"/>
          <w:highlight w:val="yellow"/>
        </w:rPr>
      </w:pPr>
      <w:r w:rsidRPr="002B5806">
        <w:rPr>
          <w:rFonts w:ascii="Arial" w:eastAsia="Aptos" w:hAnsi="Arial" w:cs="Arial"/>
          <w:sz w:val="22"/>
          <w:szCs w:val="22"/>
        </w:rPr>
        <w:t>Prihod od prodaje proizvoda i robe ostvareni su u iznosu od 1.125,54 eura, dok je prošle godine u promatranom razdoblju ovaj prihod ostvaren u iznosu od 1.273,34 eura, što je za 11,61% manje u odnosu na prošlu godinu.</w:t>
      </w:r>
    </w:p>
    <w:p w14:paraId="1AD72B28"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Prihodi od pruženih usluga povećavaju se za 12,44% u odnosu na promatrano razdoblje prošle godine i iznose 282.105,23 eura, a odnose se najvećim dijelom na prihode od usluga za praćenje prihoda od Hrvatskih voda, povećanje vlastitih prihoda proračunskog korisnika Javna vatrogasna postrojba i Kazalište Virovitica za prihode od prodaje ulaznica za predstave.</w:t>
      </w:r>
    </w:p>
    <w:p w14:paraId="4B9F701A" w14:textId="77777777" w:rsidR="00CA0F32" w:rsidRPr="002B5806" w:rsidRDefault="00CA0F32" w:rsidP="00CA0F32">
      <w:pPr>
        <w:spacing w:line="254" w:lineRule="auto"/>
        <w:jc w:val="both"/>
        <w:rPr>
          <w:rFonts w:ascii="Arial" w:eastAsia="Aptos" w:hAnsi="Arial" w:cs="Arial"/>
          <w:sz w:val="22"/>
          <w:szCs w:val="22"/>
        </w:rPr>
      </w:pPr>
    </w:p>
    <w:p w14:paraId="3E9C75BB"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Tekuće donacije povećavaju se za 13,20% u odnosu na promatrano razdoblje prošle godine i iznose 83.453,64 eura, a odnose se na najvećim dijelom na donaciju od fizičkih osoba (učenika) kod proračunskog korisnika Osnovna škola Ivane Brlić - Mažuranić te tekućih donacija od neprofitnih organizacija kod proračunskog korisnika Javna vatrogasna postrojba.</w:t>
      </w:r>
    </w:p>
    <w:p w14:paraId="135D4A13"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7CEF64C9"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Kapitalne donacije se smanjuju za 43,88% u odnosu na promatrano razdoblje prošle godine i iznose 7.796,05 eura, a odnose se na donacije knjižnične građe od fizičkih osoba za proračunskog korisnika Gradska knjižnica i čitaonica te donacije muzejske građe za proračunskog korisnika Gradski muzej. </w:t>
      </w:r>
    </w:p>
    <w:p w14:paraId="06FA6178" w14:textId="77777777" w:rsidR="00CA0F32" w:rsidRPr="002B5806" w:rsidRDefault="00CA0F32" w:rsidP="00CA0F32">
      <w:pPr>
        <w:spacing w:line="254" w:lineRule="auto"/>
        <w:jc w:val="both"/>
        <w:rPr>
          <w:rFonts w:ascii="Arial" w:eastAsia="Aptos" w:hAnsi="Arial" w:cs="Arial"/>
          <w:sz w:val="22"/>
          <w:szCs w:val="22"/>
        </w:rPr>
      </w:pPr>
    </w:p>
    <w:p w14:paraId="4E79E22E"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i/>
          <w:sz w:val="22"/>
          <w:szCs w:val="22"/>
        </w:rPr>
        <w:t>Kazne, upravne mjere i ostali prihodi</w:t>
      </w:r>
      <w:r w:rsidRPr="002B5806">
        <w:rPr>
          <w:rFonts w:ascii="Arial" w:eastAsia="Aptos" w:hAnsi="Arial" w:cs="Arial"/>
          <w:sz w:val="22"/>
          <w:szCs w:val="22"/>
        </w:rPr>
        <w:t xml:space="preserve"> naplaćeni su ove godine više za 18,92% u odnosu na plan odnosno 55,43% više u odnosu na promatrano razdoblje prethodne godine u iznosu od 23.405,79 eura.</w:t>
      </w:r>
    </w:p>
    <w:p w14:paraId="34E6D148" w14:textId="77777777" w:rsidR="00CA0F32" w:rsidRPr="002B5806" w:rsidRDefault="00CA0F32" w:rsidP="00CA0F32">
      <w:pPr>
        <w:spacing w:line="276" w:lineRule="auto"/>
        <w:jc w:val="both"/>
        <w:rPr>
          <w:rFonts w:ascii="Arial" w:eastAsia="Times New Roman" w:hAnsi="Arial" w:cs="Arial"/>
          <w:kern w:val="0"/>
          <w:sz w:val="22"/>
          <w:szCs w:val="22"/>
          <w14:ligatures w14:val="none"/>
        </w:rPr>
      </w:pPr>
      <w:r w:rsidRPr="002B5806">
        <w:rPr>
          <w:rFonts w:ascii="Arial" w:eastAsia="Aptos" w:hAnsi="Arial" w:cs="Arial"/>
          <w:sz w:val="22"/>
          <w:szCs w:val="22"/>
        </w:rPr>
        <w:t xml:space="preserve">Prihodi s osnova kazni i upravnih mjera su ostvareni u iznosu od 18.403,47 eura, dok su u promatranom razdoblju prošle godine ostvareni u iznosu od 10.056,32 eura, (odnose se </w:t>
      </w:r>
      <w:r w:rsidRPr="002B5806">
        <w:rPr>
          <w:rFonts w:ascii="Arial" w:eastAsia="Times New Roman" w:hAnsi="Arial" w:cs="Arial"/>
          <w:kern w:val="0"/>
          <w:sz w:val="22"/>
          <w:szCs w:val="22"/>
          <w14:ligatures w14:val="none"/>
        </w:rPr>
        <w:t>na prihode od naplaćenih troškova prisilne naplate, novčane kazne i troškove postupka, te ostale prihode).</w:t>
      </w:r>
    </w:p>
    <w:p w14:paraId="15F79771"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lastRenderedPageBreak/>
        <w:t xml:space="preserve">Upravne mjere u odnosu na izvještajno razdoblje prošle godine povećavaju se za 23,28%, a odnose se na prihode od naplaćenih troškova prisilne naplate u iznosu od 10.241,71 eura. </w:t>
      </w:r>
    </w:p>
    <w:p w14:paraId="56798D2F"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102A3AB0"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Ostale kazne povećavaju se za 366,73% i iznose 8.161,76 eura, a odnose se na veći broj izdanih novčanih kazni i troškova postupaka. </w:t>
      </w:r>
    </w:p>
    <w:p w14:paraId="3F1A3A05" w14:textId="77777777" w:rsidR="00CA0F32" w:rsidRPr="002B5806" w:rsidRDefault="00CA0F32" w:rsidP="00CA0F32">
      <w:pPr>
        <w:spacing w:after="0" w:line="240" w:lineRule="auto"/>
        <w:jc w:val="both"/>
        <w:rPr>
          <w:rFonts w:ascii="Arial" w:eastAsia="Aptos" w:hAnsi="Arial" w:cs="Arial"/>
          <w:sz w:val="22"/>
          <w:szCs w:val="22"/>
        </w:rPr>
      </w:pPr>
    </w:p>
    <w:p w14:paraId="6C30A19D" w14:textId="77777777" w:rsidR="00CA0F32" w:rsidRPr="002B5806" w:rsidRDefault="00CA0F32" w:rsidP="00CA0F32">
      <w:pPr>
        <w:spacing w:after="0" w:line="240" w:lineRule="auto"/>
        <w:jc w:val="both"/>
        <w:rPr>
          <w:rFonts w:ascii="Arial" w:eastAsia="Aptos" w:hAnsi="Arial" w:cs="Arial"/>
          <w:sz w:val="22"/>
          <w:szCs w:val="22"/>
        </w:rPr>
      </w:pPr>
      <w:r w:rsidRPr="002B5806">
        <w:rPr>
          <w:rFonts w:ascii="Arial" w:eastAsia="Aptos" w:hAnsi="Arial" w:cs="Arial"/>
          <w:sz w:val="22"/>
          <w:szCs w:val="22"/>
        </w:rPr>
        <w:t xml:space="preserve">Ostali prihodi ostvareni su u iznosu od 5.002,32 eura, dok je prošle godine u promatranom razdoblju ostvareno 5.002,32 eura, a odnose se na naknadu za dana jamstva trgovačkim društvima u vlasništvu Grada. </w:t>
      </w:r>
    </w:p>
    <w:p w14:paraId="20B4EF09" w14:textId="77777777" w:rsidR="00CA0F32" w:rsidRPr="002B5806" w:rsidRDefault="00CA0F32" w:rsidP="00CA0F32">
      <w:pPr>
        <w:spacing w:line="254" w:lineRule="auto"/>
        <w:jc w:val="both"/>
        <w:rPr>
          <w:rFonts w:ascii="Arial" w:eastAsia="Aptos" w:hAnsi="Arial" w:cs="Arial"/>
          <w:b/>
          <w:sz w:val="22"/>
          <w:szCs w:val="22"/>
          <w:highlight w:val="yellow"/>
        </w:rPr>
      </w:pPr>
    </w:p>
    <w:p w14:paraId="5842EE6E"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b/>
          <w:sz w:val="22"/>
          <w:szCs w:val="22"/>
        </w:rPr>
        <w:t>Prihodi od prodaje nefinancijske imovine</w:t>
      </w:r>
      <w:r w:rsidRPr="002B5806">
        <w:rPr>
          <w:rFonts w:ascii="Arial" w:eastAsia="Aptos" w:hAnsi="Arial" w:cs="Arial"/>
          <w:sz w:val="22"/>
          <w:szCs w:val="22"/>
        </w:rPr>
        <w:t xml:space="preserve"> ostvareni su za 22,46% manje u odnosu na plan tekuće godine u iznosu od 1.581.529,28 eura, odnosno 1.312,90% više u odnosu na ostvarenje u promatranom razdoblju prethodne godine.</w:t>
      </w:r>
    </w:p>
    <w:p w14:paraId="1AC1DAB7"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i/>
          <w:sz w:val="22"/>
          <w:szCs w:val="22"/>
        </w:rPr>
        <w:t xml:space="preserve">Prihodi od prodaje </w:t>
      </w:r>
      <w:proofErr w:type="spellStart"/>
      <w:r w:rsidRPr="002B5806">
        <w:rPr>
          <w:rFonts w:ascii="Arial" w:eastAsia="Aptos" w:hAnsi="Arial" w:cs="Arial"/>
          <w:i/>
          <w:sz w:val="22"/>
          <w:szCs w:val="22"/>
        </w:rPr>
        <w:t>neproizvedene</w:t>
      </w:r>
      <w:proofErr w:type="spellEnd"/>
      <w:r w:rsidRPr="002B5806">
        <w:rPr>
          <w:rFonts w:ascii="Arial" w:eastAsia="Aptos" w:hAnsi="Arial" w:cs="Arial"/>
          <w:i/>
          <w:sz w:val="22"/>
          <w:szCs w:val="22"/>
        </w:rPr>
        <w:t xml:space="preserve"> dugotrajne imovine</w:t>
      </w:r>
      <w:r w:rsidRPr="002B5806">
        <w:rPr>
          <w:rFonts w:ascii="Arial" w:eastAsia="Aptos" w:hAnsi="Arial" w:cs="Arial"/>
          <w:sz w:val="22"/>
          <w:szCs w:val="22"/>
        </w:rPr>
        <w:t xml:space="preserve"> ostvareni su za 22,51% manje u odnosu na plan tekuće godine u iznosu od 1.571.322,44 eura, odnosno 2.112,61% više u odnosu na ostvarenje u promatranom razdoblju prethodne godine.</w:t>
      </w:r>
    </w:p>
    <w:p w14:paraId="19F04F69"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U promatranom razdoblju 2024. godine prihod od prodaje zemljišta ostvaren je u iznosu od 1.571.322,44 eura i to od građevinskog zemljišta u iznosu od 130.316,54 eura te olakšica za kupnju građevinskih zemljišta u iznosu od 1.441.005,90 eura, što je za 2.112,61% više u odnosu na prošlu godinu jer u promatranom razdoblju prethodne godine nisu ostvarivane olakšice za kupnju građevinskih zemljišta.</w:t>
      </w:r>
    </w:p>
    <w:p w14:paraId="33233A13"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i/>
          <w:iCs/>
          <w:sz w:val="22"/>
          <w:szCs w:val="22"/>
        </w:rPr>
        <w:t>Prihodi od prodaje proizvedene dugotrajne imovine</w:t>
      </w:r>
      <w:r w:rsidRPr="002B5806">
        <w:rPr>
          <w:rFonts w:ascii="Arial" w:eastAsia="Aptos" w:hAnsi="Arial" w:cs="Arial"/>
          <w:sz w:val="22"/>
          <w:szCs w:val="22"/>
        </w:rPr>
        <w:t xml:space="preserve"> smanjuju se za 75,05% i iznose 10.206,84 eura. </w:t>
      </w:r>
    </w:p>
    <w:p w14:paraId="6977B6F4" w14:textId="6D292B0E"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Prihodi od prodaje proizvedene dugotrajne imovine (građevinskih objekata) smanjeni su za 67,26% u odnosu na prethodnu godinu te sada iznose 8.315,04 eura, a odnose se na prihode od </w:t>
      </w:r>
      <w:r w:rsidR="0018496D">
        <w:rPr>
          <w:rFonts w:ascii="Arial" w:eastAsia="Times New Roman" w:hAnsi="Arial" w:cs="Arial"/>
          <w:kern w:val="0"/>
          <w:sz w:val="22"/>
          <w:szCs w:val="22"/>
          <w14:ligatures w14:val="none"/>
        </w:rPr>
        <w:t>otkupa</w:t>
      </w:r>
      <w:r w:rsidR="008F11D4">
        <w:rPr>
          <w:rFonts w:ascii="Arial" w:eastAsia="Times New Roman" w:hAnsi="Arial" w:cs="Arial"/>
          <w:kern w:val="0"/>
          <w:sz w:val="22"/>
          <w:szCs w:val="22"/>
          <w14:ligatures w14:val="none"/>
        </w:rPr>
        <w:t xml:space="preserve"> </w:t>
      </w:r>
      <w:r w:rsidR="00D77410" w:rsidRPr="002B5806">
        <w:rPr>
          <w:rFonts w:ascii="Arial" w:eastAsia="Times New Roman" w:hAnsi="Arial" w:cs="Arial"/>
          <w:kern w:val="0"/>
          <w:sz w:val="22"/>
          <w:szCs w:val="22"/>
          <w14:ligatures w14:val="none"/>
        </w:rPr>
        <w:t>stam</w:t>
      </w:r>
      <w:r w:rsidR="00D77410">
        <w:rPr>
          <w:rFonts w:ascii="Arial" w:eastAsia="Times New Roman" w:hAnsi="Arial" w:cs="Arial"/>
          <w:kern w:val="0"/>
          <w:sz w:val="22"/>
          <w:szCs w:val="22"/>
          <w14:ligatures w14:val="none"/>
        </w:rPr>
        <w:t>benih</w:t>
      </w:r>
      <w:r w:rsidRPr="002B5806">
        <w:rPr>
          <w:rFonts w:ascii="Arial" w:eastAsia="Times New Roman" w:hAnsi="Arial" w:cs="Arial"/>
          <w:kern w:val="0"/>
          <w:sz w:val="22"/>
          <w:szCs w:val="22"/>
          <w14:ligatures w14:val="none"/>
        </w:rPr>
        <w:t xml:space="preserve"> i </w:t>
      </w:r>
      <w:r w:rsidR="0018496D">
        <w:rPr>
          <w:rFonts w:ascii="Arial" w:eastAsia="Times New Roman" w:hAnsi="Arial" w:cs="Arial"/>
          <w:kern w:val="0"/>
          <w:sz w:val="22"/>
          <w:szCs w:val="22"/>
          <w14:ligatures w14:val="none"/>
        </w:rPr>
        <w:t xml:space="preserve">prodaje </w:t>
      </w:r>
      <w:r w:rsidRPr="002B5806">
        <w:rPr>
          <w:rFonts w:ascii="Arial" w:eastAsia="Times New Roman" w:hAnsi="Arial" w:cs="Arial"/>
          <w:kern w:val="0"/>
          <w:sz w:val="22"/>
          <w:szCs w:val="22"/>
          <w14:ligatures w14:val="none"/>
        </w:rPr>
        <w:t>poslovnih objekata.</w:t>
      </w:r>
    </w:p>
    <w:p w14:paraId="30B2967E"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4E44302C" w14:textId="27E9E6D5"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Prihodi od stambenih objekata smanjuju se za 59,81% i iznose 3.115,04 eura, a odnose se na manje prihode od </w:t>
      </w:r>
      <w:r w:rsidR="00650DCB">
        <w:rPr>
          <w:rFonts w:ascii="Arial" w:eastAsia="Times New Roman" w:hAnsi="Arial" w:cs="Arial"/>
          <w:kern w:val="0"/>
          <w:sz w:val="22"/>
          <w:szCs w:val="22"/>
          <w14:ligatures w14:val="none"/>
        </w:rPr>
        <w:t>otkupa</w:t>
      </w:r>
      <w:r w:rsidRPr="002B5806">
        <w:rPr>
          <w:rFonts w:ascii="Arial" w:eastAsia="Times New Roman" w:hAnsi="Arial" w:cs="Arial"/>
          <w:kern w:val="0"/>
          <w:sz w:val="22"/>
          <w:szCs w:val="22"/>
          <w14:ligatures w14:val="none"/>
        </w:rPr>
        <w:t xml:space="preserve"> stanova.</w:t>
      </w:r>
    </w:p>
    <w:p w14:paraId="28F8DE01"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6E6993EB" w14:textId="26CFA31E"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Prihodi od prodaje poslovnih objekata u promatranom razdoblju ove godine ostvareni su u iznosu od 5.200,00 eura i odnose se na prihode od prodaje poslovnog prostora u </w:t>
      </w:r>
      <w:r w:rsidR="00650DCB">
        <w:rPr>
          <w:rFonts w:ascii="Arial" w:eastAsia="Times New Roman" w:hAnsi="Arial" w:cs="Arial"/>
          <w:kern w:val="0"/>
          <w:sz w:val="22"/>
          <w:szCs w:val="22"/>
          <w14:ligatures w14:val="none"/>
        </w:rPr>
        <w:t xml:space="preserve">Ulici J. J. </w:t>
      </w:r>
      <w:proofErr w:type="spellStart"/>
      <w:r w:rsidR="00650DCB">
        <w:rPr>
          <w:rFonts w:ascii="Arial" w:eastAsia="Times New Roman" w:hAnsi="Arial" w:cs="Arial"/>
          <w:kern w:val="0"/>
          <w:sz w:val="22"/>
          <w:szCs w:val="22"/>
          <w14:ligatures w14:val="none"/>
        </w:rPr>
        <w:t>Strosmayera</w:t>
      </w:r>
      <w:proofErr w:type="spellEnd"/>
      <w:r w:rsidR="00650DCB">
        <w:rPr>
          <w:rFonts w:ascii="Arial" w:eastAsia="Times New Roman" w:hAnsi="Arial" w:cs="Arial"/>
          <w:kern w:val="0"/>
          <w:sz w:val="22"/>
          <w:szCs w:val="22"/>
          <w14:ligatures w14:val="none"/>
        </w:rPr>
        <w:t>.</w:t>
      </w:r>
    </w:p>
    <w:p w14:paraId="635C8A1E"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702B8287" w14:textId="52C483AD"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Prihodi od ostalih građevinskih objekata u </w:t>
      </w:r>
      <w:r w:rsidR="00A53ABB">
        <w:rPr>
          <w:rFonts w:ascii="Arial" w:eastAsia="Times New Roman" w:hAnsi="Arial" w:cs="Arial"/>
          <w:kern w:val="0"/>
          <w:sz w:val="22"/>
          <w:szCs w:val="22"/>
          <w14:ligatures w14:val="none"/>
        </w:rPr>
        <w:t>2023.</w:t>
      </w:r>
      <w:r w:rsidRPr="002B5806">
        <w:rPr>
          <w:rFonts w:ascii="Arial" w:eastAsia="Times New Roman" w:hAnsi="Arial" w:cs="Arial"/>
          <w:kern w:val="0"/>
          <w:sz w:val="22"/>
          <w:szCs w:val="22"/>
          <w14:ligatures w14:val="none"/>
        </w:rPr>
        <w:t xml:space="preserve"> godini su ostvareni u  iznosu od 1.975,46 eura, odnosio se na prihod od prodaje metalnog kioska dok u </w:t>
      </w:r>
      <w:r w:rsidR="00335383">
        <w:rPr>
          <w:rFonts w:ascii="Arial" w:eastAsia="Times New Roman" w:hAnsi="Arial" w:cs="Arial"/>
          <w:kern w:val="0"/>
          <w:sz w:val="22"/>
          <w:szCs w:val="22"/>
          <w14:ligatures w14:val="none"/>
        </w:rPr>
        <w:t>2024.</w:t>
      </w:r>
      <w:r w:rsidRPr="002B5806">
        <w:rPr>
          <w:rFonts w:ascii="Arial" w:eastAsia="Times New Roman" w:hAnsi="Arial" w:cs="Arial"/>
          <w:kern w:val="0"/>
          <w:sz w:val="22"/>
          <w:szCs w:val="22"/>
          <w14:ligatures w14:val="none"/>
        </w:rPr>
        <w:t xml:space="preserve"> godini isti nije ostvaren.</w:t>
      </w:r>
    </w:p>
    <w:p w14:paraId="503B68E2"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1233790D" w14:textId="58B01F2B"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Prihodi od prodaje postrojenja i opreme ostvareni su u</w:t>
      </w:r>
      <w:r w:rsidR="00E60E84">
        <w:rPr>
          <w:rFonts w:ascii="Arial" w:eastAsia="Times New Roman" w:hAnsi="Arial" w:cs="Arial"/>
          <w:kern w:val="0"/>
          <w:sz w:val="22"/>
          <w:szCs w:val="22"/>
          <w14:ligatures w14:val="none"/>
        </w:rPr>
        <w:t xml:space="preserve"> 2024.</w:t>
      </w:r>
      <w:r w:rsidRPr="002B5806">
        <w:rPr>
          <w:rFonts w:ascii="Arial" w:eastAsia="Times New Roman" w:hAnsi="Arial" w:cs="Arial"/>
          <w:kern w:val="0"/>
          <w:sz w:val="22"/>
          <w:szCs w:val="22"/>
          <w14:ligatures w14:val="none"/>
        </w:rPr>
        <w:t xml:space="preserve"> godini u iznosu od 1.891,80 eura dok je u prethodnoj godini ostvaren u iznosu 159,58 eura.</w:t>
      </w:r>
    </w:p>
    <w:p w14:paraId="5BB79E1F" w14:textId="77777777" w:rsidR="00CA0F32" w:rsidRPr="002B5806" w:rsidRDefault="00CA0F32" w:rsidP="00CA0F32">
      <w:pPr>
        <w:spacing w:line="254"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Prihod od oprema za održavanje i zaštitu u tekućoj godini nije ostvaren, dok je u prethodnoj godini ostvaren u iznosu od 130,44 eura </w:t>
      </w:r>
      <w:r w:rsidRPr="002B5806">
        <w:rPr>
          <w:rFonts w:ascii="Arial" w:eastAsia="Aptos" w:hAnsi="Arial" w:cs="Arial"/>
          <w:sz w:val="22"/>
          <w:szCs w:val="22"/>
        </w:rPr>
        <w:t>(barski stol 1 komad).</w:t>
      </w:r>
    </w:p>
    <w:p w14:paraId="2E39E028" w14:textId="447CF24D" w:rsidR="00CA0F32" w:rsidRPr="002B5806" w:rsidRDefault="00CA0F32" w:rsidP="00CA0F32">
      <w:pPr>
        <w:spacing w:line="254" w:lineRule="auto"/>
        <w:jc w:val="both"/>
        <w:rPr>
          <w:rFonts w:ascii="Arial" w:eastAsia="Aptos" w:hAnsi="Arial" w:cs="Arial"/>
          <w:bCs/>
          <w:sz w:val="22"/>
          <w:szCs w:val="22"/>
        </w:rPr>
      </w:pPr>
      <w:r w:rsidRPr="002B5806">
        <w:rPr>
          <w:rFonts w:ascii="Arial" w:eastAsia="Aptos" w:hAnsi="Arial" w:cs="Arial"/>
          <w:sz w:val="22"/>
          <w:szCs w:val="22"/>
        </w:rPr>
        <w:t xml:space="preserve">Prihod od prodaje prijevoznih sredstva u cestovnom prometu u </w:t>
      </w:r>
      <w:r w:rsidR="00E60E84">
        <w:rPr>
          <w:rFonts w:ascii="Arial" w:eastAsia="Aptos" w:hAnsi="Arial" w:cs="Arial"/>
          <w:sz w:val="22"/>
          <w:szCs w:val="22"/>
        </w:rPr>
        <w:t>2023.</w:t>
      </w:r>
      <w:r w:rsidRPr="002B5806">
        <w:rPr>
          <w:rFonts w:ascii="Arial" w:eastAsia="Aptos" w:hAnsi="Arial" w:cs="Arial"/>
          <w:sz w:val="22"/>
          <w:szCs w:val="22"/>
        </w:rPr>
        <w:t xml:space="preserve"> godini je ostvaren u iznosu od 15.356,97 eura, odnosio se na prihod od prodaje traktora kod proračunskog korisnika Javna vatrogasna postrojba Virovitica, dok u </w:t>
      </w:r>
      <w:r w:rsidR="00E60E84">
        <w:rPr>
          <w:rFonts w:ascii="Arial" w:eastAsia="Aptos" w:hAnsi="Arial" w:cs="Arial"/>
          <w:sz w:val="22"/>
          <w:szCs w:val="22"/>
        </w:rPr>
        <w:t>2024.</w:t>
      </w:r>
      <w:r w:rsidRPr="002B5806">
        <w:rPr>
          <w:rFonts w:ascii="Arial" w:eastAsia="Aptos" w:hAnsi="Arial" w:cs="Arial"/>
          <w:sz w:val="22"/>
          <w:szCs w:val="22"/>
        </w:rPr>
        <w:t xml:space="preserve"> godini nije ostvaren.</w:t>
      </w:r>
    </w:p>
    <w:p w14:paraId="7D5930A6" w14:textId="77777777" w:rsidR="00CA0F32" w:rsidRPr="002B5806" w:rsidRDefault="00CA0F32" w:rsidP="00CA0F32">
      <w:pPr>
        <w:spacing w:line="254" w:lineRule="auto"/>
        <w:jc w:val="both"/>
        <w:rPr>
          <w:rFonts w:ascii="Arial" w:eastAsia="Aptos" w:hAnsi="Arial" w:cs="Arial"/>
          <w:sz w:val="22"/>
          <w:szCs w:val="22"/>
          <w:highlight w:val="yellow"/>
        </w:rPr>
      </w:pPr>
    </w:p>
    <w:p w14:paraId="61AC5381"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b/>
          <w:sz w:val="22"/>
          <w:szCs w:val="22"/>
        </w:rPr>
        <w:t>Rashodi poslovanja</w:t>
      </w:r>
      <w:r w:rsidRPr="002B5806">
        <w:rPr>
          <w:rFonts w:ascii="Arial" w:eastAsia="Aptos" w:hAnsi="Arial" w:cs="Arial"/>
          <w:sz w:val="22"/>
          <w:szCs w:val="22"/>
        </w:rPr>
        <w:t xml:space="preserve"> u tekućoj godini ostvareni su u iznosu od 25.491.418,00 eura ili 89,44% od planiranih rashoda tekuće godine koji iznose 28.501.317,00 eura.</w:t>
      </w:r>
    </w:p>
    <w:p w14:paraId="2B0C57CD" w14:textId="5C57DC62"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U promatranom razdoblju prethodne godine ostvareno je 18.724.454,19 eura rashoda poslovanja, što znači povećanje rashoda za 36,14% u tekućoj godini. U strukturi najveći udio od </w:t>
      </w:r>
      <w:r w:rsidRPr="002B5806">
        <w:rPr>
          <w:rFonts w:ascii="Arial" w:eastAsia="Aptos" w:hAnsi="Arial" w:cs="Arial"/>
          <w:sz w:val="22"/>
          <w:szCs w:val="22"/>
        </w:rPr>
        <w:lastRenderedPageBreak/>
        <w:t>5</w:t>
      </w:r>
      <w:r w:rsidR="00841F21">
        <w:rPr>
          <w:rFonts w:ascii="Arial" w:eastAsia="Aptos" w:hAnsi="Arial" w:cs="Arial"/>
          <w:sz w:val="22"/>
          <w:szCs w:val="22"/>
        </w:rPr>
        <w:t>7</w:t>
      </w:r>
      <w:r w:rsidRPr="002B5806">
        <w:rPr>
          <w:rFonts w:ascii="Arial" w:eastAsia="Aptos" w:hAnsi="Arial" w:cs="Arial"/>
          <w:sz w:val="22"/>
          <w:szCs w:val="22"/>
        </w:rPr>
        <w:t>,</w:t>
      </w:r>
      <w:r w:rsidR="003E71AD">
        <w:rPr>
          <w:rFonts w:ascii="Arial" w:eastAsia="Aptos" w:hAnsi="Arial" w:cs="Arial"/>
          <w:sz w:val="22"/>
          <w:szCs w:val="22"/>
        </w:rPr>
        <w:t>1</w:t>
      </w:r>
      <w:r w:rsidR="00841F21">
        <w:rPr>
          <w:rFonts w:ascii="Arial" w:eastAsia="Aptos" w:hAnsi="Arial" w:cs="Arial"/>
          <w:sz w:val="22"/>
          <w:szCs w:val="22"/>
        </w:rPr>
        <w:t>2</w:t>
      </w:r>
      <w:r w:rsidRPr="002B5806">
        <w:rPr>
          <w:rFonts w:ascii="Arial" w:eastAsia="Aptos" w:hAnsi="Arial" w:cs="Arial"/>
          <w:sz w:val="22"/>
          <w:szCs w:val="22"/>
        </w:rPr>
        <w:t>% čine rashodi za zaposlene, a slijede materijalni rashodi s udjelom od 2</w:t>
      </w:r>
      <w:r w:rsidR="00F06648">
        <w:rPr>
          <w:rFonts w:ascii="Arial" w:eastAsia="Aptos" w:hAnsi="Arial" w:cs="Arial"/>
          <w:sz w:val="22"/>
          <w:szCs w:val="22"/>
        </w:rPr>
        <w:t>8,68</w:t>
      </w:r>
      <w:r w:rsidRPr="002B5806">
        <w:rPr>
          <w:rFonts w:ascii="Arial" w:eastAsia="Aptos" w:hAnsi="Arial" w:cs="Arial"/>
          <w:sz w:val="22"/>
          <w:szCs w:val="22"/>
        </w:rPr>
        <w:t xml:space="preserve">%, ostali rashodi </w:t>
      </w:r>
      <w:r w:rsidR="00F06648">
        <w:rPr>
          <w:rFonts w:ascii="Arial" w:eastAsia="Aptos" w:hAnsi="Arial" w:cs="Arial"/>
          <w:sz w:val="22"/>
          <w:szCs w:val="22"/>
        </w:rPr>
        <w:t>11,08</w:t>
      </w:r>
      <w:r w:rsidRPr="002B5806">
        <w:rPr>
          <w:rFonts w:ascii="Arial" w:eastAsia="Aptos" w:hAnsi="Arial" w:cs="Arial"/>
          <w:sz w:val="22"/>
          <w:szCs w:val="22"/>
        </w:rPr>
        <w:t>%, naknade građanima i kućanstvima na temelju osiguranja i druge naknade 1,69%</w:t>
      </w:r>
      <w:r w:rsidR="001A0B32">
        <w:rPr>
          <w:rFonts w:ascii="Arial" w:eastAsia="Aptos" w:hAnsi="Arial" w:cs="Arial"/>
          <w:sz w:val="22"/>
          <w:szCs w:val="22"/>
        </w:rPr>
        <w:t>, zatim slijede</w:t>
      </w:r>
      <w:r w:rsidRPr="002B5806">
        <w:rPr>
          <w:rFonts w:ascii="Arial" w:eastAsia="Aptos" w:hAnsi="Arial" w:cs="Arial"/>
          <w:sz w:val="22"/>
          <w:szCs w:val="22"/>
        </w:rPr>
        <w:t xml:space="preserve"> pomoći dane u inozemstvo i unutar općeg proračuna, financijski rashod</w:t>
      </w:r>
      <w:r w:rsidR="00BE5AFF">
        <w:rPr>
          <w:rFonts w:ascii="Arial" w:eastAsia="Aptos" w:hAnsi="Arial" w:cs="Arial"/>
          <w:sz w:val="22"/>
          <w:szCs w:val="22"/>
        </w:rPr>
        <w:t xml:space="preserve">i i </w:t>
      </w:r>
      <w:r w:rsidRPr="002B5806">
        <w:rPr>
          <w:rFonts w:ascii="Arial" w:eastAsia="Aptos" w:hAnsi="Arial" w:cs="Arial"/>
          <w:sz w:val="22"/>
          <w:szCs w:val="22"/>
        </w:rPr>
        <w:t>subvencije</w:t>
      </w:r>
      <w:r w:rsidR="00D14E8C">
        <w:rPr>
          <w:rFonts w:ascii="Arial" w:eastAsia="Aptos" w:hAnsi="Arial" w:cs="Arial"/>
          <w:sz w:val="22"/>
          <w:szCs w:val="22"/>
        </w:rPr>
        <w:t xml:space="preserve"> </w:t>
      </w:r>
      <w:r w:rsidR="001A0B32">
        <w:rPr>
          <w:rFonts w:ascii="Arial" w:eastAsia="Aptos" w:hAnsi="Arial" w:cs="Arial"/>
          <w:sz w:val="22"/>
          <w:szCs w:val="22"/>
        </w:rPr>
        <w:t>sa ukupnim udjelom od 3,</w:t>
      </w:r>
      <w:r w:rsidR="00AE6099">
        <w:rPr>
          <w:rFonts w:ascii="Arial" w:eastAsia="Aptos" w:hAnsi="Arial" w:cs="Arial"/>
          <w:sz w:val="22"/>
          <w:szCs w:val="22"/>
        </w:rPr>
        <w:t>12%.</w:t>
      </w:r>
    </w:p>
    <w:p w14:paraId="13912872" w14:textId="77777777" w:rsidR="00CA0F32" w:rsidRPr="002B5806" w:rsidRDefault="00CA0F32" w:rsidP="00CA0F32">
      <w:pPr>
        <w:spacing w:line="254" w:lineRule="auto"/>
        <w:jc w:val="both"/>
        <w:rPr>
          <w:rFonts w:ascii="Arial" w:eastAsia="Aptos" w:hAnsi="Arial" w:cs="Arial"/>
          <w:i/>
          <w:sz w:val="22"/>
          <w:szCs w:val="22"/>
        </w:rPr>
      </w:pPr>
    </w:p>
    <w:p w14:paraId="42C95024" w14:textId="19569280" w:rsidR="00CA0F32" w:rsidRPr="002B5806" w:rsidRDefault="00CA0F32" w:rsidP="00CA0F32">
      <w:pPr>
        <w:spacing w:line="276" w:lineRule="auto"/>
        <w:jc w:val="both"/>
        <w:rPr>
          <w:rFonts w:ascii="Arial" w:eastAsia="Times New Roman" w:hAnsi="Arial" w:cs="Arial"/>
          <w:bCs/>
          <w:kern w:val="0"/>
          <w:sz w:val="22"/>
          <w:szCs w:val="22"/>
          <w14:ligatures w14:val="none"/>
        </w:rPr>
      </w:pPr>
      <w:r w:rsidRPr="002B5806">
        <w:rPr>
          <w:rFonts w:ascii="Arial" w:eastAsia="Aptos" w:hAnsi="Arial" w:cs="Arial"/>
          <w:i/>
          <w:sz w:val="22"/>
          <w:szCs w:val="22"/>
        </w:rPr>
        <w:t>Rashodi za zaposlene</w:t>
      </w:r>
      <w:r w:rsidRPr="002B5806">
        <w:rPr>
          <w:rFonts w:ascii="Arial" w:eastAsia="Aptos" w:hAnsi="Arial" w:cs="Arial"/>
          <w:sz w:val="22"/>
          <w:szCs w:val="22"/>
        </w:rPr>
        <w:t xml:space="preserve"> ostvareni su u promatranom razdoblju ove godine  u iznosu od 14.559.715,69 eura ili 90,73% od planiranog, a u promatranom razdoblju 2023. godine ostvareni su u iznosu od 11.097.983,86 eura, što znači da su tekućoj godini rashodi veći za 31,19% u odnosu na promatrano razdoblje prethodne godine. </w:t>
      </w:r>
      <w:r w:rsidRPr="002B5806">
        <w:rPr>
          <w:rFonts w:ascii="Arial" w:eastAsia="Aptos" w:hAnsi="Arial" w:cs="Arial"/>
          <w:bCs/>
          <w:sz w:val="22"/>
          <w:szCs w:val="22"/>
        </w:rPr>
        <w:t>Plaće za redovan rad povećavaju se za 31,25% u odnosu na promatrano razdoblje prošle godine i iznose 11.603.412,74 eura, a</w:t>
      </w:r>
      <w:r w:rsidRPr="002B5806">
        <w:rPr>
          <w:rFonts w:ascii="Arial" w:eastAsia="Times New Roman" w:hAnsi="Arial" w:cs="Arial"/>
          <w:bCs/>
          <w:kern w:val="0"/>
          <w:sz w:val="22"/>
          <w:szCs w:val="22"/>
          <w14:ligatures w14:val="none"/>
        </w:rPr>
        <w:t xml:space="preserve"> odnose se na povećanje broja zaposlenih te koeficijenta za obračun plaće službenika i namještenika Grada, temeljem izmjene Pravilnika o koeficijentima te djelatnika proračunskih korisnika Grada</w:t>
      </w:r>
      <w:r w:rsidR="004654C4">
        <w:rPr>
          <w:rFonts w:ascii="Arial" w:eastAsia="Times New Roman" w:hAnsi="Arial" w:cs="Arial"/>
          <w:bCs/>
          <w:kern w:val="0"/>
          <w:sz w:val="22"/>
          <w:szCs w:val="22"/>
          <w14:ligatures w14:val="none"/>
        </w:rPr>
        <w:t xml:space="preserve">. </w:t>
      </w:r>
    </w:p>
    <w:p w14:paraId="40144DCB" w14:textId="77777777" w:rsidR="00CA0F32" w:rsidRPr="002B5806" w:rsidRDefault="00CA0F32" w:rsidP="00CA0F32">
      <w:pPr>
        <w:spacing w:after="100" w:afterAutospacing="1" w:line="240" w:lineRule="auto"/>
        <w:jc w:val="both"/>
        <w:rPr>
          <w:rFonts w:ascii="Arial" w:eastAsia="Times New Roman" w:hAnsi="Arial" w:cs="Arial"/>
          <w:bCs/>
          <w:kern w:val="0"/>
          <w:sz w:val="22"/>
          <w:szCs w:val="22"/>
          <w14:ligatures w14:val="none"/>
        </w:rPr>
      </w:pPr>
      <w:r w:rsidRPr="002B5806">
        <w:rPr>
          <w:rFonts w:ascii="Arial" w:eastAsia="Times New Roman" w:hAnsi="Arial" w:cs="Arial"/>
          <w:bCs/>
          <w:kern w:val="0"/>
          <w:sz w:val="22"/>
          <w:szCs w:val="22"/>
          <w14:ligatures w14:val="none"/>
        </w:rPr>
        <w:t>Ostali rashodi za zaposlene se povećavaju za 26,4% u odnosu na promatrano razdoblje prethodne godine u iznosu od 211.211,15 eura te sada iznose 1.011.525,87 eura,  zbog većeg broja djelatnika kod proračunskih korisnika te ostvarivanja većih materijalnih prava iz Kolektivnog ugovora za obračun plaća službenika i namještenika Grada Virovitice te proračunskih korisnika.</w:t>
      </w:r>
    </w:p>
    <w:p w14:paraId="65F940FB" w14:textId="77777777" w:rsidR="00CA0F32" w:rsidRPr="002B5806" w:rsidRDefault="00CA0F32" w:rsidP="00CA0F32">
      <w:pPr>
        <w:spacing w:after="100" w:afterAutospacing="1" w:line="240" w:lineRule="auto"/>
        <w:jc w:val="both"/>
        <w:rPr>
          <w:rFonts w:ascii="Arial" w:eastAsia="Aptos" w:hAnsi="Arial" w:cs="Arial"/>
          <w:bCs/>
          <w:sz w:val="22"/>
          <w:szCs w:val="22"/>
        </w:rPr>
      </w:pPr>
      <w:r w:rsidRPr="002B5806">
        <w:rPr>
          <w:rFonts w:ascii="Arial" w:eastAsia="Aptos" w:hAnsi="Arial" w:cs="Arial"/>
          <w:bCs/>
          <w:sz w:val="22"/>
          <w:szCs w:val="22"/>
        </w:rPr>
        <w:t>Doprinosi za mirovinsko osiguranje se povećavaju za 87,5% u odnosu na promatrano razdoblje prošle godine i iznose 173.278,46 eura, a vezani su uz povećanje materijalnih prava za obračun plaća službenika i namještenika Grada te njihovih proračunskih korisnika.</w:t>
      </w:r>
    </w:p>
    <w:p w14:paraId="263ECE07" w14:textId="77777777" w:rsidR="00CA0F32" w:rsidRPr="002B5806" w:rsidRDefault="00CA0F32" w:rsidP="00CA0F32">
      <w:pPr>
        <w:spacing w:line="254" w:lineRule="auto"/>
        <w:jc w:val="both"/>
        <w:rPr>
          <w:rFonts w:ascii="Arial" w:eastAsia="Aptos" w:hAnsi="Arial" w:cs="Arial"/>
          <w:sz w:val="22"/>
          <w:szCs w:val="22"/>
          <w:highlight w:val="yellow"/>
        </w:rPr>
      </w:pPr>
    </w:p>
    <w:p w14:paraId="5272AB26"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i/>
          <w:sz w:val="22"/>
          <w:szCs w:val="22"/>
        </w:rPr>
        <w:t>Materijalni rashodi</w:t>
      </w:r>
      <w:r w:rsidRPr="002B5806">
        <w:rPr>
          <w:rFonts w:ascii="Arial" w:eastAsia="Aptos" w:hAnsi="Arial" w:cs="Arial"/>
          <w:sz w:val="22"/>
          <w:szCs w:val="22"/>
        </w:rPr>
        <w:t xml:space="preserve"> ostvareni su u promatranom razdoblju prethodne godine u iznosu od 5.837.136,10 eura, dok su u promatranom razdoblju ove godine ostvareni u iznosu od 7.309.815,61 eura, što je povećanje za 25,23% u odnosu na prethodnu godinu.</w:t>
      </w:r>
    </w:p>
    <w:p w14:paraId="141CAB05" w14:textId="77777777" w:rsidR="00CA0F32" w:rsidRPr="002B5806" w:rsidRDefault="00CA0F32" w:rsidP="00CA0F32">
      <w:pPr>
        <w:spacing w:line="276" w:lineRule="auto"/>
        <w:jc w:val="both"/>
        <w:rPr>
          <w:rFonts w:ascii="Arial" w:eastAsia="Aptos" w:hAnsi="Arial" w:cs="Arial"/>
          <w:bCs/>
          <w:sz w:val="22"/>
          <w:szCs w:val="22"/>
        </w:rPr>
      </w:pPr>
      <w:r w:rsidRPr="002B5806">
        <w:rPr>
          <w:rFonts w:ascii="Arial" w:eastAsia="Aptos" w:hAnsi="Arial" w:cs="Arial"/>
          <w:sz w:val="22"/>
          <w:szCs w:val="22"/>
        </w:rPr>
        <w:t>Naknada troškova zaposlenika ostvareni su u tekućoj godini u iznosu od 511.263,46 eura, a u promatranom razdoblju prošle godine u iznosu od 487.682,77 eura što je povećanje od 4,84% i odnose se na s</w:t>
      </w:r>
      <w:r w:rsidRPr="002B5806">
        <w:rPr>
          <w:rFonts w:ascii="Arial" w:eastAsia="Aptos" w:hAnsi="Arial" w:cs="Arial"/>
          <w:bCs/>
          <w:sz w:val="22"/>
          <w:szCs w:val="22"/>
        </w:rPr>
        <w:t>lužbena putovanja u iznosu od 146.337,07 eura (</w:t>
      </w:r>
      <w:r w:rsidRPr="002B5806">
        <w:rPr>
          <w:rFonts w:ascii="Arial" w:eastAsia="Times New Roman" w:hAnsi="Arial" w:cs="Arial"/>
          <w:bCs/>
          <w:kern w:val="0"/>
          <w:sz w:val="22"/>
          <w:szCs w:val="22"/>
          <w14:ligatures w14:val="none"/>
        </w:rPr>
        <w:t xml:space="preserve">najveće povećanje troškova službenih putovanja u odnosu na prethodnu godinu ostvareno je kod proračunskih korisnika Kazalište Virovitica zbog većeg broja gostovanja u zemlji i inozemstvu te službenih putovanja (koprodukcija) te kod Osnovne škole Vladimir Nazor zbog povećanog broja službenih putovanja za stručno usavršavanje zaposlenika), </w:t>
      </w:r>
      <w:r w:rsidRPr="002B5806">
        <w:rPr>
          <w:rFonts w:ascii="Arial" w:eastAsia="Aptos" w:hAnsi="Arial" w:cs="Arial"/>
          <w:bCs/>
          <w:sz w:val="22"/>
          <w:szCs w:val="22"/>
        </w:rPr>
        <w:t>naknade za prijevoz, za rad na terenu i odvojeni život koje su realizirane u iznosu od 335.294,33 eura, stručno usavršavanje zaposlenika u iznosu od 29.632,06 eura koje se povećava za 4,09% u odnosu na promatrano razdoblje prošle godine, stručno usavršavanje djelatnika Grada u iznosu od 5.991,33 eura i djelatnici proračunskih korisnika 23.640,73 eura, te na rashod ostale naknade troškova zaposlenima koji ove godine u promatranom razdoblju nije ostvaren, dok je prethodne godine ostvaren u iznosu od 398,11 eura.</w:t>
      </w:r>
    </w:p>
    <w:p w14:paraId="2AD9ACF8" w14:textId="2607D136" w:rsidR="00CA0F32" w:rsidRPr="002B5806" w:rsidRDefault="00CA0F32" w:rsidP="00CA0F32">
      <w:pPr>
        <w:spacing w:line="276" w:lineRule="auto"/>
        <w:jc w:val="both"/>
        <w:rPr>
          <w:rFonts w:ascii="Arial" w:eastAsia="Times New Roman" w:hAnsi="Arial" w:cs="Arial"/>
          <w:kern w:val="0"/>
          <w:sz w:val="22"/>
          <w:szCs w:val="22"/>
          <w14:ligatures w14:val="none"/>
        </w:rPr>
      </w:pPr>
      <w:r w:rsidRPr="002B5806">
        <w:rPr>
          <w:rFonts w:ascii="Arial" w:eastAsia="Aptos" w:hAnsi="Arial" w:cs="Arial"/>
          <w:sz w:val="22"/>
          <w:szCs w:val="22"/>
        </w:rPr>
        <w:t>Rashodi za materijal i energiju povećavaju se za 3,00% u odnosu na promatrano razdoblje prošle godine i iznose 1.338.358,74 eura. R</w:t>
      </w:r>
      <w:r w:rsidRPr="002B5806">
        <w:rPr>
          <w:rFonts w:ascii="Arial" w:eastAsia="Aptos" w:hAnsi="Arial" w:cs="Arial"/>
          <w:bCs/>
          <w:sz w:val="22"/>
          <w:szCs w:val="22"/>
        </w:rPr>
        <w:t xml:space="preserve">ashodi za uredski materijal i ostali materijalni rashodi povećavaju se za 21,90% u odnosu na promatrano razdoblje prošle godine i iznose 202.534,11 eura </w:t>
      </w:r>
      <w:r w:rsidRPr="002B5806">
        <w:rPr>
          <w:rFonts w:ascii="Arial" w:eastAsia="Times New Roman" w:hAnsi="Arial" w:cs="Arial"/>
          <w:bCs/>
          <w:kern w:val="0"/>
          <w:sz w:val="22"/>
          <w:szCs w:val="22"/>
          <w14:ligatures w14:val="none"/>
        </w:rPr>
        <w:t xml:space="preserve">(najvećim dijelom za uredski materijal, higijenske potrepštine, materijal za čišćenje, literaturu i didaktička pomagala za predškolski odgoj kod proračunskog korisnika Dječji vrtić Cvrčak). </w:t>
      </w:r>
      <w:r w:rsidRPr="002B5806">
        <w:rPr>
          <w:rFonts w:ascii="Arial" w:eastAsia="Aptos" w:hAnsi="Arial" w:cs="Arial"/>
          <w:bCs/>
          <w:sz w:val="22"/>
          <w:szCs w:val="22"/>
        </w:rPr>
        <w:t>Povećava se i rashod za materijal i sirovine u iznosu od za 13,18% u odnosu na promatrano razdoblje prošle godine (najvećim dijelom odnosi se na rashod za prehranu učenika u osnovnim školama čiji je osnivač Grad Virovitica), povećavaju se rashodi za sitni inventar i auto gume za 50,91% u odnosu na prethodnu godinu (</w:t>
      </w:r>
      <w:r w:rsidRPr="002B5806">
        <w:rPr>
          <w:rFonts w:ascii="Arial" w:eastAsia="Times New Roman" w:hAnsi="Arial" w:cs="Arial"/>
          <w:bCs/>
          <w:kern w:val="0"/>
          <w:sz w:val="22"/>
          <w:szCs w:val="22"/>
          <w14:ligatures w14:val="none"/>
        </w:rPr>
        <w:t xml:space="preserve">a najvećim dijelom se odnosi na sitni inventar </w:t>
      </w:r>
      <w:r w:rsidRPr="002B5806">
        <w:rPr>
          <w:rFonts w:ascii="Arial" w:eastAsia="Times New Roman" w:hAnsi="Arial" w:cs="Arial"/>
          <w:kern w:val="0"/>
          <w:sz w:val="22"/>
          <w:szCs w:val="22"/>
          <w14:ligatures w14:val="none"/>
        </w:rPr>
        <w:t xml:space="preserve">Grada </w:t>
      </w:r>
      <w:r w:rsidRPr="002B5806">
        <w:rPr>
          <w:rFonts w:ascii="Arial" w:eastAsia="Times New Roman" w:hAnsi="Arial" w:cs="Arial"/>
          <w:bCs/>
          <w:kern w:val="0"/>
          <w:sz w:val="22"/>
          <w:szCs w:val="22"/>
          <w14:ligatures w14:val="none"/>
        </w:rPr>
        <w:lastRenderedPageBreak/>
        <w:t xml:space="preserve">nabavljenog za potrebe provedbe projekta Edukativnih, kulturnih sportskih aktivnosti projekta djece predškolske dobi i djece od I do IV. razreda osnovne škole, sufinanciranog od strane Ministarstva demografije i useljeništva te na sitni inventar proračunskog korisnika Glazbena škola J. </w:t>
      </w:r>
      <w:proofErr w:type="spellStart"/>
      <w:r w:rsidRPr="002B5806">
        <w:rPr>
          <w:rFonts w:ascii="Arial" w:eastAsia="Times New Roman" w:hAnsi="Arial" w:cs="Arial"/>
          <w:bCs/>
          <w:kern w:val="0"/>
          <w:sz w:val="22"/>
          <w:szCs w:val="22"/>
          <w14:ligatures w14:val="none"/>
        </w:rPr>
        <w:t>Vlašimsky</w:t>
      </w:r>
      <w:proofErr w:type="spellEnd"/>
      <w:r w:rsidRPr="002B5806">
        <w:rPr>
          <w:rFonts w:ascii="Arial" w:eastAsia="Times New Roman" w:hAnsi="Arial" w:cs="Arial"/>
          <w:bCs/>
          <w:kern w:val="0"/>
          <w:sz w:val="22"/>
          <w:szCs w:val="22"/>
          <w14:ligatures w14:val="none"/>
        </w:rPr>
        <w:t xml:space="preserve"> za nabavu sitnog inventara potrebnog za glazbene instrumente te proračunskog korisnika Javna vatrogasna postrojba grada Virovitice za nabavu </w:t>
      </w:r>
      <w:proofErr w:type="spellStart"/>
      <w:r w:rsidRPr="002B5806">
        <w:rPr>
          <w:rFonts w:ascii="Arial" w:eastAsia="Times New Roman" w:hAnsi="Arial" w:cs="Arial"/>
          <w:bCs/>
          <w:kern w:val="0"/>
          <w:sz w:val="22"/>
          <w:szCs w:val="22"/>
          <w14:ligatures w14:val="none"/>
        </w:rPr>
        <w:t>autoguma</w:t>
      </w:r>
      <w:proofErr w:type="spellEnd"/>
      <w:r w:rsidRPr="002B5806">
        <w:rPr>
          <w:rFonts w:ascii="Arial" w:eastAsia="Times New Roman" w:hAnsi="Arial" w:cs="Arial"/>
          <w:bCs/>
          <w:kern w:val="0"/>
          <w:sz w:val="22"/>
          <w:szCs w:val="22"/>
          <w14:ligatures w14:val="none"/>
        </w:rPr>
        <w:t xml:space="preserve">) </w:t>
      </w:r>
      <w:r w:rsidRPr="002B5806">
        <w:rPr>
          <w:rFonts w:ascii="Arial" w:eastAsia="Aptos" w:hAnsi="Arial" w:cs="Arial"/>
          <w:bCs/>
          <w:sz w:val="22"/>
          <w:szCs w:val="22"/>
        </w:rPr>
        <w:t>dok se istovremeno smanjuju rashodi za energiju za 12,83% i iznose 483.363,81</w:t>
      </w:r>
      <w:r w:rsidR="0085061D">
        <w:rPr>
          <w:rFonts w:ascii="Arial" w:eastAsia="Aptos" w:hAnsi="Arial" w:cs="Arial"/>
          <w:bCs/>
          <w:sz w:val="22"/>
          <w:szCs w:val="22"/>
        </w:rPr>
        <w:t xml:space="preserve"> </w:t>
      </w:r>
      <w:r w:rsidRPr="002B5806">
        <w:rPr>
          <w:rFonts w:ascii="Arial" w:eastAsia="Aptos" w:hAnsi="Arial" w:cs="Arial"/>
          <w:bCs/>
          <w:sz w:val="22"/>
          <w:szCs w:val="22"/>
        </w:rPr>
        <w:t xml:space="preserve">eura što se odnosi na subvencijske mjere Vlade Republike Hrvatske za zaštitu kućanstava i gospodarstva od rasta cijena te zamjenu javne rasvjete LED rasvjetom na području Grada Virovitice i prigradskih naselja, te rashodi za službenu, radnu i zaštitnu odjeću i obuću u iznosu od 14.091,37 eura koji su se u odnosu na prethodnu godinu smanjili za </w:t>
      </w:r>
      <w:r w:rsidRPr="002B5806">
        <w:rPr>
          <w:rFonts w:ascii="Arial" w:eastAsia="Times New Roman" w:hAnsi="Arial" w:cs="Arial"/>
          <w:kern w:val="0"/>
          <w:sz w:val="22"/>
          <w:szCs w:val="22"/>
          <w14:ligatures w14:val="none"/>
        </w:rPr>
        <w:t xml:space="preserve">37%. najvećim dijelom se smanjila kod proračunskih korisnika Osnovna škola Vladimir, Dječji vrtić Cvrčak, Javna vatrogasna postrojba, Osnovna škola Ivane Brlić – Mažuranić. </w:t>
      </w:r>
    </w:p>
    <w:p w14:paraId="7BCD6AE0" w14:textId="77777777" w:rsidR="00CA0F32" w:rsidRPr="002B5806" w:rsidRDefault="00CA0F32" w:rsidP="00CA0F32">
      <w:pPr>
        <w:spacing w:line="276" w:lineRule="auto"/>
        <w:jc w:val="both"/>
        <w:rPr>
          <w:rFonts w:ascii="Arial" w:eastAsia="Times New Roman" w:hAnsi="Arial" w:cs="Arial"/>
          <w:kern w:val="0"/>
          <w:sz w:val="22"/>
          <w:szCs w:val="22"/>
          <w14:ligatures w14:val="none"/>
        </w:rPr>
      </w:pPr>
      <w:r w:rsidRPr="002B5806">
        <w:rPr>
          <w:rFonts w:ascii="Arial" w:eastAsia="Aptos" w:hAnsi="Arial" w:cs="Arial"/>
          <w:sz w:val="22"/>
          <w:szCs w:val="22"/>
        </w:rPr>
        <w:t>Povećavaju se rashodi za usluge za 34,2% u iznosu od 1.246.837,09 eura i sada iznose 4.893.357,30 eura, najvećim dijelom se odnose na povećanje usluga tekućeg i investicijskog održavanja za 12,79%, usluge promidžbe i informiranja za 22,65%, zakupnine i najamnine za 28,46%, intelektualne i osobne usluge za 320,76% (</w:t>
      </w:r>
      <w:r w:rsidRPr="002B5806">
        <w:rPr>
          <w:rFonts w:ascii="Arial" w:eastAsia="Times New Roman" w:hAnsi="Arial" w:cs="Arial"/>
          <w:kern w:val="0"/>
          <w:sz w:val="22"/>
          <w:szCs w:val="22"/>
          <w14:ligatures w14:val="none"/>
        </w:rPr>
        <w:t xml:space="preserve">najvećim dijelom se odnose na rashode projektne dokumentacije i konzultantske usluge), </w:t>
      </w:r>
      <w:r w:rsidRPr="002B5806">
        <w:rPr>
          <w:rFonts w:ascii="Arial" w:eastAsia="Aptos" w:hAnsi="Arial" w:cs="Arial"/>
          <w:sz w:val="22"/>
          <w:szCs w:val="22"/>
        </w:rPr>
        <w:t xml:space="preserve">računalne i ostale usluge za 28,54% </w:t>
      </w:r>
      <w:r w:rsidRPr="002B5806">
        <w:rPr>
          <w:rFonts w:ascii="Arial" w:eastAsia="Times New Roman" w:hAnsi="Arial" w:cs="Arial"/>
          <w:kern w:val="0"/>
          <w:sz w:val="22"/>
          <w:szCs w:val="22"/>
          <w14:ligatures w14:val="none"/>
        </w:rPr>
        <w:t>zbog rasta cijena održavanja programa neophodnih za rad (program javne nabave i registra ugovora, KOMIS, PIPGIS, lokalne riznice, uredskog poslovanja i e-sjednice), ostale usluge za 26,50% (najvećim dijelom za rashode grafičkih i tiskarskih usluga te naknada Poreznoj upravi). Smanjeni su troškovi komunalnih usluga za 8,17% te zdravstvene i veterinarske usluge za 6,37% u odnosu na prethodnu godinu, kao i troškovi naknada osobama izvan radnog odnosa za 2,92%.</w:t>
      </w:r>
    </w:p>
    <w:p w14:paraId="128A09D7" w14:textId="08E1A94B" w:rsidR="00CA0F32" w:rsidRPr="002B5806" w:rsidRDefault="00CA0F32" w:rsidP="00CA0F32">
      <w:pPr>
        <w:spacing w:line="276"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Ostali nespomenuti rashodi poslovanja povećavaju se za 41,06% u odnosu na prethodnu godinu odnosno za 163.438,61 eura u odnosu na prethodnu godinu. Povećavaju se naknade za rad predstavničkih i izvršnih tijela, povjerenstava i slično u odnosu na prethodnu godinu za 77,71% (najvećim dijelom zbog naknada članovima biračkih odbora i izbornog povjerenstva za Izbore za zastupnike u EU parlamentu i biračkih odbora i izbornog povjerenstva za Izbore za Predsjednika RH), premije osiguranja u odnosu na prethodnu godinu se povećavaju za 23,54% (sklopljene nove police), reprezentacija se povećavaju za 25,3% (najvećim dijelom za troškove namirnica i slično), članarine i norme se povećavaju za 17,78% (najvećim dijelom odnosi se na poticajnu naknadu za smanjenje količine miješanog komunalnog otpada), pristojbe i naknade se povećavaju za 16,8% (zbog rashoda RTV pristojbe koja je u 2023. godini knjižena na drugom kontu), troškovi sudskih postupaka se povećavaju za 87.632,68 eura, a najvećim dijelom se odnose na rashode vođenja sudskih postupaka (Grad). Smanjuju se troškovi ostalih nespomenutih rashoda u odnosu na prethodnu godinu za 12,42% u iznosu od 15.627,36 eura najvećim dijelom zbog manjih rashoda protokola te ostalih rashoda </w:t>
      </w:r>
      <w:r w:rsidR="00727B41">
        <w:rPr>
          <w:rFonts w:ascii="Arial" w:eastAsia="Times New Roman" w:hAnsi="Arial" w:cs="Arial"/>
          <w:kern w:val="0"/>
          <w:sz w:val="22"/>
          <w:szCs w:val="22"/>
          <w14:ligatures w14:val="none"/>
        </w:rPr>
        <w:t>poslovanja</w:t>
      </w:r>
      <w:r w:rsidRPr="002B5806">
        <w:rPr>
          <w:rFonts w:ascii="Arial" w:eastAsia="Times New Roman" w:hAnsi="Arial" w:cs="Arial"/>
          <w:kern w:val="0"/>
          <w:sz w:val="22"/>
          <w:szCs w:val="22"/>
          <w14:ligatures w14:val="none"/>
        </w:rPr>
        <w:t xml:space="preserve"> kod većine proračunskih korisnika.</w:t>
      </w:r>
    </w:p>
    <w:p w14:paraId="54A83753"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i/>
          <w:sz w:val="22"/>
          <w:szCs w:val="22"/>
        </w:rPr>
        <w:t>Financijski rashodi</w:t>
      </w:r>
      <w:r w:rsidRPr="002B5806">
        <w:rPr>
          <w:rFonts w:ascii="Arial" w:eastAsia="Aptos" w:hAnsi="Arial" w:cs="Arial"/>
          <w:sz w:val="22"/>
          <w:szCs w:val="22"/>
        </w:rPr>
        <w:t xml:space="preserve"> ostvareni su 85,51% u odnosu na plan u iznosu od 99.980,29 eura, a u promatranom razdoblju 2023.g ostvareni su rashodi u iznosu od 103.872,24 eura.</w:t>
      </w:r>
    </w:p>
    <w:p w14:paraId="545F4A29"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Ostvareni su rashodi za kamate za primljene kredite i zajmove od kreditnih i ostalih financijskih institucija u javnom sektoru u iznosu od 49.798,03 eura, što je manje za 3,68% u odnosu na prethodnu godinu, a odnose se na </w:t>
      </w:r>
      <w:bookmarkStart w:id="1" w:name="_Hlk160536065"/>
      <w:r w:rsidRPr="002B5806">
        <w:rPr>
          <w:rFonts w:ascii="Arial" w:eastAsia="Aptos" w:hAnsi="Arial" w:cs="Arial"/>
          <w:sz w:val="22"/>
          <w:szCs w:val="22"/>
        </w:rPr>
        <w:t xml:space="preserve">kamate na primljeni dugoročni zajam - Hrvatske poštanske banke u iznosu od 44.786,51 eura (Grad) </w:t>
      </w:r>
      <w:bookmarkEnd w:id="1"/>
      <w:r w:rsidRPr="002B5806">
        <w:rPr>
          <w:rFonts w:ascii="Arial" w:eastAsia="Aptos" w:hAnsi="Arial" w:cs="Arial"/>
          <w:sz w:val="22"/>
          <w:szCs w:val="22"/>
        </w:rPr>
        <w:t xml:space="preserve">i kamate na primljeni dugoročni zajam - Hrvatske banke za obnovu i razvitak u iznosu od 5.011,52 eura (Grad). </w:t>
      </w:r>
    </w:p>
    <w:p w14:paraId="66ACED05"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Kamate za primljene kredite i zajmove od kreditnih i ostalih financijskih institucija u javnom sektoru u odnosu na prethodnu godinu povećane su za 16,31%, a odnosi se na kamate za primljeni kredit </w:t>
      </w:r>
      <w:r w:rsidRPr="002B5806">
        <w:rPr>
          <w:rFonts w:ascii="Arial" w:eastAsia="Times New Roman" w:hAnsi="Arial" w:cs="Arial"/>
          <w:kern w:val="0"/>
          <w:sz w:val="22"/>
          <w:szCs w:val="22"/>
          <w14:ligatures w14:val="none"/>
        </w:rPr>
        <w:lastRenderedPageBreak/>
        <w:t xml:space="preserve">kod Privredne banke Zagreb, proračunskih korisnika OŠ Ivane Brlić Mažuranić (11.200,00 eura) i Dječji vrtić Cvrčak (25.969,24 eura). </w:t>
      </w:r>
    </w:p>
    <w:p w14:paraId="130DC8C3"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12DBA28E"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Aptos" w:hAnsi="Arial" w:cs="Arial"/>
          <w:sz w:val="22"/>
          <w:szCs w:val="22"/>
        </w:rPr>
        <w:t>Smanjuju se troškovi ostalih financijskih rashoda za 35,62% u odnos na  prethodnu godinu, bankarske usluge i usluge platnog prometa za 33,23% (</w:t>
      </w:r>
      <w:r w:rsidRPr="002B5806">
        <w:rPr>
          <w:rFonts w:ascii="Arial" w:eastAsia="Times New Roman" w:hAnsi="Arial" w:cs="Arial"/>
          <w:kern w:val="0"/>
          <w:sz w:val="22"/>
          <w:szCs w:val="22"/>
          <w14:ligatures w14:val="none"/>
        </w:rPr>
        <w:t xml:space="preserve">najvećim dijelom zbog manjih rashoda za naknade za usluge platnog prometa i rashoda za usluge banaka te zatezne kamate iz poslovnih odnosa (Grad), te </w:t>
      </w:r>
      <w:r w:rsidRPr="002B5806">
        <w:rPr>
          <w:rFonts w:ascii="Arial" w:eastAsia="Aptos" w:hAnsi="Arial" w:cs="Arial"/>
          <w:sz w:val="22"/>
          <w:szCs w:val="22"/>
        </w:rPr>
        <w:t>rashodi za zatezne kamate za 84,88% i odnose se na zatezne kamate iz poslovnih odnosa.</w:t>
      </w:r>
    </w:p>
    <w:p w14:paraId="0EF7E087" w14:textId="77777777" w:rsidR="00CA0F32" w:rsidRPr="002B5806" w:rsidRDefault="00CA0F32" w:rsidP="00CA0F32">
      <w:pPr>
        <w:spacing w:after="0" w:line="240" w:lineRule="auto"/>
        <w:jc w:val="both"/>
        <w:rPr>
          <w:rFonts w:ascii="Arial" w:eastAsia="Aptos" w:hAnsi="Arial" w:cs="Arial"/>
          <w:sz w:val="22"/>
          <w:szCs w:val="22"/>
        </w:rPr>
      </w:pPr>
    </w:p>
    <w:p w14:paraId="566D64B2"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3DBCEFB5" w14:textId="331D02DB" w:rsidR="00CA0F32" w:rsidRPr="002B5806" w:rsidRDefault="00CA0F32" w:rsidP="00CA0F32">
      <w:pPr>
        <w:spacing w:line="276" w:lineRule="auto"/>
        <w:jc w:val="both"/>
        <w:rPr>
          <w:rFonts w:ascii="Arial" w:eastAsia="Times New Roman" w:hAnsi="Arial" w:cs="Arial"/>
          <w:kern w:val="0"/>
          <w:sz w:val="22"/>
          <w:szCs w:val="22"/>
          <w14:ligatures w14:val="none"/>
        </w:rPr>
      </w:pPr>
      <w:r w:rsidRPr="002B5806">
        <w:rPr>
          <w:rFonts w:ascii="Arial" w:eastAsia="Aptos" w:hAnsi="Arial" w:cs="Arial"/>
          <w:i/>
          <w:sz w:val="22"/>
          <w:szCs w:val="22"/>
        </w:rPr>
        <w:t>Subvencije</w:t>
      </w:r>
      <w:r w:rsidRPr="002B5806">
        <w:rPr>
          <w:rFonts w:ascii="Arial" w:eastAsia="Aptos" w:hAnsi="Arial" w:cs="Arial"/>
          <w:sz w:val="22"/>
          <w:szCs w:val="22"/>
        </w:rPr>
        <w:t xml:space="preserve"> su u promatranom razdoblju 2024. godine ostvarene u iznosu od 51.472,11 eura odnosno 5,36% manje u odnosu na prethodnu godinu i odnose se na subvencije trgovačkim društvima izvan javnog sektora za olakšice za komunalnu naknadu u iznosu od 50.172,11 eura, dok su u promatranom razdoblju prošle godine ostvarene u iznosu od 54.389,28 eura. </w:t>
      </w:r>
      <w:r w:rsidRPr="002B5806">
        <w:rPr>
          <w:rFonts w:ascii="Arial" w:eastAsia="Times New Roman" w:hAnsi="Arial" w:cs="Arial"/>
          <w:kern w:val="0"/>
          <w:sz w:val="22"/>
          <w:szCs w:val="22"/>
          <w14:ligatures w14:val="none"/>
        </w:rPr>
        <w:t>Subvencije poljoprivrednicima i obrtnicima u promatranom razdoblju prethodne godine nisu ostvarene, dok su u promatranom razdoblju tekuće godine ostvarene u iznosu od 1.300,00 eura za sufinanciranje aktivnosti Udruženja obrtnika Virovitica.</w:t>
      </w:r>
    </w:p>
    <w:p w14:paraId="1444D3F0" w14:textId="77777777" w:rsidR="00CA0F32" w:rsidRPr="002B5806" w:rsidRDefault="00CA0F32" w:rsidP="00CA0F32">
      <w:pPr>
        <w:spacing w:line="254" w:lineRule="auto"/>
        <w:jc w:val="both"/>
        <w:rPr>
          <w:rFonts w:ascii="Arial" w:eastAsia="Aptos" w:hAnsi="Arial" w:cs="Arial"/>
          <w:sz w:val="22"/>
          <w:szCs w:val="22"/>
          <w:highlight w:val="yellow"/>
        </w:rPr>
      </w:pPr>
    </w:p>
    <w:p w14:paraId="2F836838"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i/>
          <w:sz w:val="22"/>
          <w:szCs w:val="22"/>
        </w:rPr>
        <w:t>Pomoći dane u inozemstvo i unutar općeg proračuna</w:t>
      </w:r>
      <w:r w:rsidRPr="002B5806">
        <w:rPr>
          <w:rFonts w:ascii="Arial" w:eastAsia="Aptos" w:hAnsi="Arial" w:cs="Arial"/>
          <w:sz w:val="22"/>
          <w:szCs w:val="22"/>
        </w:rPr>
        <w:t xml:space="preserve"> ostvarene su u iznosu od 164.620,65 eura s 94,65% izvršenosti plana, a u odnosu na promatrano razdoblje prošle godine smanjuju se za 17,86%.</w:t>
      </w:r>
    </w:p>
    <w:p w14:paraId="5F41F180"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Kapitalne pomoći međunarodnim organizacijama te institucijama i tijelima EU u promatranom razdoblju ove godine ostvarene su za 77,20% manje, a odnose se na rashod za solarne elektrane za University </w:t>
      </w:r>
      <w:proofErr w:type="spellStart"/>
      <w:r w:rsidRPr="002B5806">
        <w:rPr>
          <w:rFonts w:ascii="Arial" w:eastAsia="Times New Roman" w:hAnsi="Arial" w:cs="Arial"/>
          <w:kern w:val="0"/>
          <w:sz w:val="22"/>
          <w:szCs w:val="22"/>
          <w14:ligatures w14:val="none"/>
        </w:rPr>
        <w:t>of</w:t>
      </w:r>
      <w:proofErr w:type="spellEnd"/>
      <w:r w:rsidRPr="002B5806">
        <w:rPr>
          <w:rFonts w:ascii="Arial" w:eastAsia="Times New Roman" w:hAnsi="Arial" w:cs="Arial"/>
          <w:kern w:val="0"/>
          <w:sz w:val="22"/>
          <w:szCs w:val="22"/>
          <w14:ligatures w14:val="none"/>
        </w:rPr>
        <w:t xml:space="preserve"> </w:t>
      </w:r>
      <w:proofErr w:type="spellStart"/>
      <w:r w:rsidRPr="002B5806">
        <w:rPr>
          <w:rFonts w:ascii="Arial" w:eastAsia="Times New Roman" w:hAnsi="Arial" w:cs="Arial"/>
          <w:kern w:val="0"/>
          <w:sz w:val="22"/>
          <w:szCs w:val="22"/>
          <w14:ligatures w14:val="none"/>
        </w:rPr>
        <w:t>Stravanger</w:t>
      </w:r>
      <w:proofErr w:type="spellEnd"/>
      <w:r w:rsidRPr="002B5806">
        <w:rPr>
          <w:rFonts w:ascii="Arial" w:eastAsia="Times New Roman" w:hAnsi="Arial" w:cs="Arial"/>
          <w:kern w:val="0"/>
          <w:sz w:val="22"/>
          <w:szCs w:val="22"/>
          <w14:ligatures w14:val="none"/>
        </w:rPr>
        <w:t xml:space="preserve"> u sklopu projekta Solar </w:t>
      </w:r>
      <w:proofErr w:type="spellStart"/>
      <w:r w:rsidRPr="002B5806">
        <w:rPr>
          <w:rFonts w:ascii="Arial" w:eastAsia="Times New Roman" w:hAnsi="Arial" w:cs="Arial"/>
          <w:kern w:val="0"/>
          <w:sz w:val="22"/>
          <w:szCs w:val="22"/>
          <w14:ligatures w14:val="none"/>
        </w:rPr>
        <w:t>roofs</w:t>
      </w:r>
      <w:proofErr w:type="spellEnd"/>
      <w:r w:rsidRPr="002B5806">
        <w:rPr>
          <w:rFonts w:ascii="Arial" w:eastAsia="Times New Roman" w:hAnsi="Arial" w:cs="Arial"/>
          <w:kern w:val="0"/>
          <w:sz w:val="22"/>
          <w:szCs w:val="22"/>
          <w14:ligatures w14:val="none"/>
        </w:rPr>
        <w:t xml:space="preserve"> for Green Virovitica. Tekuće pomoći unutar općeg proračuna u promatranom razdoblju ove godine nisu ostvarene, dok su u prethodnoj godini ostvarene u iznosu od 1.000,00 eura, a odnosile su se na tekuće pomoći Virovitičkoj-podravskoj županiji za održavanje sajma </w:t>
      </w:r>
      <w:proofErr w:type="spellStart"/>
      <w:r w:rsidRPr="002B5806">
        <w:rPr>
          <w:rFonts w:ascii="Arial" w:eastAsia="Times New Roman" w:hAnsi="Arial" w:cs="Arial"/>
          <w:kern w:val="0"/>
          <w:sz w:val="22"/>
          <w:szCs w:val="22"/>
          <w14:ligatures w14:val="none"/>
        </w:rPr>
        <w:t>Agroexpo</w:t>
      </w:r>
      <w:proofErr w:type="spellEnd"/>
      <w:r w:rsidRPr="002B5806">
        <w:rPr>
          <w:rFonts w:ascii="Arial" w:eastAsia="Times New Roman" w:hAnsi="Arial" w:cs="Arial"/>
          <w:kern w:val="0"/>
          <w:sz w:val="22"/>
          <w:szCs w:val="22"/>
          <w14:ligatures w14:val="none"/>
        </w:rPr>
        <w:t>.</w:t>
      </w:r>
    </w:p>
    <w:p w14:paraId="7FDAAE70"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0362F0F5"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Tekuće pomoći proračunskim korisnicima drugih proračuna u tekućoj godini su se smanjile za 74,82% te sada iznose 8.200,30 eura, a odnose se na tekuće pomoći proračunskim korisnicima drugih proračuna za sufinanciranje rada Veleučilišta u Virovitici u iznosu od 7.500,00 eura, te na tekuće pomoći Hrvatskom zavodu za socijalni rad koje se odnose na pomoći za projekciju filma „Nerazdvojni“ u iznosu od 700,30 eura.</w:t>
      </w:r>
    </w:p>
    <w:p w14:paraId="05C29AA2"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15B2F21A"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Kapitalne pomoći proračunskim korisnicima drugih proračuna prethodne godine su ostvarene u iznosu od 5.015,72 eura i odnose se na olakšicu (oslobođenje plaćanja) komunalnog doprinosa Državnom arhivu u Virovitici za građenje zgrade novog Državnog arhiva, dok u promatranom razdoblju tekuće godine ovaj rashod nije ostvaren.</w:t>
      </w:r>
    </w:p>
    <w:p w14:paraId="0CFE7A3C"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19A3F869"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Tekuće pomoći temeljem prijenosa EU sredstava u promatranom razdoblju nisu ostvarene, a prethodne godine su ostvarene u iznosu od 9.634,73 eura, a odnose se na isplatu sredstava članu projektnog tima u sklopu projekta „</w:t>
      </w:r>
      <w:proofErr w:type="spellStart"/>
      <w:r w:rsidRPr="002B5806">
        <w:rPr>
          <w:rFonts w:ascii="Arial" w:eastAsia="Aptos" w:hAnsi="Arial" w:cs="Arial"/>
          <w:sz w:val="22"/>
          <w:szCs w:val="22"/>
        </w:rPr>
        <w:t>Potrubi</w:t>
      </w:r>
      <w:proofErr w:type="spellEnd"/>
      <w:r w:rsidRPr="002B5806">
        <w:rPr>
          <w:rFonts w:ascii="Arial" w:eastAsia="Aptos" w:hAnsi="Arial" w:cs="Arial"/>
          <w:sz w:val="22"/>
          <w:szCs w:val="22"/>
        </w:rPr>
        <w:t xml:space="preserve"> za knjigu“ proračunskog korisnika Gradska knjižnica i čitaonica.</w:t>
      </w:r>
    </w:p>
    <w:p w14:paraId="675DD2B0" w14:textId="77777777" w:rsidR="00CA0F32" w:rsidRPr="002B5806" w:rsidRDefault="00CA0F32" w:rsidP="00CA0F32">
      <w:pPr>
        <w:spacing w:after="0" w:line="240" w:lineRule="auto"/>
        <w:jc w:val="both"/>
        <w:rPr>
          <w:rFonts w:ascii="Arial" w:eastAsia="Times New Roman" w:hAnsi="Arial" w:cs="Arial"/>
          <w:b/>
          <w:bCs/>
          <w:kern w:val="0"/>
          <w:sz w:val="22"/>
          <w:szCs w:val="22"/>
          <w14:ligatures w14:val="none"/>
        </w:rPr>
      </w:pPr>
      <w:r w:rsidRPr="002B5806">
        <w:rPr>
          <w:rFonts w:ascii="Arial" w:eastAsia="Times New Roman" w:hAnsi="Arial" w:cs="Arial"/>
          <w:kern w:val="0"/>
          <w:sz w:val="22"/>
          <w:szCs w:val="22"/>
          <w14:ligatures w14:val="none"/>
        </w:rPr>
        <w:t xml:space="preserve">Kapitalne pomoći temeljem prijenosa EU sredstava ostvarene su u promatranom razdoblju ove godine u iznosu od 153.922,68 eura, što je više za 8,97% u odnosu na prethodnu godinu, a odnose se na kapitalne pomoći za instalaciju solarnih elektrana Općoj bolnici Virovitica u sklopu projekta Solar </w:t>
      </w:r>
      <w:proofErr w:type="spellStart"/>
      <w:r w:rsidRPr="002B5806">
        <w:rPr>
          <w:rFonts w:ascii="Arial" w:eastAsia="Times New Roman" w:hAnsi="Arial" w:cs="Arial"/>
          <w:kern w:val="0"/>
          <w:sz w:val="22"/>
          <w:szCs w:val="22"/>
          <w14:ligatures w14:val="none"/>
        </w:rPr>
        <w:t>roofs</w:t>
      </w:r>
      <w:proofErr w:type="spellEnd"/>
      <w:r w:rsidRPr="002B5806">
        <w:rPr>
          <w:rFonts w:ascii="Arial" w:eastAsia="Times New Roman" w:hAnsi="Arial" w:cs="Arial"/>
          <w:kern w:val="0"/>
          <w:sz w:val="22"/>
          <w:szCs w:val="22"/>
          <w14:ligatures w14:val="none"/>
        </w:rPr>
        <w:t xml:space="preserve"> for </w:t>
      </w:r>
      <w:proofErr w:type="spellStart"/>
      <w:r w:rsidRPr="002B5806">
        <w:rPr>
          <w:rFonts w:ascii="Arial" w:eastAsia="Times New Roman" w:hAnsi="Arial" w:cs="Arial"/>
          <w:kern w:val="0"/>
          <w:sz w:val="22"/>
          <w:szCs w:val="22"/>
          <w14:ligatures w14:val="none"/>
        </w:rPr>
        <w:t>green</w:t>
      </w:r>
      <w:proofErr w:type="spellEnd"/>
      <w:r w:rsidRPr="002B5806">
        <w:rPr>
          <w:rFonts w:ascii="Arial" w:eastAsia="Times New Roman" w:hAnsi="Arial" w:cs="Arial"/>
          <w:kern w:val="0"/>
          <w:sz w:val="22"/>
          <w:szCs w:val="22"/>
          <w14:ligatures w14:val="none"/>
        </w:rPr>
        <w:t xml:space="preserve"> Virovitica.</w:t>
      </w:r>
    </w:p>
    <w:p w14:paraId="15688E92" w14:textId="77777777" w:rsidR="00CA0F32" w:rsidRPr="002B5806" w:rsidRDefault="00CA0F32" w:rsidP="00CA0F32">
      <w:pPr>
        <w:spacing w:after="0" w:line="240" w:lineRule="auto"/>
        <w:jc w:val="both"/>
        <w:rPr>
          <w:rFonts w:ascii="Arial" w:eastAsia="Times New Roman" w:hAnsi="Arial" w:cs="Arial"/>
          <w:b/>
          <w:bCs/>
          <w:kern w:val="0"/>
          <w:sz w:val="22"/>
          <w:szCs w:val="22"/>
          <w14:ligatures w14:val="none"/>
        </w:rPr>
      </w:pPr>
    </w:p>
    <w:p w14:paraId="67322857" w14:textId="77777777" w:rsidR="00CA0F32" w:rsidRPr="002B5806" w:rsidRDefault="00CA0F32" w:rsidP="00CA0F32">
      <w:pPr>
        <w:spacing w:line="254" w:lineRule="auto"/>
        <w:jc w:val="both"/>
        <w:rPr>
          <w:rFonts w:ascii="Arial" w:eastAsia="Aptos" w:hAnsi="Arial" w:cs="Arial"/>
          <w:i/>
          <w:sz w:val="22"/>
          <w:szCs w:val="22"/>
        </w:rPr>
      </w:pPr>
    </w:p>
    <w:p w14:paraId="0A427F61"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i/>
          <w:sz w:val="22"/>
          <w:szCs w:val="22"/>
        </w:rPr>
        <w:lastRenderedPageBreak/>
        <w:t>Naknade građanima i kućanstvima na temelju osiguranja i druge naknade</w:t>
      </w:r>
      <w:r w:rsidRPr="002B5806">
        <w:rPr>
          <w:rFonts w:ascii="Arial" w:eastAsia="Aptos" w:hAnsi="Arial" w:cs="Arial"/>
          <w:sz w:val="22"/>
          <w:szCs w:val="22"/>
        </w:rPr>
        <w:t xml:space="preserve"> realizirane su sa 86,83% u odnosu na plan u iznosu od 481.947,32 eura, što je 24,80% više u odnosu na promatrano razdoblje 2023. godine, kada su ostvarene su u iznosu od 386.161,66 eura.</w:t>
      </w:r>
      <w:bookmarkStart w:id="2" w:name="_Hlk506663241"/>
    </w:p>
    <w:p w14:paraId="341D63B0"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Naknade građanima i kućanstvima na temelju osiguranja i druge naknade ostvarene su za 24,8% više u odnosu na promatrano razdoblje prošle godine. Povećavaju se naknade građanima i kućanstvima u novcu za 30,58% (isplata prigodnog dara umirovljenicima povodom blagdana, pomoći za novorođenu djecu, te rashodi za stipendije) te naknade građanima i kućanstvima u naravi za 19,52% (radni materijal - radne bilježnice za osnovne škole, sufinanciranje prijevoza, troškove grijanja - ogrjev u sklopu segmenta socijalne skrbi).</w:t>
      </w:r>
    </w:p>
    <w:bookmarkEnd w:id="2"/>
    <w:p w14:paraId="66861A4C" w14:textId="77777777" w:rsidR="00CA0F32" w:rsidRPr="002B5806" w:rsidRDefault="00CA0F32" w:rsidP="00CA0F32">
      <w:pPr>
        <w:spacing w:line="254" w:lineRule="auto"/>
        <w:jc w:val="both"/>
        <w:rPr>
          <w:rFonts w:ascii="Arial" w:eastAsia="Aptos" w:hAnsi="Arial" w:cs="Arial"/>
          <w:sz w:val="22"/>
          <w:szCs w:val="22"/>
          <w:highlight w:val="yellow"/>
        </w:rPr>
      </w:pPr>
    </w:p>
    <w:p w14:paraId="41ABBAC3"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i/>
          <w:sz w:val="22"/>
          <w:szCs w:val="22"/>
        </w:rPr>
        <w:t>Ostali rashodi</w:t>
      </w:r>
      <w:r w:rsidRPr="002B5806">
        <w:rPr>
          <w:rFonts w:ascii="Arial" w:eastAsia="Aptos" w:hAnsi="Arial" w:cs="Arial"/>
          <w:sz w:val="22"/>
          <w:szCs w:val="22"/>
        </w:rPr>
        <w:t xml:space="preserve"> ostvareni su sa 92,91% u odnosu na plan odnosno 170,36% više u odnosu na realizirano prethodne godine te iznose 2.823.866,33 eura.</w:t>
      </w:r>
    </w:p>
    <w:p w14:paraId="7428ACEB" w14:textId="555CF99E"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Tekuće donacije u novcu povećavaju se za 38,81% i iznose 1.194.467,61 eura, a dane su: Zajednici športskih udruga grada Virovitice 569.000,00 eura; Gradskom društvu Crvenog križa 44.400,00 eura sukladno Pravilniku o načinu i rokovima plaćanja sredstava iz prihoda JLP(R)S za rad ustrojstvenih oblika Hrvatskog Crvenog križa ("Narodne novine" broj 18/11); političkim strankama koje participiraju  članstvo u Gradskom vijeću 11.400,00 eura; Turističkoj zajednici grada Virovitice 115.610,00 eura; vjerskim zajednicama 57.663,61 eura, Katoličkoj osnovnoj školi u Virovitici 19.000,00 eura, sufinanciranje programa udruga 169.480,00 eura, sufinanciranje sportskih manifestacija 17.000,00 eura, sufinanciranje programa Hrvatskog Olimpijskog Odbora 14.000,00 eura, Regionalnoj energetskoj agenciji 7.000,00 eura, Gorskoj službi spašavanja 3.984,00 eura, Vatrogasnoj zajednici Grada Virovitice 62.400,00 eura, udruzi pčelara – potpore razvoju pčelarstva 23.425,00 eura, tekuće donacije udrugama 10.000,00 eura, tekuće donacije za manifestaciju Rokovo – Dan grada 26.545,00 eura, tekuće donacije za manifestaciju Prosinac u gradu 40.310,00 eura, sufinanciranje priprema za državnu maturu – 3.250,00 eura.</w:t>
      </w:r>
    </w:p>
    <w:p w14:paraId="3165CF77" w14:textId="77777777" w:rsidR="00CA0F32" w:rsidRPr="002B5806" w:rsidRDefault="00CA0F32" w:rsidP="00CA0F32">
      <w:pPr>
        <w:spacing w:line="276" w:lineRule="auto"/>
        <w:jc w:val="both"/>
        <w:rPr>
          <w:rFonts w:ascii="Arial" w:eastAsia="Times New Roman" w:hAnsi="Arial" w:cs="Arial"/>
          <w:kern w:val="0"/>
          <w:sz w:val="22"/>
          <w:szCs w:val="22"/>
          <w14:ligatures w14:val="none"/>
        </w:rPr>
      </w:pPr>
      <w:r w:rsidRPr="002B5806">
        <w:rPr>
          <w:rFonts w:ascii="Arial" w:eastAsia="Aptos" w:hAnsi="Arial" w:cs="Arial"/>
          <w:bCs/>
          <w:sz w:val="22"/>
          <w:szCs w:val="22"/>
        </w:rPr>
        <w:t>Rashod kapitalnih donacija u promatranom razdoblju ove godine ostvaren je u iznosu od 48.136,44 eura, dok je u promatranom razdoblju prošle godine ostvaren u iznosu od 36.441,59 eura, što je povećanje za 32,09%. Ove godine je ostvaren rashod kapitalnih donacija neprofitnim organizacijama u iznosu od 45.000,00 eura</w:t>
      </w:r>
      <w:r w:rsidRPr="002B5806">
        <w:rPr>
          <w:rFonts w:ascii="Arial" w:eastAsia="Times New Roman" w:hAnsi="Arial" w:cs="Arial"/>
          <w:kern w:val="0"/>
          <w:sz w:val="22"/>
          <w:szCs w:val="22"/>
          <w14:ligatures w14:val="none"/>
        </w:rPr>
        <w:t xml:space="preserve">  (Gorskoj službi spašavanja). Kapitalne donacije građanima i kućanstvima smanjuju se u odnosu na promatrano razdoblje prošle godine za 15,28% te iznose 3.136,44 eura, a odnose se na nabavku laptopa za najbolje učenike osnovnih škola kojima je osnivač Grad Virovitica.</w:t>
      </w:r>
    </w:p>
    <w:p w14:paraId="29D4D94E" w14:textId="300CFE19"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Kazne, penali i naknade štete ove godine nisu realizirane u odnosu na promatrano razdoblje prethodne godine kad su ostvarene u iznosu od 4.379,39 eura </w:t>
      </w:r>
      <w:r w:rsidRPr="002B5806">
        <w:rPr>
          <w:rFonts w:ascii="Arial" w:eastAsia="Aptos" w:hAnsi="Arial" w:cs="Arial"/>
          <w:bCs/>
          <w:sz w:val="22"/>
          <w:szCs w:val="22"/>
        </w:rPr>
        <w:t>i odnose se na naknadu štete pravnim i fizičkim osobama za nadoknadu materijalne štete.</w:t>
      </w:r>
    </w:p>
    <w:p w14:paraId="65A14D57"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Kapitalne pomoći ove godine realizirane su u iznosu 1.580.762,28 eura, a u promatranom razdoblju prošle godine realizirane su u iznosu od 141.943,93 eura.</w:t>
      </w:r>
    </w:p>
    <w:p w14:paraId="7820F1CC" w14:textId="77777777" w:rsidR="00CA0F32" w:rsidRPr="002B5806" w:rsidRDefault="00CA0F32" w:rsidP="00CA0F32">
      <w:pPr>
        <w:spacing w:line="254" w:lineRule="auto"/>
        <w:jc w:val="both"/>
        <w:rPr>
          <w:rFonts w:ascii="Arial" w:eastAsia="Aptos" w:hAnsi="Arial" w:cs="Arial"/>
          <w:bCs/>
          <w:sz w:val="22"/>
          <w:szCs w:val="22"/>
        </w:rPr>
      </w:pPr>
      <w:r w:rsidRPr="002B5806">
        <w:rPr>
          <w:rFonts w:ascii="Arial" w:eastAsia="Aptos" w:hAnsi="Arial" w:cs="Arial"/>
          <w:bCs/>
          <w:sz w:val="22"/>
          <w:szCs w:val="22"/>
        </w:rPr>
        <w:t xml:space="preserve">Kapitalne pomoći kreditnim i ostalim financijskim institucijama te trgovačkim društvima u javnom sektoru ostvarene su u iznosu od 26.540,00 kao i prethodne godine, a odnose se na sufinanciranje održavanja sajma </w:t>
      </w:r>
      <w:proofErr w:type="spellStart"/>
      <w:r w:rsidRPr="002B5806">
        <w:rPr>
          <w:rFonts w:ascii="Arial" w:eastAsia="Aptos" w:hAnsi="Arial" w:cs="Arial"/>
          <w:bCs/>
          <w:sz w:val="22"/>
          <w:szCs w:val="22"/>
        </w:rPr>
        <w:t>Viroexpo</w:t>
      </w:r>
      <w:proofErr w:type="spellEnd"/>
      <w:r w:rsidRPr="002B5806">
        <w:rPr>
          <w:rFonts w:ascii="Arial" w:eastAsia="Aptos" w:hAnsi="Arial" w:cs="Arial"/>
          <w:bCs/>
          <w:sz w:val="22"/>
          <w:szCs w:val="22"/>
        </w:rPr>
        <w:t>.</w:t>
      </w:r>
    </w:p>
    <w:p w14:paraId="22E90E3B" w14:textId="31E2ACAA" w:rsidR="00CA0F32" w:rsidRPr="002B5806" w:rsidRDefault="00CA0F32" w:rsidP="00CA0F32">
      <w:pPr>
        <w:spacing w:after="0" w:line="240" w:lineRule="auto"/>
        <w:jc w:val="both"/>
        <w:rPr>
          <w:rFonts w:ascii="Arial" w:eastAsia="Times New Roman" w:hAnsi="Arial" w:cs="Arial"/>
          <w:bCs/>
          <w:kern w:val="0"/>
          <w:sz w:val="22"/>
          <w:szCs w:val="22"/>
          <w14:ligatures w14:val="none"/>
        </w:rPr>
      </w:pPr>
      <w:r w:rsidRPr="002B5806">
        <w:rPr>
          <w:rFonts w:ascii="Arial" w:eastAsia="Aptos" w:hAnsi="Arial" w:cs="Arial"/>
          <w:bCs/>
          <w:sz w:val="22"/>
          <w:szCs w:val="22"/>
        </w:rPr>
        <w:t xml:space="preserve">Kapitalne pomoći kreditnim i ostalim financijskim institucijama te trgovačkim društvima izvan javnog sektora odnose se na </w:t>
      </w:r>
      <w:r w:rsidRPr="002B5806">
        <w:rPr>
          <w:rFonts w:ascii="Arial" w:eastAsia="Times New Roman" w:hAnsi="Arial" w:cs="Arial"/>
          <w:bCs/>
          <w:kern w:val="0"/>
          <w:sz w:val="22"/>
          <w:szCs w:val="22"/>
          <w14:ligatures w14:val="none"/>
        </w:rPr>
        <w:t>kapitalne pomoći (olakšice) za kupnju građevinskih parcela trgovačkim društvima izvan javnog sektora u iznosu od 1.429.273,80 eura te na kapitalne pomoći poljoprivrednicima i obrtnicima u iznosu od 11.732,10 eura dok u promatranom razdoblju prošle godine ovaj rashod za kapitalne pomoći poljoprivrednicima i obrtnicima nije ostvaren.</w:t>
      </w:r>
    </w:p>
    <w:p w14:paraId="61D3AF4B" w14:textId="77777777" w:rsidR="00CA0F32" w:rsidRPr="002B5806" w:rsidRDefault="00CA0F32" w:rsidP="00CA0F32">
      <w:pPr>
        <w:spacing w:line="254" w:lineRule="auto"/>
        <w:jc w:val="both"/>
        <w:rPr>
          <w:rFonts w:ascii="Arial" w:eastAsia="Aptos" w:hAnsi="Arial" w:cs="Arial"/>
          <w:bCs/>
          <w:sz w:val="22"/>
          <w:szCs w:val="22"/>
        </w:rPr>
      </w:pPr>
    </w:p>
    <w:p w14:paraId="10F8C37D" w14:textId="77777777" w:rsidR="00CA0F32" w:rsidRPr="002B5806" w:rsidRDefault="00CA0F32" w:rsidP="00CA0F32">
      <w:pPr>
        <w:spacing w:line="254" w:lineRule="auto"/>
        <w:jc w:val="both"/>
        <w:rPr>
          <w:rFonts w:ascii="Arial" w:eastAsia="Aptos" w:hAnsi="Arial" w:cs="Arial"/>
          <w:bCs/>
          <w:sz w:val="22"/>
          <w:szCs w:val="22"/>
        </w:rPr>
      </w:pPr>
      <w:r w:rsidRPr="002B5806">
        <w:rPr>
          <w:rFonts w:ascii="Arial" w:eastAsia="Aptos" w:hAnsi="Arial" w:cs="Arial"/>
          <w:bCs/>
          <w:sz w:val="22"/>
          <w:szCs w:val="22"/>
        </w:rPr>
        <w:lastRenderedPageBreak/>
        <w:t xml:space="preserve">Kapitalne pomoći iz EU sredstava ostvarene u iznosu od 113.2016,38 eura i odnose se na kapitalne pomoći za instalaciju solarnih elektrana za REA Sjever i trgovačko društvo u vlasništvu Grada </w:t>
      </w:r>
      <w:proofErr w:type="spellStart"/>
      <w:r w:rsidRPr="002B5806">
        <w:rPr>
          <w:rFonts w:ascii="Arial" w:eastAsia="Aptos" w:hAnsi="Arial" w:cs="Arial"/>
          <w:bCs/>
          <w:sz w:val="22"/>
          <w:szCs w:val="22"/>
        </w:rPr>
        <w:t>Virkom</w:t>
      </w:r>
      <w:proofErr w:type="spellEnd"/>
      <w:r w:rsidRPr="002B5806">
        <w:rPr>
          <w:rFonts w:ascii="Arial" w:eastAsia="Aptos" w:hAnsi="Arial" w:cs="Arial"/>
          <w:bCs/>
          <w:sz w:val="22"/>
          <w:szCs w:val="22"/>
        </w:rPr>
        <w:t xml:space="preserve"> d.o.o. u sklopu projekta Solar </w:t>
      </w:r>
      <w:proofErr w:type="spellStart"/>
      <w:r w:rsidRPr="002B5806">
        <w:rPr>
          <w:rFonts w:ascii="Arial" w:eastAsia="Aptos" w:hAnsi="Arial" w:cs="Arial"/>
          <w:bCs/>
          <w:sz w:val="22"/>
          <w:szCs w:val="22"/>
        </w:rPr>
        <w:t>roofs</w:t>
      </w:r>
      <w:proofErr w:type="spellEnd"/>
      <w:r w:rsidRPr="002B5806">
        <w:rPr>
          <w:rFonts w:ascii="Arial" w:eastAsia="Aptos" w:hAnsi="Arial" w:cs="Arial"/>
          <w:bCs/>
          <w:sz w:val="22"/>
          <w:szCs w:val="22"/>
        </w:rPr>
        <w:t xml:space="preserve"> for </w:t>
      </w:r>
      <w:proofErr w:type="spellStart"/>
      <w:r w:rsidRPr="002B5806">
        <w:rPr>
          <w:rFonts w:ascii="Arial" w:eastAsia="Aptos" w:hAnsi="Arial" w:cs="Arial"/>
          <w:bCs/>
          <w:sz w:val="22"/>
          <w:szCs w:val="22"/>
        </w:rPr>
        <w:t>green</w:t>
      </w:r>
      <w:proofErr w:type="spellEnd"/>
      <w:r w:rsidRPr="002B5806">
        <w:rPr>
          <w:rFonts w:ascii="Arial" w:eastAsia="Aptos" w:hAnsi="Arial" w:cs="Arial"/>
          <w:bCs/>
          <w:sz w:val="22"/>
          <w:szCs w:val="22"/>
        </w:rPr>
        <w:t xml:space="preserve"> Virovitica.</w:t>
      </w:r>
    </w:p>
    <w:p w14:paraId="1A4C8F16" w14:textId="1F9C966E" w:rsidR="00CA0F32" w:rsidRPr="002B5806" w:rsidRDefault="00CA0F32" w:rsidP="00CA0F32">
      <w:pPr>
        <w:spacing w:line="254" w:lineRule="auto"/>
        <w:jc w:val="both"/>
        <w:rPr>
          <w:rFonts w:ascii="Arial" w:eastAsia="Aptos" w:hAnsi="Arial" w:cs="Arial"/>
          <w:sz w:val="22"/>
          <w:szCs w:val="22"/>
          <w:highlight w:val="yellow"/>
        </w:rPr>
      </w:pPr>
      <w:r w:rsidRPr="002B5806">
        <w:rPr>
          <w:rFonts w:ascii="Arial" w:eastAsia="Aptos" w:hAnsi="Arial" w:cs="Arial"/>
          <w:b/>
          <w:sz w:val="22"/>
          <w:szCs w:val="22"/>
        </w:rPr>
        <w:t>Rashodi za nabavu nefinancijske imovine</w:t>
      </w:r>
      <w:r w:rsidRPr="002B5806">
        <w:rPr>
          <w:rFonts w:ascii="Arial" w:eastAsia="Aptos" w:hAnsi="Arial" w:cs="Arial"/>
          <w:sz w:val="22"/>
          <w:szCs w:val="22"/>
        </w:rPr>
        <w:t xml:space="preserve"> ostvareni su u iznosu od 3.043.751,23 eura sa 61,85% u odnosu na plan, dok su u promatranom razdoblju prošle godine ostvareni u iznosu od 4.766.501,41  eura što je smanjenje od 36,14%.</w:t>
      </w:r>
    </w:p>
    <w:p w14:paraId="0619F2C6" w14:textId="77777777" w:rsidR="00CA0F32" w:rsidRPr="002B5806" w:rsidRDefault="00CA0F32" w:rsidP="00CA0F32">
      <w:pPr>
        <w:spacing w:after="0" w:line="240" w:lineRule="auto"/>
        <w:jc w:val="both"/>
        <w:rPr>
          <w:rFonts w:ascii="Arial" w:eastAsia="Aptos" w:hAnsi="Arial" w:cs="Arial"/>
          <w:sz w:val="22"/>
          <w:szCs w:val="22"/>
        </w:rPr>
      </w:pPr>
      <w:r w:rsidRPr="002B5806">
        <w:rPr>
          <w:rFonts w:ascii="Arial" w:eastAsia="Aptos" w:hAnsi="Arial" w:cs="Arial"/>
          <w:i/>
          <w:iCs/>
          <w:sz w:val="22"/>
          <w:szCs w:val="22"/>
        </w:rPr>
        <w:t xml:space="preserve">Rashodi za nabavu </w:t>
      </w:r>
      <w:proofErr w:type="spellStart"/>
      <w:r w:rsidRPr="002B5806">
        <w:rPr>
          <w:rFonts w:ascii="Arial" w:eastAsia="Aptos" w:hAnsi="Arial" w:cs="Arial"/>
          <w:i/>
          <w:iCs/>
          <w:sz w:val="22"/>
          <w:szCs w:val="22"/>
        </w:rPr>
        <w:t>neproizvedene</w:t>
      </w:r>
      <w:proofErr w:type="spellEnd"/>
      <w:r w:rsidRPr="002B5806">
        <w:rPr>
          <w:rFonts w:ascii="Arial" w:eastAsia="Aptos" w:hAnsi="Arial" w:cs="Arial"/>
          <w:i/>
          <w:iCs/>
          <w:sz w:val="22"/>
          <w:szCs w:val="22"/>
        </w:rPr>
        <w:t xml:space="preserve"> dugotrajne imovine</w:t>
      </w:r>
      <w:r w:rsidRPr="002B5806">
        <w:rPr>
          <w:rFonts w:ascii="Arial" w:eastAsia="Aptos" w:hAnsi="Arial" w:cs="Arial"/>
          <w:sz w:val="22"/>
          <w:szCs w:val="22"/>
        </w:rPr>
        <w:t xml:space="preserve"> povećavaju se za 76,76% u odnosu na promatrano razdoblje prošle godine i iznose 30.405,23 eura,</w:t>
      </w:r>
    </w:p>
    <w:p w14:paraId="2C8336C0" w14:textId="77777777" w:rsidR="00CA0F32" w:rsidRPr="002B5806" w:rsidRDefault="00CA0F32" w:rsidP="00CA0F32">
      <w:pPr>
        <w:spacing w:after="0" w:line="240" w:lineRule="auto"/>
        <w:jc w:val="both"/>
        <w:rPr>
          <w:rFonts w:ascii="Arial" w:eastAsia="Aptos" w:hAnsi="Arial" w:cs="Arial"/>
          <w:sz w:val="22"/>
          <w:szCs w:val="22"/>
        </w:rPr>
      </w:pPr>
    </w:p>
    <w:p w14:paraId="40D82CA8" w14:textId="778339D4"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Aptos" w:hAnsi="Arial" w:cs="Arial"/>
          <w:sz w:val="22"/>
          <w:szCs w:val="22"/>
        </w:rPr>
        <w:t>Rashodi za materijalnu imovinu ostvareni u iznosu od 25.930,00 eura odnose se</w:t>
      </w:r>
      <w:r w:rsidRPr="002B5806">
        <w:rPr>
          <w:rFonts w:ascii="Arial" w:eastAsia="Times New Roman" w:hAnsi="Arial" w:cs="Arial"/>
          <w:kern w:val="0"/>
          <w:sz w:val="22"/>
          <w:szCs w:val="22"/>
          <w14:ligatures w14:val="none"/>
        </w:rPr>
        <w:t xml:space="preserve"> na rashod za otkupljeno zemljište u iznosu od 7.100,00 eura (sukladno Sporazumu o pravu na naknadu za preneseno zemljište u vlasništvo Grada Virovitice), rashod</w:t>
      </w:r>
      <w:r w:rsidR="008B06EE">
        <w:rPr>
          <w:rFonts w:ascii="Arial" w:eastAsia="Times New Roman" w:hAnsi="Arial" w:cs="Arial"/>
          <w:kern w:val="0"/>
          <w:sz w:val="22"/>
          <w:szCs w:val="22"/>
          <w14:ligatures w14:val="none"/>
        </w:rPr>
        <w:t xml:space="preserve">i za </w:t>
      </w:r>
      <w:r w:rsidRPr="002B5806">
        <w:rPr>
          <w:rFonts w:ascii="Arial" w:eastAsia="Times New Roman" w:hAnsi="Arial" w:cs="Arial"/>
          <w:kern w:val="0"/>
          <w:sz w:val="22"/>
          <w:szCs w:val="22"/>
          <w14:ligatures w14:val="none"/>
        </w:rPr>
        <w:t>zemljišt</w:t>
      </w:r>
      <w:r w:rsidR="008B06EE">
        <w:rPr>
          <w:rFonts w:ascii="Arial" w:eastAsia="Times New Roman" w:hAnsi="Arial" w:cs="Arial"/>
          <w:kern w:val="0"/>
          <w:sz w:val="22"/>
          <w:szCs w:val="22"/>
          <w14:ligatures w14:val="none"/>
        </w:rPr>
        <w:t>e</w:t>
      </w:r>
      <w:r w:rsidRPr="002B5806">
        <w:rPr>
          <w:rFonts w:ascii="Arial" w:eastAsia="Times New Roman" w:hAnsi="Arial" w:cs="Arial"/>
          <w:kern w:val="0"/>
          <w:sz w:val="22"/>
          <w:szCs w:val="22"/>
          <w14:ligatures w14:val="none"/>
        </w:rPr>
        <w:t xml:space="preserve"> - Vinska kuća u iznosu od 18.830,00 eura. </w:t>
      </w:r>
    </w:p>
    <w:p w14:paraId="4035F8C1"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7194E824"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Aptos" w:hAnsi="Arial" w:cs="Arial"/>
          <w:sz w:val="22"/>
          <w:szCs w:val="22"/>
        </w:rPr>
        <w:t>Rashod za nematerijalnu imovinu ostvaren je u iznosu od 4.475,23 eura i za 6,52% više u odnosu na prošlu godinu odnosi se na rashode</w:t>
      </w:r>
      <w:r w:rsidRPr="002B5806">
        <w:rPr>
          <w:rFonts w:ascii="Arial" w:eastAsia="Times New Roman" w:hAnsi="Arial" w:cs="Arial"/>
          <w:kern w:val="0"/>
          <w:sz w:val="22"/>
          <w:szCs w:val="22"/>
          <w14:ligatures w14:val="none"/>
        </w:rPr>
        <w:t xml:space="preserve"> za licence (Windows 11), u iznosu od 183,56 eura, rashode za ostala prava u iznosu od 1.041,67 eura za prava prikazivanja djela kod proračunskog korisnika Kazalište Virovitica te rashoda za ostalu nematerijalnu imovinu u iznosu od 3.250,00 eura koja se odnosi na rashod izrade dokumenata prostornog uređenja, odnosno izmjenu i dopunu urbanističkog plana Grada Virovitice. U promatranom razdoblju  tekuće godine ostvaren je rashod za licence i ostalu nematerijalnu imovinu, dok prethodne godine ti rashodi nisu bili ostvareni.</w:t>
      </w:r>
    </w:p>
    <w:p w14:paraId="5E0836BB" w14:textId="77777777" w:rsidR="00CA0F32" w:rsidRPr="002B5806" w:rsidRDefault="00CA0F32" w:rsidP="00CA0F32">
      <w:pPr>
        <w:spacing w:line="254" w:lineRule="auto"/>
        <w:jc w:val="both"/>
        <w:rPr>
          <w:rFonts w:ascii="Arial" w:eastAsia="Aptos" w:hAnsi="Arial" w:cs="Arial"/>
          <w:sz w:val="22"/>
          <w:szCs w:val="22"/>
          <w:highlight w:val="yellow"/>
        </w:rPr>
      </w:pPr>
    </w:p>
    <w:p w14:paraId="7C288CC1" w14:textId="008E4FA2"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i/>
          <w:sz w:val="22"/>
          <w:szCs w:val="22"/>
        </w:rPr>
        <w:t>Rashodi za nabavu proizvedene dugotrajne imovine</w:t>
      </w:r>
      <w:r w:rsidRPr="002B5806">
        <w:rPr>
          <w:rFonts w:ascii="Arial" w:eastAsia="Aptos" w:hAnsi="Arial" w:cs="Arial"/>
          <w:sz w:val="22"/>
          <w:szCs w:val="22"/>
        </w:rPr>
        <w:t xml:space="preserve"> od planiranih 2.117.683,00 eura u promatranom razdoblju ove godine ostvareni su sa 63,57% u odnosu na plan u iznosu od 1.346.175,72 eura, što je 2,80% više u odnosu na ostvarenje prethodne godine. </w:t>
      </w:r>
    </w:p>
    <w:p w14:paraId="3AACCCBD"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Rashodi za stambene objekte u prošloj godini ostvareni su u iznosu od 29.875,00 eura za projektnu dokumentaciju za Izgradnju zgrade POS-a dok u tekućoj godini isti nisu ostvareni.</w:t>
      </w:r>
    </w:p>
    <w:p w14:paraId="1237359F"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6B10C8C2"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Rashodi za poslovne objekte ostvareni su u promatranom razdoblju ove godine u iznosu od 130.783,38 eura te su veći u odnosu na prethodnu godinu za 105.783,38 eura, a odnose se na Izgradnju nove zgrade dječjeg vrtića u iznosu od 44.783,70 eura te Izgradnju nove Glazbene škole u iznosu od 85.999,68 eura dok su prošle godine ostvareni u iznosu od 25.000,00 eura za projektnu dokumentaciju za Izgradnju nove Glazbene škole.</w:t>
      </w:r>
    </w:p>
    <w:p w14:paraId="7DF2BCEC"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0750DE29" w14:textId="2403D03E"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Rashodi  za ceste se smanjuju u odnosu na prošlu godinu za 49,51%, odnosno za 39.764,31 eura te sada iznose 40.547,86 eura, a odnose se na izgradnju parkirališta i pješačke staze u Ulici Lanište u Mjesnom</w:t>
      </w:r>
      <w:r w:rsidR="00D71B1C">
        <w:rPr>
          <w:rFonts w:ascii="Arial" w:eastAsia="Times New Roman" w:hAnsi="Arial" w:cs="Arial"/>
          <w:kern w:val="0"/>
          <w:sz w:val="22"/>
          <w:szCs w:val="22"/>
          <w14:ligatures w14:val="none"/>
        </w:rPr>
        <w:t xml:space="preserve"> </w:t>
      </w:r>
      <w:r w:rsidRPr="002B5806">
        <w:rPr>
          <w:rFonts w:ascii="Arial" w:eastAsia="Times New Roman" w:hAnsi="Arial" w:cs="Arial"/>
          <w:kern w:val="0"/>
          <w:sz w:val="22"/>
          <w:szCs w:val="22"/>
          <w14:ligatures w14:val="none"/>
        </w:rPr>
        <w:t xml:space="preserve">odboru </w:t>
      </w:r>
      <w:proofErr w:type="spellStart"/>
      <w:r w:rsidRPr="002B5806">
        <w:rPr>
          <w:rFonts w:ascii="Arial" w:eastAsia="Times New Roman" w:hAnsi="Arial" w:cs="Arial"/>
          <w:kern w:val="0"/>
          <w:sz w:val="22"/>
          <w:szCs w:val="22"/>
          <w14:ligatures w14:val="none"/>
        </w:rPr>
        <w:t>Rezovac</w:t>
      </w:r>
      <w:proofErr w:type="spellEnd"/>
      <w:r w:rsidRPr="002B5806">
        <w:rPr>
          <w:rFonts w:ascii="Arial" w:eastAsia="Times New Roman" w:hAnsi="Arial" w:cs="Arial"/>
          <w:kern w:val="0"/>
          <w:sz w:val="22"/>
          <w:szCs w:val="22"/>
          <w14:ligatures w14:val="none"/>
        </w:rPr>
        <w:t xml:space="preserve">, izgradnju pješačke staze u Ulici Ivana </w:t>
      </w:r>
      <w:proofErr w:type="spellStart"/>
      <w:r w:rsidRPr="002B5806">
        <w:rPr>
          <w:rFonts w:ascii="Arial" w:eastAsia="Times New Roman" w:hAnsi="Arial" w:cs="Arial"/>
          <w:kern w:val="0"/>
          <w:sz w:val="22"/>
          <w:szCs w:val="22"/>
          <w14:ligatures w14:val="none"/>
        </w:rPr>
        <w:t>Kapistrana</w:t>
      </w:r>
      <w:proofErr w:type="spellEnd"/>
      <w:r w:rsidRPr="002B5806">
        <w:rPr>
          <w:rFonts w:ascii="Arial" w:eastAsia="Times New Roman" w:hAnsi="Arial" w:cs="Arial"/>
          <w:kern w:val="0"/>
          <w:sz w:val="22"/>
          <w:szCs w:val="22"/>
          <w14:ligatures w14:val="none"/>
        </w:rPr>
        <w:t>, izgradnja ceste u Poduzetničkoj zoni III, te izgradnju pristupne ceste do pretovarne stanice u Virovitici.</w:t>
      </w:r>
    </w:p>
    <w:p w14:paraId="446780D8"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51C6AFEA" w14:textId="7D598BD2"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Rashodi za ostale građevinske objekte smanjuju se za 25,40% odnosno za 50.720,10 eura te sada iznose 148.973,81 eura, a odnose se najvećim dijelom na rashode za sanaciju odlagališta otpada, izgradnju javne rasvjete i izgradnju trga u Milanovcu. </w:t>
      </w:r>
    </w:p>
    <w:p w14:paraId="4E578EDB"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10104226" w14:textId="77777777" w:rsidR="00CA0F32" w:rsidRPr="002B5806" w:rsidRDefault="00CA0F32" w:rsidP="00CA0F32">
      <w:pPr>
        <w:spacing w:after="0" w:line="240" w:lineRule="auto"/>
        <w:jc w:val="both"/>
        <w:rPr>
          <w:rFonts w:ascii="Arial" w:eastAsia="Aptos" w:hAnsi="Arial" w:cs="Arial"/>
          <w:sz w:val="22"/>
          <w:szCs w:val="22"/>
        </w:rPr>
      </w:pPr>
      <w:r w:rsidRPr="002B5806">
        <w:rPr>
          <w:rFonts w:ascii="Arial" w:eastAsia="Aptos" w:hAnsi="Arial" w:cs="Arial"/>
          <w:sz w:val="22"/>
          <w:szCs w:val="22"/>
        </w:rPr>
        <w:t xml:space="preserve">Rashodi za postrojenja i opremu smanjuju za 2,16% u odnosu na promatrano razdoblje prošle godine i iznose 546.447,98 eura. </w:t>
      </w:r>
    </w:p>
    <w:p w14:paraId="5AC6766F" w14:textId="77777777" w:rsidR="00CA0F32" w:rsidRPr="002B5806" w:rsidRDefault="00CA0F32" w:rsidP="00CA0F32">
      <w:pPr>
        <w:spacing w:after="0" w:line="240" w:lineRule="auto"/>
        <w:jc w:val="both"/>
        <w:rPr>
          <w:rFonts w:ascii="Arial" w:eastAsia="Aptos" w:hAnsi="Arial" w:cs="Arial"/>
          <w:sz w:val="22"/>
          <w:szCs w:val="22"/>
        </w:rPr>
      </w:pPr>
    </w:p>
    <w:p w14:paraId="0ABA56DF" w14:textId="77777777" w:rsidR="00CA0F32" w:rsidRPr="002B5806" w:rsidRDefault="00CA0F32" w:rsidP="00CA0F32">
      <w:pPr>
        <w:spacing w:after="0" w:line="240" w:lineRule="auto"/>
        <w:jc w:val="both"/>
        <w:rPr>
          <w:rFonts w:ascii="Arial" w:eastAsia="Times New Roman" w:hAnsi="Arial" w:cs="Arial"/>
          <w:kern w:val="0"/>
          <w:sz w:val="22"/>
          <w:szCs w:val="22"/>
          <w:lang w:eastAsia="hr-HR"/>
        </w:rPr>
      </w:pPr>
      <w:r w:rsidRPr="002B5806">
        <w:rPr>
          <w:rFonts w:ascii="Arial" w:eastAsia="Times New Roman" w:hAnsi="Arial" w:cs="Arial"/>
          <w:kern w:val="0"/>
          <w:sz w:val="22"/>
          <w:szCs w:val="22"/>
          <w:lang w:eastAsia="hr-HR"/>
        </w:rPr>
        <w:t>Rashodi za uredsku opremu i namještaj</w:t>
      </w:r>
      <w:r w:rsidRPr="002B5806">
        <w:rPr>
          <w:rFonts w:ascii="Arial" w:eastAsia="Times New Roman" w:hAnsi="Arial" w:cs="Arial"/>
          <w:i/>
          <w:iCs/>
          <w:kern w:val="0"/>
          <w:sz w:val="22"/>
          <w:szCs w:val="22"/>
          <w:lang w:eastAsia="hr-HR"/>
        </w:rPr>
        <w:t xml:space="preserve"> </w:t>
      </w:r>
      <w:r w:rsidRPr="002B5806">
        <w:rPr>
          <w:rFonts w:ascii="Arial" w:eastAsia="Times New Roman" w:hAnsi="Arial" w:cs="Arial"/>
          <w:kern w:val="0"/>
          <w:sz w:val="22"/>
          <w:szCs w:val="22"/>
          <w:lang w:eastAsia="hr-HR"/>
        </w:rPr>
        <w:t xml:space="preserve">smanjuju se za 7,86% u odnosu na promatrano razdoblje prošle godine i iznose 88.598,39 eura, a odnose se na rashode za nabavu računala i računalne opreme (Grad), uredskog namještaja (uredski namještaj: stol, stolice, konferencijska fotelja - Grad) u iznosu od 45.874,01 eura te rashoda proračunskih korisnika: Dječji vrtić Cvrčak u iznosu od 6.421,01 eura, Glazbene škole u iznosu 1.225,00 eura, Gradska knjižnica i čitaonica u iznosu </w:t>
      </w:r>
      <w:r w:rsidRPr="002B5806">
        <w:rPr>
          <w:rFonts w:ascii="Arial" w:eastAsia="Times New Roman" w:hAnsi="Arial" w:cs="Arial"/>
          <w:kern w:val="0"/>
          <w:sz w:val="22"/>
          <w:szCs w:val="22"/>
          <w:lang w:eastAsia="hr-HR"/>
        </w:rPr>
        <w:lastRenderedPageBreak/>
        <w:t>od 9.513,096 eura, Gradski muzej u iznosu 8.016,00 eura, Razvojna agencija VTA u iznosu 4.614,54 eura, Osnovna škola Vladimir  Nazor u iznosu 5.984,00 eura, Osnovna škola Ivane Brlić Mažuranić u iznosu 5.813,74 eura te Javna vatrogasna postrojba u iznosu od 1.137,00 eura.</w:t>
      </w:r>
    </w:p>
    <w:p w14:paraId="29A3549F" w14:textId="77777777" w:rsidR="00CA0F32" w:rsidRPr="002B5806" w:rsidRDefault="00CA0F32" w:rsidP="00CA0F32">
      <w:pPr>
        <w:spacing w:after="0" w:line="240" w:lineRule="auto"/>
        <w:jc w:val="both"/>
        <w:rPr>
          <w:rFonts w:ascii="Arial" w:eastAsia="Times New Roman" w:hAnsi="Arial" w:cs="Arial"/>
          <w:kern w:val="0"/>
          <w:sz w:val="22"/>
          <w:szCs w:val="22"/>
          <w:lang w:eastAsia="hr-HR"/>
        </w:rPr>
      </w:pPr>
    </w:p>
    <w:p w14:paraId="79F226A8"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Smanjuju se rashodi za nabavu komunikacijske opreme </w:t>
      </w:r>
      <w:r w:rsidRPr="002B5806">
        <w:rPr>
          <w:rFonts w:ascii="Arial" w:eastAsia="Aptos" w:hAnsi="Arial" w:cs="Arial"/>
          <w:sz w:val="22"/>
          <w:szCs w:val="22"/>
        </w:rPr>
        <w:t xml:space="preserve">u promatranom razdoblju ove godine </w:t>
      </w:r>
      <w:r w:rsidRPr="002B5806">
        <w:rPr>
          <w:rFonts w:ascii="Arial" w:eastAsia="Times New Roman" w:hAnsi="Arial" w:cs="Arial"/>
          <w:kern w:val="0"/>
          <w:sz w:val="22"/>
          <w:szCs w:val="22"/>
          <w14:ligatures w14:val="none"/>
        </w:rPr>
        <w:t>za 42,40% te iznose 3.030,00 eura, a odnose se na nabavu komunikacijske opreme za potrebe upravnih tijela grada.</w:t>
      </w:r>
    </w:p>
    <w:p w14:paraId="59C2057F"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2710C602" w14:textId="19AB7766"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Također se smanjuju rashodi za sportsku i glazbenu opremu čak za 59,47% te sada iznose 14.480,98 eura, a najvećim dijelom se odnose na rashode za nabavu razglasnog sistema, za potrebe provedbe projekta edukativnih, kulturnih sportskih aktivnosti projekta djece predškolske dobi i djece od I do IV. razreda osnovne škole, sufinanciranog od strane Ministarstva demografije i useljeništva.</w:t>
      </w:r>
    </w:p>
    <w:p w14:paraId="4988EF8D"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255AD03D" w14:textId="4158A2D4"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Smanjuju se rashodi za nabavu uređaja, strojeva i opreme za ostale namjene za 14,86% i u promatranom razdoblju ove godine ostvaren je rashod u iznosu od 280.914,30 eura, najvećim dijelom se odnosi na rashode za nabavu računala i računalne opreme te na nabavu uredskog namještaja (Grad). </w:t>
      </w:r>
    </w:p>
    <w:p w14:paraId="27F369BC"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402C2644"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Povećavaju se rashodi za nabavu opreme za održavanje i zaštitu u odnosu na prethodnu godinu za 64,63% odnosno za 55.805,61 euro te iznosi 142.151,55 eura, a najvećim dijelom se odnosi na nabavu opreme za automatsko navodnjavanje igrališta u Milanovcu, nabavu klima uređaja za učinioce kod proračunskih korisnika Centar za odgoj, obrazovanje i rehabilitaciju Virovitica i Osnovne škole Ivane-Brlić Mažuranić. </w:t>
      </w:r>
    </w:p>
    <w:p w14:paraId="78C4D7CA"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32975F76"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Instrumenti, uređaji i strojevi su u odnosu na prethodnu godinu povećavaju se za 240,53% u iznosu od 12.200,51 eura te sada iznose 17.272,76 eura, a odnose se najvećim dijelom na nabavu uređaja za kuhinjsko usitnjavanje - drobilice u sklopu pilot projekta smanjenja nastanka biootpada u kućanstvima sufinanciran od strane Fonda za zaštitu okoliša i energetsku učinkovitost. Projektom će se analizirati efikasnost potencijalno novog načina zbrinjavanja kuhinjskog biootpada od hrane koji nastaje u domaćinstvima i to putem ugradnje mini drobilica u kuhinjske sudopere.</w:t>
      </w:r>
    </w:p>
    <w:p w14:paraId="74360E1A"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58C7EC49"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bookmarkStart w:id="3" w:name="_Hlk506738808"/>
      <w:bookmarkStart w:id="4" w:name="_Hlk34639917"/>
      <w:r w:rsidRPr="002B5806">
        <w:rPr>
          <w:rFonts w:ascii="Arial" w:eastAsia="Times New Roman" w:hAnsi="Arial" w:cs="Arial"/>
          <w:kern w:val="0"/>
          <w:sz w:val="22"/>
          <w:szCs w:val="22"/>
          <w14:ligatures w14:val="none"/>
        </w:rPr>
        <w:t xml:space="preserve">Prijevozna sredstva u cestovnom prometu u se u odnosu na prethodnu godinu smanjuju za 99,84% te iznosi 2.294,12 eura (bicikli) i odnosi se na projekt 'Zeleni kutak-šareno platno za Eko Viroviticu koji je sadržavao aktivnost provođenja likovnog natječaja u osnovnim i srednjim školama na području grada Virovitice pri čemu pobjednici iz pojedine kategorije osvajaju kao nagradu bicikl (Grad). Rashodi za prijevozna sredstva u cestovnom prometu prethodne godine iznose 198.075,53 eura jer je nabavljen </w:t>
      </w:r>
      <w:proofErr w:type="spellStart"/>
      <w:r w:rsidRPr="002B5806">
        <w:rPr>
          <w:rFonts w:ascii="Arial" w:eastAsia="Times New Roman" w:hAnsi="Arial" w:cs="Arial"/>
          <w:kern w:val="0"/>
          <w:sz w:val="22"/>
          <w:szCs w:val="22"/>
          <w14:ligatures w14:val="none"/>
        </w:rPr>
        <w:t>Bibliokombi</w:t>
      </w:r>
      <w:proofErr w:type="spellEnd"/>
      <w:r w:rsidRPr="002B5806">
        <w:rPr>
          <w:rFonts w:ascii="Arial" w:eastAsia="Times New Roman" w:hAnsi="Arial" w:cs="Arial"/>
          <w:kern w:val="0"/>
          <w:sz w:val="22"/>
          <w:szCs w:val="22"/>
          <w14:ligatures w14:val="none"/>
        </w:rPr>
        <w:t xml:space="preserve"> u sklopu projekta </w:t>
      </w:r>
      <w:proofErr w:type="spellStart"/>
      <w:r w:rsidRPr="002B5806">
        <w:rPr>
          <w:rFonts w:ascii="Arial" w:eastAsia="Times New Roman" w:hAnsi="Arial" w:cs="Arial"/>
          <w:kern w:val="0"/>
          <w:sz w:val="22"/>
          <w:szCs w:val="22"/>
          <w14:ligatures w14:val="none"/>
        </w:rPr>
        <w:t>Potrubi</w:t>
      </w:r>
      <w:proofErr w:type="spellEnd"/>
      <w:r w:rsidRPr="002B5806">
        <w:rPr>
          <w:rFonts w:ascii="Arial" w:eastAsia="Times New Roman" w:hAnsi="Arial" w:cs="Arial"/>
          <w:kern w:val="0"/>
          <w:sz w:val="22"/>
          <w:szCs w:val="22"/>
          <w14:ligatures w14:val="none"/>
        </w:rPr>
        <w:t xml:space="preserve"> za knjigu kod proračunskog korisnika Gradska knjižnica i čitaonica, rashod za nabavu novog vatrogasnog vozila Ford </w:t>
      </w:r>
      <w:proofErr w:type="spellStart"/>
      <w:r w:rsidRPr="002B5806">
        <w:rPr>
          <w:rFonts w:ascii="Arial" w:eastAsia="Times New Roman" w:hAnsi="Arial" w:cs="Arial"/>
          <w:kern w:val="0"/>
          <w:sz w:val="22"/>
          <w:szCs w:val="22"/>
          <w14:ligatures w14:val="none"/>
        </w:rPr>
        <w:t>Ranger</w:t>
      </w:r>
      <w:proofErr w:type="spellEnd"/>
      <w:r w:rsidRPr="002B5806">
        <w:rPr>
          <w:rFonts w:ascii="Arial" w:eastAsia="Times New Roman" w:hAnsi="Arial" w:cs="Arial"/>
          <w:kern w:val="0"/>
          <w:sz w:val="22"/>
          <w:szCs w:val="22"/>
          <w14:ligatures w14:val="none"/>
        </w:rPr>
        <w:t xml:space="preserve"> kod proračunskog korisnika Javna vatrogasna postrojba.</w:t>
      </w:r>
    </w:p>
    <w:p w14:paraId="08C09BA4" w14:textId="77777777" w:rsidR="00CA0F32" w:rsidRPr="002B5806" w:rsidRDefault="00CA0F32" w:rsidP="00CA0F32">
      <w:pPr>
        <w:spacing w:line="254" w:lineRule="auto"/>
        <w:jc w:val="both"/>
        <w:rPr>
          <w:rFonts w:ascii="Arial" w:eastAsia="Aptos" w:hAnsi="Arial" w:cs="Arial"/>
          <w:i/>
          <w:iCs/>
          <w:sz w:val="22"/>
          <w:szCs w:val="22"/>
        </w:rPr>
      </w:pPr>
    </w:p>
    <w:p w14:paraId="601FA45D"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Knjige, umjetnička djela i ostale izložbene vrijednosti povećavaju se za 15,04% u odnosu na prethodnu godinu za 20.864,34 eura i iznose 159.589,13 eura. </w:t>
      </w:r>
    </w:p>
    <w:p w14:paraId="38F1700F"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2164B4FC"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Rashod za knjige povećava se u odnosu na prethodnu godinu za 16,83% u iznosu od 22.987,90 eura, odnosi se na redovnu nabavu knjižne građe i nabavu knjižne građe za otkup Ministarstva kulture i medija kao njihov projekt nabave knjižne građe kod proračunskog korisnika Gradska knjižnica i čitaonica, na nabavu knjiga za knjižnicu kod proračunskih korisnika OŠ Vladimir Nazor i Ivane Brlić-Mažuranić, Dječji vrtić Cvrčak, Glazbena škola J. </w:t>
      </w:r>
      <w:proofErr w:type="spellStart"/>
      <w:r w:rsidRPr="002B5806">
        <w:rPr>
          <w:rFonts w:ascii="Arial" w:eastAsia="Times New Roman" w:hAnsi="Arial" w:cs="Arial"/>
          <w:kern w:val="0"/>
          <w:sz w:val="22"/>
          <w:szCs w:val="22"/>
          <w14:ligatures w14:val="none"/>
        </w:rPr>
        <w:t>Vlašimsky</w:t>
      </w:r>
      <w:proofErr w:type="spellEnd"/>
      <w:r w:rsidRPr="002B5806">
        <w:rPr>
          <w:rFonts w:ascii="Arial" w:eastAsia="Times New Roman" w:hAnsi="Arial" w:cs="Arial"/>
          <w:kern w:val="0"/>
          <w:sz w:val="22"/>
          <w:szCs w:val="22"/>
          <w14:ligatures w14:val="none"/>
        </w:rPr>
        <w:t xml:space="preserve">. </w:t>
      </w:r>
    </w:p>
    <w:p w14:paraId="2F7FF09A"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5A3E219B"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Umjetnička djela ove godine nisu ostvarena, dok su prethodne godine ostvareni u iznosu od 2.123,56 eura i odnose se na nabavu likovnih umjetničkih slika virovitičkih zavičajnih autora kao dio zavičajne zbirke kod proračunskog korisnika Gradska knjižnica i čitaonica.</w:t>
      </w:r>
    </w:p>
    <w:p w14:paraId="1C9C1319"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bookmarkEnd w:id="3"/>
    <w:bookmarkEnd w:id="4"/>
    <w:p w14:paraId="2A956D1E"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Višegodišnji nasadi su u odnosu na prethodnu godinu povećani za 255.367,88 eura te iznose 304.008,66 eura, što je povećanje za 525,01% u odnosu na prethodnu godinu, odnose se na nabavu novih drvoreda u sklopu kapitalnog projekta Grad koji diše, te za nabavu novih sadnica u sklopu kapitalnog projekta izgradnje javnih zelenih površina, dok su u promatranom razdoblju prošle godine ovi rashodi ostvareni u iznosu od 48.640,78 eura za nabavu novih drvoreda u sklopu kapitalnog projekta Izgradnja javnih zelenih površina.</w:t>
      </w:r>
    </w:p>
    <w:p w14:paraId="4187D2DE" w14:textId="77777777" w:rsidR="00CA0F32" w:rsidRPr="002B5806" w:rsidRDefault="00CA0F32" w:rsidP="00CA0F32">
      <w:pPr>
        <w:shd w:val="clear" w:color="auto" w:fill="FFFFFF"/>
        <w:spacing w:before="5" w:after="0" w:line="240" w:lineRule="auto"/>
        <w:jc w:val="both"/>
        <w:rPr>
          <w:rFonts w:ascii="Arial" w:eastAsia="Times New Roman" w:hAnsi="Arial" w:cs="Arial"/>
          <w:kern w:val="0"/>
          <w:sz w:val="22"/>
          <w:szCs w:val="22"/>
          <w:lang w:eastAsia="hr-HR"/>
        </w:rPr>
      </w:pPr>
    </w:p>
    <w:p w14:paraId="12B1669E"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Rashodi za ulaganja u računalne programe ostvareni su u promatranom razdoblju ove godine u iznosu od 8.550,00 eura i odnose se na program </w:t>
      </w:r>
      <w:proofErr w:type="spellStart"/>
      <w:r w:rsidRPr="002B5806">
        <w:rPr>
          <w:rFonts w:ascii="Arial" w:eastAsia="Aptos" w:hAnsi="Arial" w:cs="Arial"/>
          <w:sz w:val="22"/>
          <w:szCs w:val="22"/>
        </w:rPr>
        <w:t>Autocad</w:t>
      </w:r>
      <w:proofErr w:type="spellEnd"/>
      <w:r w:rsidRPr="002B5806">
        <w:rPr>
          <w:rFonts w:ascii="Arial" w:eastAsia="Aptos" w:hAnsi="Arial" w:cs="Arial"/>
          <w:sz w:val="22"/>
          <w:szCs w:val="22"/>
        </w:rPr>
        <w:t xml:space="preserve"> i program E-sjednice dok u promatranom razdoblju prošle godine ovaj rashod nije ostvaren.</w:t>
      </w:r>
    </w:p>
    <w:p w14:paraId="3ABA7851"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Rashodi za umjetnička, literarna i znanstvena djela ostvareni su u promatranom razdoblju prošle godine u iznosu od 30.692,15 eura, a odnosili su se na rashod za izradu i izmjenu dokumenata prostornog uređenja, dok u promatranom razdoblju ove godine ovaj rashod nije ostvaren.</w:t>
      </w:r>
    </w:p>
    <w:p w14:paraId="1EA688C1"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Rashod za pohranjene knjige, umjetnička djela i slične vrijednosti smanjuje se za 72,07% i iznosi 3.772,64 eura, a smanjenje se odnosi na manju donaciju muzejske građe ove godine kod proračunskog korisnika Gradski muzej.</w:t>
      </w:r>
    </w:p>
    <w:p w14:paraId="75D918F8"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249FDF87"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Vrijednost dodatnih ulaganja na građevinskim objektima ukupno se smanjuje za 51,47% ili za 1.755.803,47 eura u odnosu na prošlu godinu (najvećim dijelom zbog rashoda rekonstrukcije led javne rasvjete prošle godine) i iznosi 1.655.565,35 eura te se većim dijelom odnosi na rekonstrukciju nerazvrstanih cesta, na rekonstrukciju i izgradnju multifunkcionalnog igrališta kod OŠ Ivane Brlić Mažuranić, na izgradnju prometnog i dječjeg poligona na trgu Ante Starčevića, na projekt unutarnjeg uređenja </w:t>
      </w:r>
      <w:proofErr w:type="spellStart"/>
      <w:r w:rsidRPr="002B5806">
        <w:rPr>
          <w:rFonts w:ascii="Arial" w:eastAsia="Times New Roman" w:hAnsi="Arial" w:cs="Arial"/>
          <w:kern w:val="0"/>
          <w:sz w:val="22"/>
          <w:szCs w:val="22"/>
          <w14:ligatures w14:val="none"/>
        </w:rPr>
        <w:t>Vanadisa</w:t>
      </w:r>
      <w:proofErr w:type="spellEnd"/>
      <w:r w:rsidRPr="002B5806">
        <w:rPr>
          <w:rFonts w:ascii="Arial" w:eastAsia="Times New Roman" w:hAnsi="Arial" w:cs="Arial"/>
          <w:kern w:val="0"/>
          <w:sz w:val="22"/>
          <w:szCs w:val="22"/>
          <w14:ligatures w14:val="none"/>
        </w:rPr>
        <w:t xml:space="preserve">, te na sanaciju klizišta u ulici svetog Križa. </w:t>
      </w:r>
    </w:p>
    <w:p w14:paraId="244EF438" w14:textId="77777777" w:rsidR="00CA0F32" w:rsidRPr="002B5806" w:rsidRDefault="00CA0F32" w:rsidP="00CA0F32">
      <w:pPr>
        <w:spacing w:after="0" w:line="240" w:lineRule="auto"/>
        <w:jc w:val="both"/>
        <w:rPr>
          <w:rFonts w:ascii="Arial" w:eastAsia="Aptos" w:hAnsi="Arial" w:cs="Arial"/>
          <w:i/>
          <w:sz w:val="22"/>
          <w:szCs w:val="22"/>
        </w:rPr>
      </w:pPr>
    </w:p>
    <w:p w14:paraId="03FBC856"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Rashodi za dodatna ulaganja za ostalu nefinancijsku imovinu smanjuju se za 47,51% odnosno za 7.089,096 eura i iznose 7.832,29 eura, a najvećim dijelom se odnosi na nadogradnju programa PIPGIS, dok su prošle godine ovi rashodi iznosili 14.921,38 eura, a odnosili su se na nadogradnju SPI programa Platforma Otvoreni grad, modul (web servis) za pristup podatcima MUP-a Republike Hrvatske i </w:t>
      </w:r>
      <w:proofErr w:type="spellStart"/>
      <w:r w:rsidRPr="002B5806">
        <w:rPr>
          <w:rFonts w:ascii="Arial" w:eastAsia="Times New Roman" w:hAnsi="Arial" w:cs="Arial"/>
          <w:kern w:val="0"/>
          <w:sz w:val="22"/>
          <w:szCs w:val="22"/>
          <w14:ligatures w14:val="none"/>
        </w:rPr>
        <w:t>vektorizaciju</w:t>
      </w:r>
      <w:proofErr w:type="spellEnd"/>
      <w:r w:rsidRPr="002B5806">
        <w:rPr>
          <w:rFonts w:ascii="Arial" w:eastAsia="Times New Roman" w:hAnsi="Arial" w:cs="Arial"/>
          <w:kern w:val="0"/>
          <w:sz w:val="22"/>
          <w:szCs w:val="22"/>
          <w14:ligatures w14:val="none"/>
        </w:rPr>
        <w:t xml:space="preserve"> prostornih planova u programu PIPGIS.</w:t>
      </w:r>
    </w:p>
    <w:p w14:paraId="7BC2227E" w14:textId="77777777" w:rsidR="00CA0F32" w:rsidRPr="002B5806" w:rsidRDefault="00CA0F32" w:rsidP="00CA0F32">
      <w:pPr>
        <w:spacing w:line="254" w:lineRule="auto"/>
        <w:jc w:val="both"/>
        <w:rPr>
          <w:rFonts w:ascii="Arial" w:eastAsia="Aptos" w:hAnsi="Arial" w:cs="Arial"/>
          <w:sz w:val="22"/>
          <w:szCs w:val="22"/>
          <w:highlight w:val="yellow"/>
        </w:rPr>
      </w:pPr>
    </w:p>
    <w:p w14:paraId="61B24890"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b/>
          <w:sz w:val="22"/>
          <w:szCs w:val="22"/>
        </w:rPr>
        <w:t>Primici od financijske imovine i zaduživanja</w:t>
      </w:r>
      <w:r w:rsidRPr="002B5806">
        <w:rPr>
          <w:rFonts w:ascii="Arial" w:eastAsia="Aptos" w:hAnsi="Arial" w:cs="Arial"/>
          <w:sz w:val="22"/>
          <w:szCs w:val="22"/>
        </w:rPr>
        <w:t xml:space="preserve"> odnose se na p</w:t>
      </w:r>
      <w:r w:rsidRPr="002B5806">
        <w:rPr>
          <w:rFonts w:ascii="Arial" w:eastAsia="Times New Roman" w:hAnsi="Arial" w:cs="Arial"/>
          <w:kern w:val="0"/>
          <w:sz w:val="22"/>
          <w:szCs w:val="22"/>
          <w14:ligatures w14:val="none"/>
        </w:rPr>
        <w:t xml:space="preserve">rimljene kredite od tuzemnih kreditnih institucija izvan javnog sektora, a u promatranom razdoblju prošle godine ostvaren je u iznosu od 2.101.150,41 eura, odnosi se na primljeni dugoročni kredit od Hrvatske Banke za obnovu i razvitak (HBOR) za financiranje projekta Rekonstrukcija javne rasvjete, dok u promatranom razdoblju ove godine ovaj prihod nije ostvaren. </w:t>
      </w:r>
    </w:p>
    <w:p w14:paraId="0F96A1D8" w14:textId="77777777" w:rsidR="00CA0F32" w:rsidRPr="002B5806" w:rsidRDefault="00CA0F32" w:rsidP="00CA0F32">
      <w:pPr>
        <w:spacing w:line="276" w:lineRule="auto"/>
        <w:jc w:val="both"/>
        <w:rPr>
          <w:rFonts w:ascii="Arial" w:eastAsia="Times New Roman" w:hAnsi="Arial" w:cs="Arial"/>
          <w:kern w:val="0"/>
          <w:sz w:val="22"/>
          <w:szCs w:val="22"/>
          <w14:ligatures w14:val="none"/>
        </w:rPr>
      </w:pPr>
      <w:r w:rsidRPr="002B5806">
        <w:rPr>
          <w:rFonts w:ascii="Arial" w:eastAsia="Aptos" w:hAnsi="Arial" w:cs="Arial"/>
          <w:b/>
          <w:sz w:val="22"/>
          <w:szCs w:val="22"/>
        </w:rPr>
        <w:t>Izdaci za financijsku imovinu i otplate zajmova</w:t>
      </w:r>
      <w:r w:rsidRPr="002B5806">
        <w:rPr>
          <w:rFonts w:ascii="Arial" w:eastAsia="Aptos" w:hAnsi="Arial" w:cs="Arial"/>
          <w:sz w:val="22"/>
          <w:szCs w:val="22"/>
        </w:rPr>
        <w:t xml:space="preserve"> planirani su u iznosu od 667.672,00 eura, a u promatranom razdoblju ove godine ovaj rashod ostvaren je u iznosu od 660.194,17 eura, </w:t>
      </w:r>
      <w:r w:rsidRPr="002B5806">
        <w:rPr>
          <w:rFonts w:ascii="Arial" w:eastAsia="Times New Roman" w:hAnsi="Arial" w:cs="Arial"/>
          <w:kern w:val="0"/>
          <w:sz w:val="22"/>
          <w:szCs w:val="22"/>
          <w14:ligatures w14:val="none"/>
        </w:rPr>
        <w:t>odnosi se na otplatu glavnice primljenih dugoročnih kredita kod Hrvatske Poštanske Banke i Hrvatske banke za obnovu i razvoj (550.034,17 eura), (Grad) te proračunske korisnike Osnovna škola Ivane Brlić-Mažuranić (33.180,72 eura) i Dječji vrtić Cvrčak (76.976,28 eura). Prethodne godine ovaj rashod ostvaren je u ukupnom iznosu od 445.188,77 eura i to</w:t>
      </w:r>
      <w:r w:rsidRPr="002B5806">
        <w:rPr>
          <w:rFonts w:ascii="Arial" w:eastAsia="Aptos" w:hAnsi="Arial" w:cs="Arial"/>
          <w:sz w:val="22"/>
          <w:szCs w:val="22"/>
        </w:rPr>
        <w:t xml:space="preserve"> 335.028,77 eura koje se odnosi na otplatu glavnice Grada Virovitice primljenog dugoročnog kredita kod Hrvatske poštanske banke, 110.160,00 eura koje se odnosi na otplatu glavnice primljenog dugoročnog kredita kod proračunskih korisnika Dječji vrtić Cvrčak 76.979,28 eura i OŠ Ivane Brlić Mažuranić 33.180,72 eura kod Privredne banke Zagreb.</w:t>
      </w:r>
    </w:p>
    <w:p w14:paraId="20CB93AB" w14:textId="77777777" w:rsidR="00CA0F32" w:rsidRPr="002B5806" w:rsidRDefault="00CA0F32" w:rsidP="00CA0F32">
      <w:pPr>
        <w:spacing w:line="254" w:lineRule="auto"/>
        <w:jc w:val="both"/>
        <w:rPr>
          <w:rFonts w:ascii="Arial" w:eastAsia="Aptos" w:hAnsi="Arial" w:cs="Arial"/>
          <w:b/>
          <w:sz w:val="22"/>
          <w:szCs w:val="22"/>
        </w:rPr>
      </w:pPr>
    </w:p>
    <w:p w14:paraId="3CECC370" w14:textId="77777777" w:rsidR="00CA0F32" w:rsidRPr="002B5806" w:rsidRDefault="00CA0F32" w:rsidP="00CA0F32">
      <w:pPr>
        <w:spacing w:line="254" w:lineRule="auto"/>
        <w:jc w:val="both"/>
        <w:rPr>
          <w:rFonts w:ascii="Arial" w:eastAsia="Aptos" w:hAnsi="Arial" w:cs="Arial"/>
          <w:b/>
          <w:sz w:val="22"/>
          <w:szCs w:val="22"/>
        </w:rPr>
      </w:pPr>
      <w:r w:rsidRPr="002B5806">
        <w:rPr>
          <w:rFonts w:ascii="Arial" w:eastAsia="Aptos" w:hAnsi="Arial" w:cs="Arial"/>
          <w:b/>
          <w:sz w:val="22"/>
          <w:szCs w:val="22"/>
        </w:rPr>
        <w:lastRenderedPageBreak/>
        <w:t>Rezultat poslovanja</w:t>
      </w:r>
    </w:p>
    <w:p w14:paraId="621281FE"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Proračun Grada Virovitice za 2024. godinu planiran je u iznosu od 31.564.155,00 eura.</w:t>
      </w:r>
    </w:p>
    <w:p w14:paraId="7B11D319" w14:textId="60679718"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U 2024. godini prihodi i primici su ostvareni u iznosu od 29.414.523,13 eura ili sa 93,19% u odnosu na plan, dok su rashodi i izdaci ostvareni su u iznosu od 28.535.169,23 eura ili sa 85,37% u odnosu na pla</w:t>
      </w:r>
      <w:r w:rsidR="008E2E64">
        <w:rPr>
          <w:rFonts w:ascii="Arial" w:eastAsia="Aptos" w:hAnsi="Arial" w:cs="Arial"/>
          <w:sz w:val="22"/>
          <w:szCs w:val="22"/>
        </w:rPr>
        <w:t>n te su ostvareni izdaci za financijsku imovinu i otplatu zajma u iznosu od 660.194,17 eura.</w:t>
      </w:r>
    </w:p>
    <w:p w14:paraId="75DC6083" w14:textId="16085B41"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U 202</w:t>
      </w:r>
      <w:r w:rsidR="007224E0">
        <w:rPr>
          <w:rFonts w:ascii="Arial" w:eastAsia="Aptos" w:hAnsi="Arial" w:cs="Arial"/>
          <w:sz w:val="22"/>
          <w:szCs w:val="22"/>
        </w:rPr>
        <w:t>4</w:t>
      </w:r>
      <w:r w:rsidRPr="002B5806">
        <w:rPr>
          <w:rFonts w:ascii="Arial" w:eastAsia="Aptos" w:hAnsi="Arial" w:cs="Arial"/>
          <w:sz w:val="22"/>
          <w:szCs w:val="22"/>
        </w:rPr>
        <w:t>. godini ostvaren je višak prihoda i primitaka u iznosu od 219.159,73 eura.</w:t>
      </w:r>
    </w:p>
    <w:p w14:paraId="226F7A4D"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Višak prihoda i primitaka - preneseni iz 2023. godine u 2024. godinu iznosi 2.500.102,95 eura. U tekućoj godini je korigiran u iznosu od 25.742,01 eura (kod Grada korekcija u iznosu 25.741,93 eura - ispravak pogrešno obračunatog prijenosa porezne obveze po računima dobavljača, dva puta plaćen račun dobavljača u 2023. godini, te </w:t>
      </w:r>
      <w:proofErr w:type="spellStart"/>
      <w:r w:rsidRPr="002B5806">
        <w:rPr>
          <w:rFonts w:ascii="Arial" w:eastAsia="Times New Roman" w:hAnsi="Arial" w:cs="Arial"/>
          <w:kern w:val="0"/>
          <w:sz w:val="22"/>
          <w:szCs w:val="22"/>
          <w14:ligatures w14:val="none"/>
        </w:rPr>
        <w:t>usklada</w:t>
      </w:r>
      <w:proofErr w:type="spellEnd"/>
      <w:r w:rsidRPr="002B5806">
        <w:rPr>
          <w:rFonts w:ascii="Arial" w:eastAsia="Times New Roman" w:hAnsi="Arial" w:cs="Arial"/>
          <w:kern w:val="0"/>
          <w:sz w:val="22"/>
          <w:szCs w:val="22"/>
          <w14:ligatures w14:val="none"/>
        </w:rPr>
        <w:t xml:space="preserve"> sa proračunskim korisnicima Glazbena škola J. </w:t>
      </w:r>
      <w:proofErr w:type="spellStart"/>
      <w:r w:rsidRPr="002B5806">
        <w:rPr>
          <w:rFonts w:ascii="Arial" w:eastAsia="Times New Roman" w:hAnsi="Arial" w:cs="Arial"/>
          <w:kern w:val="0"/>
          <w:sz w:val="22"/>
          <w:szCs w:val="22"/>
          <w14:ligatures w14:val="none"/>
        </w:rPr>
        <w:t>Vlašimsk</w:t>
      </w:r>
      <w:proofErr w:type="spellEnd"/>
      <w:r w:rsidRPr="002B5806">
        <w:rPr>
          <w:rFonts w:ascii="Arial" w:eastAsia="Times New Roman" w:hAnsi="Arial" w:cs="Arial"/>
          <w:kern w:val="0"/>
          <w:sz w:val="22"/>
          <w:szCs w:val="22"/>
          <w14:ligatures w14:val="none"/>
        </w:rPr>
        <w:t xml:space="preserve">;, te kod proračunskih korisnika </w:t>
      </w:r>
      <w:bookmarkStart w:id="5" w:name="_Hlk191622995"/>
      <w:r w:rsidRPr="002B5806">
        <w:rPr>
          <w:rFonts w:ascii="Arial" w:eastAsia="Times New Roman" w:hAnsi="Arial" w:cs="Arial"/>
          <w:kern w:val="0"/>
          <w:sz w:val="22"/>
          <w:szCs w:val="22"/>
          <w14:ligatures w14:val="none"/>
        </w:rPr>
        <w:t xml:space="preserve">Glazbena škola J. </w:t>
      </w:r>
      <w:proofErr w:type="spellStart"/>
      <w:r w:rsidRPr="002B5806">
        <w:rPr>
          <w:rFonts w:ascii="Arial" w:eastAsia="Times New Roman" w:hAnsi="Arial" w:cs="Arial"/>
          <w:kern w:val="0"/>
          <w:sz w:val="22"/>
          <w:szCs w:val="22"/>
          <w14:ligatures w14:val="none"/>
        </w:rPr>
        <w:t>Vlašimsky</w:t>
      </w:r>
      <w:proofErr w:type="spellEnd"/>
      <w:r w:rsidRPr="002B5806">
        <w:rPr>
          <w:rFonts w:ascii="Arial" w:eastAsia="Times New Roman" w:hAnsi="Arial" w:cs="Arial"/>
          <w:kern w:val="0"/>
          <w:sz w:val="22"/>
          <w:szCs w:val="22"/>
          <w14:ligatures w14:val="none"/>
        </w:rPr>
        <w:t xml:space="preserve"> </w:t>
      </w:r>
      <w:bookmarkEnd w:id="5"/>
      <w:r w:rsidRPr="002B5806">
        <w:rPr>
          <w:rFonts w:ascii="Arial" w:eastAsia="Times New Roman" w:hAnsi="Arial" w:cs="Arial"/>
          <w:kern w:val="0"/>
          <w:sz w:val="22"/>
          <w:szCs w:val="22"/>
          <w14:ligatures w14:val="none"/>
        </w:rPr>
        <w:t xml:space="preserve">u iznosu od 0,07 eura - </w:t>
      </w:r>
      <w:proofErr w:type="spellStart"/>
      <w:r w:rsidRPr="002B5806">
        <w:rPr>
          <w:rFonts w:ascii="Arial" w:eastAsia="Times New Roman" w:hAnsi="Arial" w:cs="Arial"/>
          <w:kern w:val="0"/>
          <w:sz w:val="22"/>
          <w:szCs w:val="22"/>
          <w14:ligatures w14:val="none"/>
        </w:rPr>
        <w:t>usklada</w:t>
      </w:r>
      <w:proofErr w:type="spellEnd"/>
      <w:r w:rsidRPr="002B5806">
        <w:rPr>
          <w:rFonts w:ascii="Arial" w:eastAsia="Times New Roman" w:hAnsi="Arial" w:cs="Arial"/>
          <w:kern w:val="0"/>
          <w:sz w:val="22"/>
          <w:szCs w:val="22"/>
          <w14:ligatures w14:val="none"/>
        </w:rPr>
        <w:t xml:space="preserve"> razreda 0 i 9 razlika zbog konverzije i Centra za odgoj, obrazovanje i rehabilitaciju 0,01 euro - </w:t>
      </w:r>
      <w:proofErr w:type="spellStart"/>
      <w:r w:rsidRPr="002B5806">
        <w:rPr>
          <w:rFonts w:ascii="Arial" w:eastAsia="Times New Roman" w:hAnsi="Arial" w:cs="Arial"/>
          <w:kern w:val="0"/>
          <w:sz w:val="22"/>
          <w:szCs w:val="22"/>
          <w14:ligatures w14:val="none"/>
        </w:rPr>
        <w:t>usklada</w:t>
      </w:r>
      <w:proofErr w:type="spellEnd"/>
      <w:r w:rsidRPr="002B5806">
        <w:rPr>
          <w:rFonts w:ascii="Arial" w:eastAsia="Times New Roman" w:hAnsi="Arial" w:cs="Arial"/>
          <w:kern w:val="0"/>
          <w:sz w:val="22"/>
          <w:szCs w:val="22"/>
          <w14:ligatures w14:val="none"/>
        </w:rPr>
        <w:t xml:space="preserve"> razreda 0 i 9 razlika zbog konverzije te sada iznosi 2.525.844,96 eura koji sa ostvarenim viškom prihoda u iznosu od 219.159,73 eura daje višak prihoda i primitaka raspoloživ u sljedećem razdoblju u iznosu od 2.745.004,69 eura. </w:t>
      </w:r>
    </w:p>
    <w:p w14:paraId="29B3A76D"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Izmjenama Odluke o raspodjeli rezultata poslovanja Proračuna Grada Virovitice za 2023. godinu preneseni višak iz 2023. godine raspodijeljen je tako da se viškom prihoda od financijske imovine u iznosu 1.672.873,86 eura pokrije manjak prihoda od nefinancijske imovine, dok se manjak prihoda od nefinancijske imovine pokriva viškom prihoda poslovanja u iznosu od 2.566.686,65 eura.</w:t>
      </w:r>
    </w:p>
    <w:p w14:paraId="6C2AD710" w14:textId="77777777" w:rsidR="00CA0F32" w:rsidRPr="002B5806" w:rsidRDefault="00CA0F32" w:rsidP="00CA0F32">
      <w:pPr>
        <w:spacing w:after="0" w:line="240" w:lineRule="auto"/>
        <w:jc w:val="both"/>
        <w:rPr>
          <w:rFonts w:ascii="Arial" w:eastAsia="Aptos" w:hAnsi="Arial" w:cs="Arial"/>
          <w:sz w:val="22"/>
          <w:szCs w:val="22"/>
        </w:rPr>
      </w:pPr>
    </w:p>
    <w:p w14:paraId="4289722E"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Aptos" w:hAnsi="Arial" w:cs="Arial"/>
          <w:sz w:val="22"/>
          <w:szCs w:val="22"/>
        </w:rPr>
        <w:t xml:space="preserve">Na dan 31. prosinca 2024. godine višak prihoda i primitaka raspoloživ u sljedećem razdoblju iznosi </w:t>
      </w:r>
      <w:r w:rsidRPr="002B5806">
        <w:rPr>
          <w:rFonts w:ascii="Arial" w:eastAsia="Times New Roman" w:hAnsi="Arial" w:cs="Arial"/>
          <w:b/>
          <w:bCs/>
          <w:kern w:val="0"/>
          <w:sz w:val="22"/>
          <w:szCs w:val="22"/>
          <w14:ligatures w14:val="none"/>
        </w:rPr>
        <w:t>2.745.004,69</w:t>
      </w:r>
      <w:r w:rsidRPr="002B5806">
        <w:rPr>
          <w:rFonts w:ascii="Arial" w:eastAsia="Times New Roman" w:hAnsi="Arial" w:cs="Arial"/>
          <w:kern w:val="0"/>
          <w:sz w:val="22"/>
          <w:szCs w:val="22"/>
          <w14:ligatures w14:val="none"/>
        </w:rPr>
        <w:t xml:space="preserve"> </w:t>
      </w:r>
      <w:r w:rsidRPr="002B5806">
        <w:rPr>
          <w:rFonts w:ascii="Arial" w:eastAsia="Aptos" w:hAnsi="Arial" w:cs="Arial"/>
          <w:sz w:val="22"/>
          <w:szCs w:val="22"/>
        </w:rPr>
        <w:t>eura, a prikazan je u pregledu ispod.</w:t>
      </w:r>
    </w:p>
    <w:p w14:paraId="2DEE21CF"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2393C689" w14:textId="77777777" w:rsidR="00CA0F32" w:rsidRPr="002B5806" w:rsidRDefault="00CA0F32" w:rsidP="00CA0F32">
      <w:pPr>
        <w:spacing w:after="0" w:line="240" w:lineRule="auto"/>
        <w:jc w:val="both"/>
        <w:rPr>
          <w:rFonts w:ascii="Arial" w:eastAsia="Times New Roman" w:hAnsi="Arial" w:cs="Arial"/>
          <w:b/>
          <w:kern w:val="0"/>
          <w:sz w:val="22"/>
          <w:szCs w:val="22"/>
          <w14:ligatures w14:val="none"/>
        </w:rPr>
      </w:pPr>
      <w:r w:rsidRPr="002B5806">
        <w:rPr>
          <w:rFonts w:ascii="Arial" w:eastAsia="Times New Roman" w:hAnsi="Arial" w:cs="Arial"/>
          <w:b/>
          <w:kern w:val="0"/>
          <w:sz w:val="22"/>
          <w:szCs w:val="22"/>
          <w14:ligatures w14:val="none"/>
        </w:rPr>
        <w:t>Proračunski korisnik</w:t>
      </w:r>
      <w:r w:rsidRPr="002B5806">
        <w:rPr>
          <w:rFonts w:ascii="Arial" w:eastAsia="Times New Roman" w:hAnsi="Arial" w:cs="Arial"/>
          <w:kern w:val="0"/>
          <w:sz w:val="22"/>
          <w:szCs w:val="22"/>
          <w14:ligatures w14:val="none"/>
        </w:rPr>
        <w:t xml:space="preserve">                                                                  </w:t>
      </w:r>
      <w:r w:rsidRPr="002B5806">
        <w:rPr>
          <w:rFonts w:ascii="Arial" w:eastAsia="Times New Roman" w:hAnsi="Arial" w:cs="Arial"/>
          <w:b/>
          <w:kern w:val="0"/>
          <w:sz w:val="22"/>
          <w:szCs w:val="22"/>
          <w14:ligatures w14:val="none"/>
        </w:rPr>
        <w:t>Višak                         Manjak</w:t>
      </w:r>
    </w:p>
    <w:p w14:paraId="7734426B" w14:textId="77777777" w:rsidR="00CA0F32" w:rsidRPr="002B5806" w:rsidRDefault="00CA0F32" w:rsidP="00CA0F32">
      <w:pPr>
        <w:spacing w:after="0" w:line="240" w:lineRule="auto"/>
        <w:jc w:val="both"/>
        <w:rPr>
          <w:rFonts w:ascii="Arial" w:eastAsia="Times New Roman" w:hAnsi="Arial" w:cs="Arial"/>
          <w:b/>
          <w:kern w:val="0"/>
          <w:sz w:val="22"/>
          <w:szCs w:val="22"/>
          <w14:ligatures w14:val="none"/>
        </w:rPr>
      </w:pPr>
    </w:p>
    <w:p w14:paraId="2AE4FC1B" w14:textId="1AF213A7" w:rsidR="00CA0F32" w:rsidRPr="002B5806" w:rsidRDefault="00CA0F32" w:rsidP="00CA0F32">
      <w:pPr>
        <w:numPr>
          <w:ilvl w:val="0"/>
          <w:numId w:val="2"/>
        </w:num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Dječji vrtić Cvrčak Virovitica                                       178.997,29</w:t>
      </w:r>
    </w:p>
    <w:p w14:paraId="2DA86DC1" w14:textId="5A200084" w:rsidR="00CA0F32" w:rsidRPr="002B5806" w:rsidRDefault="00CA0F32" w:rsidP="00CA0F32">
      <w:pPr>
        <w:numPr>
          <w:ilvl w:val="0"/>
          <w:numId w:val="2"/>
        </w:num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Gradski muzej Virovitica                                                                                     29.157,33</w:t>
      </w:r>
    </w:p>
    <w:p w14:paraId="7E0AAA5E" w14:textId="31117A29" w:rsidR="004E1B3A" w:rsidRPr="004E1B3A" w:rsidRDefault="00CA0F32" w:rsidP="004E1B3A">
      <w:pPr>
        <w:pStyle w:val="Odlomakpopisa"/>
        <w:numPr>
          <w:ilvl w:val="0"/>
          <w:numId w:val="2"/>
        </w:numPr>
        <w:spacing w:after="0" w:line="240" w:lineRule="auto"/>
        <w:rPr>
          <w:rFonts w:ascii="Arial" w:eastAsia="Times New Roman" w:hAnsi="Arial" w:cs="Arial"/>
          <w:kern w:val="0"/>
          <w:sz w:val="22"/>
          <w:szCs w:val="22"/>
          <w14:ligatures w14:val="none"/>
        </w:rPr>
      </w:pPr>
      <w:r w:rsidRPr="004E1B3A">
        <w:rPr>
          <w:rFonts w:ascii="Arial" w:eastAsia="Times New Roman" w:hAnsi="Arial" w:cs="Arial"/>
          <w:kern w:val="0"/>
          <w:sz w:val="22"/>
          <w:szCs w:val="22"/>
          <w14:ligatures w14:val="none"/>
        </w:rPr>
        <w:t xml:space="preserve">Gradska knjižnica i čitaonica </w:t>
      </w:r>
      <w:r w:rsidR="004E1B3A" w:rsidRPr="004E1B3A">
        <w:rPr>
          <w:rFonts w:ascii="Arial" w:eastAsia="Times New Roman" w:hAnsi="Arial" w:cs="Arial"/>
          <w:kern w:val="0"/>
          <w:sz w:val="22"/>
          <w:szCs w:val="22"/>
          <w14:ligatures w14:val="none"/>
        </w:rPr>
        <w:tab/>
      </w:r>
      <w:r w:rsidR="004E1B3A" w:rsidRPr="004E1B3A">
        <w:rPr>
          <w:rFonts w:ascii="Arial" w:eastAsia="Times New Roman" w:hAnsi="Arial" w:cs="Arial"/>
          <w:kern w:val="0"/>
          <w:sz w:val="22"/>
          <w:szCs w:val="22"/>
          <w14:ligatures w14:val="none"/>
        </w:rPr>
        <w:tab/>
      </w:r>
      <w:r w:rsidR="004E1B3A" w:rsidRPr="004E1B3A">
        <w:rPr>
          <w:rFonts w:ascii="Arial" w:eastAsia="Times New Roman" w:hAnsi="Arial" w:cs="Arial"/>
          <w:kern w:val="0"/>
          <w:sz w:val="22"/>
          <w:szCs w:val="22"/>
          <w14:ligatures w14:val="none"/>
        </w:rPr>
        <w:tab/>
      </w:r>
      <w:r w:rsidR="004E1B3A" w:rsidRPr="004E1B3A">
        <w:rPr>
          <w:rFonts w:ascii="Arial" w:eastAsia="Times New Roman" w:hAnsi="Arial" w:cs="Arial"/>
          <w:kern w:val="0"/>
          <w:sz w:val="22"/>
          <w:szCs w:val="22"/>
          <w14:ligatures w14:val="none"/>
        </w:rPr>
        <w:tab/>
      </w:r>
      <w:r w:rsidR="004E1B3A" w:rsidRPr="004E1B3A">
        <w:rPr>
          <w:rFonts w:ascii="Arial" w:eastAsia="Times New Roman" w:hAnsi="Arial" w:cs="Arial"/>
          <w:kern w:val="0"/>
          <w:sz w:val="22"/>
          <w:szCs w:val="22"/>
          <w14:ligatures w14:val="none"/>
        </w:rPr>
        <w:tab/>
      </w:r>
      <w:r w:rsidR="004E1B3A" w:rsidRPr="004E1B3A">
        <w:rPr>
          <w:rFonts w:ascii="Arial" w:eastAsia="Times New Roman" w:hAnsi="Arial" w:cs="Arial"/>
          <w:kern w:val="0"/>
          <w:sz w:val="22"/>
          <w:szCs w:val="22"/>
          <w14:ligatures w14:val="none"/>
        </w:rPr>
        <w:tab/>
        <w:t xml:space="preserve">         26.553,61</w:t>
      </w:r>
    </w:p>
    <w:p w14:paraId="2D89D3E6" w14:textId="706197F4" w:rsidR="00CA0F32" w:rsidRPr="002C0BC7" w:rsidRDefault="00CA0F32" w:rsidP="002C0BC7">
      <w:pPr>
        <w:pStyle w:val="Odlomakpopisa"/>
        <w:numPr>
          <w:ilvl w:val="0"/>
          <w:numId w:val="2"/>
        </w:numPr>
        <w:spacing w:after="0" w:line="240" w:lineRule="auto"/>
        <w:jc w:val="both"/>
        <w:rPr>
          <w:rFonts w:ascii="Arial" w:eastAsia="Times New Roman" w:hAnsi="Arial" w:cs="Arial"/>
          <w:kern w:val="0"/>
          <w:sz w:val="22"/>
          <w:szCs w:val="22"/>
          <w14:ligatures w14:val="none"/>
        </w:rPr>
      </w:pPr>
      <w:r w:rsidRPr="002C0BC7">
        <w:rPr>
          <w:rFonts w:ascii="Arial" w:eastAsia="Times New Roman" w:hAnsi="Arial" w:cs="Arial"/>
          <w:kern w:val="0"/>
          <w:sz w:val="22"/>
          <w:szCs w:val="22"/>
          <w14:ligatures w14:val="none"/>
        </w:rPr>
        <w:t xml:space="preserve">Kazalište Virovitica           </w:t>
      </w:r>
      <w:r w:rsidRPr="002C0BC7">
        <w:rPr>
          <w:rFonts w:ascii="Arial" w:eastAsia="Times New Roman" w:hAnsi="Arial" w:cs="Arial"/>
          <w:kern w:val="0"/>
          <w:sz w:val="22"/>
          <w:szCs w:val="22"/>
          <w14:ligatures w14:val="none"/>
        </w:rPr>
        <w:tab/>
      </w:r>
      <w:r w:rsidRPr="002C0BC7">
        <w:rPr>
          <w:rFonts w:ascii="Arial" w:eastAsia="Times New Roman" w:hAnsi="Arial" w:cs="Arial"/>
          <w:kern w:val="0"/>
          <w:sz w:val="22"/>
          <w:szCs w:val="22"/>
          <w14:ligatures w14:val="none"/>
        </w:rPr>
        <w:tab/>
      </w:r>
      <w:r w:rsidRPr="002C0BC7">
        <w:rPr>
          <w:rFonts w:ascii="Arial" w:eastAsia="Times New Roman" w:hAnsi="Arial" w:cs="Arial"/>
          <w:kern w:val="0"/>
          <w:sz w:val="22"/>
          <w:szCs w:val="22"/>
          <w14:ligatures w14:val="none"/>
        </w:rPr>
        <w:tab/>
      </w:r>
      <w:r w:rsidRPr="002C0BC7">
        <w:rPr>
          <w:rFonts w:ascii="Arial" w:eastAsia="Times New Roman" w:hAnsi="Arial" w:cs="Arial"/>
          <w:kern w:val="0"/>
          <w:sz w:val="22"/>
          <w:szCs w:val="22"/>
          <w14:ligatures w14:val="none"/>
        </w:rPr>
        <w:tab/>
      </w:r>
      <w:r w:rsidRPr="002C0BC7">
        <w:rPr>
          <w:rFonts w:ascii="Arial" w:eastAsia="Times New Roman" w:hAnsi="Arial" w:cs="Arial"/>
          <w:kern w:val="0"/>
          <w:sz w:val="22"/>
          <w:szCs w:val="22"/>
          <w14:ligatures w14:val="none"/>
        </w:rPr>
        <w:tab/>
      </w:r>
      <w:r w:rsidRPr="002C0BC7">
        <w:rPr>
          <w:rFonts w:ascii="Arial" w:eastAsia="Times New Roman" w:hAnsi="Arial" w:cs="Arial"/>
          <w:kern w:val="0"/>
          <w:sz w:val="22"/>
          <w:szCs w:val="22"/>
          <w14:ligatures w14:val="none"/>
        </w:rPr>
        <w:tab/>
      </w:r>
      <w:r w:rsidRPr="002C0BC7">
        <w:rPr>
          <w:rFonts w:ascii="Arial" w:eastAsia="Times New Roman" w:hAnsi="Arial" w:cs="Arial"/>
          <w:kern w:val="0"/>
          <w:sz w:val="22"/>
          <w:szCs w:val="22"/>
          <w14:ligatures w14:val="none"/>
        </w:rPr>
        <w:tab/>
        <w:t xml:space="preserve">  </w:t>
      </w:r>
      <w:r w:rsidR="00433F0A" w:rsidRPr="002C0BC7">
        <w:rPr>
          <w:rFonts w:ascii="Arial" w:eastAsia="Times New Roman" w:hAnsi="Arial" w:cs="Arial"/>
          <w:kern w:val="0"/>
          <w:sz w:val="22"/>
          <w:szCs w:val="22"/>
          <w14:ligatures w14:val="none"/>
        </w:rPr>
        <w:t xml:space="preserve">      </w:t>
      </w:r>
      <w:r w:rsidRPr="002C0BC7">
        <w:rPr>
          <w:rFonts w:ascii="Arial" w:eastAsia="Times New Roman" w:hAnsi="Arial" w:cs="Arial"/>
          <w:kern w:val="0"/>
          <w:sz w:val="22"/>
          <w:szCs w:val="22"/>
          <w14:ligatures w14:val="none"/>
        </w:rPr>
        <w:t xml:space="preserve"> 24.677,20                                            </w:t>
      </w:r>
    </w:p>
    <w:p w14:paraId="1B92D94D" w14:textId="76FF4AD6" w:rsidR="00CA0F32" w:rsidRPr="002B5806" w:rsidRDefault="00CA0F32" w:rsidP="00CA0F32">
      <w:pPr>
        <w:numPr>
          <w:ilvl w:val="0"/>
          <w:numId w:val="2"/>
        </w:num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OŠ Ivane Brlić-Mažuranić</w:t>
      </w:r>
      <w:r w:rsidRPr="002B5806">
        <w:rPr>
          <w:rFonts w:ascii="Arial" w:eastAsia="Times New Roman" w:hAnsi="Arial" w:cs="Arial"/>
          <w:kern w:val="0"/>
          <w:sz w:val="22"/>
          <w:szCs w:val="22"/>
          <w14:ligatures w14:val="none"/>
        </w:rPr>
        <w:tab/>
      </w:r>
      <w:r w:rsidRPr="002B5806">
        <w:rPr>
          <w:rFonts w:ascii="Arial" w:eastAsia="Times New Roman" w:hAnsi="Arial" w:cs="Arial"/>
          <w:kern w:val="0"/>
          <w:sz w:val="22"/>
          <w:szCs w:val="22"/>
          <w14:ligatures w14:val="none"/>
        </w:rPr>
        <w:tab/>
      </w:r>
      <w:r w:rsidRPr="002B5806">
        <w:rPr>
          <w:rFonts w:ascii="Arial" w:eastAsia="Times New Roman" w:hAnsi="Arial" w:cs="Arial"/>
          <w:kern w:val="0"/>
          <w:sz w:val="22"/>
          <w:szCs w:val="22"/>
          <w14:ligatures w14:val="none"/>
        </w:rPr>
        <w:tab/>
      </w:r>
      <w:r w:rsidRPr="002B5806">
        <w:rPr>
          <w:rFonts w:ascii="Arial" w:eastAsia="Times New Roman" w:hAnsi="Arial" w:cs="Arial"/>
          <w:kern w:val="0"/>
          <w:sz w:val="22"/>
          <w:szCs w:val="22"/>
          <w14:ligatures w14:val="none"/>
        </w:rPr>
        <w:tab/>
      </w:r>
      <w:r w:rsidRPr="002B5806">
        <w:rPr>
          <w:rFonts w:ascii="Arial" w:eastAsia="Times New Roman" w:hAnsi="Arial" w:cs="Arial"/>
          <w:kern w:val="0"/>
          <w:sz w:val="22"/>
          <w:szCs w:val="22"/>
          <w14:ligatures w14:val="none"/>
        </w:rPr>
        <w:tab/>
      </w:r>
      <w:r w:rsidRPr="002B5806">
        <w:rPr>
          <w:rFonts w:ascii="Arial" w:eastAsia="Times New Roman" w:hAnsi="Arial" w:cs="Arial"/>
          <w:kern w:val="0"/>
          <w:sz w:val="22"/>
          <w:szCs w:val="22"/>
          <w14:ligatures w14:val="none"/>
        </w:rPr>
        <w:tab/>
      </w:r>
      <w:r w:rsidRPr="002B5806">
        <w:rPr>
          <w:rFonts w:ascii="Arial" w:eastAsia="Times New Roman" w:hAnsi="Arial" w:cs="Arial"/>
          <w:kern w:val="0"/>
          <w:sz w:val="22"/>
          <w:szCs w:val="22"/>
          <w14:ligatures w14:val="none"/>
        </w:rPr>
        <w:tab/>
        <w:t xml:space="preserve">   </w:t>
      </w:r>
      <w:r w:rsidR="00433F0A">
        <w:rPr>
          <w:rFonts w:ascii="Arial" w:eastAsia="Times New Roman" w:hAnsi="Arial" w:cs="Arial"/>
          <w:kern w:val="0"/>
          <w:sz w:val="22"/>
          <w:szCs w:val="22"/>
          <w14:ligatures w14:val="none"/>
        </w:rPr>
        <w:t xml:space="preserve">      </w:t>
      </w:r>
      <w:r w:rsidRPr="002B5806">
        <w:rPr>
          <w:rFonts w:ascii="Arial" w:eastAsia="Times New Roman" w:hAnsi="Arial" w:cs="Arial"/>
          <w:kern w:val="0"/>
          <w:sz w:val="22"/>
          <w:szCs w:val="22"/>
          <w14:ligatures w14:val="none"/>
        </w:rPr>
        <w:t>15.431,08</w:t>
      </w:r>
    </w:p>
    <w:p w14:paraId="24B461C8" w14:textId="49EF81AD" w:rsidR="004E1B3A" w:rsidRPr="002C0BC7" w:rsidRDefault="00CA0F32" w:rsidP="002C0BC7">
      <w:pPr>
        <w:numPr>
          <w:ilvl w:val="0"/>
          <w:numId w:val="2"/>
        </w:numPr>
        <w:tabs>
          <w:tab w:val="num" w:pos="709"/>
        </w:tabs>
        <w:spacing w:after="0" w:line="240" w:lineRule="auto"/>
        <w:ind w:left="567" w:hanging="27"/>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   OŠ Vladimir Nazor Virovitica  </w:t>
      </w:r>
      <w:r w:rsidRPr="002C0BC7">
        <w:rPr>
          <w:rFonts w:ascii="Arial" w:eastAsia="Times New Roman" w:hAnsi="Arial" w:cs="Arial"/>
          <w:kern w:val="0"/>
          <w:sz w:val="22"/>
          <w:szCs w:val="22"/>
          <w14:ligatures w14:val="none"/>
        </w:rPr>
        <w:t xml:space="preserve">                   </w:t>
      </w:r>
      <w:r w:rsidR="002C0BC7">
        <w:rPr>
          <w:rFonts w:ascii="Arial" w:eastAsia="Times New Roman" w:hAnsi="Arial" w:cs="Arial"/>
          <w:kern w:val="0"/>
          <w:sz w:val="22"/>
          <w:szCs w:val="22"/>
          <w14:ligatures w14:val="none"/>
        </w:rPr>
        <w:t xml:space="preserve">                                        </w:t>
      </w:r>
      <w:r w:rsidRPr="002C0BC7">
        <w:rPr>
          <w:rFonts w:ascii="Arial" w:eastAsia="Times New Roman" w:hAnsi="Arial" w:cs="Arial"/>
          <w:kern w:val="0"/>
          <w:sz w:val="22"/>
          <w:szCs w:val="22"/>
          <w14:ligatures w14:val="none"/>
        </w:rPr>
        <w:t xml:space="preserve">                28.505,25            </w:t>
      </w:r>
    </w:p>
    <w:p w14:paraId="6BA72208" w14:textId="76D1EBF7" w:rsidR="00CA0F32" w:rsidRPr="002B5806" w:rsidRDefault="00CA0F32" w:rsidP="002C0BC7">
      <w:pPr>
        <w:spacing w:after="0" w:line="240" w:lineRule="auto"/>
        <w:ind w:left="540"/>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Centar za odgoj, obrazovanje</w:t>
      </w:r>
      <w:r w:rsidRPr="002B5806">
        <w:rPr>
          <w:rFonts w:ascii="Arial" w:eastAsia="Times New Roman" w:hAnsi="Arial" w:cs="Arial"/>
          <w:kern w:val="0"/>
          <w:sz w:val="22"/>
          <w:szCs w:val="22"/>
          <w14:ligatures w14:val="none"/>
        </w:rPr>
        <w:tab/>
      </w:r>
      <w:r w:rsidRPr="002B5806">
        <w:rPr>
          <w:rFonts w:ascii="Arial" w:eastAsia="Times New Roman" w:hAnsi="Arial" w:cs="Arial"/>
          <w:kern w:val="0"/>
          <w:sz w:val="22"/>
          <w:szCs w:val="22"/>
          <w14:ligatures w14:val="none"/>
        </w:rPr>
        <w:tab/>
        <w:t xml:space="preserve"> </w:t>
      </w:r>
    </w:p>
    <w:p w14:paraId="05D17C8E" w14:textId="794653B1" w:rsidR="00CA0F32" w:rsidRPr="002B5806" w:rsidRDefault="00CA0F32" w:rsidP="00CA0F32">
      <w:pPr>
        <w:spacing w:after="0" w:line="240" w:lineRule="auto"/>
        <w:ind w:left="709" w:firstLine="142"/>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 i rehabilitaciju Virovitica </w:t>
      </w:r>
      <w:r w:rsidRPr="002B5806">
        <w:rPr>
          <w:rFonts w:ascii="Arial" w:eastAsia="Times New Roman" w:hAnsi="Arial" w:cs="Arial"/>
          <w:kern w:val="0"/>
          <w:sz w:val="22"/>
          <w:szCs w:val="22"/>
          <w14:ligatures w14:val="none"/>
        </w:rPr>
        <w:tab/>
      </w:r>
      <w:r w:rsidRPr="002B5806">
        <w:rPr>
          <w:rFonts w:ascii="Arial" w:eastAsia="Times New Roman" w:hAnsi="Arial" w:cs="Arial"/>
          <w:kern w:val="0"/>
          <w:sz w:val="22"/>
          <w:szCs w:val="22"/>
          <w14:ligatures w14:val="none"/>
        </w:rPr>
        <w:tab/>
      </w:r>
      <w:r w:rsidRPr="002B5806">
        <w:rPr>
          <w:rFonts w:ascii="Arial" w:eastAsia="Times New Roman" w:hAnsi="Arial" w:cs="Arial"/>
          <w:kern w:val="0"/>
          <w:sz w:val="22"/>
          <w:szCs w:val="22"/>
          <w14:ligatures w14:val="none"/>
        </w:rPr>
        <w:tab/>
      </w:r>
      <w:r w:rsidRPr="002B5806">
        <w:rPr>
          <w:rFonts w:ascii="Arial" w:eastAsia="Times New Roman" w:hAnsi="Arial" w:cs="Arial"/>
          <w:kern w:val="0"/>
          <w:sz w:val="22"/>
          <w:szCs w:val="22"/>
          <w14:ligatures w14:val="none"/>
        </w:rPr>
        <w:tab/>
      </w:r>
      <w:r w:rsidRPr="002B5806">
        <w:rPr>
          <w:rFonts w:ascii="Arial" w:eastAsia="Times New Roman" w:hAnsi="Arial" w:cs="Arial"/>
          <w:kern w:val="0"/>
          <w:sz w:val="22"/>
          <w:szCs w:val="22"/>
          <w14:ligatures w14:val="none"/>
        </w:rPr>
        <w:tab/>
      </w:r>
      <w:r w:rsidRPr="002B5806">
        <w:rPr>
          <w:rFonts w:ascii="Arial" w:eastAsia="Times New Roman" w:hAnsi="Arial" w:cs="Arial"/>
          <w:kern w:val="0"/>
          <w:sz w:val="22"/>
          <w:szCs w:val="22"/>
          <w14:ligatures w14:val="none"/>
        </w:rPr>
        <w:tab/>
      </w:r>
      <w:r w:rsidRPr="002B5806">
        <w:rPr>
          <w:rFonts w:ascii="Arial" w:eastAsia="Times New Roman" w:hAnsi="Arial" w:cs="Arial"/>
          <w:kern w:val="0"/>
          <w:sz w:val="22"/>
          <w:szCs w:val="22"/>
          <w14:ligatures w14:val="none"/>
        </w:rPr>
        <w:tab/>
        <w:t xml:space="preserve">  </w:t>
      </w:r>
      <w:r w:rsidR="00433F0A">
        <w:rPr>
          <w:rFonts w:ascii="Arial" w:eastAsia="Times New Roman" w:hAnsi="Arial" w:cs="Arial"/>
          <w:kern w:val="0"/>
          <w:sz w:val="22"/>
          <w:szCs w:val="22"/>
          <w14:ligatures w14:val="none"/>
        </w:rPr>
        <w:t xml:space="preserve">       </w:t>
      </w:r>
      <w:r w:rsidRPr="002B5806">
        <w:rPr>
          <w:rFonts w:ascii="Arial" w:eastAsia="Times New Roman" w:hAnsi="Arial" w:cs="Arial"/>
          <w:kern w:val="0"/>
          <w:sz w:val="22"/>
          <w:szCs w:val="22"/>
          <w14:ligatures w14:val="none"/>
        </w:rPr>
        <w:t xml:space="preserve">51.616,10                                   </w:t>
      </w:r>
    </w:p>
    <w:p w14:paraId="50A3F993" w14:textId="16E81113" w:rsidR="00CA0F32" w:rsidRPr="002C0BC7" w:rsidRDefault="00CA0F32" w:rsidP="002C0BC7">
      <w:pPr>
        <w:numPr>
          <w:ilvl w:val="0"/>
          <w:numId w:val="2"/>
        </w:num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 Glazbena škola Jan </w:t>
      </w:r>
      <w:proofErr w:type="spellStart"/>
      <w:r w:rsidRPr="002B5806">
        <w:rPr>
          <w:rFonts w:ascii="Arial" w:eastAsia="Times New Roman" w:hAnsi="Arial" w:cs="Arial"/>
          <w:kern w:val="0"/>
          <w:sz w:val="22"/>
          <w:szCs w:val="22"/>
          <w14:ligatures w14:val="none"/>
        </w:rPr>
        <w:t>Vlašimsky</w:t>
      </w:r>
      <w:proofErr w:type="spellEnd"/>
      <w:r w:rsidRPr="002B5806">
        <w:rPr>
          <w:rFonts w:ascii="Arial" w:eastAsia="Times New Roman" w:hAnsi="Arial" w:cs="Arial"/>
          <w:kern w:val="0"/>
          <w:sz w:val="22"/>
          <w:szCs w:val="22"/>
          <w14:ligatures w14:val="none"/>
        </w:rPr>
        <w:t xml:space="preserve"> </w:t>
      </w:r>
      <w:r w:rsidR="002C0BC7">
        <w:rPr>
          <w:rFonts w:ascii="Arial" w:eastAsia="Times New Roman" w:hAnsi="Arial" w:cs="Arial"/>
          <w:kern w:val="0"/>
          <w:sz w:val="22"/>
          <w:szCs w:val="22"/>
          <w14:ligatures w14:val="none"/>
        </w:rPr>
        <w:t xml:space="preserve">                                                                        </w:t>
      </w:r>
      <w:r w:rsidRPr="002C0BC7">
        <w:rPr>
          <w:rFonts w:ascii="Arial" w:eastAsia="Times New Roman" w:hAnsi="Arial" w:cs="Arial"/>
          <w:kern w:val="0"/>
          <w:sz w:val="22"/>
          <w:szCs w:val="22"/>
          <w14:ligatures w14:val="none"/>
        </w:rPr>
        <w:t xml:space="preserve"> 3.802,67                                                                                                         </w:t>
      </w:r>
    </w:p>
    <w:p w14:paraId="3DAA59C3" w14:textId="4BD1185A" w:rsidR="00CA0F32" w:rsidRPr="002B5806" w:rsidRDefault="00CA0F32" w:rsidP="00CA0F32">
      <w:pPr>
        <w:numPr>
          <w:ilvl w:val="0"/>
          <w:numId w:val="2"/>
        </w:num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Javna vatrogasna postrojba Virovitica                             1.542,08                                     </w:t>
      </w:r>
    </w:p>
    <w:p w14:paraId="4B42741E" w14:textId="51D34B8C" w:rsidR="00CA0F32" w:rsidRPr="002B5806" w:rsidRDefault="00CA0F32" w:rsidP="00CA0F32">
      <w:pPr>
        <w:numPr>
          <w:ilvl w:val="0"/>
          <w:numId w:val="2"/>
        </w:num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Razvojna agencija VTA      </w:t>
      </w:r>
      <w:r w:rsidRPr="002B5806">
        <w:rPr>
          <w:rFonts w:ascii="Arial" w:eastAsia="Times New Roman" w:hAnsi="Arial" w:cs="Arial"/>
          <w:kern w:val="0"/>
          <w:sz w:val="22"/>
          <w:szCs w:val="22"/>
          <w14:ligatures w14:val="none"/>
        </w:rPr>
        <w:tab/>
      </w:r>
      <w:r w:rsidRPr="002B5806">
        <w:rPr>
          <w:rFonts w:ascii="Arial" w:eastAsia="Times New Roman" w:hAnsi="Arial" w:cs="Arial"/>
          <w:kern w:val="0"/>
          <w:sz w:val="22"/>
          <w:szCs w:val="22"/>
          <w14:ligatures w14:val="none"/>
        </w:rPr>
        <w:tab/>
      </w:r>
      <w:r w:rsidRPr="002B5806">
        <w:rPr>
          <w:rFonts w:ascii="Arial" w:eastAsia="Times New Roman" w:hAnsi="Arial" w:cs="Arial"/>
          <w:kern w:val="0"/>
          <w:sz w:val="22"/>
          <w:szCs w:val="22"/>
          <w14:ligatures w14:val="none"/>
        </w:rPr>
        <w:tab/>
      </w:r>
      <w:r w:rsidR="005B71CF">
        <w:rPr>
          <w:rFonts w:ascii="Arial" w:eastAsia="Times New Roman" w:hAnsi="Arial" w:cs="Arial"/>
          <w:kern w:val="0"/>
          <w:sz w:val="22"/>
          <w:szCs w:val="22"/>
          <w14:ligatures w14:val="none"/>
        </w:rPr>
        <w:t xml:space="preserve">           </w:t>
      </w:r>
      <w:r w:rsidRPr="002B5806">
        <w:rPr>
          <w:rFonts w:ascii="Arial" w:eastAsia="Times New Roman" w:hAnsi="Arial" w:cs="Arial"/>
          <w:kern w:val="0"/>
          <w:sz w:val="22"/>
          <w:szCs w:val="22"/>
          <w14:ligatures w14:val="none"/>
        </w:rPr>
        <w:t xml:space="preserve">1.268,63                                                                                          </w:t>
      </w:r>
    </w:p>
    <w:p w14:paraId="4F6D7A6A" w14:textId="77777777" w:rsidR="00CA0F32" w:rsidRPr="002B5806" w:rsidRDefault="00CA0F32" w:rsidP="00CA0F32">
      <w:pPr>
        <w:numPr>
          <w:ilvl w:val="0"/>
          <w:numId w:val="2"/>
        </w:num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Grad Virovitica                                                          3.104.018,67 </w:t>
      </w:r>
    </w:p>
    <w:p w14:paraId="35FE1458" w14:textId="77777777" w:rsidR="00CA0F32" w:rsidRPr="002B5806" w:rsidRDefault="00CA0F32" w:rsidP="00CA0F32">
      <w:pPr>
        <w:tabs>
          <w:tab w:val="left" w:pos="7695"/>
        </w:tabs>
        <w:spacing w:after="0" w:line="240" w:lineRule="auto"/>
        <w:jc w:val="both"/>
        <w:rPr>
          <w:rFonts w:ascii="Arial" w:eastAsia="Times New Roman" w:hAnsi="Arial" w:cs="Arial"/>
          <w:b/>
          <w:kern w:val="0"/>
          <w:sz w:val="22"/>
          <w:szCs w:val="22"/>
          <w14:ligatures w14:val="none"/>
        </w:rPr>
      </w:pPr>
      <w:r w:rsidRPr="002B5806">
        <w:rPr>
          <w:rFonts w:ascii="Arial" w:eastAsia="Times New Roman" w:hAnsi="Arial" w:cs="Arial"/>
          <w:b/>
          <w:kern w:val="0"/>
          <w:sz w:val="22"/>
          <w:szCs w:val="22"/>
          <w14:ligatures w14:val="none"/>
        </w:rPr>
        <w:t xml:space="preserve">Ukupno višak / manjak:                                                         2.745.004,69 </w:t>
      </w:r>
    </w:p>
    <w:p w14:paraId="6F5F33A8" w14:textId="77777777" w:rsidR="00CA0F32" w:rsidRPr="002B5806" w:rsidRDefault="00CA0F32" w:rsidP="00CA0F32">
      <w:pPr>
        <w:spacing w:line="254" w:lineRule="auto"/>
        <w:ind w:left="708"/>
        <w:rPr>
          <w:rFonts w:ascii="Arial" w:eastAsia="Aptos" w:hAnsi="Arial" w:cs="Arial"/>
          <w:b/>
          <w:bCs/>
          <w:color w:val="0070C0"/>
          <w:sz w:val="22"/>
          <w:szCs w:val="22"/>
        </w:rPr>
      </w:pPr>
      <w:r w:rsidRPr="002B5806">
        <w:rPr>
          <w:rFonts w:ascii="Arial" w:eastAsia="Aptos" w:hAnsi="Arial" w:cs="Arial"/>
          <w:b/>
          <w:bCs/>
          <w:color w:val="0070C0"/>
          <w:sz w:val="22"/>
          <w:szCs w:val="22"/>
        </w:rPr>
        <w:t xml:space="preserve"> </w:t>
      </w:r>
      <w:r w:rsidRPr="002B5806">
        <w:rPr>
          <w:rFonts w:ascii="Arial" w:eastAsia="Aptos" w:hAnsi="Arial" w:cs="Arial"/>
          <w:b/>
          <w:bCs/>
          <w:color w:val="0070C0"/>
          <w:sz w:val="22"/>
          <w:szCs w:val="22"/>
        </w:rPr>
        <w:tab/>
      </w:r>
      <w:r w:rsidRPr="002B5806">
        <w:rPr>
          <w:rFonts w:ascii="Arial" w:eastAsia="Aptos" w:hAnsi="Arial" w:cs="Arial"/>
          <w:b/>
          <w:bCs/>
          <w:color w:val="0070C0"/>
          <w:sz w:val="22"/>
          <w:szCs w:val="22"/>
        </w:rPr>
        <w:tab/>
      </w:r>
      <w:r w:rsidRPr="002B5806">
        <w:rPr>
          <w:rFonts w:ascii="Arial" w:eastAsia="Aptos" w:hAnsi="Arial" w:cs="Arial"/>
          <w:b/>
          <w:bCs/>
          <w:color w:val="0070C0"/>
          <w:sz w:val="22"/>
          <w:szCs w:val="22"/>
        </w:rPr>
        <w:tab/>
      </w:r>
      <w:r w:rsidRPr="002B5806">
        <w:rPr>
          <w:rFonts w:ascii="Arial" w:eastAsia="Aptos" w:hAnsi="Arial" w:cs="Arial"/>
          <w:b/>
          <w:bCs/>
          <w:color w:val="0070C0"/>
          <w:sz w:val="22"/>
          <w:szCs w:val="22"/>
        </w:rPr>
        <w:tab/>
      </w:r>
      <w:r w:rsidRPr="002B5806">
        <w:rPr>
          <w:rFonts w:ascii="Arial" w:eastAsia="Aptos" w:hAnsi="Arial" w:cs="Arial"/>
          <w:b/>
          <w:bCs/>
          <w:color w:val="0070C0"/>
          <w:sz w:val="22"/>
          <w:szCs w:val="22"/>
        </w:rPr>
        <w:tab/>
      </w:r>
    </w:p>
    <w:p w14:paraId="668D1BA2" w14:textId="77777777" w:rsidR="00CA0F32" w:rsidRDefault="00CA0F32" w:rsidP="009571DD">
      <w:pPr>
        <w:spacing w:line="254" w:lineRule="auto"/>
        <w:rPr>
          <w:rFonts w:ascii="Arial" w:eastAsia="Aptos" w:hAnsi="Arial" w:cs="Arial"/>
          <w:b/>
          <w:bCs/>
          <w:color w:val="0070C0"/>
          <w:sz w:val="22"/>
          <w:szCs w:val="22"/>
        </w:rPr>
      </w:pPr>
    </w:p>
    <w:p w14:paraId="014C9187" w14:textId="77777777" w:rsidR="00224E92" w:rsidRDefault="00224E92" w:rsidP="009571DD">
      <w:pPr>
        <w:spacing w:line="254" w:lineRule="auto"/>
        <w:rPr>
          <w:rFonts w:ascii="Arial" w:eastAsia="Aptos" w:hAnsi="Arial" w:cs="Arial"/>
          <w:b/>
          <w:bCs/>
          <w:color w:val="0070C0"/>
          <w:sz w:val="22"/>
          <w:szCs w:val="22"/>
        </w:rPr>
      </w:pPr>
    </w:p>
    <w:p w14:paraId="12236B30" w14:textId="77777777" w:rsidR="00224E92" w:rsidRDefault="00224E92" w:rsidP="009571DD">
      <w:pPr>
        <w:spacing w:line="254" w:lineRule="auto"/>
        <w:rPr>
          <w:rFonts w:ascii="Arial" w:eastAsia="Aptos" w:hAnsi="Arial" w:cs="Arial"/>
          <w:b/>
          <w:bCs/>
          <w:color w:val="0070C0"/>
          <w:sz w:val="22"/>
          <w:szCs w:val="22"/>
        </w:rPr>
      </w:pPr>
    </w:p>
    <w:p w14:paraId="1C608D15" w14:textId="77777777" w:rsidR="00224E92" w:rsidRDefault="00224E92" w:rsidP="009571DD">
      <w:pPr>
        <w:spacing w:line="254" w:lineRule="auto"/>
        <w:rPr>
          <w:rFonts w:ascii="Arial" w:eastAsia="Aptos" w:hAnsi="Arial" w:cs="Arial"/>
          <w:b/>
          <w:bCs/>
          <w:color w:val="0070C0"/>
          <w:sz w:val="22"/>
          <w:szCs w:val="22"/>
        </w:rPr>
      </w:pPr>
    </w:p>
    <w:p w14:paraId="0D85E0C2" w14:textId="77777777" w:rsidR="00224E92" w:rsidRDefault="00224E92" w:rsidP="009571DD">
      <w:pPr>
        <w:spacing w:line="254" w:lineRule="auto"/>
        <w:rPr>
          <w:rFonts w:ascii="Arial" w:eastAsia="Aptos" w:hAnsi="Arial" w:cs="Arial"/>
          <w:b/>
          <w:bCs/>
          <w:color w:val="0070C0"/>
          <w:sz w:val="22"/>
          <w:szCs w:val="22"/>
        </w:rPr>
      </w:pPr>
    </w:p>
    <w:p w14:paraId="4368F8AC" w14:textId="77777777" w:rsidR="00224E92" w:rsidRPr="002B5806" w:rsidRDefault="00224E92" w:rsidP="009571DD">
      <w:pPr>
        <w:spacing w:line="254" w:lineRule="auto"/>
        <w:rPr>
          <w:rFonts w:ascii="Arial" w:eastAsia="Aptos" w:hAnsi="Arial" w:cs="Arial"/>
          <w:b/>
          <w:bCs/>
          <w:color w:val="0070C0"/>
          <w:sz w:val="22"/>
          <w:szCs w:val="22"/>
        </w:rPr>
      </w:pPr>
    </w:p>
    <w:p w14:paraId="4E6A01BF" w14:textId="5941A358" w:rsidR="00CA0F32" w:rsidRPr="002B5806" w:rsidRDefault="00CA0F32" w:rsidP="00CA0F32">
      <w:pPr>
        <w:tabs>
          <w:tab w:val="left" w:pos="7695"/>
        </w:tabs>
        <w:spacing w:line="254" w:lineRule="auto"/>
        <w:jc w:val="center"/>
        <w:rPr>
          <w:rFonts w:ascii="Arial" w:eastAsia="Aptos" w:hAnsi="Arial" w:cs="Arial"/>
          <w:b/>
        </w:rPr>
      </w:pPr>
      <w:r w:rsidRPr="002B5806">
        <w:rPr>
          <w:rFonts w:ascii="Arial" w:eastAsia="Aptos" w:hAnsi="Arial" w:cs="Arial"/>
          <w:b/>
          <w:bCs/>
          <w:color w:val="000000"/>
          <w:shd w:val="clear" w:color="auto" w:fill="FFFFFF"/>
        </w:rPr>
        <w:lastRenderedPageBreak/>
        <w:t>OBRAZLOŽENJA POSEBNOG DIJELA GODIŠNJEG IZVJEŠTAJA O IZVRŠENJU PRORAČUNA GRADA VIROVITICE ZA 2024. GODINU</w:t>
      </w:r>
    </w:p>
    <w:p w14:paraId="53D1EBCE" w14:textId="77777777" w:rsidR="00CA0F32" w:rsidRPr="002B5806" w:rsidRDefault="00CA0F32" w:rsidP="00CA0F32">
      <w:pPr>
        <w:spacing w:line="360" w:lineRule="auto"/>
        <w:rPr>
          <w:rFonts w:ascii="Arial" w:eastAsia="Aptos" w:hAnsi="Arial" w:cs="Arial"/>
          <w:b/>
          <w:bCs/>
        </w:rPr>
      </w:pPr>
    </w:p>
    <w:p w14:paraId="37501B7F" w14:textId="77777777" w:rsidR="00CA0F32" w:rsidRPr="002B5806" w:rsidRDefault="00CA0F32" w:rsidP="00CA0F32">
      <w:pPr>
        <w:spacing w:line="360" w:lineRule="auto"/>
        <w:rPr>
          <w:rFonts w:ascii="Arial" w:eastAsia="Aptos" w:hAnsi="Arial" w:cs="Arial"/>
          <w:b/>
          <w:bCs/>
          <w:sz w:val="22"/>
          <w:szCs w:val="22"/>
        </w:rPr>
      </w:pPr>
      <w:r w:rsidRPr="002B5806">
        <w:rPr>
          <w:rFonts w:ascii="Arial" w:eastAsia="Aptos" w:hAnsi="Arial" w:cs="Arial"/>
          <w:b/>
          <w:bCs/>
          <w:sz w:val="22"/>
          <w:szCs w:val="22"/>
        </w:rPr>
        <w:t>PREDSTAVNIČKA I IZVRŠNA TIJELA</w:t>
      </w:r>
    </w:p>
    <w:p w14:paraId="173BB2ED"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Za ostvarenje Programa Predstavničkih i Izvršnih tijela  za 2024. godinu planirana su sredstva u iznosu od </w:t>
      </w:r>
      <w:r w:rsidRPr="002B5806">
        <w:rPr>
          <w:rFonts w:ascii="Arial" w:eastAsia="Aptos" w:hAnsi="Arial" w:cs="Arial"/>
          <w:b/>
          <w:bCs/>
          <w:sz w:val="22"/>
          <w:szCs w:val="22"/>
        </w:rPr>
        <w:t>139.776,00 eura</w:t>
      </w:r>
      <w:r w:rsidRPr="002B5806">
        <w:rPr>
          <w:rFonts w:ascii="Arial" w:eastAsia="Aptos" w:hAnsi="Arial" w:cs="Arial"/>
          <w:sz w:val="22"/>
          <w:szCs w:val="22"/>
        </w:rPr>
        <w:t>. U razdoblju I-XII 2024. godine izvršeno je</w:t>
      </w:r>
      <w:r w:rsidRPr="002B5806">
        <w:rPr>
          <w:rFonts w:ascii="Arial" w:eastAsia="Aptos" w:hAnsi="Arial" w:cs="Arial"/>
          <w:b/>
          <w:bCs/>
          <w:sz w:val="22"/>
          <w:szCs w:val="22"/>
        </w:rPr>
        <w:t xml:space="preserve"> 105.336,50 eura</w:t>
      </w:r>
      <w:r w:rsidRPr="002B5806">
        <w:rPr>
          <w:rFonts w:ascii="Arial" w:eastAsia="Aptos" w:hAnsi="Arial" w:cs="Arial"/>
          <w:sz w:val="22"/>
          <w:szCs w:val="22"/>
        </w:rPr>
        <w:t>.</w:t>
      </w:r>
    </w:p>
    <w:tbl>
      <w:tblPr>
        <w:tblW w:w="8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55"/>
        <w:gridCol w:w="2977"/>
        <w:gridCol w:w="1485"/>
        <w:gridCol w:w="1692"/>
        <w:gridCol w:w="958"/>
      </w:tblGrid>
      <w:tr w:rsidR="00CA0F32" w:rsidRPr="002B5806" w14:paraId="540A67EA" w14:textId="77777777" w:rsidTr="00CF321E">
        <w:trPr>
          <w:trHeight w:val="205"/>
        </w:trPr>
        <w:tc>
          <w:tcPr>
            <w:tcW w:w="1555"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4507D452" w14:textId="77777777" w:rsidR="00CA0F32" w:rsidRPr="002B5806" w:rsidRDefault="00CA0F32" w:rsidP="00CF321E">
            <w:pPr>
              <w:spacing w:line="254" w:lineRule="auto"/>
              <w:ind w:right="-45"/>
              <w:jc w:val="center"/>
              <w:rPr>
                <w:rFonts w:ascii="Arial" w:eastAsia="Aptos" w:hAnsi="Arial" w:cs="Arial"/>
                <w:b/>
                <w:bCs/>
                <w:sz w:val="22"/>
                <w:szCs w:val="22"/>
              </w:rPr>
            </w:pPr>
            <w:r w:rsidRPr="002B5806">
              <w:rPr>
                <w:rFonts w:ascii="Arial" w:eastAsia="Aptos" w:hAnsi="Arial" w:cs="Arial"/>
                <w:b/>
                <w:bCs/>
                <w:sz w:val="22"/>
                <w:szCs w:val="22"/>
              </w:rPr>
              <w:t>Naziv razdjela/glave</w:t>
            </w:r>
          </w:p>
        </w:tc>
        <w:tc>
          <w:tcPr>
            <w:tcW w:w="2977"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tcPr>
          <w:p w14:paraId="586925C1" w14:textId="77777777" w:rsidR="00CA0F32" w:rsidRPr="002B5806" w:rsidRDefault="00CA0F32" w:rsidP="00CA0F32">
            <w:pPr>
              <w:spacing w:line="254" w:lineRule="auto"/>
              <w:rPr>
                <w:rFonts w:ascii="Arial" w:eastAsia="Aptos" w:hAnsi="Arial" w:cs="Arial"/>
                <w:b/>
                <w:bCs/>
                <w:sz w:val="22"/>
                <w:szCs w:val="22"/>
              </w:rPr>
            </w:pPr>
          </w:p>
        </w:tc>
        <w:tc>
          <w:tcPr>
            <w:tcW w:w="1485"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54DA4064"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Planirano 2024.</w:t>
            </w:r>
          </w:p>
        </w:tc>
        <w:tc>
          <w:tcPr>
            <w:tcW w:w="1692"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53E53004"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Realizirano 2024.</w:t>
            </w:r>
          </w:p>
        </w:tc>
        <w:tc>
          <w:tcPr>
            <w:tcW w:w="958"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1A6FF4AE" w14:textId="7659084C" w:rsidR="00CA0F32" w:rsidRPr="002B5806" w:rsidRDefault="00CA0F32" w:rsidP="00CF321E">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Indeks</w:t>
            </w:r>
          </w:p>
        </w:tc>
      </w:tr>
      <w:tr w:rsidR="00CA0F32" w:rsidRPr="002B5806" w14:paraId="3AF6ADB8" w14:textId="77777777" w:rsidTr="00CF321E">
        <w:trPr>
          <w:trHeight w:val="226"/>
        </w:trPr>
        <w:tc>
          <w:tcPr>
            <w:tcW w:w="155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E415865" w14:textId="77777777" w:rsidR="00CA0F32" w:rsidRPr="002B5806" w:rsidRDefault="00CA0F32" w:rsidP="00CA0F32">
            <w:pPr>
              <w:spacing w:line="254" w:lineRule="auto"/>
              <w:rPr>
                <w:rFonts w:ascii="Arial" w:eastAsia="Arial" w:hAnsi="Arial" w:cs="Arial"/>
                <w:b/>
                <w:color w:val="000000"/>
                <w:sz w:val="22"/>
                <w:szCs w:val="22"/>
              </w:rPr>
            </w:pPr>
            <w:r w:rsidRPr="002B5806">
              <w:rPr>
                <w:rFonts w:ascii="Arial" w:eastAsia="Arial" w:hAnsi="Arial" w:cs="Arial"/>
                <w:b/>
                <w:color w:val="000000"/>
                <w:sz w:val="22"/>
                <w:szCs w:val="22"/>
              </w:rPr>
              <w:t xml:space="preserve">Razdjel: </w:t>
            </w:r>
          </w:p>
        </w:tc>
        <w:tc>
          <w:tcPr>
            <w:tcW w:w="297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BE8F31C" w14:textId="77777777" w:rsidR="00CA0F32" w:rsidRPr="002B5806" w:rsidRDefault="00CA0F32" w:rsidP="00CA0F32">
            <w:pPr>
              <w:spacing w:line="254" w:lineRule="auto"/>
              <w:rPr>
                <w:rFonts w:ascii="Arial" w:eastAsia="Arial" w:hAnsi="Arial" w:cs="Arial"/>
                <w:b/>
                <w:color w:val="000000"/>
                <w:sz w:val="22"/>
                <w:szCs w:val="22"/>
              </w:rPr>
            </w:pPr>
            <w:r w:rsidRPr="002B5806">
              <w:rPr>
                <w:rFonts w:ascii="Arial" w:eastAsia="Arial" w:hAnsi="Arial" w:cs="Arial"/>
                <w:b/>
                <w:color w:val="000000"/>
                <w:sz w:val="22"/>
                <w:szCs w:val="22"/>
              </w:rPr>
              <w:t>Predstavnička  i izvršna tijela</w:t>
            </w:r>
          </w:p>
        </w:tc>
        <w:tc>
          <w:tcPr>
            <w:tcW w:w="148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2C33989" w14:textId="77777777" w:rsidR="00CA0F32" w:rsidRPr="002B5806" w:rsidRDefault="00CA0F32" w:rsidP="00CA0F32">
            <w:pPr>
              <w:spacing w:line="254" w:lineRule="auto"/>
              <w:jc w:val="right"/>
              <w:rPr>
                <w:rFonts w:ascii="Arial" w:eastAsia="Arial" w:hAnsi="Arial" w:cs="Arial"/>
                <w:b/>
                <w:color w:val="000000"/>
                <w:sz w:val="22"/>
                <w:szCs w:val="22"/>
              </w:rPr>
            </w:pPr>
            <w:r w:rsidRPr="002B5806">
              <w:rPr>
                <w:rFonts w:ascii="Arial" w:eastAsia="Arial" w:hAnsi="Arial" w:cs="Arial"/>
                <w:b/>
                <w:color w:val="000000"/>
                <w:sz w:val="22"/>
                <w:szCs w:val="22"/>
              </w:rPr>
              <w:t>139.776,00</w:t>
            </w:r>
          </w:p>
        </w:tc>
        <w:tc>
          <w:tcPr>
            <w:tcW w:w="1692"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68317BC" w14:textId="77777777" w:rsidR="00CA0F32" w:rsidRPr="002B5806" w:rsidRDefault="00CA0F32" w:rsidP="00CA0F32">
            <w:pPr>
              <w:spacing w:line="254" w:lineRule="auto"/>
              <w:jc w:val="right"/>
              <w:rPr>
                <w:rFonts w:ascii="Arial" w:eastAsia="Arial" w:hAnsi="Arial" w:cs="Arial"/>
                <w:b/>
                <w:color w:val="000000"/>
                <w:sz w:val="22"/>
                <w:szCs w:val="22"/>
              </w:rPr>
            </w:pPr>
            <w:r w:rsidRPr="002B5806">
              <w:rPr>
                <w:rFonts w:ascii="Arial" w:eastAsia="Arial" w:hAnsi="Arial" w:cs="Arial"/>
                <w:b/>
                <w:color w:val="000000"/>
                <w:sz w:val="22"/>
                <w:szCs w:val="22"/>
              </w:rPr>
              <w:t>105.336,50</w:t>
            </w:r>
          </w:p>
        </w:tc>
        <w:tc>
          <w:tcPr>
            <w:tcW w:w="95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E324E68" w14:textId="77777777" w:rsidR="00CA0F32" w:rsidRPr="002B5806" w:rsidRDefault="00CA0F32" w:rsidP="00CA0F32">
            <w:pPr>
              <w:spacing w:line="254" w:lineRule="auto"/>
              <w:jc w:val="right"/>
              <w:rPr>
                <w:rFonts w:ascii="Arial" w:eastAsia="Arial" w:hAnsi="Arial" w:cs="Arial"/>
                <w:b/>
                <w:color w:val="000000"/>
                <w:sz w:val="22"/>
                <w:szCs w:val="22"/>
              </w:rPr>
            </w:pPr>
            <w:r w:rsidRPr="002B5806">
              <w:rPr>
                <w:rFonts w:ascii="Arial" w:eastAsia="Arial" w:hAnsi="Arial" w:cs="Arial"/>
                <w:b/>
                <w:color w:val="000000"/>
                <w:sz w:val="22"/>
                <w:szCs w:val="22"/>
              </w:rPr>
              <w:t xml:space="preserve">75,36% </w:t>
            </w:r>
          </w:p>
        </w:tc>
      </w:tr>
      <w:tr w:rsidR="00CA0F32" w:rsidRPr="002B5806" w14:paraId="5D8388DB" w14:textId="77777777" w:rsidTr="00CF321E">
        <w:trPr>
          <w:trHeight w:val="430"/>
        </w:trPr>
        <w:tc>
          <w:tcPr>
            <w:tcW w:w="155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4733FB1"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Glava 1.</w:t>
            </w:r>
          </w:p>
        </w:tc>
        <w:tc>
          <w:tcPr>
            <w:tcW w:w="297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45F2697"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Gradsko vijeće</w:t>
            </w:r>
          </w:p>
        </w:tc>
        <w:tc>
          <w:tcPr>
            <w:tcW w:w="148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1585F07"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85.774,00</w:t>
            </w:r>
          </w:p>
        </w:tc>
        <w:tc>
          <w:tcPr>
            <w:tcW w:w="1692"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6423FDF"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79.707,83</w:t>
            </w:r>
          </w:p>
        </w:tc>
        <w:tc>
          <w:tcPr>
            <w:tcW w:w="95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6992DEC"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92,92%</w:t>
            </w:r>
          </w:p>
        </w:tc>
      </w:tr>
      <w:tr w:rsidR="00CA0F32" w:rsidRPr="002B5806" w14:paraId="6E2946B1" w14:textId="77777777" w:rsidTr="00CF321E">
        <w:trPr>
          <w:trHeight w:val="408"/>
        </w:trPr>
        <w:tc>
          <w:tcPr>
            <w:tcW w:w="155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A261666"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Glava 2.</w:t>
            </w:r>
          </w:p>
        </w:tc>
        <w:tc>
          <w:tcPr>
            <w:tcW w:w="297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235FC8E"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Gradonačelnik</w:t>
            </w:r>
          </w:p>
        </w:tc>
        <w:tc>
          <w:tcPr>
            <w:tcW w:w="148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C26A196"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54.002,00</w:t>
            </w:r>
          </w:p>
        </w:tc>
        <w:tc>
          <w:tcPr>
            <w:tcW w:w="1692"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111D4B4"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25.628,67</w:t>
            </w:r>
          </w:p>
        </w:tc>
        <w:tc>
          <w:tcPr>
            <w:tcW w:w="95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419D5BC" w14:textId="77777777" w:rsidR="00CA0F32" w:rsidRPr="002B5806" w:rsidRDefault="00CA0F32" w:rsidP="00CA0F32">
            <w:pPr>
              <w:spacing w:line="254" w:lineRule="auto"/>
              <w:jc w:val="center"/>
              <w:rPr>
                <w:rFonts w:ascii="Arial" w:eastAsia="Aptos" w:hAnsi="Arial" w:cs="Arial"/>
                <w:bCs/>
                <w:sz w:val="22"/>
                <w:szCs w:val="22"/>
              </w:rPr>
            </w:pPr>
            <w:r w:rsidRPr="002B5806">
              <w:rPr>
                <w:rFonts w:ascii="Arial" w:eastAsia="Arial" w:hAnsi="Arial" w:cs="Arial"/>
                <w:bCs/>
                <w:color w:val="000000"/>
                <w:sz w:val="22"/>
                <w:szCs w:val="22"/>
              </w:rPr>
              <w:t xml:space="preserve">  47,46%</w:t>
            </w:r>
          </w:p>
        </w:tc>
      </w:tr>
    </w:tbl>
    <w:p w14:paraId="027F43C7" w14:textId="77777777" w:rsidR="00CA0F32" w:rsidRPr="002B5806" w:rsidRDefault="00CA0F32" w:rsidP="00CA0F32">
      <w:pPr>
        <w:spacing w:line="360" w:lineRule="auto"/>
        <w:rPr>
          <w:rFonts w:ascii="Arial" w:eastAsia="Aptos" w:hAnsi="Arial" w:cs="Arial"/>
          <w:b/>
          <w:bCs/>
          <w:sz w:val="22"/>
          <w:szCs w:val="22"/>
        </w:rPr>
      </w:pPr>
      <w:r w:rsidRPr="002B5806">
        <w:rPr>
          <w:rFonts w:ascii="Arial" w:eastAsia="Aptos" w:hAnsi="Arial" w:cs="Arial"/>
          <w:b/>
          <w:bCs/>
          <w:sz w:val="22"/>
          <w:szCs w:val="22"/>
        </w:rPr>
        <w:t>GLAVA 1. GRADSKO VIJEĆE</w:t>
      </w:r>
    </w:p>
    <w:p w14:paraId="6757CF5B" w14:textId="77777777" w:rsidR="00CA0F32" w:rsidRPr="002B5806" w:rsidRDefault="00CA0F32" w:rsidP="00CA0F32">
      <w:pPr>
        <w:spacing w:line="276" w:lineRule="auto"/>
        <w:jc w:val="both"/>
        <w:rPr>
          <w:rFonts w:ascii="Arial" w:eastAsia="Aptos" w:hAnsi="Arial" w:cs="Arial"/>
          <w:b/>
          <w:bCs/>
          <w:sz w:val="22"/>
          <w:szCs w:val="22"/>
        </w:rPr>
      </w:pPr>
      <w:r w:rsidRPr="002B5806">
        <w:rPr>
          <w:rFonts w:ascii="Arial" w:eastAsia="Aptos" w:hAnsi="Arial" w:cs="Arial"/>
          <w:sz w:val="22"/>
          <w:szCs w:val="22"/>
        </w:rPr>
        <w:t xml:space="preserve">Glava Gradsko vijeće sastoji se od programa Djelatnost predstavničkog tijela u kojemu planirana sredstva  u 2024. godini iznose </w:t>
      </w:r>
      <w:r w:rsidRPr="002B5806">
        <w:rPr>
          <w:rFonts w:ascii="Arial" w:eastAsia="Aptos" w:hAnsi="Arial" w:cs="Arial"/>
          <w:b/>
          <w:bCs/>
          <w:sz w:val="22"/>
          <w:szCs w:val="22"/>
        </w:rPr>
        <w:t>85.774,00 eura</w:t>
      </w:r>
      <w:r w:rsidRPr="002B5806">
        <w:rPr>
          <w:rFonts w:ascii="Arial" w:eastAsia="Aptos" w:hAnsi="Arial" w:cs="Arial"/>
          <w:sz w:val="22"/>
          <w:szCs w:val="22"/>
        </w:rPr>
        <w:t>.</w:t>
      </w:r>
      <w:r w:rsidRPr="002B5806">
        <w:rPr>
          <w:rFonts w:ascii="Arial" w:eastAsia="Aptos" w:hAnsi="Arial" w:cs="Arial"/>
          <w:b/>
          <w:bCs/>
          <w:sz w:val="22"/>
          <w:szCs w:val="22"/>
        </w:rPr>
        <w:t xml:space="preserve"> </w:t>
      </w:r>
      <w:r w:rsidRPr="002B5806">
        <w:rPr>
          <w:rFonts w:ascii="Arial" w:eastAsia="Aptos" w:hAnsi="Arial" w:cs="Arial"/>
          <w:sz w:val="22"/>
          <w:szCs w:val="22"/>
        </w:rPr>
        <w:t xml:space="preserve">Rashodi u razdoblju od 1. siječnja do 31. prosinca u 2024. godini iznose </w:t>
      </w:r>
      <w:r w:rsidRPr="002B5806">
        <w:rPr>
          <w:rFonts w:ascii="Arial" w:eastAsia="Aptos" w:hAnsi="Arial" w:cs="Arial"/>
          <w:b/>
          <w:bCs/>
          <w:sz w:val="22"/>
          <w:szCs w:val="22"/>
        </w:rPr>
        <w:t xml:space="preserve">79.707,83 eura </w:t>
      </w:r>
      <w:r w:rsidRPr="002B5806">
        <w:rPr>
          <w:rFonts w:ascii="Arial" w:eastAsia="Aptos" w:hAnsi="Arial" w:cs="Arial"/>
          <w:sz w:val="22"/>
          <w:szCs w:val="22"/>
        </w:rPr>
        <w:t xml:space="preserve">ili </w:t>
      </w:r>
      <w:r w:rsidRPr="002B5806">
        <w:rPr>
          <w:rFonts w:ascii="Arial" w:eastAsia="Aptos" w:hAnsi="Arial" w:cs="Arial"/>
          <w:b/>
          <w:bCs/>
          <w:sz w:val="22"/>
          <w:szCs w:val="22"/>
        </w:rPr>
        <w:t>92,92%</w:t>
      </w:r>
      <w:r w:rsidRPr="002B5806">
        <w:rPr>
          <w:rFonts w:ascii="Arial" w:eastAsia="Aptos" w:hAnsi="Arial" w:cs="Arial"/>
          <w:sz w:val="22"/>
          <w:szCs w:val="22"/>
        </w:rPr>
        <w:t xml:space="preserve"> ukupnog godišnjeg plana. </w:t>
      </w:r>
    </w:p>
    <w:p w14:paraId="2EBABA64" w14:textId="77777777" w:rsidR="00CA0F32" w:rsidRPr="002B5806" w:rsidRDefault="00CA0F32" w:rsidP="00CA0F32">
      <w:pPr>
        <w:spacing w:line="360" w:lineRule="auto"/>
        <w:jc w:val="both"/>
        <w:rPr>
          <w:rFonts w:ascii="Arial" w:eastAsia="Aptos" w:hAnsi="Arial" w:cs="Arial"/>
          <w:sz w:val="22"/>
          <w:szCs w:val="22"/>
        </w:rPr>
      </w:pPr>
    </w:p>
    <w:p w14:paraId="4C8D6120"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U nastavku slijedi tablični prikaz ostvarenja Programa i Aktivnosti u okviru  Glave 1.: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08"/>
        <w:gridCol w:w="3217"/>
        <w:gridCol w:w="1227"/>
        <w:gridCol w:w="1351"/>
        <w:gridCol w:w="843"/>
      </w:tblGrid>
      <w:tr w:rsidR="00CA0F32" w:rsidRPr="002B5806" w14:paraId="3B0075CC" w14:textId="77777777" w:rsidTr="00CA0F32">
        <w:trPr>
          <w:trHeight w:val="205"/>
        </w:trPr>
        <w:tc>
          <w:tcPr>
            <w:tcW w:w="2705"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66D3D773"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Program/aktivnost/tekući projekt</w:t>
            </w:r>
          </w:p>
        </w:tc>
        <w:tc>
          <w:tcPr>
            <w:tcW w:w="5370"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tcPr>
          <w:p w14:paraId="67FD33E9" w14:textId="77777777" w:rsidR="00CA0F32" w:rsidRPr="002B5806" w:rsidRDefault="00CA0F32" w:rsidP="00CA0F32">
            <w:pPr>
              <w:spacing w:line="254" w:lineRule="auto"/>
              <w:rPr>
                <w:rFonts w:ascii="Arial" w:eastAsia="Aptos" w:hAnsi="Arial" w:cs="Arial"/>
                <w:b/>
                <w:bCs/>
                <w:sz w:val="22"/>
                <w:szCs w:val="22"/>
              </w:rPr>
            </w:pPr>
          </w:p>
        </w:tc>
        <w:tc>
          <w:tcPr>
            <w:tcW w:w="1417"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77BD6960"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Planirano 2024.</w:t>
            </w:r>
          </w:p>
        </w:tc>
        <w:tc>
          <w:tcPr>
            <w:tcW w:w="1480"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3880921E"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Realizirano 2024.</w:t>
            </w:r>
          </w:p>
        </w:tc>
        <w:tc>
          <w:tcPr>
            <w:tcW w:w="867"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377267AF"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Indeks</w:t>
            </w:r>
          </w:p>
        </w:tc>
      </w:tr>
      <w:tr w:rsidR="00CA0F32" w:rsidRPr="002B5806" w14:paraId="30552EE9" w14:textId="77777777" w:rsidTr="00CA0F32">
        <w:trPr>
          <w:trHeight w:val="226"/>
        </w:trPr>
        <w:tc>
          <w:tcPr>
            <w:tcW w:w="27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BB3E90E" w14:textId="77777777" w:rsidR="00CA0F32" w:rsidRPr="002B5806" w:rsidRDefault="00CA0F32" w:rsidP="00CA0F32">
            <w:pPr>
              <w:spacing w:line="254" w:lineRule="auto"/>
              <w:rPr>
                <w:rFonts w:ascii="Arial" w:eastAsia="Aptos" w:hAnsi="Arial" w:cs="Arial"/>
                <w:sz w:val="22"/>
                <w:szCs w:val="22"/>
              </w:rPr>
            </w:pPr>
            <w:r w:rsidRPr="002B5806">
              <w:rPr>
                <w:rFonts w:ascii="Arial" w:eastAsia="Arial" w:hAnsi="Arial" w:cs="Arial"/>
                <w:b/>
                <w:color w:val="000000"/>
                <w:sz w:val="22"/>
                <w:szCs w:val="22"/>
              </w:rPr>
              <w:t>Glava 1.</w:t>
            </w:r>
          </w:p>
        </w:tc>
        <w:tc>
          <w:tcPr>
            <w:tcW w:w="537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0007EAC" w14:textId="77777777" w:rsidR="00CA0F32" w:rsidRPr="002B5806" w:rsidRDefault="00CA0F32" w:rsidP="00CA0F32">
            <w:pPr>
              <w:spacing w:line="254" w:lineRule="auto"/>
              <w:rPr>
                <w:rFonts w:ascii="Arial" w:eastAsia="Aptos" w:hAnsi="Arial" w:cs="Arial"/>
                <w:sz w:val="22"/>
                <w:szCs w:val="22"/>
              </w:rPr>
            </w:pPr>
            <w:r w:rsidRPr="002B5806">
              <w:rPr>
                <w:rFonts w:ascii="Arial" w:eastAsia="Arial" w:hAnsi="Arial" w:cs="Arial"/>
                <w:b/>
                <w:color w:val="000000"/>
                <w:sz w:val="22"/>
                <w:szCs w:val="22"/>
              </w:rPr>
              <w:t>GRADSKO VIJEĆE</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E087C5B"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rial" w:hAnsi="Arial" w:cs="Arial"/>
                <w:b/>
                <w:color w:val="000000"/>
                <w:sz w:val="22"/>
                <w:szCs w:val="22"/>
              </w:rPr>
              <w:t>85.774,00</w:t>
            </w:r>
          </w:p>
        </w:tc>
        <w:tc>
          <w:tcPr>
            <w:tcW w:w="148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69769CD"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rial" w:hAnsi="Arial" w:cs="Arial"/>
                <w:b/>
                <w:color w:val="000000"/>
                <w:sz w:val="22"/>
                <w:szCs w:val="22"/>
              </w:rPr>
              <w:t>79.707,83</w:t>
            </w:r>
          </w:p>
        </w:tc>
        <w:tc>
          <w:tcPr>
            <w:tcW w:w="86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9C2C6E6" w14:textId="77777777" w:rsidR="00CA0F32" w:rsidRPr="002B5806" w:rsidRDefault="00CA0F32" w:rsidP="00CA0F32">
            <w:pPr>
              <w:spacing w:line="254" w:lineRule="auto"/>
              <w:jc w:val="right"/>
              <w:rPr>
                <w:rFonts w:ascii="Arial" w:eastAsia="Aptos" w:hAnsi="Arial" w:cs="Arial"/>
                <w:b/>
                <w:bCs/>
                <w:sz w:val="22"/>
                <w:szCs w:val="22"/>
              </w:rPr>
            </w:pPr>
            <w:r w:rsidRPr="002B5806">
              <w:rPr>
                <w:rFonts w:ascii="Arial" w:eastAsia="Aptos" w:hAnsi="Arial" w:cs="Arial"/>
                <w:b/>
                <w:bCs/>
                <w:sz w:val="22"/>
                <w:szCs w:val="22"/>
              </w:rPr>
              <w:t>92,92%</w:t>
            </w:r>
          </w:p>
        </w:tc>
      </w:tr>
      <w:tr w:rsidR="00CA0F32" w:rsidRPr="002B5806" w14:paraId="4D4C2721" w14:textId="77777777" w:rsidTr="00CA0F32">
        <w:trPr>
          <w:trHeight w:val="226"/>
        </w:trPr>
        <w:tc>
          <w:tcPr>
            <w:tcW w:w="27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EF573D0"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color w:val="000000"/>
                <w:sz w:val="22"/>
                <w:szCs w:val="22"/>
              </w:rPr>
              <w:t>Program</w:t>
            </w:r>
          </w:p>
        </w:tc>
        <w:tc>
          <w:tcPr>
            <w:tcW w:w="537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968E43B"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Djelatnost predstavničkog tijela</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80873F8"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85.774,00</w:t>
            </w:r>
          </w:p>
        </w:tc>
        <w:tc>
          <w:tcPr>
            <w:tcW w:w="148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7559DFA"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79.707,83</w:t>
            </w:r>
          </w:p>
        </w:tc>
        <w:tc>
          <w:tcPr>
            <w:tcW w:w="86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A9A5218"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92,92%</w:t>
            </w:r>
          </w:p>
        </w:tc>
      </w:tr>
      <w:tr w:rsidR="00CA0F32" w:rsidRPr="002B5806" w14:paraId="15E1C63E" w14:textId="77777777" w:rsidTr="00CA0F32">
        <w:trPr>
          <w:trHeight w:val="226"/>
        </w:trPr>
        <w:tc>
          <w:tcPr>
            <w:tcW w:w="27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D85F09B"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color w:val="000000"/>
                <w:sz w:val="22"/>
                <w:szCs w:val="22"/>
              </w:rPr>
              <w:t>Aktivnost</w:t>
            </w:r>
          </w:p>
        </w:tc>
        <w:tc>
          <w:tcPr>
            <w:tcW w:w="537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66C5F6D"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Poslovanje Gradskog vijeća</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695887A"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73.054,00</w:t>
            </w:r>
          </w:p>
        </w:tc>
        <w:tc>
          <w:tcPr>
            <w:tcW w:w="148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1A18CC8"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68.137,23</w:t>
            </w:r>
          </w:p>
        </w:tc>
        <w:tc>
          <w:tcPr>
            <w:tcW w:w="86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DA2B40A"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93,27%</w:t>
            </w:r>
          </w:p>
        </w:tc>
      </w:tr>
      <w:tr w:rsidR="00CA0F32" w:rsidRPr="002B5806" w14:paraId="5529AB22" w14:textId="77777777" w:rsidTr="00CA0F32">
        <w:trPr>
          <w:trHeight w:val="449"/>
        </w:trPr>
        <w:tc>
          <w:tcPr>
            <w:tcW w:w="27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17EED80"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color w:val="000000"/>
                <w:sz w:val="22"/>
                <w:szCs w:val="22"/>
              </w:rPr>
              <w:t>Aktivnost</w:t>
            </w:r>
          </w:p>
        </w:tc>
        <w:tc>
          <w:tcPr>
            <w:tcW w:w="537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D6A0B16"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Donacije političkim strankama</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8381EAF"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11.400,00</w:t>
            </w:r>
          </w:p>
        </w:tc>
        <w:tc>
          <w:tcPr>
            <w:tcW w:w="148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BFE1BA8"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11.400,00</w:t>
            </w:r>
          </w:p>
        </w:tc>
        <w:tc>
          <w:tcPr>
            <w:tcW w:w="86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E77CE13" w14:textId="77777777" w:rsidR="00CA0F32" w:rsidRPr="002B5806" w:rsidRDefault="00CA0F32" w:rsidP="00CA0F32">
            <w:pPr>
              <w:spacing w:line="254" w:lineRule="auto"/>
              <w:jc w:val="center"/>
              <w:rPr>
                <w:rFonts w:ascii="Arial" w:eastAsia="Aptos" w:hAnsi="Arial" w:cs="Arial"/>
                <w:bCs/>
                <w:sz w:val="22"/>
                <w:szCs w:val="22"/>
              </w:rPr>
            </w:pPr>
            <w:r w:rsidRPr="002B5806">
              <w:rPr>
                <w:rFonts w:ascii="Arial" w:eastAsia="Aptos" w:hAnsi="Arial" w:cs="Arial"/>
                <w:bCs/>
                <w:sz w:val="22"/>
                <w:szCs w:val="22"/>
              </w:rPr>
              <w:t>100%</w:t>
            </w:r>
          </w:p>
        </w:tc>
      </w:tr>
      <w:tr w:rsidR="00CA0F32" w:rsidRPr="002B5806" w14:paraId="6DB2CF82" w14:textId="77777777" w:rsidTr="00CA0F32">
        <w:trPr>
          <w:trHeight w:val="289"/>
        </w:trPr>
        <w:tc>
          <w:tcPr>
            <w:tcW w:w="27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A97177C"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color w:val="000000"/>
                <w:sz w:val="22"/>
                <w:szCs w:val="22"/>
              </w:rPr>
              <w:t>Aktivnost</w:t>
            </w:r>
          </w:p>
        </w:tc>
        <w:tc>
          <w:tcPr>
            <w:tcW w:w="537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16CCB9C"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Djelovanje Gradskog savjeta mladih Grada Virovitice</w:t>
            </w:r>
          </w:p>
        </w:tc>
        <w:tc>
          <w:tcPr>
            <w:tcW w:w="141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5CBF829"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1.320,00</w:t>
            </w:r>
          </w:p>
        </w:tc>
        <w:tc>
          <w:tcPr>
            <w:tcW w:w="148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CFC2A98"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170,60</w:t>
            </w:r>
          </w:p>
        </w:tc>
        <w:tc>
          <w:tcPr>
            <w:tcW w:w="86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0FAB9B3"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12,92%</w:t>
            </w:r>
          </w:p>
        </w:tc>
      </w:tr>
    </w:tbl>
    <w:p w14:paraId="7FCF9300" w14:textId="77777777" w:rsidR="00CA0F32" w:rsidRPr="002B5806" w:rsidRDefault="00CA0F32" w:rsidP="00CA0F32">
      <w:pPr>
        <w:spacing w:line="360" w:lineRule="auto"/>
        <w:rPr>
          <w:rFonts w:ascii="Arial" w:eastAsia="Aptos" w:hAnsi="Arial" w:cs="Arial"/>
          <w:b/>
          <w:bCs/>
          <w:sz w:val="22"/>
          <w:szCs w:val="22"/>
          <w:highlight w:val="yellow"/>
        </w:rPr>
      </w:pPr>
    </w:p>
    <w:p w14:paraId="5947730A" w14:textId="77777777" w:rsidR="00CA0F32" w:rsidRPr="002B5806" w:rsidRDefault="00CA0F32" w:rsidP="00CA0F32">
      <w:pPr>
        <w:spacing w:line="360" w:lineRule="auto"/>
        <w:rPr>
          <w:rFonts w:ascii="Arial" w:eastAsia="Aptos" w:hAnsi="Arial" w:cs="Arial"/>
          <w:b/>
          <w:bCs/>
          <w:sz w:val="22"/>
          <w:szCs w:val="22"/>
        </w:rPr>
      </w:pPr>
      <w:r w:rsidRPr="002B5806">
        <w:rPr>
          <w:rFonts w:ascii="Arial" w:eastAsia="Aptos" w:hAnsi="Arial" w:cs="Arial"/>
          <w:b/>
          <w:bCs/>
          <w:sz w:val="22"/>
          <w:szCs w:val="22"/>
        </w:rPr>
        <w:t>Program: DJELATNOST PREDSTAVNIČKOG TIJELA</w:t>
      </w:r>
    </w:p>
    <w:p w14:paraId="25153335" w14:textId="77777777" w:rsidR="00CA0F32" w:rsidRPr="002B5806" w:rsidRDefault="00CA0F32" w:rsidP="00CA0F32">
      <w:pPr>
        <w:spacing w:line="360" w:lineRule="auto"/>
        <w:rPr>
          <w:rFonts w:ascii="Arial" w:eastAsia="Aptos" w:hAnsi="Arial" w:cs="Arial"/>
          <w:b/>
          <w:bCs/>
          <w:sz w:val="22"/>
          <w:szCs w:val="22"/>
        </w:rPr>
      </w:pPr>
    </w:p>
    <w:p w14:paraId="395A334C" w14:textId="77777777" w:rsidR="00CA0F32" w:rsidRPr="002B5806" w:rsidRDefault="00CA0F32" w:rsidP="00CA0F32">
      <w:pPr>
        <w:spacing w:line="360" w:lineRule="auto"/>
        <w:rPr>
          <w:rFonts w:ascii="Arial" w:eastAsia="Aptos" w:hAnsi="Arial" w:cs="Arial"/>
          <w:b/>
          <w:bCs/>
          <w:sz w:val="22"/>
          <w:szCs w:val="22"/>
          <w:u w:val="single"/>
        </w:rPr>
      </w:pPr>
      <w:r w:rsidRPr="002B5806">
        <w:rPr>
          <w:rFonts w:ascii="Arial" w:eastAsia="Aptos" w:hAnsi="Arial" w:cs="Arial"/>
          <w:b/>
          <w:bCs/>
          <w:sz w:val="22"/>
          <w:szCs w:val="22"/>
          <w:u w:val="single"/>
        </w:rPr>
        <w:t>Opis i cilj programa:</w:t>
      </w:r>
    </w:p>
    <w:p w14:paraId="546EC98B"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Program obuhvaća aktivnosti kojima se osiguravaju sredstva za poslovanje Gradskog vijeća,  donacije političkim strankama i djelovanje Gradskog savjeta mladih Grada Virovitice. </w:t>
      </w:r>
      <w:r w:rsidRPr="002B5806">
        <w:rPr>
          <w:rFonts w:ascii="Arial" w:eastAsia="Calibri" w:hAnsi="Arial" w:cs="Arial"/>
          <w:sz w:val="22"/>
          <w:szCs w:val="22"/>
        </w:rPr>
        <w:t xml:space="preserve">Ciljevi programa su osigurati uvjete za održavanje sjednica Gradskog vijeća i Gradskog savjeta mladih </w:t>
      </w:r>
      <w:r w:rsidRPr="002B5806">
        <w:rPr>
          <w:rFonts w:ascii="Arial" w:eastAsia="Calibri" w:hAnsi="Arial" w:cs="Arial"/>
          <w:sz w:val="22"/>
          <w:szCs w:val="22"/>
        </w:rPr>
        <w:lastRenderedPageBreak/>
        <w:t>Grada Virovitice, donošenje odluka i akata u okviru prava i dužnosti sukladno Zakonu i Statutu Grada Virovitice, osiguranje sredstava za: rad članova Gradskog vijeća, financiranje političkih stranaka zastupljenih u Gradskom vijeću i financiranje rada Gradskog savjeta mladih Grada Virovitice.</w:t>
      </w:r>
    </w:p>
    <w:p w14:paraId="3936B8A8" w14:textId="77777777" w:rsidR="00CA0F32" w:rsidRPr="002B5806" w:rsidRDefault="00CA0F32" w:rsidP="00CA0F32">
      <w:pPr>
        <w:spacing w:line="276" w:lineRule="auto"/>
        <w:jc w:val="both"/>
        <w:rPr>
          <w:rFonts w:ascii="Arial" w:eastAsia="Calibri" w:hAnsi="Arial" w:cs="Arial"/>
          <w:sz w:val="22"/>
          <w:szCs w:val="22"/>
          <w:highlight w:val="yellow"/>
        </w:rPr>
      </w:pPr>
    </w:p>
    <w:p w14:paraId="0356D2BC" w14:textId="77777777" w:rsidR="00CA0F32" w:rsidRPr="002B5806" w:rsidRDefault="00CA0F32" w:rsidP="00CA0F32">
      <w:pPr>
        <w:spacing w:line="276" w:lineRule="auto"/>
        <w:rPr>
          <w:rFonts w:ascii="Arial" w:eastAsia="Aptos" w:hAnsi="Arial" w:cs="Arial"/>
          <w:b/>
          <w:bCs/>
          <w:color w:val="000000"/>
          <w:sz w:val="22"/>
          <w:szCs w:val="22"/>
          <w:u w:val="single"/>
        </w:rPr>
      </w:pPr>
      <w:r w:rsidRPr="002B5806">
        <w:rPr>
          <w:rFonts w:ascii="Arial" w:eastAsia="Aptos" w:hAnsi="Arial" w:cs="Arial"/>
          <w:b/>
          <w:bCs/>
          <w:color w:val="000000"/>
          <w:sz w:val="22"/>
          <w:szCs w:val="22"/>
          <w:u w:val="single"/>
        </w:rPr>
        <w:t>Pokazatelj uspješnosti:</w:t>
      </w:r>
    </w:p>
    <w:p w14:paraId="34DF37A3"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Pokazatelj uspješnosti ovog programa je redovito podmirivati sve obveze prema isporuci roba i usluga, članovima Gradskog vijeća, članovima komisija i povjerenstava, političkim strankama i Gradskom savjetu mladih Grada Virovitice.</w:t>
      </w:r>
    </w:p>
    <w:p w14:paraId="72662AAC"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razdoblju I-XII 2024. redovito su se podmirivale sve obveze.</w:t>
      </w:r>
    </w:p>
    <w:p w14:paraId="54800D1B" w14:textId="77777777" w:rsidR="00CA0F32" w:rsidRPr="002B5806" w:rsidRDefault="00CA0F32" w:rsidP="00CA0F32">
      <w:pPr>
        <w:spacing w:line="276" w:lineRule="auto"/>
        <w:jc w:val="both"/>
        <w:rPr>
          <w:rFonts w:ascii="Arial" w:eastAsia="Aptos" w:hAnsi="Arial" w:cs="Arial"/>
          <w:sz w:val="22"/>
          <w:szCs w:val="22"/>
          <w:highlight w:val="yellow"/>
        </w:rPr>
      </w:pPr>
    </w:p>
    <w:p w14:paraId="4F83B221" w14:textId="77777777" w:rsidR="00CA0F32" w:rsidRPr="002B5806" w:rsidRDefault="00CA0F32" w:rsidP="00CA0F32">
      <w:pPr>
        <w:spacing w:line="276" w:lineRule="auto"/>
        <w:jc w:val="both"/>
        <w:rPr>
          <w:rFonts w:ascii="Arial" w:eastAsia="Aptos" w:hAnsi="Arial" w:cs="Arial"/>
          <w:b/>
          <w:bCs/>
          <w:sz w:val="22"/>
          <w:szCs w:val="22"/>
          <w:u w:val="single"/>
        </w:rPr>
      </w:pPr>
      <w:r w:rsidRPr="002B5806">
        <w:rPr>
          <w:rFonts w:ascii="Arial" w:eastAsia="Aptos" w:hAnsi="Arial" w:cs="Arial"/>
          <w:b/>
          <w:bCs/>
          <w:sz w:val="22"/>
          <w:szCs w:val="22"/>
          <w:u w:val="single"/>
        </w:rPr>
        <w:t>Realizirana sredstva:</w:t>
      </w:r>
    </w:p>
    <w:p w14:paraId="0A55765B"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 xml:space="preserve">U razdoblju I-XII 2024. za potrebe izvršenja aktivnosti sadržanih u ovom programu planirano je ukupno 73.054,00 a utrošeno 68.137,23 eura što iznosi 93,27% godišnjeg plana. </w:t>
      </w:r>
    </w:p>
    <w:p w14:paraId="0BAA36C9" w14:textId="77777777" w:rsidR="00CA0F32" w:rsidRPr="002B5806" w:rsidRDefault="00CA0F32" w:rsidP="00CA0F32">
      <w:pPr>
        <w:spacing w:line="276" w:lineRule="auto"/>
        <w:rPr>
          <w:rFonts w:ascii="Arial" w:eastAsia="Aptos" w:hAnsi="Arial" w:cs="Arial"/>
          <w:color w:val="000000"/>
          <w:sz w:val="22"/>
          <w:szCs w:val="22"/>
        </w:rPr>
      </w:pPr>
    </w:p>
    <w:p w14:paraId="1C047990"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okviru ovog programa izvršene su sljedeće aktivnosti:</w:t>
      </w:r>
    </w:p>
    <w:p w14:paraId="3B87BAEC" w14:textId="77777777" w:rsidR="006373FC" w:rsidRPr="002B5806" w:rsidRDefault="006373FC" w:rsidP="006373FC">
      <w:pPr>
        <w:spacing w:after="0" w:line="276" w:lineRule="auto"/>
        <w:ind w:left="360"/>
        <w:contextualSpacing/>
        <w:jc w:val="both"/>
        <w:rPr>
          <w:rFonts w:ascii="Arial" w:eastAsia="Aptos" w:hAnsi="Arial" w:cs="Arial"/>
          <w:sz w:val="22"/>
          <w:szCs w:val="22"/>
        </w:rPr>
      </w:pPr>
    </w:p>
    <w:p w14:paraId="72B85A28" w14:textId="70CB1F96"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Aktivnost: Poslovanje Gradskog vijeća</w:t>
      </w:r>
    </w:p>
    <w:p w14:paraId="2567B05C" w14:textId="77777777" w:rsidR="00CA0F32" w:rsidRPr="002B5806" w:rsidRDefault="00CA0F32" w:rsidP="00CA0F32">
      <w:pPr>
        <w:spacing w:line="276" w:lineRule="auto"/>
        <w:contextualSpacing/>
        <w:jc w:val="both"/>
        <w:rPr>
          <w:rFonts w:ascii="Arial" w:eastAsia="Aptos" w:hAnsi="Arial" w:cs="Arial"/>
          <w:color w:val="000000"/>
          <w:sz w:val="22"/>
          <w:szCs w:val="22"/>
        </w:rPr>
      </w:pPr>
      <w:r w:rsidRPr="002B5806">
        <w:rPr>
          <w:rFonts w:ascii="Arial" w:eastAsia="Aptos" w:hAnsi="Arial" w:cs="Arial"/>
          <w:color w:val="000000"/>
          <w:sz w:val="22"/>
          <w:szCs w:val="22"/>
        </w:rPr>
        <w:t xml:space="preserve">Rashodi za poslovanje Gradskog vijeća izvršeni su u iznosu od 68.137,23 eura ili 93,27%, a  odnose se na rashode za </w:t>
      </w:r>
      <w:r w:rsidRPr="002B5806">
        <w:rPr>
          <w:rFonts w:ascii="Arial" w:eastAsia="Aptos" w:hAnsi="Arial" w:cs="Arial"/>
          <w:sz w:val="22"/>
          <w:szCs w:val="22"/>
        </w:rPr>
        <w:t>ispunjenje organizacijskih, tehničkih i drugih uvjeta za održavanje redovnih sjednica Gradskog vijeća, kao i isplata naknada članovima Gradskog vijeća, komisijama i povjerenstvima.</w:t>
      </w:r>
    </w:p>
    <w:p w14:paraId="15E58EC5" w14:textId="77777777" w:rsidR="00CA0F32" w:rsidRPr="002B5806" w:rsidRDefault="00CA0F32" w:rsidP="00CA0F32">
      <w:pPr>
        <w:spacing w:line="276" w:lineRule="auto"/>
        <w:contextualSpacing/>
        <w:jc w:val="both"/>
        <w:rPr>
          <w:rFonts w:ascii="Arial" w:eastAsia="Aptos" w:hAnsi="Arial" w:cs="Arial"/>
          <w:b/>
          <w:bCs/>
          <w:sz w:val="22"/>
          <w:szCs w:val="22"/>
          <w:highlight w:val="yellow"/>
        </w:rPr>
      </w:pPr>
    </w:p>
    <w:p w14:paraId="42DB43F6" w14:textId="77777777" w:rsidR="006373FC" w:rsidRPr="002B5806" w:rsidRDefault="006373FC" w:rsidP="00CA0F32">
      <w:pPr>
        <w:spacing w:line="276" w:lineRule="auto"/>
        <w:contextualSpacing/>
        <w:jc w:val="both"/>
        <w:rPr>
          <w:rFonts w:ascii="Arial" w:eastAsia="Aptos" w:hAnsi="Arial" w:cs="Arial"/>
          <w:b/>
          <w:bCs/>
          <w:sz w:val="22"/>
          <w:szCs w:val="22"/>
          <w:highlight w:val="yellow"/>
        </w:rPr>
      </w:pPr>
    </w:p>
    <w:p w14:paraId="22A2CAC6" w14:textId="77777777" w:rsidR="00CA0F32" w:rsidRPr="002B5806" w:rsidRDefault="00CA0F32" w:rsidP="00CA0F32">
      <w:pPr>
        <w:spacing w:line="276" w:lineRule="auto"/>
        <w:contextualSpacing/>
        <w:jc w:val="both"/>
        <w:rPr>
          <w:rFonts w:ascii="Arial" w:eastAsia="Aptos" w:hAnsi="Arial" w:cs="Arial"/>
          <w:b/>
          <w:bCs/>
          <w:sz w:val="22"/>
          <w:szCs w:val="22"/>
        </w:rPr>
      </w:pPr>
      <w:r w:rsidRPr="002B5806">
        <w:rPr>
          <w:rFonts w:ascii="Arial" w:eastAsia="Aptos" w:hAnsi="Arial" w:cs="Arial"/>
          <w:b/>
          <w:bCs/>
          <w:sz w:val="22"/>
          <w:szCs w:val="22"/>
        </w:rPr>
        <w:t>Ostvarenje rezultata:</w:t>
      </w:r>
    </w:p>
    <w:tbl>
      <w:tblPr>
        <w:tblW w:w="9493" w:type="dxa"/>
        <w:tblLook w:val="04A0" w:firstRow="1" w:lastRow="0" w:firstColumn="1" w:lastColumn="0" w:noHBand="0" w:noVBand="1"/>
      </w:tblPr>
      <w:tblGrid>
        <w:gridCol w:w="2071"/>
        <w:gridCol w:w="2001"/>
        <w:gridCol w:w="1323"/>
        <w:gridCol w:w="1268"/>
        <w:gridCol w:w="1268"/>
        <w:gridCol w:w="1562"/>
      </w:tblGrid>
      <w:tr w:rsidR="00CA0F32" w:rsidRPr="002B5806" w14:paraId="01320DB2" w14:textId="77777777" w:rsidTr="008F5626">
        <w:trPr>
          <w:trHeight w:val="921"/>
        </w:trPr>
        <w:tc>
          <w:tcPr>
            <w:tcW w:w="2122" w:type="dxa"/>
            <w:tcBorders>
              <w:top w:val="single" w:sz="4" w:space="0" w:color="auto"/>
              <w:left w:val="single" w:sz="4" w:space="0" w:color="auto"/>
              <w:bottom w:val="single" w:sz="4" w:space="0" w:color="auto"/>
              <w:right w:val="single" w:sz="4" w:space="0" w:color="auto"/>
            </w:tcBorders>
            <w:vAlign w:val="center"/>
            <w:hideMark/>
          </w:tcPr>
          <w:p w14:paraId="5A49D20A"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2126" w:type="dxa"/>
            <w:tcBorders>
              <w:top w:val="single" w:sz="4" w:space="0" w:color="auto"/>
              <w:left w:val="nil"/>
              <w:bottom w:val="single" w:sz="4" w:space="0" w:color="auto"/>
              <w:right w:val="single" w:sz="4" w:space="0" w:color="auto"/>
            </w:tcBorders>
            <w:vAlign w:val="center"/>
            <w:hideMark/>
          </w:tcPr>
          <w:p w14:paraId="5D0BA7BE"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323" w:type="dxa"/>
            <w:tcBorders>
              <w:top w:val="single" w:sz="4" w:space="0" w:color="auto"/>
              <w:left w:val="nil"/>
              <w:bottom w:val="single" w:sz="4" w:space="0" w:color="auto"/>
              <w:right w:val="single" w:sz="4" w:space="0" w:color="auto"/>
            </w:tcBorders>
            <w:noWrap/>
            <w:vAlign w:val="center"/>
            <w:hideMark/>
          </w:tcPr>
          <w:p w14:paraId="232F0342"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190" w:type="dxa"/>
            <w:tcBorders>
              <w:top w:val="single" w:sz="4" w:space="0" w:color="auto"/>
              <w:left w:val="nil"/>
              <w:bottom w:val="single" w:sz="4" w:space="0" w:color="auto"/>
              <w:right w:val="single" w:sz="4" w:space="0" w:color="auto"/>
            </w:tcBorders>
            <w:vAlign w:val="center"/>
            <w:hideMark/>
          </w:tcPr>
          <w:p w14:paraId="5D9CCFA5"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Polazna vrijednost </w:t>
            </w:r>
          </w:p>
        </w:tc>
        <w:tc>
          <w:tcPr>
            <w:tcW w:w="1170" w:type="dxa"/>
            <w:tcBorders>
              <w:top w:val="single" w:sz="4" w:space="0" w:color="auto"/>
              <w:left w:val="nil"/>
              <w:bottom w:val="single" w:sz="4" w:space="0" w:color="auto"/>
              <w:right w:val="single" w:sz="4" w:space="0" w:color="auto"/>
            </w:tcBorders>
            <w:noWrap/>
            <w:vAlign w:val="center"/>
            <w:hideMark/>
          </w:tcPr>
          <w:p w14:paraId="63D6D085"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Ciljana vrijednost 2024.</w:t>
            </w:r>
          </w:p>
        </w:tc>
        <w:tc>
          <w:tcPr>
            <w:tcW w:w="1562" w:type="dxa"/>
            <w:tcBorders>
              <w:top w:val="single" w:sz="4" w:space="0" w:color="auto"/>
              <w:left w:val="nil"/>
              <w:bottom w:val="single" w:sz="4" w:space="0" w:color="auto"/>
              <w:right w:val="single" w:sz="4" w:space="0" w:color="auto"/>
            </w:tcBorders>
            <w:noWrap/>
            <w:vAlign w:val="center"/>
            <w:hideMark/>
          </w:tcPr>
          <w:p w14:paraId="430A6784"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Ostvarena vrijednost </w:t>
            </w:r>
            <w:r w:rsidRPr="002B5806">
              <w:rPr>
                <w:rFonts w:ascii="Arial" w:eastAsia="Aptos" w:hAnsi="Arial" w:cs="Arial"/>
                <w:b/>
                <w:bCs/>
                <w:color w:val="000000"/>
                <w:sz w:val="22"/>
                <w:szCs w:val="22"/>
              </w:rPr>
              <w:br/>
              <w:t>I-XII 2024.</w:t>
            </w:r>
          </w:p>
        </w:tc>
      </w:tr>
      <w:tr w:rsidR="00CA0F32" w:rsidRPr="002B5806" w14:paraId="2D0AE19D" w14:textId="77777777" w:rsidTr="008F5626">
        <w:trPr>
          <w:trHeight w:val="323"/>
        </w:trPr>
        <w:tc>
          <w:tcPr>
            <w:tcW w:w="2122" w:type="dxa"/>
            <w:tcBorders>
              <w:top w:val="nil"/>
              <w:left w:val="single" w:sz="4" w:space="0" w:color="auto"/>
              <w:bottom w:val="single" w:sz="4" w:space="0" w:color="auto"/>
              <w:right w:val="single" w:sz="4" w:space="0" w:color="auto"/>
            </w:tcBorders>
            <w:vAlign w:val="center"/>
            <w:hideMark/>
          </w:tcPr>
          <w:p w14:paraId="784417DD"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7371" w:type="dxa"/>
            <w:gridSpan w:val="5"/>
            <w:tcBorders>
              <w:top w:val="single" w:sz="4" w:space="0" w:color="auto"/>
              <w:left w:val="nil"/>
              <w:bottom w:val="single" w:sz="4" w:space="0" w:color="auto"/>
              <w:right w:val="single" w:sz="4" w:space="0" w:color="auto"/>
            </w:tcBorders>
            <w:vAlign w:val="center"/>
            <w:hideMark/>
          </w:tcPr>
          <w:p w14:paraId="67546DF3"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Poslovanje gradskog vijeća</w:t>
            </w:r>
          </w:p>
        </w:tc>
      </w:tr>
      <w:tr w:rsidR="00CA0F32" w:rsidRPr="002B5806" w14:paraId="5ABD1A54" w14:textId="77777777" w:rsidTr="008F5626">
        <w:trPr>
          <w:trHeight w:val="536"/>
        </w:trPr>
        <w:tc>
          <w:tcPr>
            <w:tcW w:w="2122" w:type="dxa"/>
            <w:tcBorders>
              <w:top w:val="nil"/>
              <w:left w:val="single" w:sz="4" w:space="0" w:color="auto"/>
              <w:bottom w:val="single" w:sz="4" w:space="0" w:color="auto"/>
              <w:right w:val="single" w:sz="4" w:space="0" w:color="auto"/>
            </w:tcBorders>
            <w:vAlign w:val="center"/>
            <w:hideMark/>
          </w:tcPr>
          <w:p w14:paraId="157E11D0"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Održane sjednice Gradskog vijeća</w:t>
            </w:r>
          </w:p>
        </w:tc>
        <w:tc>
          <w:tcPr>
            <w:tcW w:w="2126" w:type="dxa"/>
            <w:tcBorders>
              <w:top w:val="nil"/>
              <w:left w:val="nil"/>
              <w:bottom w:val="single" w:sz="4" w:space="0" w:color="auto"/>
              <w:right w:val="single" w:sz="4" w:space="0" w:color="auto"/>
            </w:tcBorders>
            <w:vAlign w:val="center"/>
            <w:hideMark/>
          </w:tcPr>
          <w:p w14:paraId="207E20DF"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Osigurani uvjeti za održane sjednice</w:t>
            </w:r>
          </w:p>
        </w:tc>
        <w:tc>
          <w:tcPr>
            <w:tcW w:w="1323" w:type="dxa"/>
            <w:tcBorders>
              <w:top w:val="nil"/>
              <w:left w:val="nil"/>
              <w:bottom w:val="single" w:sz="4" w:space="0" w:color="auto"/>
              <w:right w:val="single" w:sz="4" w:space="0" w:color="auto"/>
            </w:tcBorders>
            <w:noWrap/>
            <w:vAlign w:val="center"/>
            <w:hideMark/>
          </w:tcPr>
          <w:p w14:paraId="21BFC95B"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w:t>
            </w:r>
          </w:p>
        </w:tc>
        <w:tc>
          <w:tcPr>
            <w:tcW w:w="1190" w:type="dxa"/>
            <w:tcBorders>
              <w:top w:val="nil"/>
              <w:left w:val="nil"/>
              <w:bottom w:val="single" w:sz="4" w:space="0" w:color="auto"/>
              <w:right w:val="single" w:sz="4" w:space="0" w:color="auto"/>
            </w:tcBorders>
            <w:noWrap/>
            <w:vAlign w:val="center"/>
            <w:hideMark/>
          </w:tcPr>
          <w:p w14:paraId="559C6054"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10</w:t>
            </w:r>
          </w:p>
        </w:tc>
        <w:tc>
          <w:tcPr>
            <w:tcW w:w="1170" w:type="dxa"/>
            <w:tcBorders>
              <w:top w:val="nil"/>
              <w:left w:val="nil"/>
              <w:bottom w:val="single" w:sz="4" w:space="0" w:color="auto"/>
              <w:right w:val="single" w:sz="4" w:space="0" w:color="auto"/>
            </w:tcBorders>
            <w:noWrap/>
            <w:vAlign w:val="center"/>
            <w:hideMark/>
          </w:tcPr>
          <w:p w14:paraId="6B28602A"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10</w:t>
            </w:r>
          </w:p>
        </w:tc>
        <w:tc>
          <w:tcPr>
            <w:tcW w:w="1562" w:type="dxa"/>
            <w:tcBorders>
              <w:top w:val="nil"/>
              <w:left w:val="nil"/>
              <w:bottom w:val="single" w:sz="4" w:space="0" w:color="auto"/>
              <w:right w:val="single" w:sz="4" w:space="0" w:color="auto"/>
            </w:tcBorders>
            <w:noWrap/>
            <w:vAlign w:val="center"/>
            <w:hideMark/>
          </w:tcPr>
          <w:p w14:paraId="06FE0972"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7</w:t>
            </w:r>
          </w:p>
        </w:tc>
      </w:tr>
    </w:tbl>
    <w:p w14:paraId="23A7E009" w14:textId="77777777" w:rsidR="00CA0F32" w:rsidRPr="002B5806" w:rsidRDefault="00CA0F32" w:rsidP="00CA0F32">
      <w:pPr>
        <w:spacing w:line="276" w:lineRule="auto"/>
        <w:contextualSpacing/>
        <w:jc w:val="both"/>
        <w:rPr>
          <w:rFonts w:ascii="Arial" w:eastAsia="Aptos" w:hAnsi="Arial" w:cs="Arial"/>
          <w:b/>
          <w:bCs/>
          <w:sz w:val="22"/>
          <w:szCs w:val="22"/>
          <w:highlight w:val="yellow"/>
        </w:rPr>
      </w:pPr>
    </w:p>
    <w:p w14:paraId="49AFAB23" w14:textId="77777777" w:rsidR="006373FC" w:rsidRPr="002B5806" w:rsidRDefault="006373FC" w:rsidP="006373FC">
      <w:pPr>
        <w:spacing w:after="0" w:line="276" w:lineRule="auto"/>
        <w:ind w:left="360"/>
        <w:contextualSpacing/>
        <w:jc w:val="both"/>
        <w:rPr>
          <w:rFonts w:ascii="Arial" w:eastAsia="Aptos" w:hAnsi="Arial" w:cs="Arial"/>
          <w:sz w:val="22"/>
          <w:szCs w:val="22"/>
        </w:rPr>
      </w:pPr>
    </w:p>
    <w:p w14:paraId="7A4A72BC" w14:textId="6CA3242C"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Aktivnost: Donacije političkim strankama</w:t>
      </w:r>
    </w:p>
    <w:p w14:paraId="1520A2B7" w14:textId="77777777" w:rsidR="00CA0F32" w:rsidRPr="002B5806" w:rsidRDefault="00CA0F32" w:rsidP="00CA0F32">
      <w:pPr>
        <w:spacing w:line="276" w:lineRule="auto"/>
        <w:contextualSpacing/>
        <w:jc w:val="both"/>
        <w:rPr>
          <w:rFonts w:ascii="Arial" w:eastAsia="Aptos" w:hAnsi="Arial" w:cs="Arial"/>
          <w:color w:val="000000"/>
          <w:sz w:val="22"/>
          <w:szCs w:val="22"/>
        </w:rPr>
      </w:pPr>
      <w:r w:rsidRPr="002B5806">
        <w:rPr>
          <w:rFonts w:ascii="Arial" w:eastAsia="Aptos" w:hAnsi="Arial" w:cs="Arial"/>
          <w:color w:val="000000"/>
          <w:sz w:val="22"/>
          <w:szCs w:val="22"/>
        </w:rPr>
        <w:t>U skladu sa Odlukom o raspoređivanju sredstava za financiranje političkih stranaka koje imaju člana u Gradskom vijeću Grada Virovitice za 2024</w:t>
      </w:r>
      <w:r w:rsidRPr="002B5806">
        <w:rPr>
          <w:rFonts w:ascii="Arial" w:eastAsia="Aptos" w:hAnsi="Arial" w:cs="Arial"/>
          <w:sz w:val="22"/>
          <w:szCs w:val="22"/>
        </w:rPr>
        <w:t>. godinu (Službeni vjesnik Grada Virovitice br. 14/23) financirane su političke stranke zastupljene u Gradskom vijeću Grada Virovitice u iznosu od 11.400 eura</w:t>
      </w:r>
      <w:r w:rsidRPr="002B5806">
        <w:rPr>
          <w:rFonts w:ascii="Arial" w:eastAsia="Aptos" w:hAnsi="Arial" w:cs="Arial"/>
          <w:color w:val="000000"/>
          <w:sz w:val="22"/>
          <w:szCs w:val="22"/>
        </w:rPr>
        <w:t xml:space="preserve"> ili 100,00% ukupnog godišnjeg plana</w:t>
      </w:r>
      <w:r w:rsidRPr="002B5806">
        <w:rPr>
          <w:rFonts w:ascii="Arial" w:eastAsia="Aptos" w:hAnsi="Arial" w:cs="Arial"/>
          <w:sz w:val="22"/>
          <w:szCs w:val="22"/>
        </w:rPr>
        <w:t>.</w:t>
      </w:r>
    </w:p>
    <w:p w14:paraId="200F093E" w14:textId="77777777" w:rsidR="00CA0F32" w:rsidRPr="002B5806" w:rsidRDefault="00CA0F32" w:rsidP="00CA0F32">
      <w:pPr>
        <w:spacing w:line="276" w:lineRule="auto"/>
        <w:contextualSpacing/>
        <w:jc w:val="both"/>
        <w:rPr>
          <w:rFonts w:ascii="Arial" w:eastAsia="Aptos" w:hAnsi="Arial" w:cs="Arial"/>
          <w:b/>
          <w:bCs/>
          <w:sz w:val="22"/>
          <w:szCs w:val="22"/>
        </w:rPr>
      </w:pPr>
    </w:p>
    <w:p w14:paraId="7BE2634A" w14:textId="77777777" w:rsidR="00CA0F32" w:rsidRPr="002B5806" w:rsidRDefault="00CA0F32" w:rsidP="00CA0F32">
      <w:pPr>
        <w:spacing w:line="276" w:lineRule="auto"/>
        <w:contextualSpacing/>
        <w:jc w:val="both"/>
        <w:rPr>
          <w:rFonts w:ascii="Arial" w:eastAsia="Aptos" w:hAnsi="Arial" w:cs="Arial"/>
          <w:b/>
          <w:bCs/>
          <w:sz w:val="22"/>
          <w:szCs w:val="22"/>
        </w:rPr>
      </w:pPr>
    </w:p>
    <w:p w14:paraId="370810EF" w14:textId="77777777" w:rsidR="00CA0F32" w:rsidRPr="002B5806" w:rsidRDefault="00CA0F32" w:rsidP="00CA0F32">
      <w:pPr>
        <w:spacing w:line="276" w:lineRule="auto"/>
        <w:contextualSpacing/>
        <w:jc w:val="both"/>
        <w:rPr>
          <w:rFonts w:ascii="Arial" w:eastAsia="Aptos" w:hAnsi="Arial" w:cs="Arial"/>
          <w:b/>
          <w:bCs/>
          <w:sz w:val="22"/>
          <w:szCs w:val="22"/>
        </w:rPr>
      </w:pPr>
      <w:r w:rsidRPr="002B5806">
        <w:rPr>
          <w:rFonts w:ascii="Arial" w:eastAsia="Aptos" w:hAnsi="Arial" w:cs="Arial"/>
          <w:b/>
          <w:bCs/>
          <w:sz w:val="22"/>
          <w:szCs w:val="22"/>
        </w:rPr>
        <w:lastRenderedPageBreak/>
        <w:t>Ostvarenje rezultata:</w:t>
      </w:r>
    </w:p>
    <w:tbl>
      <w:tblPr>
        <w:tblW w:w="9493" w:type="dxa"/>
        <w:tblLook w:val="04A0" w:firstRow="1" w:lastRow="0" w:firstColumn="1" w:lastColumn="0" w:noHBand="0" w:noVBand="1"/>
      </w:tblPr>
      <w:tblGrid>
        <w:gridCol w:w="2798"/>
        <w:gridCol w:w="1416"/>
        <w:gridCol w:w="1323"/>
        <w:gridCol w:w="1268"/>
        <w:gridCol w:w="1268"/>
        <w:gridCol w:w="1420"/>
      </w:tblGrid>
      <w:tr w:rsidR="00CA0F32" w:rsidRPr="002B5806" w14:paraId="0A5A8A72" w14:textId="77777777" w:rsidTr="008F5626">
        <w:trPr>
          <w:trHeight w:val="774"/>
        </w:trPr>
        <w:tc>
          <w:tcPr>
            <w:tcW w:w="2972" w:type="dxa"/>
            <w:tcBorders>
              <w:top w:val="single" w:sz="4" w:space="0" w:color="auto"/>
              <w:left w:val="single" w:sz="4" w:space="0" w:color="auto"/>
              <w:bottom w:val="single" w:sz="4" w:space="0" w:color="auto"/>
              <w:right w:val="single" w:sz="4" w:space="0" w:color="auto"/>
            </w:tcBorders>
            <w:vAlign w:val="center"/>
            <w:hideMark/>
          </w:tcPr>
          <w:p w14:paraId="4B7E6ED3"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1418" w:type="dxa"/>
            <w:tcBorders>
              <w:top w:val="single" w:sz="4" w:space="0" w:color="auto"/>
              <w:left w:val="nil"/>
              <w:bottom w:val="single" w:sz="4" w:space="0" w:color="auto"/>
              <w:right w:val="single" w:sz="4" w:space="0" w:color="auto"/>
            </w:tcBorders>
            <w:vAlign w:val="center"/>
            <w:hideMark/>
          </w:tcPr>
          <w:p w14:paraId="4C6E71DD"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323" w:type="dxa"/>
            <w:tcBorders>
              <w:top w:val="single" w:sz="4" w:space="0" w:color="auto"/>
              <w:left w:val="nil"/>
              <w:bottom w:val="single" w:sz="4" w:space="0" w:color="auto"/>
              <w:right w:val="single" w:sz="4" w:space="0" w:color="auto"/>
            </w:tcBorders>
            <w:noWrap/>
            <w:vAlign w:val="center"/>
            <w:hideMark/>
          </w:tcPr>
          <w:p w14:paraId="441303A0"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190" w:type="dxa"/>
            <w:tcBorders>
              <w:top w:val="single" w:sz="4" w:space="0" w:color="auto"/>
              <w:left w:val="nil"/>
              <w:bottom w:val="single" w:sz="4" w:space="0" w:color="auto"/>
              <w:right w:val="single" w:sz="4" w:space="0" w:color="auto"/>
            </w:tcBorders>
            <w:vAlign w:val="center"/>
            <w:hideMark/>
          </w:tcPr>
          <w:p w14:paraId="287EF0E3"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Polazna vrijednost </w:t>
            </w:r>
          </w:p>
        </w:tc>
        <w:tc>
          <w:tcPr>
            <w:tcW w:w="1170" w:type="dxa"/>
            <w:tcBorders>
              <w:top w:val="single" w:sz="4" w:space="0" w:color="auto"/>
              <w:left w:val="nil"/>
              <w:bottom w:val="single" w:sz="4" w:space="0" w:color="auto"/>
              <w:right w:val="single" w:sz="4" w:space="0" w:color="auto"/>
            </w:tcBorders>
            <w:noWrap/>
            <w:vAlign w:val="center"/>
            <w:hideMark/>
          </w:tcPr>
          <w:p w14:paraId="28EBED30"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Ciljana vrijednost </w:t>
            </w:r>
          </w:p>
        </w:tc>
        <w:tc>
          <w:tcPr>
            <w:tcW w:w="1420" w:type="dxa"/>
            <w:tcBorders>
              <w:top w:val="single" w:sz="4" w:space="0" w:color="auto"/>
              <w:left w:val="nil"/>
              <w:bottom w:val="single" w:sz="4" w:space="0" w:color="auto"/>
              <w:right w:val="single" w:sz="4" w:space="0" w:color="auto"/>
            </w:tcBorders>
            <w:noWrap/>
            <w:vAlign w:val="center"/>
            <w:hideMark/>
          </w:tcPr>
          <w:p w14:paraId="7DF7112B"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Ostvarena vrijednost </w:t>
            </w:r>
            <w:r w:rsidRPr="002B5806">
              <w:rPr>
                <w:rFonts w:ascii="Arial" w:eastAsia="Aptos" w:hAnsi="Arial" w:cs="Arial"/>
                <w:b/>
                <w:bCs/>
                <w:color w:val="000000"/>
                <w:sz w:val="22"/>
                <w:szCs w:val="22"/>
              </w:rPr>
              <w:br/>
              <w:t>I-XII 2024.</w:t>
            </w:r>
          </w:p>
        </w:tc>
      </w:tr>
      <w:tr w:rsidR="00CA0F32" w:rsidRPr="002B5806" w14:paraId="0F216076" w14:textId="77777777" w:rsidTr="008F5626">
        <w:trPr>
          <w:trHeight w:val="323"/>
        </w:trPr>
        <w:tc>
          <w:tcPr>
            <w:tcW w:w="2972" w:type="dxa"/>
            <w:tcBorders>
              <w:top w:val="nil"/>
              <w:left w:val="single" w:sz="4" w:space="0" w:color="auto"/>
              <w:bottom w:val="single" w:sz="4" w:space="0" w:color="auto"/>
              <w:right w:val="single" w:sz="4" w:space="0" w:color="auto"/>
            </w:tcBorders>
            <w:vAlign w:val="center"/>
            <w:hideMark/>
          </w:tcPr>
          <w:p w14:paraId="4E7DF993"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6521" w:type="dxa"/>
            <w:gridSpan w:val="5"/>
            <w:tcBorders>
              <w:top w:val="single" w:sz="4" w:space="0" w:color="auto"/>
              <w:left w:val="nil"/>
              <w:bottom w:val="single" w:sz="4" w:space="0" w:color="auto"/>
              <w:right w:val="single" w:sz="4" w:space="0" w:color="auto"/>
            </w:tcBorders>
            <w:vAlign w:val="center"/>
            <w:hideMark/>
          </w:tcPr>
          <w:p w14:paraId="51DC6527" w14:textId="77777777" w:rsidR="00CA0F32" w:rsidRPr="002B5806" w:rsidRDefault="00CA0F32" w:rsidP="008F5626">
            <w:pPr>
              <w:spacing w:line="254" w:lineRule="auto"/>
              <w:ind w:right="162"/>
              <w:rPr>
                <w:rFonts w:ascii="Arial" w:eastAsia="Aptos" w:hAnsi="Arial" w:cs="Arial"/>
                <w:i/>
                <w:iCs/>
                <w:color w:val="000000"/>
                <w:sz w:val="22"/>
                <w:szCs w:val="22"/>
              </w:rPr>
            </w:pPr>
            <w:r w:rsidRPr="002B5806">
              <w:rPr>
                <w:rFonts w:ascii="Arial" w:eastAsia="Aptos" w:hAnsi="Arial" w:cs="Arial"/>
                <w:i/>
                <w:iCs/>
                <w:color w:val="000000"/>
                <w:sz w:val="22"/>
                <w:szCs w:val="22"/>
              </w:rPr>
              <w:t>Donacije političkim strankama</w:t>
            </w:r>
          </w:p>
        </w:tc>
      </w:tr>
      <w:tr w:rsidR="00CA0F32" w:rsidRPr="002B5806" w14:paraId="2E6C5D14" w14:textId="77777777" w:rsidTr="008F5626">
        <w:trPr>
          <w:trHeight w:val="936"/>
        </w:trPr>
        <w:tc>
          <w:tcPr>
            <w:tcW w:w="2972" w:type="dxa"/>
            <w:tcBorders>
              <w:top w:val="single" w:sz="4" w:space="0" w:color="auto"/>
              <w:left w:val="single" w:sz="4" w:space="0" w:color="auto"/>
              <w:bottom w:val="single" w:sz="4" w:space="0" w:color="auto"/>
              <w:right w:val="single" w:sz="4" w:space="0" w:color="auto"/>
            </w:tcBorders>
            <w:vAlign w:val="bottom"/>
            <w:hideMark/>
          </w:tcPr>
          <w:p w14:paraId="0E7E59CD"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Osigurane donacije za sve stranke čiji su članovi u Gradskom vijeću</w:t>
            </w:r>
          </w:p>
        </w:tc>
        <w:tc>
          <w:tcPr>
            <w:tcW w:w="1418" w:type="dxa"/>
            <w:tcBorders>
              <w:top w:val="single" w:sz="4" w:space="0" w:color="auto"/>
              <w:left w:val="nil"/>
              <w:bottom w:val="single" w:sz="4" w:space="0" w:color="auto"/>
              <w:right w:val="single" w:sz="4" w:space="0" w:color="auto"/>
            </w:tcBorders>
            <w:vAlign w:val="bottom"/>
            <w:hideMark/>
          </w:tcPr>
          <w:p w14:paraId="2047B32A"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Osiguran iznos za isplatu donacija</w:t>
            </w:r>
          </w:p>
        </w:tc>
        <w:tc>
          <w:tcPr>
            <w:tcW w:w="1323" w:type="dxa"/>
            <w:tcBorders>
              <w:top w:val="single" w:sz="4" w:space="0" w:color="auto"/>
              <w:left w:val="nil"/>
              <w:bottom w:val="single" w:sz="4" w:space="0" w:color="auto"/>
              <w:right w:val="single" w:sz="4" w:space="0" w:color="auto"/>
            </w:tcBorders>
            <w:noWrap/>
            <w:vAlign w:val="bottom"/>
            <w:hideMark/>
          </w:tcPr>
          <w:p w14:paraId="79B113BE"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Iznos</w:t>
            </w:r>
          </w:p>
        </w:tc>
        <w:tc>
          <w:tcPr>
            <w:tcW w:w="1190" w:type="dxa"/>
            <w:tcBorders>
              <w:top w:val="single" w:sz="4" w:space="0" w:color="auto"/>
              <w:left w:val="nil"/>
              <w:bottom w:val="single" w:sz="4" w:space="0" w:color="auto"/>
              <w:right w:val="single" w:sz="4" w:space="0" w:color="auto"/>
            </w:tcBorders>
            <w:noWrap/>
            <w:vAlign w:val="bottom"/>
            <w:hideMark/>
          </w:tcPr>
          <w:p w14:paraId="194F56CA" w14:textId="77777777" w:rsidR="00CA0F32" w:rsidRPr="002B5806" w:rsidRDefault="00CA0F32" w:rsidP="008F5626">
            <w:pPr>
              <w:spacing w:line="254" w:lineRule="auto"/>
              <w:ind w:right="-144"/>
              <w:jc w:val="right"/>
              <w:rPr>
                <w:rFonts w:ascii="Arial" w:eastAsia="Aptos" w:hAnsi="Arial" w:cs="Arial"/>
                <w:color w:val="000000"/>
                <w:sz w:val="22"/>
                <w:szCs w:val="22"/>
              </w:rPr>
            </w:pPr>
            <w:r w:rsidRPr="002B5806">
              <w:rPr>
                <w:rFonts w:ascii="Arial" w:eastAsia="Aptos" w:hAnsi="Arial" w:cs="Arial"/>
                <w:color w:val="000000"/>
                <w:sz w:val="22"/>
                <w:szCs w:val="22"/>
              </w:rPr>
              <w:t>11.400,00</w:t>
            </w:r>
          </w:p>
        </w:tc>
        <w:tc>
          <w:tcPr>
            <w:tcW w:w="1170" w:type="dxa"/>
            <w:tcBorders>
              <w:top w:val="single" w:sz="4" w:space="0" w:color="auto"/>
              <w:left w:val="nil"/>
              <w:bottom w:val="single" w:sz="4" w:space="0" w:color="auto"/>
              <w:right w:val="single" w:sz="4" w:space="0" w:color="auto"/>
            </w:tcBorders>
            <w:noWrap/>
            <w:vAlign w:val="bottom"/>
            <w:hideMark/>
          </w:tcPr>
          <w:p w14:paraId="13C1331D"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11.400,00</w:t>
            </w:r>
          </w:p>
        </w:tc>
        <w:tc>
          <w:tcPr>
            <w:tcW w:w="1420" w:type="dxa"/>
            <w:tcBorders>
              <w:top w:val="single" w:sz="4" w:space="0" w:color="auto"/>
              <w:left w:val="nil"/>
              <w:bottom w:val="single" w:sz="4" w:space="0" w:color="auto"/>
              <w:right w:val="single" w:sz="4" w:space="0" w:color="auto"/>
            </w:tcBorders>
            <w:noWrap/>
            <w:vAlign w:val="bottom"/>
            <w:hideMark/>
          </w:tcPr>
          <w:p w14:paraId="75D2AE0F"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11.400,00</w:t>
            </w:r>
          </w:p>
        </w:tc>
      </w:tr>
    </w:tbl>
    <w:p w14:paraId="0E3B83D6" w14:textId="77777777" w:rsidR="00CA0F32" w:rsidRPr="002B5806" w:rsidRDefault="00CA0F32" w:rsidP="00CA0F32">
      <w:pPr>
        <w:spacing w:line="276" w:lineRule="auto"/>
        <w:contextualSpacing/>
        <w:jc w:val="both"/>
        <w:rPr>
          <w:rFonts w:ascii="Arial" w:eastAsia="Aptos" w:hAnsi="Arial" w:cs="Arial"/>
          <w:b/>
          <w:bCs/>
          <w:sz w:val="22"/>
          <w:szCs w:val="22"/>
          <w:highlight w:val="yellow"/>
        </w:rPr>
      </w:pPr>
    </w:p>
    <w:p w14:paraId="1C3D6BBB"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Aktivnost: Djelovanje Gradskog savjeta mladih Grada Virovitice</w:t>
      </w:r>
    </w:p>
    <w:p w14:paraId="7B5AA73E"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color w:val="000000"/>
          <w:sz w:val="22"/>
          <w:szCs w:val="22"/>
        </w:rPr>
        <w:t>Rashodi za djelovanje Gradskog savjeta mladih Grada Virovitice izvršeni su u iznosu od 170,60 eura ili 12,92%, a  odnose se na rashode djelovanja Gradskog savjeta mladih Grada Virovitice.</w:t>
      </w:r>
    </w:p>
    <w:p w14:paraId="5FCEEC35" w14:textId="77777777" w:rsidR="00CA0F32" w:rsidRPr="002B5806" w:rsidRDefault="00CA0F32" w:rsidP="00CA0F32">
      <w:pPr>
        <w:spacing w:line="276" w:lineRule="auto"/>
        <w:contextualSpacing/>
        <w:jc w:val="both"/>
        <w:rPr>
          <w:rFonts w:ascii="Arial" w:eastAsia="Aptos" w:hAnsi="Arial" w:cs="Arial"/>
          <w:sz w:val="22"/>
          <w:szCs w:val="22"/>
        </w:rPr>
      </w:pPr>
    </w:p>
    <w:p w14:paraId="5C1B596B" w14:textId="77777777" w:rsidR="006373FC" w:rsidRPr="002B5806" w:rsidRDefault="006373FC" w:rsidP="00CA0F32">
      <w:pPr>
        <w:spacing w:line="276" w:lineRule="auto"/>
        <w:contextualSpacing/>
        <w:jc w:val="both"/>
        <w:rPr>
          <w:rFonts w:ascii="Arial" w:eastAsia="Aptos" w:hAnsi="Arial" w:cs="Arial"/>
          <w:sz w:val="22"/>
          <w:szCs w:val="22"/>
        </w:rPr>
      </w:pPr>
    </w:p>
    <w:p w14:paraId="28124AC6" w14:textId="77777777" w:rsidR="006373FC" w:rsidRPr="002B5806" w:rsidRDefault="006373FC" w:rsidP="00CA0F32">
      <w:pPr>
        <w:spacing w:line="276" w:lineRule="auto"/>
        <w:contextualSpacing/>
        <w:jc w:val="both"/>
        <w:rPr>
          <w:rFonts w:ascii="Arial" w:eastAsia="Aptos" w:hAnsi="Arial" w:cs="Arial"/>
          <w:sz w:val="22"/>
          <w:szCs w:val="22"/>
        </w:rPr>
      </w:pPr>
    </w:p>
    <w:p w14:paraId="727BEEB9" w14:textId="77777777" w:rsidR="006373FC" w:rsidRPr="002B5806" w:rsidRDefault="006373FC" w:rsidP="00CA0F32">
      <w:pPr>
        <w:spacing w:line="276" w:lineRule="auto"/>
        <w:contextualSpacing/>
        <w:jc w:val="both"/>
        <w:rPr>
          <w:rFonts w:ascii="Arial" w:eastAsia="Aptos" w:hAnsi="Arial" w:cs="Arial"/>
          <w:sz w:val="22"/>
          <w:szCs w:val="22"/>
        </w:rPr>
      </w:pPr>
    </w:p>
    <w:p w14:paraId="780B64C5" w14:textId="77777777" w:rsidR="006373FC" w:rsidRPr="002B5806" w:rsidRDefault="006373FC" w:rsidP="00CA0F32">
      <w:pPr>
        <w:spacing w:line="276" w:lineRule="auto"/>
        <w:contextualSpacing/>
        <w:jc w:val="both"/>
        <w:rPr>
          <w:rFonts w:ascii="Arial" w:eastAsia="Aptos" w:hAnsi="Arial" w:cs="Arial"/>
          <w:sz w:val="22"/>
          <w:szCs w:val="22"/>
        </w:rPr>
      </w:pPr>
    </w:p>
    <w:p w14:paraId="2048A2AB" w14:textId="77777777" w:rsidR="00CA0F32" w:rsidRPr="002B5806" w:rsidRDefault="00CA0F32" w:rsidP="00CA0F32">
      <w:pPr>
        <w:spacing w:line="276" w:lineRule="auto"/>
        <w:contextualSpacing/>
        <w:jc w:val="both"/>
        <w:rPr>
          <w:rFonts w:ascii="Arial" w:eastAsia="Aptos" w:hAnsi="Arial" w:cs="Arial"/>
          <w:b/>
          <w:bCs/>
          <w:color w:val="000000"/>
          <w:sz w:val="22"/>
          <w:szCs w:val="22"/>
        </w:rPr>
      </w:pPr>
      <w:r w:rsidRPr="002B5806">
        <w:rPr>
          <w:rFonts w:ascii="Arial" w:eastAsia="Aptos" w:hAnsi="Arial" w:cs="Arial"/>
          <w:b/>
          <w:bCs/>
          <w:sz w:val="22"/>
          <w:szCs w:val="22"/>
        </w:rPr>
        <w:t>Ostvarenje rezultata:</w:t>
      </w:r>
    </w:p>
    <w:tbl>
      <w:tblPr>
        <w:tblW w:w="9493" w:type="dxa"/>
        <w:tblLook w:val="04A0" w:firstRow="1" w:lastRow="0" w:firstColumn="1" w:lastColumn="0" w:noHBand="0" w:noVBand="1"/>
      </w:tblPr>
      <w:tblGrid>
        <w:gridCol w:w="2669"/>
        <w:gridCol w:w="1403"/>
        <w:gridCol w:w="1323"/>
        <w:gridCol w:w="1268"/>
        <w:gridCol w:w="1268"/>
        <w:gridCol w:w="1562"/>
      </w:tblGrid>
      <w:tr w:rsidR="00CA0F32" w:rsidRPr="002B5806" w14:paraId="6A8D3A82" w14:textId="77777777" w:rsidTr="006373FC">
        <w:trPr>
          <w:trHeight w:val="921"/>
        </w:trPr>
        <w:tc>
          <w:tcPr>
            <w:tcW w:w="2944" w:type="dxa"/>
            <w:tcBorders>
              <w:top w:val="single" w:sz="4" w:space="0" w:color="auto"/>
              <w:left w:val="single" w:sz="4" w:space="0" w:color="auto"/>
              <w:bottom w:val="single" w:sz="4" w:space="0" w:color="auto"/>
              <w:right w:val="single" w:sz="4" w:space="0" w:color="auto"/>
            </w:tcBorders>
            <w:vAlign w:val="center"/>
            <w:hideMark/>
          </w:tcPr>
          <w:p w14:paraId="1D9545CD"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1304" w:type="dxa"/>
            <w:tcBorders>
              <w:top w:val="single" w:sz="4" w:space="0" w:color="auto"/>
              <w:left w:val="nil"/>
              <w:bottom w:val="single" w:sz="4" w:space="0" w:color="auto"/>
              <w:right w:val="single" w:sz="4" w:space="0" w:color="auto"/>
            </w:tcBorders>
            <w:vAlign w:val="center"/>
            <w:hideMark/>
          </w:tcPr>
          <w:p w14:paraId="02A38E7C"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323" w:type="dxa"/>
            <w:tcBorders>
              <w:top w:val="single" w:sz="4" w:space="0" w:color="auto"/>
              <w:left w:val="nil"/>
              <w:bottom w:val="single" w:sz="4" w:space="0" w:color="auto"/>
              <w:right w:val="single" w:sz="4" w:space="0" w:color="auto"/>
            </w:tcBorders>
            <w:noWrap/>
            <w:vAlign w:val="center"/>
            <w:hideMark/>
          </w:tcPr>
          <w:p w14:paraId="579DE9B0"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190" w:type="dxa"/>
            <w:tcBorders>
              <w:top w:val="single" w:sz="4" w:space="0" w:color="auto"/>
              <w:left w:val="nil"/>
              <w:bottom w:val="single" w:sz="4" w:space="0" w:color="auto"/>
              <w:right w:val="single" w:sz="4" w:space="0" w:color="auto"/>
            </w:tcBorders>
            <w:vAlign w:val="center"/>
            <w:hideMark/>
          </w:tcPr>
          <w:p w14:paraId="601AD915"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Polazna vrijednost </w:t>
            </w:r>
          </w:p>
        </w:tc>
        <w:tc>
          <w:tcPr>
            <w:tcW w:w="1170" w:type="dxa"/>
            <w:tcBorders>
              <w:top w:val="single" w:sz="4" w:space="0" w:color="auto"/>
              <w:left w:val="nil"/>
              <w:bottom w:val="single" w:sz="4" w:space="0" w:color="auto"/>
              <w:right w:val="single" w:sz="4" w:space="0" w:color="auto"/>
            </w:tcBorders>
            <w:noWrap/>
            <w:vAlign w:val="center"/>
            <w:hideMark/>
          </w:tcPr>
          <w:p w14:paraId="0106EACD"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Ciljana vrijednost </w:t>
            </w:r>
          </w:p>
        </w:tc>
        <w:tc>
          <w:tcPr>
            <w:tcW w:w="1562" w:type="dxa"/>
            <w:tcBorders>
              <w:top w:val="single" w:sz="4" w:space="0" w:color="auto"/>
              <w:left w:val="nil"/>
              <w:bottom w:val="single" w:sz="4" w:space="0" w:color="auto"/>
              <w:right w:val="single" w:sz="4" w:space="0" w:color="auto"/>
            </w:tcBorders>
            <w:noWrap/>
            <w:vAlign w:val="center"/>
            <w:hideMark/>
          </w:tcPr>
          <w:p w14:paraId="016A6ABB" w14:textId="77777777" w:rsidR="00CA0F32" w:rsidRPr="002B5806" w:rsidRDefault="00CA0F32" w:rsidP="008F5626">
            <w:pPr>
              <w:spacing w:line="254" w:lineRule="auto"/>
              <w:ind w:right="-85"/>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Ostvarena vrijednost </w:t>
            </w:r>
            <w:r w:rsidRPr="002B5806">
              <w:rPr>
                <w:rFonts w:ascii="Arial" w:eastAsia="Aptos" w:hAnsi="Arial" w:cs="Arial"/>
                <w:b/>
                <w:bCs/>
                <w:color w:val="000000"/>
                <w:sz w:val="22"/>
                <w:szCs w:val="22"/>
              </w:rPr>
              <w:br/>
              <w:t>I-XII 2024.</w:t>
            </w:r>
          </w:p>
        </w:tc>
      </w:tr>
      <w:tr w:rsidR="00CA0F32" w:rsidRPr="002B5806" w14:paraId="19182013" w14:textId="77777777" w:rsidTr="006373FC">
        <w:trPr>
          <w:trHeight w:val="323"/>
        </w:trPr>
        <w:tc>
          <w:tcPr>
            <w:tcW w:w="2944" w:type="dxa"/>
            <w:tcBorders>
              <w:top w:val="nil"/>
              <w:left w:val="single" w:sz="4" w:space="0" w:color="auto"/>
              <w:bottom w:val="single" w:sz="4" w:space="0" w:color="auto"/>
              <w:right w:val="single" w:sz="4" w:space="0" w:color="auto"/>
            </w:tcBorders>
            <w:vAlign w:val="center"/>
            <w:hideMark/>
          </w:tcPr>
          <w:p w14:paraId="470A89DE"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6549" w:type="dxa"/>
            <w:gridSpan w:val="5"/>
            <w:tcBorders>
              <w:top w:val="single" w:sz="4" w:space="0" w:color="auto"/>
              <w:left w:val="nil"/>
              <w:bottom w:val="single" w:sz="4" w:space="0" w:color="auto"/>
              <w:right w:val="single" w:sz="4" w:space="0" w:color="auto"/>
            </w:tcBorders>
            <w:vAlign w:val="center"/>
            <w:hideMark/>
          </w:tcPr>
          <w:p w14:paraId="7A57E5CF"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Djelovanje Gradskog savjeta mladih Grada Virovitice</w:t>
            </w:r>
          </w:p>
        </w:tc>
      </w:tr>
      <w:tr w:rsidR="00CA0F32" w:rsidRPr="002B5806" w14:paraId="30C3AE24" w14:textId="77777777" w:rsidTr="006373FC">
        <w:trPr>
          <w:trHeight w:val="708"/>
        </w:trPr>
        <w:tc>
          <w:tcPr>
            <w:tcW w:w="2944" w:type="dxa"/>
            <w:tcBorders>
              <w:top w:val="nil"/>
              <w:left w:val="single" w:sz="4" w:space="0" w:color="auto"/>
              <w:bottom w:val="single" w:sz="4" w:space="0" w:color="auto"/>
              <w:right w:val="single" w:sz="4" w:space="0" w:color="auto"/>
            </w:tcBorders>
            <w:vAlign w:val="bottom"/>
            <w:hideMark/>
          </w:tcPr>
          <w:p w14:paraId="4D9345B4"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Održane sjednice Gradskog savjeta mladih Grada Virovitice</w:t>
            </w:r>
          </w:p>
        </w:tc>
        <w:tc>
          <w:tcPr>
            <w:tcW w:w="1304" w:type="dxa"/>
            <w:tcBorders>
              <w:top w:val="nil"/>
              <w:left w:val="nil"/>
              <w:bottom w:val="single" w:sz="4" w:space="0" w:color="auto"/>
              <w:right w:val="single" w:sz="4" w:space="0" w:color="auto"/>
            </w:tcBorders>
            <w:vAlign w:val="bottom"/>
            <w:hideMark/>
          </w:tcPr>
          <w:p w14:paraId="25E5EB33"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 održanih sjednica</w:t>
            </w:r>
          </w:p>
        </w:tc>
        <w:tc>
          <w:tcPr>
            <w:tcW w:w="1323" w:type="dxa"/>
            <w:tcBorders>
              <w:top w:val="nil"/>
              <w:left w:val="nil"/>
              <w:bottom w:val="single" w:sz="4" w:space="0" w:color="auto"/>
              <w:right w:val="single" w:sz="4" w:space="0" w:color="auto"/>
            </w:tcBorders>
            <w:noWrap/>
            <w:vAlign w:val="bottom"/>
            <w:hideMark/>
          </w:tcPr>
          <w:p w14:paraId="007CD115"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w:t>
            </w:r>
          </w:p>
        </w:tc>
        <w:tc>
          <w:tcPr>
            <w:tcW w:w="1190" w:type="dxa"/>
            <w:tcBorders>
              <w:top w:val="nil"/>
              <w:left w:val="nil"/>
              <w:bottom w:val="single" w:sz="4" w:space="0" w:color="auto"/>
              <w:right w:val="single" w:sz="4" w:space="0" w:color="auto"/>
            </w:tcBorders>
            <w:noWrap/>
            <w:vAlign w:val="bottom"/>
            <w:hideMark/>
          </w:tcPr>
          <w:p w14:paraId="4F6DC607"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10</w:t>
            </w:r>
          </w:p>
        </w:tc>
        <w:tc>
          <w:tcPr>
            <w:tcW w:w="1170" w:type="dxa"/>
            <w:tcBorders>
              <w:top w:val="nil"/>
              <w:left w:val="nil"/>
              <w:bottom w:val="single" w:sz="4" w:space="0" w:color="auto"/>
              <w:right w:val="single" w:sz="4" w:space="0" w:color="auto"/>
            </w:tcBorders>
            <w:noWrap/>
            <w:vAlign w:val="bottom"/>
            <w:hideMark/>
          </w:tcPr>
          <w:p w14:paraId="4152EB9C"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10</w:t>
            </w:r>
          </w:p>
        </w:tc>
        <w:tc>
          <w:tcPr>
            <w:tcW w:w="1562" w:type="dxa"/>
            <w:tcBorders>
              <w:top w:val="nil"/>
              <w:left w:val="nil"/>
              <w:bottom w:val="single" w:sz="4" w:space="0" w:color="auto"/>
              <w:right w:val="single" w:sz="4" w:space="0" w:color="auto"/>
            </w:tcBorders>
            <w:noWrap/>
            <w:vAlign w:val="bottom"/>
            <w:hideMark/>
          </w:tcPr>
          <w:p w14:paraId="2525A8A6"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2</w:t>
            </w:r>
          </w:p>
        </w:tc>
      </w:tr>
    </w:tbl>
    <w:p w14:paraId="78C944B2" w14:textId="77777777" w:rsidR="008F5626" w:rsidRPr="002B5806" w:rsidRDefault="008F5626" w:rsidP="00CA0F32">
      <w:pPr>
        <w:spacing w:line="276" w:lineRule="auto"/>
        <w:contextualSpacing/>
        <w:jc w:val="both"/>
        <w:rPr>
          <w:rFonts w:ascii="Arial" w:eastAsia="Aptos" w:hAnsi="Arial" w:cs="Arial"/>
          <w:b/>
          <w:bCs/>
          <w:sz w:val="22"/>
          <w:szCs w:val="22"/>
        </w:rPr>
      </w:pPr>
    </w:p>
    <w:p w14:paraId="044BC28E" w14:textId="77777777" w:rsidR="008F5626" w:rsidRPr="002B5806" w:rsidRDefault="008F5626" w:rsidP="00CA0F32">
      <w:pPr>
        <w:spacing w:line="276" w:lineRule="auto"/>
        <w:contextualSpacing/>
        <w:jc w:val="both"/>
        <w:rPr>
          <w:rFonts w:ascii="Arial" w:eastAsia="Aptos" w:hAnsi="Arial" w:cs="Arial"/>
          <w:b/>
          <w:bCs/>
          <w:sz w:val="22"/>
          <w:szCs w:val="22"/>
        </w:rPr>
      </w:pPr>
    </w:p>
    <w:p w14:paraId="0EE886C5" w14:textId="77777777" w:rsidR="008F5626" w:rsidRPr="002B5806" w:rsidRDefault="008F5626" w:rsidP="00CA0F32">
      <w:pPr>
        <w:spacing w:line="276" w:lineRule="auto"/>
        <w:contextualSpacing/>
        <w:jc w:val="both"/>
        <w:rPr>
          <w:rFonts w:ascii="Arial" w:eastAsia="Aptos" w:hAnsi="Arial" w:cs="Arial"/>
          <w:b/>
          <w:bCs/>
          <w:sz w:val="22"/>
          <w:szCs w:val="22"/>
        </w:rPr>
      </w:pPr>
    </w:p>
    <w:p w14:paraId="5DFC59A4" w14:textId="69737F53" w:rsidR="00CA0F32" w:rsidRPr="002B5806" w:rsidRDefault="00CA0F32" w:rsidP="00CA0F32">
      <w:pPr>
        <w:spacing w:line="276" w:lineRule="auto"/>
        <w:contextualSpacing/>
        <w:jc w:val="both"/>
        <w:rPr>
          <w:rFonts w:ascii="Arial" w:eastAsia="Aptos" w:hAnsi="Arial" w:cs="Arial"/>
          <w:b/>
          <w:bCs/>
          <w:sz w:val="22"/>
          <w:szCs w:val="22"/>
        </w:rPr>
      </w:pPr>
      <w:r w:rsidRPr="002B5806">
        <w:rPr>
          <w:rFonts w:ascii="Arial" w:eastAsia="Aptos" w:hAnsi="Arial" w:cs="Arial"/>
          <w:b/>
          <w:bCs/>
          <w:sz w:val="22"/>
          <w:szCs w:val="22"/>
        </w:rPr>
        <w:t>Glava 2. GRADONAČELNIK</w:t>
      </w:r>
    </w:p>
    <w:p w14:paraId="3507DC1E" w14:textId="77777777" w:rsidR="00CA0F32" w:rsidRPr="002B5806" w:rsidRDefault="00CA0F32" w:rsidP="00CA0F32">
      <w:pPr>
        <w:spacing w:line="276" w:lineRule="auto"/>
        <w:contextualSpacing/>
        <w:jc w:val="both"/>
        <w:rPr>
          <w:rFonts w:ascii="Arial" w:eastAsia="Aptos" w:hAnsi="Arial" w:cs="Arial"/>
          <w:b/>
          <w:bCs/>
          <w:sz w:val="22"/>
          <w:szCs w:val="22"/>
        </w:rPr>
      </w:pPr>
    </w:p>
    <w:p w14:paraId="09944830"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Glava Gradonačelnik sastoji se od programa Djelatnost izvršnog tijela u kojemu planirana sredstva  u 2024. godini iznose </w:t>
      </w:r>
      <w:r w:rsidRPr="002B5806">
        <w:rPr>
          <w:rFonts w:ascii="Arial" w:eastAsia="Aptos" w:hAnsi="Arial" w:cs="Arial"/>
          <w:b/>
          <w:bCs/>
          <w:sz w:val="22"/>
          <w:szCs w:val="22"/>
        </w:rPr>
        <w:t>54.002,00 eura</w:t>
      </w:r>
      <w:r w:rsidRPr="002B5806">
        <w:rPr>
          <w:rFonts w:ascii="Arial" w:eastAsia="Aptos" w:hAnsi="Arial" w:cs="Arial"/>
          <w:sz w:val="22"/>
          <w:szCs w:val="22"/>
        </w:rPr>
        <w:t xml:space="preserve">. Ostvareni rashodi u razdoblju od 1. siječnja do 31. prosinca u 2024. godini iznose </w:t>
      </w:r>
      <w:r w:rsidRPr="002B5806">
        <w:rPr>
          <w:rFonts w:ascii="Arial" w:eastAsia="Aptos" w:hAnsi="Arial" w:cs="Arial"/>
          <w:b/>
          <w:bCs/>
          <w:sz w:val="22"/>
          <w:szCs w:val="22"/>
        </w:rPr>
        <w:t xml:space="preserve">25.628,67 eura </w:t>
      </w:r>
      <w:r w:rsidRPr="002B5806">
        <w:rPr>
          <w:rFonts w:ascii="Arial" w:eastAsia="Aptos" w:hAnsi="Arial" w:cs="Arial"/>
          <w:sz w:val="22"/>
          <w:szCs w:val="22"/>
        </w:rPr>
        <w:t xml:space="preserve">ili </w:t>
      </w:r>
      <w:r w:rsidRPr="002B5806">
        <w:rPr>
          <w:rFonts w:ascii="Arial" w:eastAsia="Aptos" w:hAnsi="Arial" w:cs="Arial"/>
          <w:b/>
          <w:bCs/>
          <w:sz w:val="22"/>
          <w:szCs w:val="22"/>
        </w:rPr>
        <w:t>47,46%</w:t>
      </w:r>
      <w:r w:rsidRPr="002B5806">
        <w:rPr>
          <w:rFonts w:ascii="Arial" w:eastAsia="Aptos" w:hAnsi="Arial" w:cs="Arial"/>
          <w:sz w:val="22"/>
          <w:szCs w:val="22"/>
        </w:rPr>
        <w:t xml:space="preserve"> ukupnog godišnjeg plana. </w:t>
      </w:r>
    </w:p>
    <w:p w14:paraId="18A21263" w14:textId="77777777" w:rsidR="00CA0F32" w:rsidRPr="002B5806" w:rsidRDefault="00CA0F32" w:rsidP="00CA0F32">
      <w:pPr>
        <w:spacing w:line="276" w:lineRule="auto"/>
        <w:contextualSpacing/>
        <w:jc w:val="both"/>
        <w:rPr>
          <w:rFonts w:ascii="Arial" w:eastAsia="Aptos" w:hAnsi="Arial" w:cs="Arial"/>
          <w:b/>
          <w:bCs/>
          <w:sz w:val="22"/>
          <w:szCs w:val="22"/>
        </w:rPr>
      </w:pPr>
    </w:p>
    <w:p w14:paraId="1CA8153E"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U nastavku slijedi tablični prikaz ostvarenja Programa i Aktivnosti u okviru  Glave 2.: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05"/>
        <w:gridCol w:w="3002"/>
        <w:gridCol w:w="1158"/>
        <w:gridCol w:w="1527"/>
        <w:gridCol w:w="880"/>
      </w:tblGrid>
      <w:tr w:rsidR="00CA0F32" w:rsidRPr="002B5806" w14:paraId="29427C16" w14:textId="77777777" w:rsidTr="00CA0F32">
        <w:trPr>
          <w:trHeight w:val="205"/>
        </w:trPr>
        <w:tc>
          <w:tcPr>
            <w:tcW w:w="2505"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7743A49E"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Program/aktivnost</w:t>
            </w:r>
          </w:p>
        </w:tc>
        <w:tc>
          <w:tcPr>
            <w:tcW w:w="3002"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tcPr>
          <w:p w14:paraId="790F2AF8" w14:textId="77777777" w:rsidR="00CA0F32" w:rsidRPr="002B5806" w:rsidRDefault="00CA0F32" w:rsidP="00CA0F32">
            <w:pPr>
              <w:spacing w:line="254" w:lineRule="auto"/>
              <w:rPr>
                <w:rFonts w:ascii="Arial" w:eastAsia="Aptos" w:hAnsi="Arial" w:cs="Arial"/>
                <w:b/>
                <w:bCs/>
                <w:sz w:val="22"/>
                <w:szCs w:val="22"/>
              </w:rPr>
            </w:pPr>
          </w:p>
        </w:tc>
        <w:tc>
          <w:tcPr>
            <w:tcW w:w="1158"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55F069BF" w14:textId="77777777" w:rsidR="00CA0F32" w:rsidRPr="002B5806" w:rsidRDefault="00CA0F32" w:rsidP="00CA0F32">
            <w:pPr>
              <w:spacing w:line="254" w:lineRule="auto"/>
              <w:jc w:val="right"/>
              <w:rPr>
                <w:rFonts w:ascii="Arial" w:eastAsia="Aptos" w:hAnsi="Arial" w:cs="Arial"/>
                <w:b/>
                <w:bCs/>
                <w:sz w:val="22"/>
                <w:szCs w:val="22"/>
              </w:rPr>
            </w:pPr>
            <w:r w:rsidRPr="002B5806">
              <w:rPr>
                <w:rFonts w:ascii="Arial" w:eastAsia="Arial" w:hAnsi="Arial" w:cs="Arial"/>
                <w:b/>
                <w:bCs/>
                <w:color w:val="000000"/>
                <w:sz w:val="22"/>
                <w:szCs w:val="22"/>
              </w:rPr>
              <w:t>Planirano 2024.</w:t>
            </w:r>
          </w:p>
        </w:tc>
        <w:tc>
          <w:tcPr>
            <w:tcW w:w="1527"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0315B5C2" w14:textId="77777777" w:rsidR="00CA0F32" w:rsidRPr="002B5806" w:rsidRDefault="00CA0F32" w:rsidP="00CA0F32">
            <w:pPr>
              <w:spacing w:line="254" w:lineRule="auto"/>
              <w:jc w:val="center"/>
              <w:rPr>
                <w:rFonts w:ascii="Arial" w:eastAsia="Arial" w:hAnsi="Arial" w:cs="Arial"/>
                <w:b/>
                <w:bCs/>
                <w:color w:val="000000"/>
                <w:sz w:val="22"/>
                <w:szCs w:val="22"/>
              </w:rPr>
            </w:pPr>
            <w:r w:rsidRPr="002B5806">
              <w:rPr>
                <w:rFonts w:ascii="Arial" w:eastAsia="Arial" w:hAnsi="Arial" w:cs="Arial"/>
                <w:b/>
                <w:bCs/>
                <w:color w:val="000000"/>
                <w:sz w:val="22"/>
                <w:szCs w:val="22"/>
              </w:rPr>
              <w:t>Realizirano 2024.</w:t>
            </w:r>
          </w:p>
        </w:tc>
        <w:tc>
          <w:tcPr>
            <w:tcW w:w="880"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72EA8022" w14:textId="77777777" w:rsidR="00CA0F32" w:rsidRPr="002B5806" w:rsidRDefault="00CA0F32" w:rsidP="00CA0F32">
            <w:pPr>
              <w:spacing w:line="254" w:lineRule="auto"/>
              <w:jc w:val="right"/>
              <w:rPr>
                <w:rFonts w:ascii="Arial" w:eastAsia="Aptos" w:hAnsi="Arial" w:cs="Arial"/>
                <w:b/>
                <w:bCs/>
                <w:sz w:val="22"/>
                <w:szCs w:val="22"/>
              </w:rPr>
            </w:pPr>
            <w:r w:rsidRPr="002B5806">
              <w:rPr>
                <w:rFonts w:ascii="Arial" w:eastAsia="Arial" w:hAnsi="Arial" w:cs="Arial"/>
                <w:b/>
                <w:bCs/>
                <w:color w:val="000000"/>
                <w:sz w:val="22"/>
                <w:szCs w:val="22"/>
              </w:rPr>
              <w:t xml:space="preserve">Indeks </w:t>
            </w:r>
          </w:p>
        </w:tc>
      </w:tr>
      <w:tr w:rsidR="00CA0F32" w:rsidRPr="002B5806" w14:paraId="58E24FB2" w14:textId="77777777" w:rsidTr="00CA0F32">
        <w:trPr>
          <w:trHeight w:val="226"/>
        </w:trPr>
        <w:tc>
          <w:tcPr>
            <w:tcW w:w="25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69F1967" w14:textId="77777777" w:rsidR="00CA0F32" w:rsidRPr="002B5806" w:rsidRDefault="00CA0F32" w:rsidP="00CA0F32">
            <w:pPr>
              <w:spacing w:line="254" w:lineRule="auto"/>
              <w:rPr>
                <w:rFonts w:ascii="Arial" w:eastAsia="Aptos" w:hAnsi="Arial" w:cs="Arial"/>
                <w:sz w:val="22"/>
                <w:szCs w:val="22"/>
              </w:rPr>
            </w:pPr>
            <w:r w:rsidRPr="002B5806">
              <w:rPr>
                <w:rFonts w:ascii="Arial" w:eastAsia="Arial" w:hAnsi="Arial" w:cs="Arial"/>
                <w:b/>
                <w:color w:val="000000"/>
                <w:sz w:val="22"/>
                <w:szCs w:val="22"/>
              </w:rPr>
              <w:t>Glava 1.</w:t>
            </w:r>
          </w:p>
        </w:tc>
        <w:tc>
          <w:tcPr>
            <w:tcW w:w="3002"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09E7436" w14:textId="77777777" w:rsidR="00CA0F32" w:rsidRPr="002B5806" w:rsidRDefault="00CA0F32" w:rsidP="00CA0F32">
            <w:pPr>
              <w:spacing w:line="254" w:lineRule="auto"/>
              <w:rPr>
                <w:rFonts w:ascii="Arial" w:eastAsia="Aptos" w:hAnsi="Arial" w:cs="Arial"/>
                <w:sz w:val="22"/>
                <w:szCs w:val="22"/>
              </w:rPr>
            </w:pPr>
            <w:r w:rsidRPr="002B5806">
              <w:rPr>
                <w:rFonts w:ascii="Arial" w:eastAsia="Arial" w:hAnsi="Arial" w:cs="Arial"/>
                <w:b/>
                <w:color w:val="000000"/>
                <w:sz w:val="22"/>
                <w:szCs w:val="22"/>
              </w:rPr>
              <w:t>Gradonačelnik</w:t>
            </w:r>
          </w:p>
        </w:tc>
        <w:tc>
          <w:tcPr>
            <w:tcW w:w="115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9DD15C1" w14:textId="77777777" w:rsidR="00CA0F32" w:rsidRPr="002B5806" w:rsidRDefault="00CA0F32" w:rsidP="00CA0F32">
            <w:pPr>
              <w:spacing w:line="254" w:lineRule="auto"/>
              <w:jc w:val="right"/>
              <w:rPr>
                <w:rFonts w:ascii="Arial" w:eastAsia="Aptos" w:hAnsi="Arial" w:cs="Arial"/>
                <w:b/>
                <w:bCs/>
                <w:sz w:val="22"/>
                <w:szCs w:val="22"/>
              </w:rPr>
            </w:pPr>
            <w:r w:rsidRPr="002B5806">
              <w:rPr>
                <w:rFonts w:ascii="Arial" w:eastAsia="Aptos" w:hAnsi="Arial" w:cs="Arial"/>
                <w:b/>
                <w:bCs/>
                <w:sz w:val="22"/>
                <w:szCs w:val="22"/>
              </w:rPr>
              <w:t>54.002,00</w:t>
            </w:r>
          </w:p>
        </w:tc>
        <w:tc>
          <w:tcPr>
            <w:tcW w:w="152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1987AA8" w14:textId="77777777" w:rsidR="00CA0F32" w:rsidRPr="002B5806" w:rsidRDefault="00CA0F32" w:rsidP="00CA0F32">
            <w:pPr>
              <w:spacing w:line="254" w:lineRule="auto"/>
              <w:jc w:val="right"/>
              <w:rPr>
                <w:rFonts w:ascii="Arial" w:eastAsia="Aptos" w:hAnsi="Arial" w:cs="Arial"/>
                <w:b/>
                <w:bCs/>
                <w:sz w:val="22"/>
                <w:szCs w:val="22"/>
              </w:rPr>
            </w:pPr>
            <w:r w:rsidRPr="002B5806">
              <w:rPr>
                <w:rFonts w:ascii="Arial" w:eastAsia="Aptos" w:hAnsi="Arial" w:cs="Arial"/>
                <w:b/>
                <w:bCs/>
                <w:sz w:val="22"/>
                <w:szCs w:val="22"/>
              </w:rPr>
              <w:t>25.628,67</w:t>
            </w:r>
          </w:p>
        </w:tc>
        <w:tc>
          <w:tcPr>
            <w:tcW w:w="88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1A66E4D" w14:textId="77777777" w:rsidR="00CA0F32" w:rsidRPr="002B5806" w:rsidRDefault="00CA0F32" w:rsidP="00CA0F32">
            <w:pPr>
              <w:spacing w:line="254" w:lineRule="auto"/>
              <w:ind w:left="-13" w:firstLine="13"/>
              <w:jc w:val="right"/>
              <w:rPr>
                <w:rFonts w:ascii="Arial" w:eastAsia="Aptos" w:hAnsi="Arial" w:cs="Arial"/>
                <w:b/>
                <w:bCs/>
                <w:sz w:val="22"/>
                <w:szCs w:val="22"/>
              </w:rPr>
            </w:pPr>
            <w:r w:rsidRPr="002B5806">
              <w:rPr>
                <w:rFonts w:ascii="Arial" w:eastAsia="Aptos" w:hAnsi="Arial" w:cs="Arial"/>
                <w:b/>
                <w:bCs/>
                <w:sz w:val="22"/>
                <w:szCs w:val="22"/>
              </w:rPr>
              <w:t xml:space="preserve"> 47,46%</w:t>
            </w:r>
          </w:p>
        </w:tc>
      </w:tr>
      <w:tr w:rsidR="00CA0F32" w:rsidRPr="002B5806" w14:paraId="4AA3D8DA" w14:textId="77777777" w:rsidTr="00CA0F32">
        <w:trPr>
          <w:trHeight w:val="226"/>
        </w:trPr>
        <w:tc>
          <w:tcPr>
            <w:tcW w:w="25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D1843B1"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color w:val="000000"/>
                <w:sz w:val="22"/>
                <w:szCs w:val="22"/>
              </w:rPr>
              <w:t>Program</w:t>
            </w:r>
          </w:p>
        </w:tc>
        <w:tc>
          <w:tcPr>
            <w:tcW w:w="3002"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6E9C9F3"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Djelatnost izvršnog tijela</w:t>
            </w:r>
          </w:p>
        </w:tc>
        <w:tc>
          <w:tcPr>
            <w:tcW w:w="115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1F53170"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54.002,00</w:t>
            </w:r>
          </w:p>
        </w:tc>
        <w:tc>
          <w:tcPr>
            <w:tcW w:w="152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6767E6F"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25.628,67</w:t>
            </w:r>
          </w:p>
        </w:tc>
        <w:tc>
          <w:tcPr>
            <w:tcW w:w="88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ADD6620"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47,46%</w:t>
            </w:r>
          </w:p>
        </w:tc>
      </w:tr>
      <w:tr w:rsidR="00CA0F32" w:rsidRPr="002B5806" w14:paraId="70FB9B83" w14:textId="77777777" w:rsidTr="00CA0F32">
        <w:trPr>
          <w:trHeight w:val="226"/>
        </w:trPr>
        <w:tc>
          <w:tcPr>
            <w:tcW w:w="25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AC30D86"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color w:val="000000"/>
                <w:sz w:val="22"/>
                <w:szCs w:val="22"/>
              </w:rPr>
              <w:lastRenderedPageBreak/>
              <w:t>Aktivnost</w:t>
            </w:r>
          </w:p>
        </w:tc>
        <w:tc>
          <w:tcPr>
            <w:tcW w:w="3002"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7EA777D"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Redovna djelatnost Gradonačelnika</w:t>
            </w:r>
          </w:p>
        </w:tc>
        <w:tc>
          <w:tcPr>
            <w:tcW w:w="115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8F6DDE2"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27.457,00</w:t>
            </w:r>
          </w:p>
        </w:tc>
        <w:tc>
          <w:tcPr>
            <w:tcW w:w="152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1AB2176"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25.628,67</w:t>
            </w:r>
          </w:p>
        </w:tc>
        <w:tc>
          <w:tcPr>
            <w:tcW w:w="88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D2F772C"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93,34%</w:t>
            </w:r>
          </w:p>
        </w:tc>
      </w:tr>
      <w:tr w:rsidR="00CA0F32" w:rsidRPr="002B5806" w14:paraId="18A51CBF" w14:textId="77777777" w:rsidTr="00CA0F32">
        <w:trPr>
          <w:trHeight w:val="226"/>
        </w:trPr>
        <w:tc>
          <w:tcPr>
            <w:tcW w:w="25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F89EA32"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color w:val="000000"/>
                <w:sz w:val="22"/>
                <w:szCs w:val="22"/>
              </w:rPr>
              <w:t>Aktivnost</w:t>
            </w:r>
          </w:p>
        </w:tc>
        <w:tc>
          <w:tcPr>
            <w:tcW w:w="3002"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8EA78DF"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Proračunska zaliha</w:t>
            </w:r>
          </w:p>
        </w:tc>
        <w:tc>
          <w:tcPr>
            <w:tcW w:w="115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62BF4D5"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26.545,00</w:t>
            </w:r>
          </w:p>
        </w:tc>
        <w:tc>
          <w:tcPr>
            <w:tcW w:w="152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F5C3F7B" w14:textId="77777777" w:rsidR="00CA0F32" w:rsidRPr="002B5806" w:rsidRDefault="00CA0F32" w:rsidP="00CA0F32">
            <w:pPr>
              <w:spacing w:line="254" w:lineRule="auto"/>
              <w:jc w:val="center"/>
              <w:rPr>
                <w:rFonts w:ascii="Arial" w:eastAsia="Aptos" w:hAnsi="Arial" w:cs="Arial"/>
                <w:bCs/>
                <w:sz w:val="22"/>
                <w:szCs w:val="22"/>
              </w:rPr>
            </w:pPr>
            <w:r w:rsidRPr="002B5806">
              <w:rPr>
                <w:rFonts w:ascii="Arial" w:eastAsia="Aptos" w:hAnsi="Arial" w:cs="Arial"/>
                <w:bCs/>
                <w:sz w:val="22"/>
                <w:szCs w:val="22"/>
              </w:rPr>
              <w:t>0,00</w:t>
            </w:r>
          </w:p>
        </w:tc>
        <w:tc>
          <w:tcPr>
            <w:tcW w:w="88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0FC430C"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0,00%</w:t>
            </w:r>
          </w:p>
        </w:tc>
      </w:tr>
    </w:tbl>
    <w:p w14:paraId="114C88C2" w14:textId="77777777" w:rsidR="00CA0F32" w:rsidRPr="002B5806" w:rsidRDefault="00CA0F32" w:rsidP="00CA0F32">
      <w:pPr>
        <w:spacing w:line="360" w:lineRule="auto"/>
        <w:rPr>
          <w:rFonts w:ascii="Arial" w:eastAsia="Aptos" w:hAnsi="Arial" w:cs="Arial"/>
          <w:b/>
          <w:bCs/>
          <w:sz w:val="22"/>
          <w:szCs w:val="22"/>
          <w:highlight w:val="yellow"/>
        </w:rPr>
      </w:pPr>
    </w:p>
    <w:p w14:paraId="402724E3" w14:textId="77777777" w:rsidR="00CA0F32" w:rsidRPr="002B5806" w:rsidRDefault="00CA0F32" w:rsidP="00CA0F32">
      <w:pPr>
        <w:spacing w:line="360" w:lineRule="auto"/>
        <w:rPr>
          <w:rFonts w:ascii="Arial" w:eastAsia="Aptos" w:hAnsi="Arial" w:cs="Arial"/>
          <w:b/>
          <w:bCs/>
          <w:sz w:val="22"/>
          <w:szCs w:val="22"/>
        </w:rPr>
      </w:pPr>
      <w:r w:rsidRPr="002B5806">
        <w:rPr>
          <w:rFonts w:ascii="Arial" w:eastAsia="Aptos" w:hAnsi="Arial" w:cs="Arial"/>
          <w:b/>
          <w:bCs/>
          <w:sz w:val="22"/>
          <w:szCs w:val="22"/>
        </w:rPr>
        <w:t>Program: DJELATNOST IZVRŠNOG TIJELA</w:t>
      </w:r>
    </w:p>
    <w:p w14:paraId="38BEEAF6" w14:textId="77777777" w:rsidR="00CA0F32" w:rsidRPr="002B5806" w:rsidRDefault="00CA0F32" w:rsidP="00CA0F32">
      <w:pPr>
        <w:spacing w:line="360" w:lineRule="auto"/>
        <w:rPr>
          <w:rFonts w:ascii="Arial" w:eastAsia="Aptos" w:hAnsi="Arial" w:cs="Arial"/>
          <w:b/>
          <w:bCs/>
          <w:sz w:val="22"/>
          <w:szCs w:val="22"/>
          <w:u w:val="single"/>
        </w:rPr>
      </w:pPr>
      <w:r w:rsidRPr="002B5806">
        <w:rPr>
          <w:rFonts w:ascii="Arial" w:eastAsia="Aptos" w:hAnsi="Arial" w:cs="Arial"/>
          <w:b/>
          <w:bCs/>
          <w:sz w:val="22"/>
          <w:szCs w:val="22"/>
          <w:u w:val="single"/>
        </w:rPr>
        <w:t>Opis i cilj programa:</w:t>
      </w:r>
    </w:p>
    <w:p w14:paraId="0F48B8AF" w14:textId="77777777" w:rsidR="00CA0F32" w:rsidRPr="002B5806" w:rsidRDefault="00CA0F32" w:rsidP="00CA0F32">
      <w:pPr>
        <w:spacing w:line="254" w:lineRule="auto"/>
        <w:ind w:right="142"/>
        <w:jc w:val="both"/>
        <w:rPr>
          <w:rFonts w:ascii="Arial" w:eastAsia="Aptos" w:hAnsi="Arial" w:cs="Arial"/>
          <w:color w:val="000000"/>
          <w:sz w:val="22"/>
          <w:szCs w:val="22"/>
        </w:rPr>
      </w:pPr>
      <w:r w:rsidRPr="002B5806">
        <w:rPr>
          <w:rFonts w:ascii="Arial" w:eastAsia="Calibri" w:hAnsi="Arial" w:cs="Arial"/>
          <w:sz w:val="22"/>
          <w:szCs w:val="22"/>
        </w:rPr>
        <w:t>U okviru ovog programa osiguravaju se financijska sredstva za redovan rad Gradonačelnika.</w:t>
      </w:r>
      <w:r w:rsidRPr="002B5806">
        <w:rPr>
          <w:rFonts w:ascii="Arial" w:eastAsia="Aptos" w:hAnsi="Arial" w:cs="Arial"/>
          <w:color w:val="000000"/>
          <w:sz w:val="22"/>
          <w:szCs w:val="22"/>
        </w:rPr>
        <w:t xml:space="preserve"> Program  Djelatnost izvršnog tijela se u proračunu odnosi na provedbu dvije aktivnosti; Redovna djelatnost Gradonačelnika, te Proračunska zaliha.</w:t>
      </w:r>
    </w:p>
    <w:p w14:paraId="73E1D8D4" w14:textId="77777777" w:rsidR="00CA0F32" w:rsidRPr="002B5806" w:rsidRDefault="00CA0F32" w:rsidP="00CA0F32">
      <w:pPr>
        <w:spacing w:line="360" w:lineRule="auto"/>
        <w:jc w:val="both"/>
        <w:rPr>
          <w:rFonts w:ascii="Arial" w:eastAsia="Aptos" w:hAnsi="Arial" w:cs="Arial"/>
          <w:sz w:val="22"/>
          <w:szCs w:val="22"/>
          <w:highlight w:val="yellow"/>
        </w:rPr>
      </w:pPr>
    </w:p>
    <w:p w14:paraId="3A483341" w14:textId="77777777" w:rsidR="00CA0F32" w:rsidRPr="002B5806" w:rsidRDefault="00CA0F32" w:rsidP="00CA0F32">
      <w:pPr>
        <w:spacing w:line="276" w:lineRule="auto"/>
        <w:jc w:val="both"/>
        <w:rPr>
          <w:rFonts w:ascii="Arial" w:eastAsia="Calibri" w:hAnsi="Arial" w:cs="Arial"/>
          <w:sz w:val="22"/>
          <w:szCs w:val="22"/>
        </w:rPr>
      </w:pPr>
      <w:r w:rsidRPr="002B5806">
        <w:rPr>
          <w:rFonts w:ascii="Arial" w:eastAsia="Calibri" w:hAnsi="Arial" w:cs="Arial"/>
          <w:sz w:val="22"/>
          <w:szCs w:val="22"/>
        </w:rPr>
        <w:t>Ciljevi programa su donošenje i izvršenje akata, izvršenje i osiguranje izvršavanja općih i drugih akata Gradskog vijeća, provođenje ustavnosti i zakonitosti obavljanja poslova koji su u njegovu djelokrugu, zakonito, namjensko i svrhovito trošenje proračunskih sredstava, upravljanje nekretninama i pokretninama u vlasništvu Grada te osigurati djelotvoran i učinkovit sustav unutarnjih kontrola.</w:t>
      </w:r>
    </w:p>
    <w:p w14:paraId="7EE3105D" w14:textId="77777777" w:rsidR="00CA0F32" w:rsidRPr="002B5806" w:rsidRDefault="00CA0F32" w:rsidP="00CA0F32">
      <w:pPr>
        <w:spacing w:line="360" w:lineRule="auto"/>
        <w:rPr>
          <w:rFonts w:ascii="Arial" w:eastAsia="Aptos" w:hAnsi="Arial" w:cs="Arial"/>
          <w:b/>
          <w:bCs/>
          <w:color w:val="000000"/>
          <w:sz w:val="22"/>
          <w:szCs w:val="22"/>
          <w:u w:val="single"/>
        </w:rPr>
      </w:pPr>
      <w:r w:rsidRPr="002B5806">
        <w:rPr>
          <w:rFonts w:ascii="Arial" w:eastAsia="Aptos" w:hAnsi="Arial" w:cs="Arial"/>
          <w:b/>
          <w:bCs/>
          <w:color w:val="000000"/>
          <w:sz w:val="22"/>
          <w:szCs w:val="22"/>
          <w:u w:val="single"/>
        </w:rPr>
        <w:t>Pokazatelj uspješnosti:</w:t>
      </w:r>
    </w:p>
    <w:p w14:paraId="67F7B220"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Pokazatelj uspješnosti ovog programa je redovito podmirivati sve obveze prema isporuci roba i usluga.</w:t>
      </w:r>
    </w:p>
    <w:p w14:paraId="247956A9"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razdoblju I-XII 2024. redovito su se podmirivale sve obveze prema isporuci roba i usluga.</w:t>
      </w:r>
    </w:p>
    <w:p w14:paraId="5DFE4D7C" w14:textId="77777777" w:rsidR="00CA0F32" w:rsidRPr="002B5806" w:rsidRDefault="00CA0F32" w:rsidP="00CA0F32">
      <w:pPr>
        <w:spacing w:line="360" w:lineRule="auto"/>
        <w:jc w:val="both"/>
        <w:rPr>
          <w:rFonts w:ascii="Arial" w:eastAsia="Aptos" w:hAnsi="Arial" w:cs="Arial"/>
          <w:sz w:val="22"/>
          <w:szCs w:val="22"/>
          <w:highlight w:val="yellow"/>
        </w:rPr>
      </w:pPr>
    </w:p>
    <w:p w14:paraId="7FEF81CF" w14:textId="77777777" w:rsidR="00CA0F32" w:rsidRPr="002B5806" w:rsidRDefault="00CA0F32" w:rsidP="00CA0F32">
      <w:pPr>
        <w:spacing w:line="360" w:lineRule="auto"/>
        <w:jc w:val="both"/>
        <w:rPr>
          <w:rFonts w:ascii="Arial" w:eastAsia="Aptos" w:hAnsi="Arial" w:cs="Arial"/>
          <w:b/>
          <w:bCs/>
          <w:sz w:val="22"/>
          <w:szCs w:val="22"/>
          <w:u w:val="single"/>
        </w:rPr>
      </w:pPr>
      <w:r w:rsidRPr="002B5806">
        <w:rPr>
          <w:rFonts w:ascii="Arial" w:eastAsia="Aptos" w:hAnsi="Arial" w:cs="Arial"/>
          <w:b/>
          <w:bCs/>
          <w:sz w:val="22"/>
          <w:szCs w:val="22"/>
          <w:u w:val="single"/>
        </w:rPr>
        <w:t>Realizirana sredstva:</w:t>
      </w:r>
    </w:p>
    <w:p w14:paraId="2253D464"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 xml:space="preserve">U razdoblju I-XII 2024. za potrebe izvršenja aktivnosti sadržanih u ovom programu planirano je ukupno 54.002,00 eura, a utrošeno 25.628,67 eura što iznosi 47,46% godišnjeg plana. </w:t>
      </w:r>
    </w:p>
    <w:p w14:paraId="0507D347"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U okviru ovog programa izvršene su sljedeće aktivnosti:</w:t>
      </w:r>
    </w:p>
    <w:p w14:paraId="18410132" w14:textId="77777777" w:rsidR="00CA0F32" w:rsidRPr="002B5806" w:rsidRDefault="00CA0F32" w:rsidP="00CA0F32">
      <w:pPr>
        <w:spacing w:line="276" w:lineRule="auto"/>
        <w:contextualSpacing/>
        <w:jc w:val="both"/>
        <w:rPr>
          <w:rFonts w:ascii="Arial" w:eastAsia="Aptos" w:hAnsi="Arial" w:cs="Arial"/>
          <w:b/>
          <w:bCs/>
          <w:sz w:val="22"/>
          <w:szCs w:val="22"/>
          <w:highlight w:val="yellow"/>
        </w:rPr>
      </w:pPr>
    </w:p>
    <w:p w14:paraId="10D789B3"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Aktivnost: Redovna djelatnost Gradonačelnika</w:t>
      </w:r>
    </w:p>
    <w:p w14:paraId="37CA43C9"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color w:val="000000"/>
          <w:sz w:val="22"/>
          <w:szCs w:val="22"/>
        </w:rPr>
        <w:t>Rashodi za redovnu djelatnost Gradonačelnika izvršeni su u iznosu od 25.628,67 eura ili 93,34% od plana.</w:t>
      </w:r>
    </w:p>
    <w:p w14:paraId="659752DB" w14:textId="77777777" w:rsidR="00CA0F32" w:rsidRPr="002B5806" w:rsidRDefault="00CA0F32" w:rsidP="00CA0F32">
      <w:pPr>
        <w:spacing w:line="276" w:lineRule="auto"/>
        <w:contextualSpacing/>
        <w:jc w:val="both"/>
        <w:rPr>
          <w:rFonts w:ascii="Arial" w:eastAsia="Aptos" w:hAnsi="Arial" w:cs="Arial"/>
          <w:color w:val="000000"/>
          <w:sz w:val="22"/>
          <w:szCs w:val="22"/>
        </w:rPr>
      </w:pPr>
      <w:r w:rsidRPr="002B5806">
        <w:rPr>
          <w:rFonts w:ascii="Arial" w:eastAsia="Aptos" w:hAnsi="Arial" w:cs="Arial"/>
          <w:color w:val="000000"/>
          <w:sz w:val="22"/>
          <w:szCs w:val="22"/>
        </w:rPr>
        <w:t>Kroz ovu aktivnost podmireni su rashodi vezani za službena putovanja Gradonačelnika i zamjenice Gradonačelnika, kao i  naknade zamjenice Gradonačelnika.</w:t>
      </w:r>
    </w:p>
    <w:p w14:paraId="7952776B" w14:textId="77777777" w:rsidR="00CA0F32" w:rsidRPr="002B5806" w:rsidRDefault="00CA0F32" w:rsidP="00CA0F32">
      <w:pPr>
        <w:spacing w:line="276" w:lineRule="auto"/>
        <w:contextualSpacing/>
        <w:jc w:val="both"/>
        <w:rPr>
          <w:rFonts w:ascii="Arial" w:eastAsia="Aptos" w:hAnsi="Arial" w:cs="Arial"/>
          <w:color w:val="000000"/>
          <w:sz w:val="22"/>
          <w:szCs w:val="22"/>
          <w:highlight w:val="yellow"/>
        </w:rPr>
      </w:pPr>
    </w:p>
    <w:p w14:paraId="6BBC383B"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Aktivnost: Proračunska zaliha</w:t>
      </w:r>
    </w:p>
    <w:p w14:paraId="2EC63315"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color w:val="000000"/>
          <w:sz w:val="22"/>
          <w:szCs w:val="22"/>
        </w:rPr>
        <w:t>Dinamika ostvarenja ovih rashoda isključivo ovisi o ostvarenju uvjeta utvrđenih Zakonom o proračunu i Odluci o izvršavanju Proračuna Grada Virovitice, a koristi se za nepredviđene namjene, za koje u proračunu nisu osigurana sredstva.</w:t>
      </w:r>
    </w:p>
    <w:p w14:paraId="6AE231B1" w14:textId="62F8A8CF" w:rsidR="00CA0F32" w:rsidRPr="00E44DAC" w:rsidRDefault="00CA0F32" w:rsidP="00E44DAC">
      <w:pPr>
        <w:spacing w:line="276" w:lineRule="auto"/>
        <w:jc w:val="both"/>
        <w:rPr>
          <w:rFonts w:ascii="Arial" w:eastAsia="Aptos" w:hAnsi="Arial" w:cs="Arial"/>
          <w:sz w:val="22"/>
          <w:szCs w:val="22"/>
          <w:highlight w:val="yellow"/>
        </w:rPr>
      </w:pPr>
      <w:r w:rsidRPr="002B5806">
        <w:rPr>
          <w:rFonts w:ascii="Arial" w:eastAsia="Aptos" w:hAnsi="Arial" w:cs="Arial"/>
          <w:color w:val="000000"/>
          <w:sz w:val="22"/>
          <w:szCs w:val="22"/>
        </w:rPr>
        <w:t>Rashodi za Proračunsku zalihu u razdoblju od 1. siječnja do 31. prosinca 2024. godine nisu ostvareni, a planirani su u iznosu 26.545,00 eura.</w:t>
      </w:r>
    </w:p>
    <w:p w14:paraId="02995501" w14:textId="77777777" w:rsidR="00CA0F32" w:rsidRPr="002B5806" w:rsidRDefault="00CA0F32" w:rsidP="00CA0F32">
      <w:pPr>
        <w:spacing w:line="276" w:lineRule="auto"/>
        <w:contextualSpacing/>
        <w:jc w:val="both"/>
        <w:rPr>
          <w:rFonts w:ascii="Arial" w:eastAsia="Aptos" w:hAnsi="Arial" w:cs="Arial"/>
          <w:b/>
          <w:bCs/>
          <w:sz w:val="22"/>
          <w:szCs w:val="22"/>
        </w:rPr>
      </w:pPr>
      <w:r w:rsidRPr="002B5806">
        <w:rPr>
          <w:rFonts w:ascii="Arial" w:eastAsia="Aptos" w:hAnsi="Arial" w:cs="Arial"/>
          <w:b/>
          <w:bCs/>
          <w:sz w:val="22"/>
          <w:szCs w:val="22"/>
        </w:rPr>
        <w:lastRenderedPageBreak/>
        <w:t>Glava 3. UPRAVNI ODJEL ZA POSLOVE GRADSKOG VIJEĆA I OPĆE POSLOVE</w:t>
      </w:r>
    </w:p>
    <w:p w14:paraId="4F5ECB06" w14:textId="77777777" w:rsidR="00CA0F32" w:rsidRPr="002B5806" w:rsidRDefault="00CA0F32" w:rsidP="00CA0F32">
      <w:pPr>
        <w:spacing w:line="276" w:lineRule="auto"/>
        <w:jc w:val="both"/>
        <w:rPr>
          <w:rFonts w:ascii="Arial" w:eastAsia="Aptos" w:hAnsi="Arial" w:cs="Arial"/>
          <w:sz w:val="22"/>
          <w:szCs w:val="22"/>
        </w:rPr>
      </w:pPr>
    </w:p>
    <w:p w14:paraId="029F7FD9"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Za ostvarenje Programa Upravnog odjela za poslove gradskog vijeća i opće poslove za 2024. godinu planirana su sredstva u iznosu od </w:t>
      </w:r>
      <w:r w:rsidRPr="002B5806">
        <w:rPr>
          <w:rFonts w:ascii="Arial" w:eastAsia="Aptos" w:hAnsi="Arial" w:cs="Arial"/>
          <w:b/>
          <w:bCs/>
          <w:sz w:val="22"/>
          <w:szCs w:val="22"/>
        </w:rPr>
        <w:t>214.970,00 eura</w:t>
      </w:r>
      <w:r w:rsidRPr="002B5806">
        <w:rPr>
          <w:rFonts w:ascii="Arial" w:eastAsia="Aptos" w:hAnsi="Arial" w:cs="Arial"/>
          <w:sz w:val="22"/>
          <w:szCs w:val="22"/>
        </w:rPr>
        <w:t>. U razdoblju I-XII 2024. godine izvršeno je</w:t>
      </w:r>
      <w:r w:rsidRPr="002B5806">
        <w:rPr>
          <w:rFonts w:ascii="Arial" w:eastAsia="Aptos" w:hAnsi="Arial" w:cs="Arial"/>
          <w:b/>
          <w:bCs/>
          <w:sz w:val="22"/>
          <w:szCs w:val="22"/>
        </w:rPr>
        <w:t xml:space="preserve"> 200.105,16 eura</w:t>
      </w:r>
      <w:r w:rsidRPr="002B5806">
        <w:rPr>
          <w:rFonts w:ascii="Arial" w:eastAsia="Aptos" w:hAnsi="Arial" w:cs="Arial"/>
          <w:sz w:val="22"/>
          <w:szCs w:val="22"/>
        </w:rPr>
        <w:t>.</w:t>
      </w:r>
    </w:p>
    <w:p w14:paraId="3BF86A12" w14:textId="77777777" w:rsidR="00CA0F32" w:rsidRPr="002B5806" w:rsidRDefault="00CA0F32" w:rsidP="00CA0F32">
      <w:pPr>
        <w:spacing w:line="360" w:lineRule="auto"/>
        <w:jc w:val="both"/>
        <w:rPr>
          <w:rFonts w:ascii="Arial" w:eastAsia="Calibri" w:hAnsi="Arial" w:cs="Arial"/>
          <w:b/>
          <w:bCs/>
          <w:sz w:val="22"/>
          <w:szCs w:val="22"/>
        </w:rPr>
      </w:pPr>
      <w:r w:rsidRPr="002B5806">
        <w:rPr>
          <w:rFonts w:ascii="Arial" w:eastAsia="Calibri" w:hAnsi="Arial" w:cs="Arial"/>
          <w:b/>
          <w:bCs/>
          <w:sz w:val="22"/>
          <w:szCs w:val="22"/>
        </w:rPr>
        <w:t>GLAVA 1.</w:t>
      </w:r>
    </w:p>
    <w:p w14:paraId="4409FDE5"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Glava Upravni odjel za poslove gradskog vijeća i opće poslove grada sastoji se od programa Redovna djelatnost lokalne samouprave,  u kojem planirana sredstva  u 2024. godini iznose </w:t>
      </w:r>
      <w:r w:rsidRPr="002B5806">
        <w:rPr>
          <w:rFonts w:ascii="Arial" w:eastAsia="Aptos" w:hAnsi="Arial" w:cs="Arial"/>
          <w:b/>
          <w:bCs/>
          <w:sz w:val="22"/>
          <w:szCs w:val="22"/>
        </w:rPr>
        <w:t xml:space="preserve">214.970,00 eura. </w:t>
      </w:r>
      <w:r w:rsidRPr="002B5806">
        <w:rPr>
          <w:rFonts w:ascii="Arial" w:eastAsia="Aptos" w:hAnsi="Arial" w:cs="Arial"/>
          <w:sz w:val="22"/>
          <w:szCs w:val="22"/>
        </w:rPr>
        <w:t xml:space="preserve">Rashodi u razdoblju od 1. siječnja do 31. prosinca u 2024. godini iznose </w:t>
      </w:r>
      <w:r w:rsidRPr="002B5806">
        <w:rPr>
          <w:rFonts w:ascii="Arial" w:eastAsia="Aptos" w:hAnsi="Arial" w:cs="Arial"/>
          <w:b/>
          <w:bCs/>
          <w:sz w:val="22"/>
          <w:szCs w:val="22"/>
        </w:rPr>
        <w:t xml:space="preserve">200.105,16 eura </w:t>
      </w:r>
      <w:r w:rsidRPr="002B5806">
        <w:rPr>
          <w:rFonts w:ascii="Arial" w:eastAsia="Aptos" w:hAnsi="Arial" w:cs="Arial"/>
          <w:sz w:val="22"/>
          <w:szCs w:val="22"/>
        </w:rPr>
        <w:t xml:space="preserve">ili </w:t>
      </w:r>
      <w:r w:rsidRPr="002B5806">
        <w:rPr>
          <w:rFonts w:ascii="Arial" w:eastAsia="Aptos" w:hAnsi="Arial" w:cs="Arial"/>
          <w:b/>
          <w:bCs/>
          <w:sz w:val="22"/>
          <w:szCs w:val="22"/>
        </w:rPr>
        <w:t>93,08%</w:t>
      </w:r>
      <w:r w:rsidRPr="002B5806">
        <w:rPr>
          <w:rFonts w:ascii="Arial" w:eastAsia="Aptos" w:hAnsi="Arial" w:cs="Arial"/>
          <w:sz w:val="22"/>
          <w:szCs w:val="22"/>
        </w:rPr>
        <w:t xml:space="preserve"> ukupnog godišnjeg plana. </w:t>
      </w:r>
    </w:p>
    <w:p w14:paraId="0CA5EC63"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U nastavku slijedi tablični prikaz ostvarenja Programa i Aktivnosti u okviru  Glave 1.: </w:t>
      </w:r>
    </w:p>
    <w:tbl>
      <w:tblPr>
        <w:tblW w:w="960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552"/>
        <w:gridCol w:w="3118"/>
        <w:gridCol w:w="1404"/>
        <w:gridCol w:w="1561"/>
        <w:gridCol w:w="967"/>
      </w:tblGrid>
      <w:tr w:rsidR="00CA0F32" w:rsidRPr="002B5806" w14:paraId="072F8B4D" w14:textId="77777777" w:rsidTr="00DE2529">
        <w:trPr>
          <w:trHeight w:val="205"/>
        </w:trPr>
        <w:tc>
          <w:tcPr>
            <w:tcW w:w="2552"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546A5B52"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Program/aktivnost/tekući projekt</w:t>
            </w:r>
          </w:p>
        </w:tc>
        <w:tc>
          <w:tcPr>
            <w:tcW w:w="3118"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tcPr>
          <w:p w14:paraId="0F3E2BF6" w14:textId="77777777" w:rsidR="00CA0F32" w:rsidRPr="002B5806" w:rsidRDefault="00CA0F32" w:rsidP="00CA0F32">
            <w:pPr>
              <w:spacing w:line="254" w:lineRule="auto"/>
              <w:rPr>
                <w:rFonts w:ascii="Arial" w:eastAsia="Aptos" w:hAnsi="Arial" w:cs="Arial"/>
                <w:b/>
                <w:bCs/>
                <w:sz w:val="22"/>
                <w:szCs w:val="22"/>
              </w:rPr>
            </w:pPr>
          </w:p>
        </w:tc>
        <w:tc>
          <w:tcPr>
            <w:tcW w:w="1404"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5F2947AB"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Planirano 2024.</w:t>
            </w:r>
          </w:p>
        </w:tc>
        <w:tc>
          <w:tcPr>
            <w:tcW w:w="1561"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4DAF5A04"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Realizirano 2024.</w:t>
            </w:r>
          </w:p>
        </w:tc>
        <w:tc>
          <w:tcPr>
            <w:tcW w:w="967"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5B1D1EB2"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Indeks</w:t>
            </w:r>
          </w:p>
        </w:tc>
      </w:tr>
      <w:tr w:rsidR="00CA0F32" w:rsidRPr="002B5806" w14:paraId="2EAABC8A" w14:textId="77777777" w:rsidTr="00DE2529">
        <w:trPr>
          <w:trHeight w:val="226"/>
        </w:trPr>
        <w:tc>
          <w:tcPr>
            <w:tcW w:w="2552"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5FFCD62" w14:textId="77777777" w:rsidR="00CA0F32" w:rsidRPr="002B5806" w:rsidRDefault="00CA0F32" w:rsidP="00CA0F32">
            <w:pPr>
              <w:spacing w:line="254" w:lineRule="auto"/>
              <w:rPr>
                <w:rFonts w:ascii="Arial" w:eastAsia="Aptos" w:hAnsi="Arial" w:cs="Arial"/>
                <w:sz w:val="22"/>
                <w:szCs w:val="22"/>
              </w:rPr>
            </w:pPr>
            <w:r w:rsidRPr="002B5806">
              <w:rPr>
                <w:rFonts w:ascii="Arial" w:eastAsia="Arial" w:hAnsi="Arial" w:cs="Arial"/>
                <w:b/>
                <w:color w:val="000000"/>
                <w:sz w:val="22"/>
                <w:szCs w:val="22"/>
              </w:rPr>
              <w:t>Glava 1.</w:t>
            </w:r>
          </w:p>
        </w:tc>
        <w:tc>
          <w:tcPr>
            <w:tcW w:w="311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176FC3A"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Upravni odjel za poslove gradskog vijeća i opće poslove</w:t>
            </w:r>
          </w:p>
        </w:tc>
        <w:tc>
          <w:tcPr>
            <w:tcW w:w="140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CB6E575"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rial" w:hAnsi="Arial" w:cs="Arial"/>
                <w:b/>
                <w:color w:val="000000"/>
                <w:sz w:val="22"/>
                <w:szCs w:val="22"/>
              </w:rPr>
              <w:t>214.970,00</w:t>
            </w:r>
          </w:p>
        </w:tc>
        <w:tc>
          <w:tcPr>
            <w:tcW w:w="15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F8D8FAD"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rial" w:hAnsi="Arial" w:cs="Arial"/>
                <w:b/>
                <w:color w:val="000000"/>
                <w:sz w:val="22"/>
                <w:szCs w:val="22"/>
              </w:rPr>
              <w:t>200.105,16</w:t>
            </w:r>
          </w:p>
        </w:tc>
        <w:tc>
          <w:tcPr>
            <w:tcW w:w="96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4CD9A72"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93,08%</w:t>
            </w:r>
          </w:p>
        </w:tc>
      </w:tr>
      <w:tr w:rsidR="00CA0F32" w:rsidRPr="002B5806" w14:paraId="4E950BE9" w14:textId="77777777" w:rsidTr="00DE2529">
        <w:trPr>
          <w:trHeight w:val="564"/>
        </w:trPr>
        <w:tc>
          <w:tcPr>
            <w:tcW w:w="2552"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70FCBA7"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color w:val="000000"/>
                <w:sz w:val="22"/>
                <w:szCs w:val="22"/>
              </w:rPr>
              <w:t>Program</w:t>
            </w:r>
          </w:p>
        </w:tc>
        <w:tc>
          <w:tcPr>
            <w:tcW w:w="311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404B77B"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Redovna djelatnost Upravnog odjela za poslove gradskog vijeća i opće poslove</w:t>
            </w:r>
          </w:p>
        </w:tc>
        <w:tc>
          <w:tcPr>
            <w:tcW w:w="140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3FFE684"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214.970,00</w:t>
            </w:r>
          </w:p>
        </w:tc>
        <w:tc>
          <w:tcPr>
            <w:tcW w:w="15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B3B20F5"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200.105,16</w:t>
            </w:r>
          </w:p>
        </w:tc>
        <w:tc>
          <w:tcPr>
            <w:tcW w:w="96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66C2A07" w14:textId="77777777" w:rsidR="00CA0F32" w:rsidRPr="002B5806" w:rsidRDefault="00CA0F32" w:rsidP="00CA0F32">
            <w:pPr>
              <w:spacing w:line="254" w:lineRule="auto"/>
              <w:jc w:val="center"/>
              <w:rPr>
                <w:rFonts w:ascii="Arial" w:eastAsia="Aptos" w:hAnsi="Arial" w:cs="Arial"/>
                <w:bCs/>
                <w:sz w:val="22"/>
                <w:szCs w:val="22"/>
              </w:rPr>
            </w:pPr>
            <w:r w:rsidRPr="002B5806">
              <w:rPr>
                <w:rFonts w:ascii="Arial" w:eastAsia="Aptos" w:hAnsi="Arial" w:cs="Arial"/>
                <w:bCs/>
                <w:sz w:val="22"/>
                <w:szCs w:val="22"/>
              </w:rPr>
              <w:t>93,08%</w:t>
            </w:r>
          </w:p>
        </w:tc>
      </w:tr>
      <w:tr w:rsidR="00CA0F32" w:rsidRPr="002B5806" w14:paraId="6CC2D76B" w14:textId="77777777" w:rsidTr="00DE2529">
        <w:trPr>
          <w:trHeight w:val="226"/>
        </w:trPr>
        <w:tc>
          <w:tcPr>
            <w:tcW w:w="2552"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6F6BA6B"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color w:val="000000"/>
                <w:sz w:val="22"/>
                <w:szCs w:val="22"/>
              </w:rPr>
              <w:t>Aktivnost</w:t>
            </w:r>
          </w:p>
        </w:tc>
        <w:tc>
          <w:tcPr>
            <w:tcW w:w="311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25A6D5F"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Redovna djelatnost Upravnog odjela za poslove gradskog vijeća i opće poslove</w:t>
            </w:r>
          </w:p>
        </w:tc>
        <w:tc>
          <w:tcPr>
            <w:tcW w:w="140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2228876"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172.063,00</w:t>
            </w:r>
          </w:p>
        </w:tc>
        <w:tc>
          <w:tcPr>
            <w:tcW w:w="15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1DA047D"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150.874,09</w:t>
            </w:r>
          </w:p>
        </w:tc>
        <w:tc>
          <w:tcPr>
            <w:tcW w:w="96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3EB164A" w14:textId="77777777" w:rsidR="00CA0F32" w:rsidRPr="002B5806" w:rsidRDefault="00CA0F32" w:rsidP="00CA0F32">
            <w:pPr>
              <w:spacing w:line="254" w:lineRule="auto"/>
              <w:jc w:val="center"/>
              <w:rPr>
                <w:rFonts w:ascii="Arial" w:eastAsia="Aptos" w:hAnsi="Arial" w:cs="Arial"/>
                <w:bCs/>
                <w:sz w:val="22"/>
                <w:szCs w:val="22"/>
              </w:rPr>
            </w:pPr>
            <w:r w:rsidRPr="002B5806">
              <w:rPr>
                <w:rFonts w:ascii="Arial" w:eastAsia="Aptos" w:hAnsi="Arial" w:cs="Arial"/>
                <w:bCs/>
                <w:sz w:val="22"/>
                <w:szCs w:val="22"/>
              </w:rPr>
              <w:t>87,68%</w:t>
            </w:r>
          </w:p>
        </w:tc>
      </w:tr>
      <w:tr w:rsidR="00CA0F32" w:rsidRPr="002B5806" w14:paraId="1F5B0FA6" w14:textId="77777777" w:rsidTr="00DE2529">
        <w:trPr>
          <w:trHeight w:val="226"/>
        </w:trPr>
        <w:tc>
          <w:tcPr>
            <w:tcW w:w="2552"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9CF091A" w14:textId="77777777" w:rsidR="00CA0F32" w:rsidRPr="002B5806" w:rsidRDefault="00CA0F32" w:rsidP="00CA0F32">
            <w:pPr>
              <w:spacing w:line="254" w:lineRule="auto"/>
              <w:rPr>
                <w:rFonts w:ascii="Arial" w:eastAsia="Aptos" w:hAnsi="Arial" w:cs="Arial"/>
                <w:b/>
                <w:sz w:val="22"/>
                <w:szCs w:val="22"/>
              </w:rPr>
            </w:pPr>
            <w:bookmarkStart w:id="6" w:name="_Hlk199140092"/>
            <w:r w:rsidRPr="002B5806">
              <w:rPr>
                <w:rFonts w:ascii="Arial" w:eastAsia="Aptos" w:hAnsi="Arial" w:cs="Arial"/>
                <w:b/>
                <w:sz w:val="22"/>
                <w:szCs w:val="22"/>
              </w:rPr>
              <w:t>Tekući projekt</w:t>
            </w:r>
          </w:p>
        </w:tc>
        <w:tc>
          <w:tcPr>
            <w:tcW w:w="311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69CED34"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Izbori za članove u Europski parlament</w:t>
            </w:r>
          </w:p>
        </w:tc>
        <w:tc>
          <w:tcPr>
            <w:tcW w:w="140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D44DE06"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29.635,00</w:t>
            </w:r>
          </w:p>
        </w:tc>
        <w:tc>
          <w:tcPr>
            <w:tcW w:w="15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60668DE"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29.406,79</w:t>
            </w:r>
          </w:p>
        </w:tc>
        <w:tc>
          <w:tcPr>
            <w:tcW w:w="96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EF1DA92" w14:textId="77777777" w:rsidR="00CA0F32" w:rsidRPr="002B5806" w:rsidRDefault="00CA0F32" w:rsidP="00CA0F32">
            <w:pPr>
              <w:spacing w:line="254" w:lineRule="auto"/>
              <w:jc w:val="center"/>
              <w:rPr>
                <w:rFonts w:ascii="Arial" w:eastAsia="Aptos" w:hAnsi="Arial" w:cs="Arial"/>
                <w:bCs/>
                <w:sz w:val="22"/>
                <w:szCs w:val="22"/>
              </w:rPr>
            </w:pPr>
            <w:r w:rsidRPr="002B5806">
              <w:rPr>
                <w:rFonts w:ascii="Arial" w:eastAsia="Aptos" w:hAnsi="Arial" w:cs="Arial"/>
                <w:bCs/>
                <w:sz w:val="22"/>
                <w:szCs w:val="22"/>
              </w:rPr>
              <w:t>99,22%</w:t>
            </w:r>
          </w:p>
        </w:tc>
        <w:bookmarkEnd w:id="6"/>
      </w:tr>
      <w:tr w:rsidR="00CA0F32" w:rsidRPr="002B5806" w14:paraId="571284DE" w14:textId="77777777" w:rsidTr="00DE2529">
        <w:trPr>
          <w:trHeight w:val="226"/>
        </w:trPr>
        <w:tc>
          <w:tcPr>
            <w:tcW w:w="2552"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374097B"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Tekući projekt</w:t>
            </w:r>
          </w:p>
        </w:tc>
        <w:tc>
          <w:tcPr>
            <w:tcW w:w="311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59C73AD"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Izbori za članove Predsjednika RH</w:t>
            </w:r>
          </w:p>
        </w:tc>
        <w:tc>
          <w:tcPr>
            <w:tcW w:w="140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E0E6BF8" w14:textId="77777777" w:rsidR="00CA0F32" w:rsidRPr="002B5806" w:rsidRDefault="00CA0F32" w:rsidP="00CA0F32">
            <w:pPr>
              <w:spacing w:line="254" w:lineRule="auto"/>
              <w:jc w:val="right"/>
              <w:rPr>
                <w:rFonts w:ascii="Arial" w:eastAsia="Arial" w:hAnsi="Arial" w:cs="Arial"/>
                <w:bCs/>
                <w:color w:val="000000"/>
                <w:sz w:val="22"/>
                <w:szCs w:val="22"/>
              </w:rPr>
            </w:pPr>
            <w:r w:rsidRPr="002B5806">
              <w:rPr>
                <w:rFonts w:ascii="Arial" w:eastAsia="Arial" w:hAnsi="Arial" w:cs="Arial"/>
                <w:bCs/>
                <w:color w:val="000000"/>
                <w:sz w:val="22"/>
                <w:szCs w:val="22"/>
              </w:rPr>
              <w:t>13.272,00</w:t>
            </w:r>
          </w:p>
        </w:tc>
        <w:tc>
          <w:tcPr>
            <w:tcW w:w="15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A50E4CE"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19.827,28</w:t>
            </w:r>
          </w:p>
        </w:tc>
        <w:tc>
          <w:tcPr>
            <w:tcW w:w="96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C669944" w14:textId="77777777" w:rsidR="00CA0F32" w:rsidRPr="002B5806" w:rsidRDefault="00CA0F32" w:rsidP="00CA0F32">
            <w:pPr>
              <w:spacing w:line="254" w:lineRule="auto"/>
              <w:jc w:val="center"/>
              <w:rPr>
                <w:rFonts w:ascii="Arial" w:eastAsia="Aptos" w:hAnsi="Arial" w:cs="Arial"/>
                <w:bCs/>
                <w:sz w:val="22"/>
                <w:szCs w:val="22"/>
              </w:rPr>
            </w:pPr>
            <w:r w:rsidRPr="002B5806">
              <w:rPr>
                <w:rFonts w:ascii="Arial" w:eastAsia="Aptos" w:hAnsi="Arial" w:cs="Arial"/>
                <w:bCs/>
                <w:sz w:val="22"/>
                <w:szCs w:val="22"/>
              </w:rPr>
              <w:t>149,39%</w:t>
            </w:r>
          </w:p>
        </w:tc>
      </w:tr>
    </w:tbl>
    <w:p w14:paraId="7C801734" w14:textId="77777777" w:rsidR="00CA0F32" w:rsidRPr="002B5806" w:rsidRDefault="00CA0F32" w:rsidP="00CA0F32">
      <w:pPr>
        <w:spacing w:line="360" w:lineRule="auto"/>
        <w:jc w:val="both"/>
        <w:rPr>
          <w:rFonts w:ascii="Arial" w:eastAsia="Calibri" w:hAnsi="Arial" w:cs="Arial"/>
          <w:sz w:val="22"/>
          <w:szCs w:val="22"/>
          <w:highlight w:val="yellow"/>
        </w:rPr>
      </w:pPr>
    </w:p>
    <w:p w14:paraId="59072EEF" w14:textId="77777777" w:rsidR="00CA0F32" w:rsidRPr="002B5806" w:rsidRDefault="00CA0F32" w:rsidP="00CA0F32">
      <w:pPr>
        <w:spacing w:line="360" w:lineRule="auto"/>
        <w:rPr>
          <w:rFonts w:ascii="Arial" w:eastAsia="Aptos" w:hAnsi="Arial" w:cs="Arial"/>
          <w:b/>
          <w:bCs/>
          <w:sz w:val="22"/>
          <w:szCs w:val="22"/>
        </w:rPr>
      </w:pPr>
      <w:r w:rsidRPr="002B5806">
        <w:rPr>
          <w:rFonts w:ascii="Arial" w:eastAsia="Aptos" w:hAnsi="Arial" w:cs="Arial"/>
          <w:b/>
          <w:bCs/>
          <w:sz w:val="22"/>
          <w:szCs w:val="22"/>
        </w:rPr>
        <w:t>Program: REDOVNA DJELATNOST UPRAVNOG ODJELA ZA POSLOVE GRADSKOG VIJEĆA I OPĆE POSLOVE</w:t>
      </w:r>
    </w:p>
    <w:p w14:paraId="03A06936" w14:textId="77777777" w:rsidR="00CA0F32" w:rsidRPr="002B5806" w:rsidRDefault="00CA0F32" w:rsidP="00CA0F32">
      <w:pPr>
        <w:spacing w:line="360" w:lineRule="auto"/>
        <w:rPr>
          <w:rFonts w:ascii="Arial" w:eastAsia="Aptos" w:hAnsi="Arial" w:cs="Arial"/>
          <w:b/>
          <w:bCs/>
          <w:sz w:val="22"/>
          <w:szCs w:val="22"/>
        </w:rPr>
      </w:pPr>
    </w:p>
    <w:p w14:paraId="3BF0DCB0" w14:textId="77777777" w:rsidR="00CA0F32" w:rsidRPr="002B5806" w:rsidRDefault="00CA0F32" w:rsidP="00CA0F32">
      <w:pPr>
        <w:spacing w:line="360" w:lineRule="auto"/>
        <w:rPr>
          <w:rFonts w:ascii="Arial" w:eastAsia="Aptos" w:hAnsi="Arial" w:cs="Arial"/>
          <w:b/>
          <w:bCs/>
          <w:sz w:val="22"/>
          <w:szCs w:val="22"/>
          <w:u w:val="single"/>
        </w:rPr>
      </w:pPr>
      <w:r w:rsidRPr="002B5806">
        <w:rPr>
          <w:rFonts w:ascii="Arial" w:eastAsia="Aptos" w:hAnsi="Arial" w:cs="Arial"/>
          <w:b/>
          <w:bCs/>
          <w:sz w:val="22"/>
          <w:szCs w:val="22"/>
          <w:u w:val="single"/>
        </w:rPr>
        <w:t>Opis i cilj programa:</w:t>
      </w:r>
    </w:p>
    <w:p w14:paraId="224F1BE3" w14:textId="77777777" w:rsidR="00CA0F32" w:rsidRPr="002B5806" w:rsidRDefault="00CA0F32" w:rsidP="00CA0F32">
      <w:pPr>
        <w:spacing w:line="276" w:lineRule="auto"/>
        <w:jc w:val="both"/>
        <w:rPr>
          <w:rFonts w:ascii="Arial" w:eastAsia="Aptos" w:hAnsi="Arial" w:cs="Arial"/>
          <w:color w:val="000000"/>
          <w:sz w:val="22"/>
          <w:szCs w:val="22"/>
        </w:rPr>
      </w:pPr>
      <w:r w:rsidRPr="002B5806">
        <w:rPr>
          <w:rFonts w:ascii="Arial" w:eastAsia="Aptos" w:hAnsi="Arial" w:cs="Arial"/>
          <w:color w:val="000000"/>
          <w:sz w:val="22"/>
          <w:szCs w:val="22"/>
        </w:rPr>
        <w:t xml:space="preserve">Program Redovna djelatnost Upravnog odjela za poslove gradskog vijeća i opće poslove odnosi se na pripremanje sjednica gradskih tijela, pružanje pravne, druge stručne i tehničke pomoći vijećnicima Gradskog vijeća, gradonačelniku i njihovim radnim tijelima, te vijećima mjesnih odbora, pružanje stručne pomoći upravnim tijelima grada, izdavanje službenog glasila Grada, ostvarivanje suradnje sa pravnim subjektima, ustanovama, znanstvenim i stručnim organizacijama, državnim institucijama i službama, te jedinicama lokalne samouprave. U okviru ovog programa osiguravaju se sredstva za materijalne rashode, te za provođenje izbora za </w:t>
      </w:r>
      <w:r w:rsidRPr="002B5806">
        <w:rPr>
          <w:rFonts w:ascii="Arial" w:eastAsia="Aptos" w:hAnsi="Arial" w:cs="Arial"/>
          <w:color w:val="000000"/>
          <w:sz w:val="22"/>
          <w:szCs w:val="22"/>
        </w:rPr>
        <w:lastRenderedPageBreak/>
        <w:t xml:space="preserve">članove Vijeća i predstavnike Nacionalnih manjina, izbore za članove EU Parlamenta i Predsjednika RH. Program obuhvaća  aktivnost: Redovna djelatnost Upravnog odjela za poslove gradskog vijeća i opće poslove te tekući projekt: Izbori za članove u europski parlament te Izbori za predsjednika RH. </w:t>
      </w:r>
    </w:p>
    <w:p w14:paraId="4FEDA609" w14:textId="77777777" w:rsidR="00CA0F32" w:rsidRPr="002B5806" w:rsidRDefault="00CA0F32" w:rsidP="00CA0F32">
      <w:pPr>
        <w:spacing w:line="276" w:lineRule="auto"/>
        <w:rPr>
          <w:rFonts w:ascii="Arial" w:eastAsia="Aptos" w:hAnsi="Arial" w:cs="Arial"/>
          <w:b/>
          <w:bCs/>
          <w:sz w:val="22"/>
          <w:szCs w:val="22"/>
          <w:u w:val="single"/>
        </w:rPr>
      </w:pPr>
    </w:p>
    <w:p w14:paraId="6B07878D" w14:textId="77777777" w:rsidR="00CA0F32" w:rsidRPr="002B5806" w:rsidRDefault="00CA0F32" w:rsidP="00CA0F32">
      <w:pPr>
        <w:spacing w:line="276" w:lineRule="auto"/>
        <w:jc w:val="both"/>
        <w:rPr>
          <w:rFonts w:ascii="Arial" w:eastAsia="Aptos" w:hAnsi="Arial" w:cs="Arial"/>
          <w:color w:val="000000"/>
          <w:sz w:val="22"/>
          <w:szCs w:val="22"/>
        </w:rPr>
      </w:pPr>
      <w:r w:rsidRPr="002B5806">
        <w:rPr>
          <w:rFonts w:ascii="Arial" w:eastAsia="Aptos" w:hAnsi="Arial" w:cs="Arial"/>
          <w:sz w:val="22"/>
          <w:szCs w:val="22"/>
        </w:rPr>
        <w:t xml:space="preserve">Cilj programa je osigurati uvjete za izradu općih i posebnih akata iz nadležnosti Gradskog vijeća i Gradonačelnika, pružanje stručne pomoći u pripremi akata upravnih tijela, izdavanje „Službenog vjesnika Grada Virovitice“ te osiguravanje sredstava za </w:t>
      </w:r>
      <w:r w:rsidRPr="002B5806">
        <w:rPr>
          <w:rFonts w:ascii="Arial" w:eastAsia="Aptos" w:hAnsi="Arial" w:cs="Arial"/>
          <w:color w:val="000000"/>
          <w:sz w:val="22"/>
          <w:szCs w:val="22"/>
        </w:rPr>
        <w:t>materijalne rashode te provođenje izbora za članove Vijeća i predstavnika Nacionalnih manjina, izbore za članove EU Parlamenta i Predsjednika RH.</w:t>
      </w:r>
    </w:p>
    <w:p w14:paraId="1AE815B9" w14:textId="77777777" w:rsidR="00CA0F32" w:rsidRPr="002B5806" w:rsidRDefault="00CA0F32" w:rsidP="00CA0F32">
      <w:pPr>
        <w:spacing w:line="276" w:lineRule="auto"/>
        <w:jc w:val="both"/>
        <w:rPr>
          <w:rFonts w:ascii="Arial" w:eastAsia="Aptos" w:hAnsi="Arial" w:cs="Arial"/>
          <w:b/>
          <w:bCs/>
          <w:sz w:val="22"/>
          <w:szCs w:val="22"/>
          <w:highlight w:val="yellow"/>
          <w:u w:val="single"/>
        </w:rPr>
      </w:pPr>
    </w:p>
    <w:p w14:paraId="54962A74" w14:textId="77777777" w:rsidR="00CA0F32" w:rsidRPr="002B5806" w:rsidRDefault="00CA0F32" w:rsidP="00CA0F32">
      <w:pPr>
        <w:spacing w:line="276" w:lineRule="auto"/>
        <w:jc w:val="both"/>
        <w:rPr>
          <w:rFonts w:ascii="Arial" w:eastAsia="Aptos" w:hAnsi="Arial" w:cs="Arial"/>
          <w:b/>
          <w:bCs/>
          <w:color w:val="000000"/>
          <w:sz w:val="22"/>
          <w:szCs w:val="22"/>
          <w:u w:val="single"/>
        </w:rPr>
      </w:pPr>
      <w:r w:rsidRPr="002B5806">
        <w:rPr>
          <w:rFonts w:ascii="Arial" w:eastAsia="Aptos" w:hAnsi="Arial" w:cs="Arial"/>
          <w:b/>
          <w:bCs/>
          <w:color w:val="000000"/>
          <w:sz w:val="22"/>
          <w:szCs w:val="22"/>
          <w:u w:val="single"/>
        </w:rPr>
        <w:t>Pokazatelj uspješnosti:</w:t>
      </w:r>
    </w:p>
    <w:p w14:paraId="1FE79296" w14:textId="77777777" w:rsidR="00CA0F32" w:rsidRPr="002B5806" w:rsidRDefault="00CA0F32" w:rsidP="00CA0F32">
      <w:pPr>
        <w:spacing w:line="276" w:lineRule="auto"/>
        <w:jc w:val="both"/>
        <w:rPr>
          <w:rFonts w:ascii="Arial" w:eastAsia="Aptos" w:hAnsi="Arial" w:cs="Arial"/>
          <w:color w:val="000000"/>
          <w:sz w:val="22"/>
          <w:szCs w:val="22"/>
        </w:rPr>
      </w:pPr>
      <w:r w:rsidRPr="002B5806">
        <w:rPr>
          <w:rFonts w:ascii="Arial" w:eastAsia="Aptos" w:hAnsi="Arial" w:cs="Arial"/>
          <w:color w:val="000000"/>
          <w:sz w:val="22"/>
          <w:szCs w:val="22"/>
        </w:rPr>
        <w:t>Pokazatelj uspješnosti ovog programa je redovito podmirivati sve obveze prema isporuci roba i usluga, te članovima biračkih odbora i izbornog povjerenstva.</w:t>
      </w:r>
    </w:p>
    <w:p w14:paraId="11EF544B" w14:textId="77777777" w:rsidR="00CA0F32" w:rsidRPr="002B5806" w:rsidRDefault="00CA0F32" w:rsidP="00CA0F32">
      <w:pPr>
        <w:spacing w:line="276" w:lineRule="auto"/>
        <w:jc w:val="both"/>
        <w:rPr>
          <w:rFonts w:ascii="Arial" w:eastAsia="Aptos" w:hAnsi="Arial" w:cs="Arial"/>
          <w:color w:val="000000"/>
          <w:sz w:val="22"/>
          <w:szCs w:val="22"/>
        </w:rPr>
      </w:pPr>
      <w:r w:rsidRPr="002B5806">
        <w:rPr>
          <w:rFonts w:ascii="Arial" w:eastAsia="Aptos" w:hAnsi="Arial" w:cs="Arial"/>
          <w:color w:val="000000"/>
          <w:sz w:val="22"/>
          <w:szCs w:val="22"/>
        </w:rPr>
        <w:t>U razdoblju I-XII 2024. redovito su se podmirivale sve obveze prema isporuci roba i usluga, te članovima biračkih odbora i izbornog povjerenstva.</w:t>
      </w:r>
    </w:p>
    <w:p w14:paraId="258185E2" w14:textId="77777777" w:rsidR="00CA0F32" w:rsidRPr="002B5806" w:rsidRDefault="00CA0F32" w:rsidP="00CA0F32">
      <w:pPr>
        <w:spacing w:line="276" w:lineRule="auto"/>
        <w:jc w:val="both"/>
        <w:rPr>
          <w:rFonts w:ascii="Arial" w:eastAsia="Aptos" w:hAnsi="Arial" w:cs="Arial"/>
          <w:b/>
          <w:bCs/>
          <w:sz w:val="22"/>
          <w:szCs w:val="22"/>
          <w:u w:val="single"/>
        </w:rPr>
      </w:pPr>
    </w:p>
    <w:p w14:paraId="74F9F143" w14:textId="77777777" w:rsidR="00CA0F32" w:rsidRPr="002B5806" w:rsidRDefault="00CA0F32" w:rsidP="00CA0F32">
      <w:pPr>
        <w:spacing w:line="276" w:lineRule="auto"/>
        <w:jc w:val="both"/>
        <w:rPr>
          <w:rFonts w:ascii="Arial" w:eastAsia="Aptos" w:hAnsi="Arial" w:cs="Arial"/>
          <w:b/>
          <w:bCs/>
          <w:sz w:val="22"/>
          <w:szCs w:val="22"/>
          <w:u w:val="single"/>
        </w:rPr>
      </w:pPr>
      <w:r w:rsidRPr="002B5806">
        <w:rPr>
          <w:rFonts w:ascii="Arial" w:eastAsia="Aptos" w:hAnsi="Arial" w:cs="Arial"/>
          <w:b/>
          <w:bCs/>
          <w:sz w:val="22"/>
          <w:szCs w:val="22"/>
          <w:u w:val="single"/>
        </w:rPr>
        <w:t>Realizirana sredstva:</w:t>
      </w:r>
    </w:p>
    <w:p w14:paraId="33A98017" w14:textId="77777777" w:rsidR="00CA0F32" w:rsidRPr="002B5806" w:rsidRDefault="00CA0F32" w:rsidP="00CA0F32">
      <w:pPr>
        <w:spacing w:line="276" w:lineRule="auto"/>
        <w:jc w:val="both"/>
        <w:rPr>
          <w:rFonts w:ascii="Arial" w:eastAsia="Aptos" w:hAnsi="Arial" w:cs="Arial"/>
          <w:color w:val="000000"/>
          <w:sz w:val="22"/>
          <w:szCs w:val="22"/>
        </w:rPr>
      </w:pPr>
      <w:r w:rsidRPr="002B5806">
        <w:rPr>
          <w:rFonts w:ascii="Arial" w:eastAsia="Aptos" w:hAnsi="Arial" w:cs="Arial"/>
          <w:color w:val="000000"/>
          <w:sz w:val="22"/>
          <w:szCs w:val="22"/>
        </w:rPr>
        <w:t xml:space="preserve">U razdoblju I-XII 2024. za potrebe izvršenja aktivnosti i tekućeg projekta sadržanih u ovom programu planirano je ukupno 214.970,00 eura, a utrošeno 200.105,16 eura što iznosi 93,08% godišnjeg plana. </w:t>
      </w:r>
    </w:p>
    <w:p w14:paraId="0E816FFA" w14:textId="25FD059B"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okviru ovog programa izvršena je sljedeća aktivnost i tekući projekt:</w:t>
      </w:r>
    </w:p>
    <w:p w14:paraId="16B18DA2"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Aktivnost: Redovna djelatnost Upravnog odjela za poslove gradskog vijeća i opće poslove</w:t>
      </w:r>
    </w:p>
    <w:p w14:paraId="105B35B7" w14:textId="607955D6" w:rsidR="00CA0F32" w:rsidRPr="006756EB" w:rsidRDefault="00CA0F32" w:rsidP="00CA0F32">
      <w:pPr>
        <w:spacing w:line="276" w:lineRule="auto"/>
        <w:jc w:val="both"/>
        <w:rPr>
          <w:rFonts w:ascii="Arial" w:eastAsia="Aptos" w:hAnsi="Arial" w:cs="Arial"/>
          <w:color w:val="000000"/>
          <w:sz w:val="22"/>
          <w:szCs w:val="22"/>
        </w:rPr>
      </w:pPr>
      <w:r w:rsidRPr="002B5806">
        <w:rPr>
          <w:rFonts w:ascii="Arial" w:eastAsia="Aptos" w:hAnsi="Arial" w:cs="Arial"/>
          <w:color w:val="000000"/>
          <w:sz w:val="22"/>
          <w:szCs w:val="22"/>
        </w:rPr>
        <w:t>Aktivnost obuhvaća rashode za zastave, poštarinu, smještaj u sklopu suradnje sa drugim gradovima, odvjetničke usluge, održavanje programa uredsko poslovanje i e-sjednice, tisak Službenog vjesnika, izrada priznanja Grada Virovitice, tiskarske usluge, troškove sudskih postupaka te je izvršena u iznosu od 150.874,09 eura.</w:t>
      </w:r>
    </w:p>
    <w:p w14:paraId="16285A4A" w14:textId="77777777" w:rsidR="00CA0F32" w:rsidRPr="002B5806" w:rsidRDefault="00CA0F32" w:rsidP="00CA0F32">
      <w:pPr>
        <w:spacing w:line="276" w:lineRule="auto"/>
        <w:jc w:val="both"/>
        <w:rPr>
          <w:rFonts w:ascii="Arial" w:eastAsia="Aptos" w:hAnsi="Arial" w:cs="Arial"/>
          <w:b/>
          <w:bCs/>
          <w:sz w:val="22"/>
          <w:szCs w:val="22"/>
        </w:rPr>
      </w:pPr>
      <w:r w:rsidRPr="002B5806">
        <w:rPr>
          <w:rFonts w:ascii="Arial" w:eastAsia="Aptos" w:hAnsi="Arial" w:cs="Arial"/>
          <w:b/>
          <w:bCs/>
          <w:color w:val="000000"/>
          <w:sz w:val="22"/>
          <w:szCs w:val="22"/>
        </w:rPr>
        <w:t>Ostvarenje rezultata:</w:t>
      </w:r>
    </w:p>
    <w:tbl>
      <w:tblPr>
        <w:tblW w:w="9493" w:type="dxa"/>
        <w:tblLayout w:type="fixed"/>
        <w:tblLook w:val="04A0" w:firstRow="1" w:lastRow="0" w:firstColumn="1" w:lastColumn="0" w:noHBand="0" w:noVBand="1"/>
      </w:tblPr>
      <w:tblGrid>
        <w:gridCol w:w="2405"/>
        <w:gridCol w:w="2268"/>
        <w:gridCol w:w="1134"/>
        <w:gridCol w:w="1276"/>
        <w:gridCol w:w="1275"/>
        <w:gridCol w:w="1135"/>
      </w:tblGrid>
      <w:tr w:rsidR="00CA0F32" w:rsidRPr="002B5806" w14:paraId="40389E59" w14:textId="77777777" w:rsidTr="006756EB">
        <w:trPr>
          <w:trHeight w:val="1615"/>
        </w:trPr>
        <w:tc>
          <w:tcPr>
            <w:tcW w:w="2405" w:type="dxa"/>
            <w:tcBorders>
              <w:top w:val="single" w:sz="4" w:space="0" w:color="auto"/>
              <w:left w:val="single" w:sz="4" w:space="0" w:color="auto"/>
              <w:bottom w:val="single" w:sz="4" w:space="0" w:color="auto"/>
              <w:right w:val="single" w:sz="4" w:space="0" w:color="auto"/>
            </w:tcBorders>
            <w:vAlign w:val="center"/>
            <w:hideMark/>
          </w:tcPr>
          <w:p w14:paraId="251C9430"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2268" w:type="dxa"/>
            <w:tcBorders>
              <w:top w:val="single" w:sz="4" w:space="0" w:color="auto"/>
              <w:left w:val="nil"/>
              <w:bottom w:val="single" w:sz="4" w:space="0" w:color="auto"/>
              <w:right w:val="single" w:sz="4" w:space="0" w:color="auto"/>
            </w:tcBorders>
            <w:vAlign w:val="center"/>
            <w:hideMark/>
          </w:tcPr>
          <w:p w14:paraId="546DBDF8"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134" w:type="dxa"/>
            <w:tcBorders>
              <w:top w:val="single" w:sz="4" w:space="0" w:color="auto"/>
              <w:left w:val="nil"/>
              <w:bottom w:val="single" w:sz="4" w:space="0" w:color="auto"/>
              <w:right w:val="single" w:sz="4" w:space="0" w:color="auto"/>
            </w:tcBorders>
            <w:noWrap/>
            <w:vAlign w:val="center"/>
            <w:hideMark/>
          </w:tcPr>
          <w:p w14:paraId="111DA658"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276" w:type="dxa"/>
            <w:tcBorders>
              <w:top w:val="single" w:sz="4" w:space="0" w:color="auto"/>
              <w:left w:val="nil"/>
              <w:bottom w:val="single" w:sz="4" w:space="0" w:color="auto"/>
              <w:right w:val="single" w:sz="4" w:space="0" w:color="auto"/>
            </w:tcBorders>
            <w:vAlign w:val="center"/>
            <w:hideMark/>
          </w:tcPr>
          <w:p w14:paraId="398329E1"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Polazna vrijednost</w:t>
            </w:r>
          </w:p>
        </w:tc>
        <w:tc>
          <w:tcPr>
            <w:tcW w:w="1275" w:type="dxa"/>
            <w:tcBorders>
              <w:top w:val="single" w:sz="4" w:space="0" w:color="auto"/>
              <w:left w:val="nil"/>
              <w:bottom w:val="single" w:sz="4" w:space="0" w:color="auto"/>
              <w:right w:val="single" w:sz="4" w:space="0" w:color="auto"/>
            </w:tcBorders>
            <w:noWrap/>
            <w:vAlign w:val="center"/>
            <w:hideMark/>
          </w:tcPr>
          <w:p w14:paraId="77EA6125"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135" w:type="dxa"/>
            <w:tcBorders>
              <w:top w:val="single" w:sz="4" w:space="0" w:color="auto"/>
              <w:left w:val="nil"/>
              <w:bottom w:val="single" w:sz="4" w:space="0" w:color="auto"/>
              <w:right w:val="single" w:sz="4" w:space="0" w:color="auto"/>
            </w:tcBorders>
            <w:noWrap/>
            <w:vAlign w:val="center"/>
            <w:hideMark/>
          </w:tcPr>
          <w:p w14:paraId="759DC26C" w14:textId="77777777" w:rsidR="00CA0F32" w:rsidRPr="002B5806" w:rsidRDefault="00CA0F32" w:rsidP="00CA0F32">
            <w:pPr>
              <w:spacing w:line="254" w:lineRule="auto"/>
              <w:rPr>
                <w:rFonts w:ascii="Arial" w:eastAsia="Aptos" w:hAnsi="Arial" w:cs="Arial"/>
                <w:b/>
                <w:bCs/>
                <w:color w:val="000000"/>
                <w:sz w:val="22"/>
                <w:szCs w:val="22"/>
                <w:highlight w:val="yellow"/>
              </w:rPr>
            </w:pPr>
            <w:r w:rsidRPr="002B5806">
              <w:rPr>
                <w:rFonts w:ascii="Arial" w:eastAsia="Aptos" w:hAnsi="Arial" w:cs="Arial"/>
                <w:b/>
                <w:bCs/>
                <w:color w:val="000000"/>
                <w:sz w:val="22"/>
                <w:szCs w:val="22"/>
              </w:rPr>
              <w:t xml:space="preserve">Ostvarena vrijednost     </w:t>
            </w:r>
            <w:r w:rsidRPr="002B5806">
              <w:rPr>
                <w:rFonts w:ascii="Arial" w:eastAsia="Aptos" w:hAnsi="Arial" w:cs="Arial"/>
                <w:b/>
                <w:bCs/>
                <w:color w:val="000000"/>
                <w:sz w:val="22"/>
                <w:szCs w:val="22"/>
              </w:rPr>
              <w:br/>
              <w:t>I-XII  2024.</w:t>
            </w:r>
          </w:p>
        </w:tc>
      </w:tr>
      <w:tr w:rsidR="00CA0F32" w:rsidRPr="002B5806" w14:paraId="492016AB" w14:textId="77777777" w:rsidTr="00EF59D6">
        <w:trPr>
          <w:trHeight w:val="305"/>
        </w:trPr>
        <w:tc>
          <w:tcPr>
            <w:tcW w:w="2405" w:type="dxa"/>
            <w:tcBorders>
              <w:top w:val="nil"/>
              <w:left w:val="single" w:sz="4" w:space="0" w:color="auto"/>
              <w:bottom w:val="single" w:sz="4" w:space="0" w:color="auto"/>
              <w:right w:val="single" w:sz="4" w:space="0" w:color="auto"/>
            </w:tcBorders>
            <w:vAlign w:val="center"/>
            <w:hideMark/>
          </w:tcPr>
          <w:p w14:paraId="571F9293"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7088" w:type="dxa"/>
            <w:gridSpan w:val="5"/>
            <w:tcBorders>
              <w:top w:val="single" w:sz="4" w:space="0" w:color="auto"/>
              <w:left w:val="nil"/>
              <w:bottom w:val="single" w:sz="4" w:space="0" w:color="auto"/>
              <w:right w:val="single" w:sz="4" w:space="0" w:color="auto"/>
            </w:tcBorders>
            <w:vAlign w:val="center"/>
            <w:hideMark/>
          </w:tcPr>
          <w:p w14:paraId="7146EDDC"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Redovna djelatnost Tajništva Grada</w:t>
            </w:r>
          </w:p>
        </w:tc>
      </w:tr>
      <w:tr w:rsidR="00CA0F32" w:rsidRPr="002B5806" w14:paraId="1C77317F" w14:textId="77777777" w:rsidTr="00EF59D6">
        <w:trPr>
          <w:trHeight w:val="567"/>
        </w:trPr>
        <w:tc>
          <w:tcPr>
            <w:tcW w:w="2405" w:type="dxa"/>
            <w:tcBorders>
              <w:top w:val="nil"/>
              <w:left w:val="single" w:sz="4" w:space="0" w:color="auto"/>
              <w:bottom w:val="single" w:sz="4" w:space="0" w:color="auto"/>
              <w:right w:val="single" w:sz="4" w:space="0" w:color="auto"/>
            </w:tcBorders>
            <w:vAlign w:val="center"/>
            <w:hideMark/>
          </w:tcPr>
          <w:p w14:paraId="6F1280CD"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lastRenderedPageBreak/>
              <w:t>Izdan Službeni vjesnik Grada Virovitice</w:t>
            </w:r>
          </w:p>
        </w:tc>
        <w:tc>
          <w:tcPr>
            <w:tcW w:w="2268" w:type="dxa"/>
            <w:tcBorders>
              <w:top w:val="nil"/>
              <w:left w:val="nil"/>
              <w:bottom w:val="single" w:sz="4" w:space="0" w:color="auto"/>
              <w:right w:val="single" w:sz="4" w:space="0" w:color="auto"/>
            </w:tcBorders>
            <w:vAlign w:val="bottom"/>
            <w:hideMark/>
          </w:tcPr>
          <w:p w14:paraId="33E41AC8"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 izdanih Službenih vjesnika Grada Virovitice</w:t>
            </w:r>
          </w:p>
        </w:tc>
        <w:tc>
          <w:tcPr>
            <w:tcW w:w="1134" w:type="dxa"/>
            <w:tcBorders>
              <w:top w:val="nil"/>
              <w:left w:val="nil"/>
              <w:bottom w:val="single" w:sz="4" w:space="0" w:color="auto"/>
              <w:right w:val="single" w:sz="4" w:space="0" w:color="auto"/>
            </w:tcBorders>
            <w:noWrap/>
            <w:vAlign w:val="bottom"/>
            <w:hideMark/>
          </w:tcPr>
          <w:p w14:paraId="50E42A1F"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w:t>
            </w:r>
          </w:p>
        </w:tc>
        <w:tc>
          <w:tcPr>
            <w:tcW w:w="1276" w:type="dxa"/>
            <w:tcBorders>
              <w:top w:val="nil"/>
              <w:left w:val="nil"/>
              <w:bottom w:val="single" w:sz="4" w:space="0" w:color="auto"/>
              <w:right w:val="single" w:sz="4" w:space="0" w:color="auto"/>
            </w:tcBorders>
            <w:noWrap/>
            <w:vAlign w:val="bottom"/>
            <w:hideMark/>
          </w:tcPr>
          <w:p w14:paraId="5C30BB54"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12</w:t>
            </w:r>
          </w:p>
        </w:tc>
        <w:tc>
          <w:tcPr>
            <w:tcW w:w="1275" w:type="dxa"/>
            <w:tcBorders>
              <w:top w:val="nil"/>
              <w:left w:val="nil"/>
              <w:bottom w:val="single" w:sz="4" w:space="0" w:color="auto"/>
              <w:right w:val="single" w:sz="4" w:space="0" w:color="auto"/>
            </w:tcBorders>
            <w:noWrap/>
            <w:vAlign w:val="bottom"/>
            <w:hideMark/>
          </w:tcPr>
          <w:p w14:paraId="548F7E13"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12</w:t>
            </w:r>
          </w:p>
        </w:tc>
        <w:tc>
          <w:tcPr>
            <w:tcW w:w="1135" w:type="dxa"/>
            <w:tcBorders>
              <w:top w:val="nil"/>
              <w:left w:val="nil"/>
              <w:bottom w:val="single" w:sz="4" w:space="0" w:color="auto"/>
              <w:right w:val="single" w:sz="4" w:space="0" w:color="auto"/>
            </w:tcBorders>
            <w:noWrap/>
            <w:vAlign w:val="bottom"/>
            <w:hideMark/>
          </w:tcPr>
          <w:p w14:paraId="1FE482B6" w14:textId="77777777" w:rsidR="00CA0F32" w:rsidRPr="002B5806" w:rsidRDefault="00CA0F32" w:rsidP="00CA0F32">
            <w:pPr>
              <w:spacing w:line="254" w:lineRule="auto"/>
              <w:jc w:val="right"/>
              <w:rPr>
                <w:rFonts w:ascii="Arial" w:eastAsia="Aptos" w:hAnsi="Arial" w:cs="Arial"/>
                <w:sz w:val="22"/>
                <w:szCs w:val="22"/>
                <w:highlight w:val="yellow"/>
              </w:rPr>
            </w:pPr>
            <w:r w:rsidRPr="002B5806">
              <w:rPr>
                <w:rFonts w:ascii="Arial" w:eastAsia="Aptos" w:hAnsi="Arial" w:cs="Arial"/>
                <w:sz w:val="22"/>
                <w:szCs w:val="22"/>
              </w:rPr>
              <w:t>12</w:t>
            </w:r>
          </w:p>
        </w:tc>
      </w:tr>
      <w:tr w:rsidR="00CA0F32" w:rsidRPr="002B5806" w14:paraId="66EC671A" w14:textId="77777777" w:rsidTr="00EF59D6">
        <w:trPr>
          <w:trHeight w:val="279"/>
        </w:trPr>
        <w:tc>
          <w:tcPr>
            <w:tcW w:w="2405" w:type="dxa"/>
            <w:tcBorders>
              <w:top w:val="nil"/>
              <w:left w:val="single" w:sz="4" w:space="0" w:color="auto"/>
              <w:bottom w:val="single" w:sz="4" w:space="0" w:color="auto"/>
              <w:right w:val="single" w:sz="4" w:space="0" w:color="auto"/>
            </w:tcBorders>
            <w:vAlign w:val="bottom"/>
            <w:hideMark/>
          </w:tcPr>
          <w:p w14:paraId="23B2A384"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 održanih sjednica Gradskog vijeća</w:t>
            </w:r>
          </w:p>
        </w:tc>
        <w:tc>
          <w:tcPr>
            <w:tcW w:w="2268" w:type="dxa"/>
            <w:tcBorders>
              <w:top w:val="nil"/>
              <w:left w:val="nil"/>
              <w:bottom w:val="single" w:sz="4" w:space="0" w:color="auto"/>
              <w:right w:val="single" w:sz="4" w:space="0" w:color="auto"/>
            </w:tcBorders>
            <w:vAlign w:val="bottom"/>
            <w:hideMark/>
          </w:tcPr>
          <w:p w14:paraId="1737B248"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 održanih sjednica</w:t>
            </w:r>
          </w:p>
        </w:tc>
        <w:tc>
          <w:tcPr>
            <w:tcW w:w="1134" w:type="dxa"/>
            <w:tcBorders>
              <w:top w:val="nil"/>
              <w:left w:val="nil"/>
              <w:bottom w:val="single" w:sz="4" w:space="0" w:color="auto"/>
              <w:right w:val="single" w:sz="4" w:space="0" w:color="auto"/>
            </w:tcBorders>
            <w:noWrap/>
            <w:vAlign w:val="bottom"/>
            <w:hideMark/>
          </w:tcPr>
          <w:p w14:paraId="4EBF37E4"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w:t>
            </w:r>
          </w:p>
        </w:tc>
        <w:tc>
          <w:tcPr>
            <w:tcW w:w="1276" w:type="dxa"/>
            <w:tcBorders>
              <w:top w:val="nil"/>
              <w:left w:val="nil"/>
              <w:bottom w:val="single" w:sz="4" w:space="0" w:color="auto"/>
              <w:right w:val="single" w:sz="4" w:space="0" w:color="auto"/>
            </w:tcBorders>
            <w:noWrap/>
            <w:vAlign w:val="bottom"/>
            <w:hideMark/>
          </w:tcPr>
          <w:p w14:paraId="18D00776"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10</w:t>
            </w:r>
          </w:p>
        </w:tc>
        <w:tc>
          <w:tcPr>
            <w:tcW w:w="1275" w:type="dxa"/>
            <w:tcBorders>
              <w:top w:val="nil"/>
              <w:left w:val="nil"/>
              <w:bottom w:val="single" w:sz="4" w:space="0" w:color="auto"/>
              <w:right w:val="single" w:sz="4" w:space="0" w:color="auto"/>
            </w:tcBorders>
            <w:noWrap/>
            <w:vAlign w:val="bottom"/>
            <w:hideMark/>
          </w:tcPr>
          <w:p w14:paraId="7FBB0757"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10</w:t>
            </w:r>
          </w:p>
        </w:tc>
        <w:tc>
          <w:tcPr>
            <w:tcW w:w="1135" w:type="dxa"/>
            <w:tcBorders>
              <w:top w:val="nil"/>
              <w:left w:val="nil"/>
              <w:bottom w:val="single" w:sz="4" w:space="0" w:color="auto"/>
              <w:right w:val="single" w:sz="4" w:space="0" w:color="auto"/>
            </w:tcBorders>
            <w:noWrap/>
            <w:vAlign w:val="bottom"/>
            <w:hideMark/>
          </w:tcPr>
          <w:p w14:paraId="45158DC4" w14:textId="77777777" w:rsidR="00CA0F32" w:rsidRPr="002B5806" w:rsidRDefault="00CA0F32" w:rsidP="00CA0F32">
            <w:pPr>
              <w:spacing w:line="254" w:lineRule="auto"/>
              <w:jc w:val="right"/>
              <w:rPr>
                <w:rFonts w:ascii="Arial" w:eastAsia="Aptos" w:hAnsi="Arial" w:cs="Arial"/>
                <w:sz w:val="22"/>
                <w:szCs w:val="22"/>
                <w:highlight w:val="yellow"/>
              </w:rPr>
            </w:pPr>
            <w:r w:rsidRPr="002B5806">
              <w:rPr>
                <w:rFonts w:ascii="Arial" w:eastAsia="Aptos" w:hAnsi="Arial" w:cs="Arial"/>
                <w:sz w:val="22"/>
                <w:szCs w:val="22"/>
              </w:rPr>
              <w:t>7</w:t>
            </w:r>
          </w:p>
        </w:tc>
      </w:tr>
      <w:tr w:rsidR="00CA0F32" w:rsidRPr="002B5806" w14:paraId="3C164E89" w14:textId="77777777" w:rsidTr="00EF59D6">
        <w:trPr>
          <w:trHeight w:val="271"/>
        </w:trPr>
        <w:tc>
          <w:tcPr>
            <w:tcW w:w="2405" w:type="dxa"/>
            <w:tcBorders>
              <w:top w:val="nil"/>
              <w:left w:val="single" w:sz="4" w:space="0" w:color="auto"/>
              <w:bottom w:val="single" w:sz="4" w:space="0" w:color="auto"/>
              <w:right w:val="single" w:sz="4" w:space="0" w:color="auto"/>
            </w:tcBorders>
            <w:vAlign w:val="bottom"/>
            <w:hideMark/>
          </w:tcPr>
          <w:p w14:paraId="163C348D"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 održanih kolegija Gradonačelnika</w:t>
            </w:r>
          </w:p>
        </w:tc>
        <w:tc>
          <w:tcPr>
            <w:tcW w:w="2268" w:type="dxa"/>
            <w:tcBorders>
              <w:top w:val="nil"/>
              <w:left w:val="nil"/>
              <w:bottom w:val="single" w:sz="4" w:space="0" w:color="auto"/>
              <w:right w:val="single" w:sz="4" w:space="0" w:color="auto"/>
            </w:tcBorders>
            <w:vAlign w:val="bottom"/>
            <w:hideMark/>
          </w:tcPr>
          <w:p w14:paraId="1EB8D27A"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 održanih kolegija</w:t>
            </w:r>
          </w:p>
        </w:tc>
        <w:tc>
          <w:tcPr>
            <w:tcW w:w="1134" w:type="dxa"/>
            <w:tcBorders>
              <w:top w:val="nil"/>
              <w:left w:val="nil"/>
              <w:bottom w:val="single" w:sz="4" w:space="0" w:color="auto"/>
              <w:right w:val="single" w:sz="4" w:space="0" w:color="auto"/>
            </w:tcBorders>
            <w:noWrap/>
            <w:vAlign w:val="bottom"/>
            <w:hideMark/>
          </w:tcPr>
          <w:p w14:paraId="336F5036"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w:t>
            </w:r>
          </w:p>
        </w:tc>
        <w:tc>
          <w:tcPr>
            <w:tcW w:w="1276" w:type="dxa"/>
            <w:tcBorders>
              <w:top w:val="nil"/>
              <w:left w:val="nil"/>
              <w:bottom w:val="single" w:sz="4" w:space="0" w:color="auto"/>
              <w:right w:val="single" w:sz="4" w:space="0" w:color="auto"/>
            </w:tcBorders>
            <w:noWrap/>
            <w:vAlign w:val="bottom"/>
            <w:hideMark/>
          </w:tcPr>
          <w:p w14:paraId="506502CE"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10</w:t>
            </w:r>
          </w:p>
        </w:tc>
        <w:tc>
          <w:tcPr>
            <w:tcW w:w="1275" w:type="dxa"/>
            <w:tcBorders>
              <w:top w:val="nil"/>
              <w:left w:val="nil"/>
              <w:bottom w:val="single" w:sz="4" w:space="0" w:color="auto"/>
              <w:right w:val="single" w:sz="4" w:space="0" w:color="auto"/>
            </w:tcBorders>
            <w:noWrap/>
            <w:vAlign w:val="bottom"/>
            <w:hideMark/>
          </w:tcPr>
          <w:p w14:paraId="4E2974D9"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10</w:t>
            </w:r>
          </w:p>
        </w:tc>
        <w:tc>
          <w:tcPr>
            <w:tcW w:w="1135" w:type="dxa"/>
            <w:tcBorders>
              <w:top w:val="nil"/>
              <w:left w:val="nil"/>
              <w:bottom w:val="single" w:sz="4" w:space="0" w:color="auto"/>
              <w:right w:val="single" w:sz="4" w:space="0" w:color="auto"/>
            </w:tcBorders>
            <w:noWrap/>
            <w:vAlign w:val="bottom"/>
            <w:hideMark/>
          </w:tcPr>
          <w:p w14:paraId="277484C5" w14:textId="77777777" w:rsidR="00CA0F32" w:rsidRPr="002B5806" w:rsidRDefault="00CA0F32" w:rsidP="00CA0F32">
            <w:pPr>
              <w:spacing w:line="254" w:lineRule="auto"/>
              <w:jc w:val="right"/>
              <w:rPr>
                <w:rFonts w:ascii="Arial" w:eastAsia="Aptos" w:hAnsi="Arial" w:cs="Arial"/>
                <w:sz w:val="22"/>
                <w:szCs w:val="22"/>
                <w:highlight w:val="yellow"/>
              </w:rPr>
            </w:pPr>
            <w:r w:rsidRPr="002B5806">
              <w:rPr>
                <w:rFonts w:ascii="Arial" w:eastAsia="Aptos" w:hAnsi="Arial" w:cs="Arial"/>
                <w:sz w:val="22"/>
                <w:szCs w:val="22"/>
              </w:rPr>
              <w:t>6</w:t>
            </w:r>
          </w:p>
        </w:tc>
      </w:tr>
    </w:tbl>
    <w:p w14:paraId="3ECFB6DC" w14:textId="77777777" w:rsidR="00CA0F32" w:rsidRPr="002B5806" w:rsidRDefault="00CA0F32" w:rsidP="00CA0F32">
      <w:pPr>
        <w:spacing w:line="276" w:lineRule="auto"/>
        <w:contextualSpacing/>
        <w:jc w:val="both"/>
        <w:rPr>
          <w:rFonts w:ascii="Arial" w:eastAsia="Aptos" w:hAnsi="Arial" w:cs="Arial"/>
          <w:sz w:val="22"/>
          <w:szCs w:val="22"/>
          <w:highlight w:val="yellow"/>
        </w:rPr>
      </w:pPr>
    </w:p>
    <w:p w14:paraId="41A6EEA3" w14:textId="77777777" w:rsidR="00CA0F32" w:rsidRPr="002B5806" w:rsidRDefault="00CA0F32" w:rsidP="00CA0F32">
      <w:pPr>
        <w:spacing w:line="276" w:lineRule="auto"/>
        <w:contextualSpacing/>
        <w:jc w:val="both"/>
        <w:rPr>
          <w:rFonts w:ascii="Arial" w:eastAsia="Aptos" w:hAnsi="Arial" w:cs="Arial"/>
          <w:sz w:val="22"/>
          <w:szCs w:val="22"/>
          <w:highlight w:val="yellow"/>
        </w:rPr>
      </w:pPr>
    </w:p>
    <w:p w14:paraId="3C1DBF74"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Tekući projekt: Izbori za članove u EU parlament</w:t>
      </w:r>
    </w:p>
    <w:p w14:paraId="5C468F9E" w14:textId="5D1DA2BF" w:rsidR="00CA0F32" w:rsidRPr="002B5806" w:rsidRDefault="00CA0F32" w:rsidP="00CA0F32">
      <w:pPr>
        <w:spacing w:after="0" w:line="276" w:lineRule="auto"/>
        <w:ind w:left="360"/>
        <w:contextualSpacing/>
        <w:jc w:val="both"/>
        <w:rPr>
          <w:rFonts w:ascii="Arial" w:eastAsia="Aptos" w:hAnsi="Arial" w:cs="Arial"/>
          <w:color w:val="000000"/>
          <w:sz w:val="22"/>
          <w:szCs w:val="22"/>
        </w:rPr>
      </w:pPr>
      <w:r w:rsidRPr="002B5806">
        <w:rPr>
          <w:rFonts w:ascii="Arial" w:eastAsia="Aptos" w:hAnsi="Arial" w:cs="Arial"/>
          <w:color w:val="000000"/>
          <w:sz w:val="22"/>
          <w:szCs w:val="22"/>
        </w:rPr>
        <w:t>Aktivnost obuhvaća materijalne rashode za osiguravanje zakonitih izbora, i to: naknade članovima biračkih odbora i izbornog povjerenstva za EU parlament te ostali rashodi provedbe izbora za EU parlament</w:t>
      </w:r>
      <w:r w:rsidR="00EF59D6" w:rsidRPr="002B5806">
        <w:rPr>
          <w:rFonts w:ascii="Arial" w:eastAsia="Aptos" w:hAnsi="Arial" w:cs="Arial"/>
          <w:color w:val="000000"/>
          <w:sz w:val="22"/>
          <w:szCs w:val="22"/>
        </w:rPr>
        <w:t>.</w:t>
      </w:r>
    </w:p>
    <w:p w14:paraId="7BEC4A63" w14:textId="77777777" w:rsidR="00EF59D6" w:rsidRPr="002B5806" w:rsidRDefault="00EF59D6" w:rsidP="00CA0F32">
      <w:pPr>
        <w:spacing w:after="0" w:line="276" w:lineRule="auto"/>
        <w:ind w:left="360"/>
        <w:contextualSpacing/>
        <w:jc w:val="both"/>
        <w:rPr>
          <w:rFonts w:ascii="Arial" w:eastAsia="Aptos" w:hAnsi="Arial" w:cs="Arial"/>
          <w:sz w:val="22"/>
          <w:szCs w:val="22"/>
        </w:rPr>
      </w:pPr>
    </w:p>
    <w:p w14:paraId="1A008F5F" w14:textId="77777777" w:rsidR="00CA0F32" w:rsidRPr="002B5806" w:rsidRDefault="00CA0F32" w:rsidP="00CA0F32">
      <w:pPr>
        <w:spacing w:line="276"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Ostvarenje rezultata:</w:t>
      </w:r>
    </w:p>
    <w:tbl>
      <w:tblPr>
        <w:tblW w:w="9496" w:type="dxa"/>
        <w:tblLook w:val="04A0" w:firstRow="1" w:lastRow="0" w:firstColumn="1" w:lastColumn="0" w:noHBand="0" w:noVBand="1"/>
      </w:tblPr>
      <w:tblGrid>
        <w:gridCol w:w="2405"/>
        <w:gridCol w:w="2159"/>
        <w:gridCol w:w="1097"/>
        <w:gridCol w:w="1268"/>
        <w:gridCol w:w="1268"/>
        <w:gridCol w:w="1293"/>
        <w:gridCol w:w="6"/>
      </w:tblGrid>
      <w:tr w:rsidR="00CA0F32" w:rsidRPr="002B5806" w14:paraId="66D9A89B" w14:textId="77777777" w:rsidTr="00EF59D6">
        <w:trPr>
          <w:gridAfter w:val="1"/>
          <w:wAfter w:w="6" w:type="dxa"/>
          <w:trHeight w:val="1006"/>
        </w:trPr>
        <w:tc>
          <w:tcPr>
            <w:tcW w:w="2405" w:type="dxa"/>
            <w:tcBorders>
              <w:top w:val="single" w:sz="4" w:space="0" w:color="auto"/>
              <w:left w:val="single" w:sz="4" w:space="0" w:color="auto"/>
              <w:bottom w:val="single" w:sz="4" w:space="0" w:color="auto"/>
              <w:right w:val="single" w:sz="4" w:space="0" w:color="auto"/>
            </w:tcBorders>
            <w:vAlign w:val="center"/>
            <w:hideMark/>
          </w:tcPr>
          <w:p w14:paraId="2288E35D"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2552" w:type="dxa"/>
            <w:tcBorders>
              <w:top w:val="single" w:sz="4" w:space="0" w:color="auto"/>
              <w:left w:val="nil"/>
              <w:bottom w:val="single" w:sz="4" w:space="0" w:color="auto"/>
              <w:right w:val="single" w:sz="4" w:space="0" w:color="auto"/>
            </w:tcBorders>
            <w:vAlign w:val="center"/>
            <w:hideMark/>
          </w:tcPr>
          <w:p w14:paraId="788734EF"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999" w:type="dxa"/>
            <w:tcBorders>
              <w:top w:val="single" w:sz="4" w:space="0" w:color="auto"/>
              <w:left w:val="nil"/>
              <w:bottom w:val="single" w:sz="4" w:space="0" w:color="auto"/>
              <w:right w:val="single" w:sz="4" w:space="0" w:color="auto"/>
            </w:tcBorders>
            <w:noWrap/>
            <w:vAlign w:val="center"/>
            <w:hideMark/>
          </w:tcPr>
          <w:p w14:paraId="76069FF8"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170" w:type="dxa"/>
            <w:tcBorders>
              <w:top w:val="single" w:sz="4" w:space="0" w:color="auto"/>
              <w:left w:val="nil"/>
              <w:bottom w:val="single" w:sz="4" w:space="0" w:color="auto"/>
              <w:right w:val="single" w:sz="4" w:space="0" w:color="auto"/>
            </w:tcBorders>
            <w:vAlign w:val="center"/>
            <w:hideMark/>
          </w:tcPr>
          <w:p w14:paraId="7733E3B4"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 xml:space="preserve">Polazna vrijednost </w:t>
            </w:r>
          </w:p>
        </w:tc>
        <w:tc>
          <w:tcPr>
            <w:tcW w:w="1170" w:type="dxa"/>
            <w:tcBorders>
              <w:top w:val="single" w:sz="4" w:space="0" w:color="auto"/>
              <w:left w:val="nil"/>
              <w:bottom w:val="single" w:sz="4" w:space="0" w:color="auto"/>
              <w:right w:val="single" w:sz="4" w:space="0" w:color="auto"/>
            </w:tcBorders>
            <w:noWrap/>
            <w:vAlign w:val="center"/>
            <w:hideMark/>
          </w:tcPr>
          <w:p w14:paraId="1CB35EEA"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194" w:type="dxa"/>
            <w:tcBorders>
              <w:top w:val="single" w:sz="4" w:space="0" w:color="auto"/>
              <w:left w:val="nil"/>
              <w:bottom w:val="single" w:sz="4" w:space="0" w:color="auto"/>
              <w:right w:val="single" w:sz="4" w:space="0" w:color="auto"/>
            </w:tcBorders>
            <w:noWrap/>
            <w:vAlign w:val="center"/>
            <w:hideMark/>
          </w:tcPr>
          <w:p w14:paraId="284CE77D" w14:textId="77777777" w:rsidR="00CA0F32" w:rsidRPr="002B5806" w:rsidRDefault="00CA0F32" w:rsidP="00EF59D6">
            <w:pPr>
              <w:spacing w:line="254" w:lineRule="auto"/>
              <w:ind w:right="-107"/>
              <w:rPr>
                <w:rFonts w:ascii="Arial" w:eastAsia="Aptos" w:hAnsi="Arial" w:cs="Arial"/>
                <w:b/>
                <w:bCs/>
                <w:color w:val="000000"/>
                <w:sz w:val="22"/>
                <w:szCs w:val="22"/>
              </w:rPr>
            </w:pPr>
            <w:r w:rsidRPr="002B5806">
              <w:rPr>
                <w:rFonts w:ascii="Arial" w:eastAsia="Aptos" w:hAnsi="Arial" w:cs="Arial"/>
                <w:b/>
                <w:bCs/>
                <w:color w:val="000000"/>
                <w:sz w:val="22"/>
                <w:szCs w:val="22"/>
              </w:rPr>
              <w:t xml:space="preserve">Ostvarena vrijednost   </w:t>
            </w:r>
          </w:p>
          <w:p w14:paraId="29596DE5"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 xml:space="preserve">  I-XII  2024.</w:t>
            </w:r>
          </w:p>
        </w:tc>
      </w:tr>
      <w:tr w:rsidR="00CA0F32" w:rsidRPr="002B5806" w14:paraId="3511A58B" w14:textId="77777777" w:rsidTr="00EF59D6">
        <w:trPr>
          <w:trHeight w:val="272"/>
        </w:trPr>
        <w:tc>
          <w:tcPr>
            <w:tcW w:w="2405" w:type="dxa"/>
            <w:tcBorders>
              <w:top w:val="single" w:sz="4" w:space="0" w:color="auto"/>
              <w:left w:val="single" w:sz="4" w:space="0" w:color="auto"/>
              <w:bottom w:val="single" w:sz="4" w:space="0" w:color="auto"/>
              <w:right w:val="single" w:sz="4" w:space="0" w:color="auto"/>
            </w:tcBorders>
            <w:noWrap/>
            <w:vAlign w:val="bottom"/>
            <w:hideMark/>
          </w:tcPr>
          <w:p w14:paraId="472627E9"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7091" w:type="dxa"/>
            <w:gridSpan w:val="6"/>
            <w:tcBorders>
              <w:top w:val="single" w:sz="4" w:space="0" w:color="auto"/>
              <w:left w:val="nil"/>
              <w:bottom w:val="single" w:sz="4" w:space="0" w:color="auto"/>
              <w:right w:val="single" w:sz="4" w:space="0" w:color="auto"/>
            </w:tcBorders>
            <w:noWrap/>
            <w:vAlign w:val="bottom"/>
            <w:hideMark/>
          </w:tcPr>
          <w:p w14:paraId="1DD5FB2D" w14:textId="23D81C3F"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 xml:space="preserve">Izbori za članove </w:t>
            </w:r>
            <w:r w:rsidR="00AF546E">
              <w:rPr>
                <w:rFonts w:ascii="Arial" w:eastAsia="Aptos" w:hAnsi="Arial" w:cs="Arial"/>
                <w:i/>
                <w:iCs/>
                <w:color w:val="000000"/>
                <w:sz w:val="22"/>
                <w:szCs w:val="22"/>
              </w:rPr>
              <w:t>u EU parlament</w:t>
            </w:r>
          </w:p>
        </w:tc>
      </w:tr>
      <w:tr w:rsidR="00CA0F32" w:rsidRPr="002B5806" w14:paraId="4B00B8A2" w14:textId="77777777" w:rsidTr="00EF59D6">
        <w:trPr>
          <w:gridAfter w:val="1"/>
          <w:wAfter w:w="6" w:type="dxa"/>
          <w:trHeight w:val="132"/>
        </w:trPr>
        <w:tc>
          <w:tcPr>
            <w:tcW w:w="2405" w:type="dxa"/>
            <w:tcBorders>
              <w:top w:val="nil"/>
              <w:left w:val="single" w:sz="4" w:space="0" w:color="auto"/>
              <w:bottom w:val="single" w:sz="4" w:space="0" w:color="auto"/>
              <w:right w:val="single" w:sz="4" w:space="0" w:color="auto"/>
            </w:tcBorders>
            <w:vAlign w:val="bottom"/>
            <w:hideMark/>
          </w:tcPr>
          <w:p w14:paraId="0108A82E" w14:textId="5880C564" w:rsidR="00CA0F32" w:rsidRPr="002B5806" w:rsidRDefault="00AF546E" w:rsidP="00CA0F32">
            <w:pPr>
              <w:spacing w:line="254" w:lineRule="auto"/>
              <w:rPr>
                <w:rFonts w:ascii="Arial" w:eastAsia="Aptos" w:hAnsi="Arial" w:cs="Arial"/>
                <w:color w:val="000000"/>
                <w:sz w:val="22"/>
                <w:szCs w:val="22"/>
              </w:rPr>
            </w:pPr>
            <w:r>
              <w:rPr>
                <w:rFonts w:ascii="Arial" w:eastAsia="Aptos" w:hAnsi="Arial" w:cs="Arial"/>
                <w:color w:val="000000"/>
                <w:sz w:val="22"/>
                <w:szCs w:val="22"/>
              </w:rPr>
              <w:t>Izbori za članove u EU parlament</w:t>
            </w:r>
          </w:p>
        </w:tc>
        <w:tc>
          <w:tcPr>
            <w:tcW w:w="2552" w:type="dxa"/>
            <w:tcBorders>
              <w:top w:val="nil"/>
              <w:left w:val="nil"/>
              <w:bottom w:val="single" w:sz="4" w:space="0" w:color="auto"/>
              <w:right w:val="single" w:sz="4" w:space="0" w:color="auto"/>
            </w:tcBorders>
            <w:vAlign w:val="bottom"/>
            <w:hideMark/>
          </w:tcPr>
          <w:p w14:paraId="4428A8A7" w14:textId="2761CADB" w:rsidR="00CA0F32" w:rsidRPr="002B5806" w:rsidRDefault="00AF546E" w:rsidP="00CA0F32">
            <w:pPr>
              <w:spacing w:line="254" w:lineRule="auto"/>
              <w:rPr>
                <w:rFonts w:ascii="Arial" w:eastAsia="Aptos" w:hAnsi="Arial" w:cs="Arial"/>
                <w:color w:val="000000"/>
                <w:sz w:val="22"/>
                <w:szCs w:val="22"/>
              </w:rPr>
            </w:pPr>
            <w:r>
              <w:rPr>
                <w:rFonts w:ascii="Arial" w:eastAsia="Aptos" w:hAnsi="Arial" w:cs="Arial"/>
                <w:color w:val="000000"/>
                <w:sz w:val="22"/>
                <w:szCs w:val="22"/>
              </w:rPr>
              <w:t>Broj izbora</w:t>
            </w:r>
          </w:p>
        </w:tc>
        <w:tc>
          <w:tcPr>
            <w:tcW w:w="999" w:type="dxa"/>
            <w:tcBorders>
              <w:top w:val="nil"/>
              <w:left w:val="nil"/>
              <w:bottom w:val="single" w:sz="4" w:space="0" w:color="auto"/>
              <w:right w:val="single" w:sz="4" w:space="0" w:color="auto"/>
            </w:tcBorders>
            <w:noWrap/>
            <w:vAlign w:val="bottom"/>
            <w:hideMark/>
          </w:tcPr>
          <w:p w14:paraId="66DAF47F"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w:t>
            </w:r>
          </w:p>
        </w:tc>
        <w:tc>
          <w:tcPr>
            <w:tcW w:w="1170" w:type="dxa"/>
            <w:tcBorders>
              <w:top w:val="nil"/>
              <w:left w:val="nil"/>
              <w:bottom w:val="single" w:sz="4" w:space="0" w:color="auto"/>
              <w:right w:val="single" w:sz="4" w:space="0" w:color="auto"/>
            </w:tcBorders>
            <w:noWrap/>
            <w:vAlign w:val="bottom"/>
            <w:hideMark/>
          </w:tcPr>
          <w:p w14:paraId="78E28BAB" w14:textId="143E67E8" w:rsidR="00CA0F32" w:rsidRPr="002B5806" w:rsidRDefault="00AF546E" w:rsidP="00CA0F32">
            <w:pPr>
              <w:spacing w:line="254" w:lineRule="auto"/>
              <w:jc w:val="right"/>
              <w:rPr>
                <w:rFonts w:ascii="Arial" w:eastAsia="Aptos" w:hAnsi="Arial" w:cs="Arial"/>
                <w:sz w:val="22"/>
                <w:szCs w:val="22"/>
              </w:rPr>
            </w:pPr>
            <w:r>
              <w:rPr>
                <w:rFonts w:ascii="Arial" w:eastAsia="Aptos" w:hAnsi="Arial" w:cs="Arial"/>
                <w:sz w:val="22"/>
                <w:szCs w:val="22"/>
              </w:rPr>
              <w:t>0</w:t>
            </w:r>
          </w:p>
        </w:tc>
        <w:tc>
          <w:tcPr>
            <w:tcW w:w="1170" w:type="dxa"/>
            <w:tcBorders>
              <w:top w:val="nil"/>
              <w:left w:val="nil"/>
              <w:bottom w:val="single" w:sz="4" w:space="0" w:color="auto"/>
              <w:right w:val="single" w:sz="4" w:space="0" w:color="auto"/>
            </w:tcBorders>
            <w:noWrap/>
            <w:vAlign w:val="bottom"/>
            <w:hideMark/>
          </w:tcPr>
          <w:p w14:paraId="26150FAA" w14:textId="55AC0EB3" w:rsidR="00CA0F32" w:rsidRPr="002B5806" w:rsidRDefault="00AF546E" w:rsidP="00CA0F32">
            <w:pPr>
              <w:spacing w:line="254" w:lineRule="auto"/>
              <w:jc w:val="right"/>
              <w:rPr>
                <w:rFonts w:ascii="Arial" w:eastAsia="Aptos" w:hAnsi="Arial" w:cs="Arial"/>
                <w:sz w:val="22"/>
                <w:szCs w:val="22"/>
              </w:rPr>
            </w:pPr>
            <w:r>
              <w:rPr>
                <w:rFonts w:ascii="Arial" w:eastAsia="Aptos" w:hAnsi="Arial" w:cs="Arial"/>
                <w:sz w:val="22"/>
                <w:szCs w:val="22"/>
              </w:rPr>
              <w:t>1</w:t>
            </w:r>
          </w:p>
        </w:tc>
        <w:tc>
          <w:tcPr>
            <w:tcW w:w="1194" w:type="dxa"/>
            <w:tcBorders>
              <w:top w:val="nil"/>
              <w:left w:val="nil"/>
              <w:bottom w:val="single" w:sz="4" w:space="0" w:color="auto"/>
              <w:right w:val="single" w:sz="4" w:space="0" w:color="auto"/>
            </w:tcBorders>
            <w:noWrap/>
            <w:vAlign w:val="bottom"/>
            <w:hideMark/>
          </w:tcPr>
          <w:p w14:paraId="1106C002" w14:textId="1CCB1F70" w:rsidR="00CA0F32" w:rsidRPr="002B5806" w:rsidRDefault="00AF546E" w:rsidP="00CA0F32">
            <w:pPr>
              <w:spacing w:line="254" w:lineRule="auto"/>
              <w:jc w:val="right"/>
              <w:rPr>
                <w:rFonts w:ascii="Arial" w:eastAsia="Aptos" w:hAnsi="Arial" w:cs="Arial"/>
                <w:sz w:val="22"/>
                <w:szCs w:val="22"/>
              </w:rPr>
            </w:pPr>
            <w:r>
              <w:rPr>
                <w:rFonts w:ascii="Arial" w:eastAsia="Aptos" w:hAnsi="Arial" w:cs="Arial"/>
                <w:sz w:val="22"/>
                <w:szCs w:val="22"/>
              </w:rPr>
              <w:t>1</w:t>
            </w:r>
          </w:p>
        </w:tc>
      </w:tr>
    </w:tbl>
    <w:p w14:paraId="75B8099F" w14:textId="77777777" w:rsidR="00CA0F32" w:rsidRPr="002B5806" w:rsidRDefault="00CA0F32" w:rsidP="00CA0F32">
      <w:pPr>
        <w:spacing w:after="0" w:line="276" w:lineRule="auto"/>
        <w:ind w:left="360"/>
        <w:contextualSpacing/>
        <w:jc w:val="both"/>
        <w:rPr>
          <w:rFonts w:ascii="Arial" w:eastAsia="Aptos" w:hAnsi="Arial" w:cs="Arial"/>
          <w:sz w:val="22"/>
          <w:szCs w:val="22"/>
        </w:rPr>
      </w:pPr>
    </w:p>
    <w:p w14:paraId="305612BF"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Tekući projekt: Izbori za predsjednika RH</w:t>
      </w:r>
    </w:p>
    <w:p w14:paraId="7119F822" w14:textId="77777777" w:rsidR="00CA0F32" w:rsidRPr="002B5806" w:rsidRDefault="00CA0F32" w:rsidP="00CA0F32">
      <w:pPr>
        <w:spacing w:after="0" w:line="276" w:lineRule="auto"/>
        <w:ind w:left="360"/>
        <w:contextualSpacing/>
        <w:jc w:val="both"/>
        <w:rPr>
          <w:rFonts w:ascii="Arial" w:eastAsia="Aptos" w:hAnsi="Arial" w:cs="Arial"/>
          <w:sz w:val="22"/>
          <w:szCs w:val="22"/>
        </w:rPr>
      </w:pPr>
      <w:r w:rsidRPr="002B5806">
        <w:rPr>
          <w:rFonts w:ascii="Arial" w:eastAsia="Aptos" w:hAnsi="Arial" w:cs="Arial"/>
          <w:color w:val="000000"/>
          <w:sz w:val="22"/>
          <w:szCs w:val="22"/>
        </w:rPr>
        <w:t>Aktivnost obuhvaća materijalne rashode za osiguravanje zakonitih izbora, i to: naknade članovima biračkih odbora i izbornog povjerenstva za predsjednika RH te ostali rashodi provedbe izbora za predsjednika RH</w:t>
      </w:r>
    </w:p>
    <w:p w14:paraId="0C512CE3" w14:textId="77777777" w:rsidR="00CA0F32" w:rsidRPr="002B5806" w:rsidRDefault="00CA0F32" w:rsidP="00CA0F32">
      <w:pPr>
        <w:spacing w:line="276" w:lineRule="auto"/>
        <w:jc w:val="both"/>
        <w:rPr>
          <w:rFonts w:ascii="Arial" w:eastAsia="Aptos" w:hAnsi="Arial" w:cs="Arial"/>
          <w:b/>
          <w:bCs/>
          <w:color w:val="000000"/>
          <w:sz w:val="22"/>
          <w:szCs w:val="22"/>
          <w:highlight w:val="yellow"/>
        </w:rPr>
      </w:pPr>
    </w:p>
    <w:p w14:paraId="2133AFBF" w14:textId="77777777" w:rsidR="00CA0F32" w:rsidRPr="002B5806" w:rsidRDefault="00CA0F32" w:rsidP="00CA0F32">
      <w:pPr>
        <w:spacing w:line="276"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Ostvarenje rezultata:</w:t>
      </w:r>
    </w:p>
    <w:tbl>
      <w:tblPr>
        <w:tblW w:w="9650" w:type="dxa"/>
        <w:tblLook w:val="04A0" w:firstRow="1" w:lastRow="0" w:firstColumn="1" w:lastColumn="0" w:noHBand="0" w:noVBand="1"/>
      </w:tblPr>
      <w:tblGrid>
        <w:gridCol w:w="2263"/>
        <w:gridCol w:w="2398"/>
        <w:gridCol w:w="1160"/>
        <w:gridCol w:w="1268"/>
        <w:gridCol w:w="1268"/>
        <w:gridCol w:w="1293"/>
      </w:tblGrid>
      <w:tr w:rsidR="00CA0F32" w:rsidRPr="002B5806" w14:paraId="58D90250" w14:textId="77777777" w:rsidTr="00C97D8F">
        <w:trPr>
          <w:trHeight w:val="1310"/>
        </w:trPr>
        <w:tc>
          <w:tcPr>
            <w:tcW w:w="2263" w:type="dxa"/>
            <w:tcBorders>
              <w:top w:val="single" w:sz="4" w:space="0" w:color="auto"/>
              <w:left w:val="single" w:sz="4" w:space="0" w:color="auto"/>
              <w:bottom w:val="single" w:sz="4" w:space="0" w:color="auto"/>
              <w:right w:val="single" w:sz="4" w:space="0" w:color="auto"/>
            </w:tcBorders>
            <w:vAlign w:val="center"/>
            <w:hideMark/>
          </w:tcPr>
          <w:p w14:paraId="56E9FD77"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2694" w:type="dxa"/>
            <w:tcBorders>
              <w:top w:val="single" w:sz="4" w:space="0" w:color="auto"/>
              <w:left w:val="nil"/>
              <w:bottom w:val="single" w:sz="4" w:space="0" w:color="auto"/>
              <w:right w:val="single" w:sz="4" w:space="0" w:color="auto"/>
            </w:tcBorders>
            <w:vAlign w:val="center"/>
            <w:hideMark/>
          </w:tcPr>
          <w:p w14:paraId="69AD9838"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160" w:type="dxa"/>
            <w:tcBorders>
              <w:top w:val="single" w:sz="4" w:space="0" w:color="auto"/>
              <w:left w:val="nil"/>
              <w:bottom w:val="single" w:sz="4" w:space="0" w:color="auto"/>
              <w:right w:val="single" w:sz="4" w:space="0" w:color="auto"/>
            </w:tcBorders>
            <w:noWrap/>
            <w:vAlign w:val="center"/>
            <w:hideMark/>
          </w:tcPr>
          <w:p w14:paraId="43B57BF4"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170" w:type="dxa"/>
            <w:tcBorders>
              <w:top w:val="single" w:sz="4" w:space="0" w:color="auto"/>
              <w:left w:val="nil"/>
              <w:bottom w:val="single" w:sz="4" w:space="0" w:color="auto"/>
              <w:right w:val="single" w:sz="4" w:space="0" w:color="auto"/>
            </w:tcBorders>
            <w:vAlign w:val="center"/>
            <w:hideMark/>
          </w:tcPr>
          <w:p w14:paraId="246110CA"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 xml:space="preserve">Polazna vrijednost </w:t>
            </w:r>
          </w:p>
        </w:tc>
        <w:tc>
          <w:tcPr>
            <w:tcW w:w="1170" w:type="dxa"/>
            <w:tcBorders>
              <w:top w:val="single" w:sz="4" w:space="0" w:color="auto"/>
              <w:left w:val="nil"/>
              <w:bottom w:val="single" w:sz="4" w:space="0" w:color="auto"/>
              <w:right w:val="single" w:sz="4" w:space="0" w:color="auto"/>
            </w:tcBorders>
            <w:noWrap/>
            <w:vAlign w:val="center"/>
            <w:hideMark/>
          </w:tcPr>
          <w:p w14:paraId="3ACDE45C"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190" w:type="dxa"/>
            <w:tcBorders>
              <w:top w:val="single" w:sz="4" w:space="0" w:color="auto"/>
              <w:left w:val="nil"/>
              <w:bottom w:val="single" w:sz="4" w:space="0" w:color="auto"/>
              <w:right w:val="single" w:sz="4" w:space="0" w:color="auto"/>
            </w:tcBorders>
            <w:noWrap/>
            <w:vAlign w:val="center"/>
            <w:hideMark/>
          </w:tcPr>
          <w:p w14:paraId="07BE6223"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 xml:space="preserve">Ostvarena vrijednost   </w:t>
            </w:r>
          </w:p>
          <w:p w14:paraId="2DC77B7C"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 xml:space="preserve">  I-XII 2024.</w:t>
            </w:r>
          </w:p>
        </w:tc>
      </w:tr>
      <w:tr w:rsidR="00CA0F32" w:rsidRPr="002B5806" w14:paraId="3A29DE6B" w14:textId="77777777" w:rsidTr="00C97D8F">
        <w:trPr>
          <w:trHeight w:val="333"/>
        </w:trPr>
        <w:tc>
          <w:tcPr>
            <w:tcW w:w="2263" w:type="dxa"/>
            <w:tcBorders>
              <w:top w:val="single" w:sz="4" w:space="0" w:color="auto"/>
              <w:left w:val="single" w:sz="4" w:space="0" w:color="auto"/>
              <w:bottom w:val="single" w:sz="4" w:space="0" w:color="auto"/>
              <w:right w:val="single" w:sz="4" w:space="0" w:color="auto"/>
            </w:tcBorders>
            <w:noWrap/>
            <w:vAlign w:val="bottom"/>
            <w:hideMark/>
          </w:tcPr>
          <w:p w14:paraId="183A8EBB"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7387" w:type="dxa"/>
            <w:gridSpan w:val="5"/>
            <w:tcBorders>
              <w:top w:val="single" w:sz="4" w:space="0" w:color="auto"/>
              <w:left w:val="nil"/>
              <w:bottom w:val="single" w:sz="4" w:space="0" w:color="auto"/>
              <w:right w:val="single" w:sz="4" w:space="0" w:color="auto"/>
            </w:tcBorders>
            <w:noWrap/>
            <w:vAlign w:val="bottom"/>
            <w:hideMark/>
          </w:tcPr>
          <w:p w14:paraId="19826358" w14:textId="6D25503C"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 xml:space="preserve">Izbori </w:t>
            </w:r>
            <w:r w:rsidR="00AF546E">
              <w:rPr>
                <w:rFonts w:ascii="Arial" w:eastAsia="Aptos" w:hAnsi="Arial" w:cs="Arial"/>
                <w:i/>
                <w:iCs/>
                <w:color w:val="000000"/>
                <w:sz w:val="22"/>
                <w:szCs w:val="22"/>
              </w:rPr>
              <w:t>za predsjednika RH</w:t>
            </w:r>
          </w:p>
        </w:tc>
      </w:tr>
      <w:tr w:rsidR="00CA0F32" w:rsidRPr="002B5806" w14:paraId="1F9512A0" w14:textId="77777777" w:rsidTr="00C97D8F">
        <w:trPr>
          <w:trHeight w:val="542"/>
        </w:trPr>
        <w:tc>
          <w:tcPr>
            <w:tcW w:w="2263" w:type="dxa"/>
            <w:tcBorders>
              <w:top w:val="nil"/>
              <w:left w:val="single" w:sz="4" w:space="0" w:color="auto"/>
              <w:bottom w:val="single" w:sz="4" w:space="0" w:color="auto"/>
              <w:right w:val="single" w:sz="4" w:space="0" w:color="auto"/>
            </w:tcBorders>
            <w:vAlign w:val="bottom"/>
            <w:hideMark/>
          </w:tcPr>
          <w:p w14:paraId="7346723B" w14:textId="2B53A044" w:rsidR="00CA0F32" w:rsidRPr="002B5806" w:rsidRDefault="00AF546E" w:rsidP="00CA0F32">
            <w:pPr>
              <w:spacing w:line="254" w:lineRule="auto"/>
              <w:rPr>
                <w:rFonts w:ascii="Arial" w:eastAsia="Aptos" w:hAnsi="Arial" w:cs="Arial"/>
                <w:color w:val="000000"/>
                <w:sz w:val="22"/>
                <w:szCs w:val="22"/>
              </w:rPr>
            </w:pPr>
            <w:r w:rsidRPr="00AF546E">
              <w:rPr>
                <w:rFonts w:ascii="Arial" w:eastAsia="Aptos" w:hAnsi="Arial" w:cs="Arial"/>
                <w:color w:val="000000"/>
                <w:sz w:val="22"/>
                <w:szCs w:val="22"/>
              </w:rPr>
              <w:t>Izbori za predsjednika RH</w:t>
            </w:r>
          </w:p>
        </w:tc>
        <w:tc>
          <w:tcPr>
            <w:tcW w:w="2694" w:type="dxa"/>
            <w:tcBorders>
              <w:top w:val="nil"/>
              <w:left w:val="nil"/>
              <w:bottom w:val="single" w:sz="4" w:space="0" w:color="auto"/>
              <w:right w:val="single" w:sz="4" w:space="0" w:color="auto"/>
            </w:tcBorders>
            <w:vAlign w:val="bottom"/>
            <w:hideMark/>
          </w:tcPr>
          <w:p w14:paraId="70992696" w14:textId="13108131" w:rsidR="00CA0F32" w:rsidRPr="002B5806" w:rsidRDefault="00AF546E" w:rsidP="00CA0F32">
            <w:pPr>
              <w:spacing w:line="254" w:lineRule="auto"/>
              <w:rPr>
                <w:rFonts w:ascii="Arial" w:eastAsia="Aptos" w:hAnsi="Arial" w:cs="Arial"/>
                <w:color w:val="000000"/>
                <w:sz w:val="22"/>
                <w:szCs w:val="22"/>
              </w:rPr>
            </w:pPr>
            <w:r>
              <w:rPr>
                <w:rFonts w:ascii="Arial" w:eastAsia="Aptos" w:hAnsi="Arial" w:cs="Arial"/>
                <w:color w:val="000000"/>
                <w:sz w:val="22"/>
                <w:szCs w:val="22"/>
              </w:rPr>
              <w:t>Broj izbora</w:t>
            </w:r>
          </w:p>
        </w:tc>
        <w:tc>
          <w:tcPr>
            <w:tcW w:w="1160" w:type="dxa"/>
            <w:tcBorders>
              <w:top w:val="nil"/>
              <w:left w:val="nil"/>
              <w:bottom w:val="single" w:sz="4" w:space="0" w:color="auto"/>
              <w:right w:val="single" w:sz="4" w:space="0" w:color="auto"/>
            </w:tcBorders>
            <w:noWrap/>
            <w:vAlign w:val="bottom"/>
            <w:hideMark/>
          </w:tcPr>
          <w:p w14:paraId="3E6A2AB9"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w:t>
            </w:r>
          </w:p>
        </w:tc>
        <w:tc>
          <w:tcPr>
            <w:tcW w:w="1170" w:type="dxa"/>
            <w:tcBorders>
              <w:top w:val="nil"/>
              <w:left w:val="nil"/>
              <w:bottom w:val="single" w:sz="4" w:space="0" w:color="auto"/>
              <w:right w:val="single" w:sz="4" w:space="0" w:color="auto"/>
            </w:tcBorders>
            <w:noWrap/>
            <w:vAlign w:val="bottom"/>
            <w:hideMark/>
          </w:tcPr>
          <w:p w14:paraId="09F5DA25" w14:textId="51D4B639" w:rsidR="00CA0F32" w:rsidRPr="002B5806" w:rsidRDefault="00AF546E" w:rsidP="00CA0F32">
            <w:pPr>
              <w:spacing w:line="254" w:lineRule="auto"/>
              <w:jc w:val="right"/>
              <w:rPr>
                <w:rFonts w:ascii="Arial" w:eastAsia="Aptos" w:hAnsi="Arial" w:cs="Arial"/>
                <w:sz w:val="22"/>
                <w:szCs w:val="22"/>
              </w:rPr>
            </w:pPr>
            <w:r>
              <w:rPr>
                <w:rFonts w:ascii="Arial" w:eastAsia="Aptos" w:hAnsi="Arial" w:cs="Arial"/>
                <w:sz w:val="22"/>
                <w:szCs w:val="22"/>
              </w:rPr>
              <w:t>0</w:t>
            </w:r>
          </w:p>
        </w:tc>
        <w:tc>
          <w:tcPr>
            <w:tcW w:w="1170" w:type="dxa"/>
            <w:tcBorders>
              <w:top w:val="nil"/>
              <w:left w:val="nil"/>
              <w:bottom w:val="single" w:sz="4" w:space="0" w:color="auto"/>
              <w:right w:val="single" w:sz="4" w:space="0" w:color="auto"/>
            </w:tcBorders>
            <w:noWrap/>
            <w:vAlign w:val="bottom"/>
            <w:hideMark/>
          </w:tcPr>
          <w:p w14:paraId="37BE763D" w14:textId="32FD8816" w:rsidR="00CA0F32" w:rsidRPr="002B5806" w:rsidRDefault="00AF546E" w:rsidP="00CA0F32">
            <w:pPr>
              <w:spacing w:line="254" w:lineRule="auto"/>
              <w:jc w:val="right"/>
              <w:rPr>
                <w:rFonts w:ascii="Arial" w:eastAsia="Aptos" w:hAnsi="Arial" w:cs="Arial"/>
                <w:sz w:val="22"/>
                <w:szCs w:val="22"/>
              </w:rPr>
            </w:pPr>
            <w:r>
              <w:rPr>
                <w:rFonts w:ascii="Arial" w:eastAsia="Aptos" w:hAnsi="Arial" w:cs="Arial"/>
                <w:sz w:val="22"/>
                <w:szCs w:val="22"/>
              </w:rPr>
              <w:t>1</w:t>
            </w:r>
          </w:p>
        </w:tc>
        <w:tc>
          <w:tcPr>
            <w:tcW w:w="1190" w:type="dxa"/>
            <w:tcBorders>
              <w:top w:val="nil"/>
              <w:left w:val="nil"/>
              <w:bottom w:val="single" w:sz="4" w:space="0" w:color="auto"/>
              <w:right w:val="single" w:sz="4" w:space="0" w:color="auto"/>
            </w:tcBorders>
            <w:noWrap/>
            <w:vAlign w:val="bottom"/>
            <w:hideMark/>
          </w:tcPr>
          <w:p w14:paraId="20CACFDD" w14:textId="7FD865E6" w:rsidR="00CA0F32" w:rsidRPr="002B5806" w:rsidRDefault="00AF546E" w:rsidP="00CA0F32">
            <w:pPr>
              <w:spacing w:line="254" w:lineRule="auto"/>
              <w:jc w:val="right"/>
              <w:rPr>
                <w:rFonts w:ascii="Arial" w:eastAsia="Aptos" w:hAnsi="Arial" w:cs="Arial"/>
                <w:sz w:val="22"/>
                <w:szCs w:val="22"/>
              </w:rPr>
            </w:pPr>
            <w:r>
              <w:rPr>
                <w:rFonts w:ascii="Arial" w:eastAsia="Aptos" w:hAnsi="Arial" w:cs="Arial"/>
                <w:sz w:val="22"/>
                <w:szCs w:val="22"/>
              </w:rPr>
              <w:t>1</w:t>
            </w:r>
          </w:p>
        </w:tc>
      </w:tr>
    </w:tbl>
    <w:p w14:paraId="34F84696" w14:textId="77777777" w:rsidR="00CA0F32" w:rsidRPr="002B5806" w:rsidRDefault="00CA0F32" w:rsidP="00CA0F32">
      <w:pPr>
        <w:spacing w:line="360" w:lineRule="auto"/>
        <w:rPr>
          <w:rFonts w:ascii="Arial" w:eastAsia="Aptos" w:hAnsi="Arial" w:cs="Arial"/>
          <w:b/>
          <w:bCs/>
          <w:sz w:val="22"/>
          <w:szCs w:val="22"/>
          <w:highlight w:val="yellow"/>
        </w:rPr>
      </w:pPr>
    </w:p>
    <w:p w14:paraId="33B8C6C1" w14:textId="77777777" w:rsidR="00CA0F32" w:rsidRPr="002B5806" w:rsidRDefault="00CA0F32" w:rsidP="00CA0F32">
      <w:pPr>
        <w:spacing w:line="360" w:lineRule="auto"/>
        <w:rPr>
          <w:rFonts w:ascii="Arial" w:eastAsia="Aptos" w:hAnsi="Arial" w:cs="Arial"/>
          <w:b/>
          <w:bCs/>
          <w:sz w:val="22"/>
          <w:szCs w:val="22"/>
          <w:highlight w:val="yellow"/>
        </w:rPr>
      </w:pPr>
    </w:p>
    <w:p w14:paraId="52ADA0EB" w14:textId="77777777" w:rsidR="00CA0F32" w:rsidRPr="002B5806" w:rsidRDefault="00CA0F32" w:rsidP="00CA0F32">
      <w:pPr>
        <w:spacing w:line="360" w:lineRule="auto"/>
        <w:rPr>
          <w:rFonts w:ascii="Arial" w:eastAsia="Aptos" w:hAnsi="Arial" w:cs="Arial"/>
          <w:b/>
          <w:bCs/>
          <w:sz w:val="22"/>
          <w:szCs w:val="22"/>
        </w:rPr>
      </w:pPr>
      <w:r w:rsidRPr="002B5806">
        <w:rPr>
          <w:rFonts w:ascii="Arial" w:eastAsia="Aptos" w:hAnsi="Arial" w:cs="Arial"/>
          <w:b/>
          <w:bCs/>
          <w:sz w:val="22"/>
          <w:szCs w:val="22"/>
        </w:rPr>
        <w:t>URED GRADONAČELNIKA</w:t>
      </w:r>
    </w:p>
    <w:p w14:paraId="6A034A29"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lastRenderedPageBreak/>
        <w:t xml:space="preserve">Za ostvarenje Programa Ureda gradonačelnika  za 2024. godinu planirana su sredstva u iznosu od </w:t>
      </w:r>
      <w:r w:rsidRPr="002B5806">
        <w:rPr>
          <w:rFonts w:ascii="Arial" w:eastAsia="Aptos" w:hAnsi="Arial" w:cs="Arial"/>
          <w:b/>
          <w:bCs/>
          <w:sz w:val="22"/>
          <w:szCs w:val="22"/>
        </w:rPr>
        <w:t>1.585.489,00 eura</w:t>
      </w:r>
      <w:r w:rsidRPr="002B5806">
        <w:rPr>
          <w:rFonts w:ascii="Arial" w:eastAsia="Aptos" w:hAnsi="Arial" w:cs="Arial"/>
          <w:sz w:val="22"/>
          <w:szCs w:val="22"/>
        </w:rPr>
        <w:t>. U razdoblju I-XII 2024. godine izvršeno je</w:t>
      </w:r>
      <w:r w:rsidRPr="002B5806">
        <w:rPr>
          <w:rFonts w:ascii="Arial" w:eastAsia="Aptos" w:hAnsi="Arial" w:cs="Arial"/>
          <w:b/>
          <w:bCs/>
          <w:sz w:val="22"/>
          <w:szCs w:val="22"/>
        </w:rPr>
        <w:t xml:space="preserve"> 1.285.241,39 eura</w:t>
      </w:r>
      <w:r w:rsidRPr="002B5806">
        <w:rPr>
          <w:rFonts w:ascii="Arial" w:eastAsia="Aptos" w:hAnsi="Arial" w:cs="Arial"/>
          <w:sz w:val="22"/>
          <w:szCs w:val="22"/>
        </w:rPr>
        <w:t>.</w:t>
      </w:r>
    </w:p>
    <w:tbl>
      <w:tblPr>
        <w:tblW w:w="9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3"/>
        <w:gridCol w:w="2977"/>
        <w:gridCol w:w="1560"/>
        <w:gridCol w:w="1844"/>
        <w:gridCol w:w="987"/>
      </w:tblGrid>
      <w:tr w:rsidR="00CA0F32" w:rsidRPr="002B5806" w14:paraId="512AA9F4" w14:textId="77777777" w:rsidTr="00C97D8F">
        <w:trPr>
          <w:trHeight w:val="205"/>
        </w:trPr>
        <w:tc>
          <w:tcPr>
            <w:tcW w:w="2263"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1B40EB3A"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Naziv razdjela/glave</w:t>
            </w:r>
          </w:p>
        </w:tc>
        <w:tc>
          <w:tcPr>
            <w:tcW w:w="2977"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tcPr>
          <w:p w14:paraId="248CCBDD" w14:textId="77777777" w:rsidR="00CA0F32" w:rsidRPr="002B5806" w:rsidRDefault="00CA0F32" w:rsidP="00CA0F32">
            <w:pPr>
              <w:spacing w:line="254" w:lineRule="auto"/>
              <w:rPr>
                <w:rFonts w:ascii="Arial" w:eastAsia="Aptos" w:hAnsi="Arial" w:cs="Arial"/>
                <w:b/>
                <w:bCs/>
                <w:sz w:val="22"/>
                <w:szCs w:val="22"/>
              </w:rPr>
            </w:pPr>
          </w:p>
        </w:tc>
        <w:tc>
          <w:tcPr>
            <w:tcW w:w="1560"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4875B52D"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rial" w:hAnsi="Arial" w:cs="Arial"/>
                <w:b/>
                <w:bCs/>
                <w:color w:val="000000"/>
                <w:sz w:val="22"/>
                <w:szCs w:val="22"/>
              </w:rPr>
              <w:t>Planirano 2024.</w:t>
            </w:r>
          </w:p>
        </w:tc>
        <w:tc>
          <w:tcPr>
            <w:tcW w:w="1844"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66B45BA8"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rial" w:hAnsi="Arial" w:cs="Arial"/>
                <w:b/>
                <w:bCs/>
                <w:color w:val="000000"/>
                <w:sz w:val="22"/>
                <w:szCs w:val="22"/>
              </w:rPr>
              <w:t>Realizirano 2024.</w:t>
            </w:r>
          </w:p>
        </w:tc>
        <w:tc>
          <w:tcPr>
            <w:tcW w:w="987"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302D33D8" w14:textId="72F84AE8" w:rsidR="00CA0F32" w:rsidRPr="002B5806" w:rsidRDefault="00CA0F32" w:rsidP="00C97D8F">
            <w:pPr>
              <w:spacing w:line="254" w:lineRule="auto"/>
              <w:jc w:val="center"/>
              <w:rPr>
                <w:rFonts w:ascii="Arial" w:eastAsia="Aptos" w:hAnsi="Arial" w:cs="Arial"/>
                <w:sz w:val="22"/>
                <w:szCs w:val="22"/>
              </w:rPr>
            </w:pPr>
            <w:r w:rsidRPr="002B5806">
              <w:rPr>
                <w:rFonts w:ascii="Arial" w:eastAsia="Arial" w:hAnsi="Arial" w:cs="Arial"/>
                <w:b/>
                <w:bCs/>
                <w:color w:val="000000"/>
                <w:sz w:val="22"/>
                <w:szCs w:val="22"/>
              </w:rPr>
              <w:t>Indeks</w:t>
            </w:r>
          </w:p>
        </w:tc>
      </w:tr>
      <w:tr w:rsidR="00CA0F32" w:rsidRPr="002B5806" w14:paraId="2660FAF1" w14:textId="77777777" w:rsidTr="00C97D8F">
        <w:trPr>
          <w:trHeight w:val="226"/>
        </w:trPr>
        <w:tc>
          <w:tcPr>
            <w:tcW w:w="2263"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CC6D03A" w14:textId="77777777" w:rsidR="00CA0F32" w:rsidRPr="002B5806" w:rsidRDefault="00CA0F32" w:rsidP="00CA0F32">
            <w:pPr>
              <w:spacing w:line="254" w:lineRule="auto"/>
              <w:rPr>
                <w:rFonts w:ascii="Arial" w:eastAsia="Arial" w:hAnsi="Arial" w:cs="Arial"/>
                <w:b/>
                <w:color w:val="000000"/>
                <w:sz w:val="22"/>
                <w:szCs w:val="22"/>
              </w:rPr>
            </w:pPr>
            <w:r w:rsidRPr="002B5806">
              <w:rPr>
                <w:rFonts w:ascii="Arial" w:eastAsia="Arial" w:hAnsi="Arial" w:cs="Arial"/>
                <w:b/>
                <w:color w:val="000000"/>
                <w:sz w:val="22"/>
                <w:szCs w:val="22"/>
              </w:rPr>
              <w:t xml:space="preserve">Razdjel: </w:t>
            </w:r>
          </w:p>
        </w:tc>
        <w:tc>
          <w:tcPr>
            <w:tcW w:w="297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22F3210" w14:textId="77777777" w:rsidR="00CA0F32" w:rsidRPr="002B5806" w:rsidRDefault="00CA0F32" w:rsidP="00CA0F32">
            <w:pPr>
              <w:spacing w:line="254" w:lineRule="auto"/>
              <w:rPr>
                <w:rFonts w:ascii="Arial" w:eastAsia="Arial" w:hAnsi="Arial" w:cs="Arial"/>
                <w:b/>
                <w:color w:val="000000"/>
                <w:sz w:val="22"/>
                <w:szCs w:val="22"/>
              </w:rPr>
            </w:pPr>
            <w:r w:rsidRPr="002B5806">
              <w:rPr>
                <w:rFonts w:ascii="Arial" w:eastAsia="Arial" w:hAnsi="Arial" w:cs="Arial"/>
                <w:b/>
                <w:color w:val="000000"/>
                <w:sz w:val="22"/>
                <w:szCs w:val="22"/>
              </w:rPr>
              <w:t>Ured gradonačelnika</w:t>
            </w: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7A0665C" w14:textId="77777777" w:rsidR="00CA0F32" w:rsidRPr="002B5806" w:rsidRDefault="00CA0F32" w:rsidP="00CA0F32">
            <w:pPr>
              <w:spacing w:line="254" w:lineRule="auto"/>
              <w:jc w:val="right"/>
              <w:rPr>
                <w:rFonts w:ascii="Arial" w:eastAsia="Arial" w:hAnsi="Arial" w:cs="Arial"/>
                <w:b/>
                <w:color w:val="000000"/>
                <w:sz w:val="22"/>
                <w:szCs w:val="22"/>
              </w:rPr>
            </w:pPr>
            <w:r w:rsidRPr="002B5806">
              <w:rPr>
                <w:rFonts w:ascii="Arial" w:eastAsia="Arial" w:hAnsi="Arial" w:cs="Arial"/>
                <w:b/>
                <w:color w:val="000000"/>
                <w:sz w:val="22"/>
                <w:szCs w:val="22"/>
              </w:rPr>
              <w:t>1.585.489,00</w:t>
            </w:r>
          </w:p>
        </w:tc>
        <w:tc>
          <w:tcPr>
            <w:tcW w:w="184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F838308" w14:textId="77777777" w:rsidR="00CA0F32" w:rsidRPr="002B5806" w:rsidRDefault="00CA0F32" w:rsidP="00CA0F32">
            <w:pPr>
              <w:spacing w:line="254" w:lineRule="auto"/>
              <w:jc w:val="right"/>
              <w:rPr>
                <w:rFonts w:ascii="Arial" w:eastAsia="Arial" w:hAnsi="Arial" w:cs="Arial"/>
                <w:b/>
                <w:color w:val="000000"/>
                <w:sz w:val="22"/>
                <w:szCs w:val="22"/>
              </w:rPr>
            </w:pPr>
            <w:r w:rsidRPr="002B5806">
              <w:rPr>
                <w:rFonts w:ascii="Arial" w:eastAsia="Arial" w:hAnsi="Arial" w:cs="Arial"/>
                <w:b/>
                <w:color w:val="000000"/>
                <w:sz w:val="22"/>
                <w:szCs w:val="22"/>
              </w:rPr>
              <w:t>1.285.241,39</w:t>
            </w:r>
          </w:p>
        </w:tc>
        <w:tc>
          <w:tcPr>
            <w:tcW w:w="98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34698CE" w14:textId="77777777" w:rsidR="00CA0F32" w:rsidRPr="002B5806" w:rsidRDefault="00CA0F32" w:rsidP="00CA0F32">
            <w:pPr>
              <w:spacing w:line="254" w:lineRule="auto"/>
              <w:jc w:val="right"/>
              <w:rPr>
                <w:rFonts w:ascii="Arial" w:eastAsia="Arial" w:hAnsi="Arial" w:cs="Arial"/>
                <w:b/>
                <w:color w:val="000000"/>
                <w:sz w:val="22"/>
                <w:szCs w:val="22"/>
              </w:rPr>
            </w:pPr>
            <w:r w:rsidRPr="002B5806">
              <w:rPr>
                <w:rFonts w:ascii="Arial" w:eastAsia="Arial" w:hAnsi="Arial" w:cs="Arial"/>
                <w:b/>
                <w:color w:val="000000"/>
                <w:sz w:val="22"/>
                <w:szCs w:val="22"/>
              </w:rPr>
              <w:t>81,06%</w:t>
            </w:r>
          </w:p>
        </w:tc>
      </w:tr>
      <w:tr w:rsidR="00CA0F32" w:rsidRPr="002B5806" w14:paraId="67B1F898" w14:textId="77777777" w:rsidTr="00C97D8F">
        <w:trPr>
          <w:trHeight w:val="226"/>
        </w:trPr>
        <w:tc>
          <w:tcPr>
            <w:tcW w:w="2263"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187BCCD"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Glava 1.</w:t>
            </w:r>
          </w:p>
        </w:tc>
        <w:tc>
          <w:tcPr>
            <w:tcW w:w="297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F62E8B9"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Odsjek za radne odnose, javnu nabavu i opće poslove</w:t>
            </w: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08702E9"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1.579.006,00</w:t>
            </w:r>
          </w:p>
        </w:tc>
        <w:tc>
          <w:tcPr>
            <w:tcW w:w="184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687684F"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1.278.945,53</w:t>
            </w:r>
          </w:p>
        </w:tc>
        <w:tc>
          <w:tcPr>
            <w:tcW w:w="98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3B95300"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80,99%</w:t>
            </w:r>
          </w:p>
        </w:tc>
      </w:tr>
      <w:tr w:rsidR="00CA0F32" w:rsidRPr="002B5806" w14:paraId="4DAC3C40" w14:textId="77777777" w:rsidTr="00C97D8F">
        <w:trPr>
          <w:trHeight w:val="418"/>
        </w:trPr>
        <w:tc>
          <w:tcPr>
            <w:tcW w:w="2263"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19AD801"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Glava 2.</w:t>
            </w:r>
          </w:p>
        </w:tc>
        <w:tc>
          <w:tcPr>
            <w:tcW w:w="297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C5D70B6"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Nacionalne manjine</w:t>
            </w: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7B9C17F"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6.483,00</w:t>
            </w:r>
          </w:p>
        </w:tc>
        <w:tc>
          <w:tcPr>
            <w:tcW w:w="184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C40F4A3"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6.295,86</w:t>
            </w:r>
          </w:p>
        </w:tc>
        <w:tc>
          <w:tcPr>
            <w:tcW w:w="98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2F5E057"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97,11%</w:t>
            </w:r>
          </w:p>
        </w:tc>
      </w:tr>
    </w:tbl>
    <w:p w14:paraId="5B793C8D" w14:textId="77777777" w:rsidR="00C97D8F" w:rsidRPr="002B5806" w:rsidRDefault="00C97D8F" w:rsidP="00CA0F32">
      <w:pPr>
        <w:spacing w:line="360" w:lineRule="auto"/>
        <w:rPr>
          <w:rFonts w:ascii="Arial" w:eastAsia="Aptos" w:hAnsi="Arial" w:cs="Arial"/>
          <w:b/>
          <w:bCs/>
          <w:sz w:val="22"/>
          <w:szCs w:val="22"/>
        </w:rPr>
      </w:pPr>
    </w:p>
    <w:p w14:paraId="1CAEF9C0" w14:textId="77777777" w:rsidR="00C97D8F" w:rsidRPr="002B5806" w:rsidRDefault="00C97D8F" w:rsidP="00CA0F32">
      <w:pPr>
        <w:spacing w:line="360" w:lineRule="auto"/>
        <w:rPr>
          <w:rFonts w:ascii="Arial" w:eastAsia="Aptos" w:hAnsi="Arial" w:cs="Arial"/>
          <w:b/>
          <w:bCs/>
          <w:sz w:val="22"/>
          <w:szCs w:val="22"/>
        </w:rPr>
      </w:pPr>
    </w:p>
    <w:p w14:paraId="63904A80" w14:textId="5514DEAA" w:rsidR="00CA0F32" w:rsidRPr="002B5806" w:rsidRDefault="00CA0F32" w:rsidP="00CA0F32">
      <w:pPr>
        <w:spacing w:line="360" w:lineRule="auto"/>
        <w:rPr>
          <w:rFonts w:ascii="Arial" w:eastAsia="Aptos" w:hAnsi="Arial" w:cs="Arial"/>
          <w:b/>
          <w:bCs/>
          <w:sz w:val="22"/>
          <w:szCs w:val="22"/>
        </w:rPr>
      </w:pPr>
      <w:r w:rsidRPr="002B5806">
        <w:rPr>
          <w:rFonts w:ascii="Arial" w:eastAsia="Aptos" w:hAnsi="Arial" w:cs="Arial"/>
          <w:b/>
          <w:bCs/>
          <w:sz w:val="22"/>
          <w:szCs w:val="22"/>
        </w:rPr>
        <w:t>GLAVA 1. ODSJEK ZA RADNE ODNOSE, JAVNU NABAVU I OPĆE POSLOVE</w:t>
      </w:r>
    </w:p>
    <w:p w14:paraId="3186F5E1"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Glava </w:t>
      </w:r>
      <w:r w:rsidRPr="002B5806">
        <w:rPr>
          <w:rFonts w:ascii="Arial" w:eastAsia="Arial" w:hAnsi="Arial" w:cs="Arial"/>
          <w:bCs/>
          <w:color w:val="000000"/>
          <w:sz w:val="22"/>
          <w:szCs w:val="22"/>
        </w:rPr>
        <w:t>Odsjek za radne odnose, javnu nabavu i opće poslove</w:t>
      </w:r>
      <w:r w:rsidRPr="002B5806">
        <w:rPr>
          <w:rFonts w:ascii="Arial" w:eastAsia="Aptos" w:hAnsi="Arial" w:cs="Arial"/>
          <w:sz w:val="22"/>
          <w:szCs w:val="22"/>
        </w:rPr>
        <w:t xml:space="preserve"> sastoji se od programa: Redovna djelatnost Upravnog odjela za poslove gradonačelnika u kojemu planirana sredstva u 2024. godini iznose </w:t>
      </w:r>
      <w:r w:rsidRPr="002B5806">
        <w:rPr>
          <w:rFonts w:ascii="Arial" w:eastAsia="Aptos" w:hAnsi="Arial" w:cs="Arial"/>
          <w:b/>
          <w:bCs/>
          <w:sz w:val="22"/>
          <w:szCs w:val="22"/>
        </w:rPr>
        <w:t xml:space="preserve">1.579.006,00 eura. </w:t>
      </w:r>
      <w:r w:rsidRPr="002B5806">
        <w:rPr>
          <w:rFonts w:ascii="Arial" w:eastAsia="Aptos" w:hAnsi="Arial" w:cs="Arial"/>
          <w:sz w:val="22"/>
          <w:szCs w:val="22"/>
        </w:rPr>
        <w:t xml:space="preserve">Rashodi u razdoblju od 1. siječnja do 31. prosinca u 2024. godini iznose </w:t>
      </w:r>
      <w:r w:rsidRPr="002B5806">
        <w:rPr>
          <w:rFonts w:ascii="Arial" w:eastAsia="Aptos" w:hAnsi="Arial" w:cs="Arial"/>
          <w:b/>
          <w:bCs/>
          <w:sz w:val="22"/>
          <w:szCs w:val="22"/>
        </w:rPr>
        <w:t xml:space="preserve">1.278.945,53 eura </w:t>
      </w:r>
      <w:r w:rsidRPr="002B5806">
        <w:rPr>
          <w:rFonts w:ascii="Arial" w:eastAsia="Aptos" w:hAnsi="Arial" w:cs="Arial"/>
          <w:sz w:val="22"/>
          <w:szCs w:val="22"/>
        </w:rPr>
        <w:t xml:space="preserve">ili </w:t>
      </w:r>
      <w:r w:rsidRPr="002B5806">
        <w:rPr>
          <w:rFonts w:ascii="Arial" w:eastAsia="Aptos" w:hAnsi="Arial" w:cs="Arial"/>
          <w:b/>
          <w:bCs/>
          <w:sz w:val="22"/>
          <w:szCs w:val="22"/>
        </w:rPr>
        <w:t>80,99%</w:t>
      </w:r>
      <w:r w:rsidRPr="002B5806">
        <w:rPr>
          <w:rFonts w:ascii="Arial" w:eastAsia="Aptos" w:hAnsi="Arial" w:cs="Arial"/>
          <w:sz w:val="22"/>
          <w:szCs w:val="22"/>
        </w:rPr>
        <w:t xml:space="preserve"> ukupnog godišnjeg plana. </w:t>
      </w:r>
    </w:p>
    <w:p w14:paraId="2193895D" w14:textId="77777777" w:rsidR="00CA0F32" w:rsidRPr="002B5806" w:rsidRDefault="00CA0F32" w:rsidP="00CA0F32">
      <w:pPr>
        <w:spacing w:line="276" w:lineRule="auto"/>
        <w:jc w:val="both"/>
        <w:rPr>
          <w:rFonts w:ascii="Arial" w:eastAsia="Aptos" w:hAnsi="Arial" w:cs="Arial"/>
          <w:sz w:val="22"/>
          <w:szCs w:val="22"/>
          <w:highlight w:val="yellow"/>
        </w:rPr>
      </w:pPr>
    </w:p>
    <w:p w14:paraId="34097958"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U nastavku slijedi tablični prikaz ostvarenja Programa, Aktivnosti, Kapitalni i Tekući projekt u okviru  Glave 1.: </w:t>
      </w:r>
    </w:p>
    <w:tbl>
      <w:tblPr>
        <w:tblW w:w="9679" w:type="dxa"/>
        <w:tblInd w:w="-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66"/>
        <w:gridCol w:w="4538"/>
        <w:gridCol w:w="1401"/>
        <w:gridCol w:w="10"/>
        <w:gridCol w:w="1427"/>
        <w:gridCol w:w="1137"/>
      </w:tblGrid>
      <w:tr w:rsidR="00CA0F32" w:rsidRPr="002B5806" w14:paraId="4E4045B3" w14:textId="77777777" w:rsidTr="007E68B5">
        <w:trPr>
          <w:trHeight w:val="592"/>
        </w:trPr>
        <w:tc>
          <w:tcPr>
            <w:tcW w:w="5704" w:type="dxa"/>
            <w:gridSpan w:val="2"/>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6A810686"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Program/aktivnost/kapitalni/tekući projekt</w:t>
            </w:r>
          </w:p>
        </w:tc>
        <w:tc>
          <w:tcPr>
            <w:tcW w:w="1401"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72E42F8C"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rial" w:hAnsi="Arial" w:cs="Arial"/>
                <w:b/>
                <w:bCs/>
                <w:color w:val="000000"/>
                <w:sz w:val="22"/>
                <w:szCs w:val="22"/>
              </w:rPr>
              <w:t>Planirano 2024.</w:t>
            </w:r>
          </w:p>
        </w:tc>
        <w:tc>
          <w:tcPr>
            <w:tcW w:w="1437" w:type="dxa"/>
            <w:gridSpan w:val="2"/>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37010B24"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rial" w:hAnsi="Arial" w:cs="Arial"/>
                <w:b/>
                <w:bCs/>
                <w:color w:val="000000"/>
                <w:sz w:val="22"/>
                <w:szCs w:val="22"/>
              </w:rPr>
              <w:t>Realizirano 2024.</w:t>
            </w:r>
          </w:p>
        </w:tc>
        <w:tc>
          <w:tcPr>
            <w:tcW w:w="1137"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3E153287"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rial" w:hAnsi="Arial" w:cs="Arial"/>
                <w:b/>
                <w:bCs/>
                <w:color w:val="000000"/>
                <w:sz w:val="22"/>
                <w:szCs w:val="22"/>
              </w:rPr>
              <w:t>Indeks</w:t>
            </w:r>
          </w:p>
        </w:tc>
      </w:tr>
      <w:tr w:rsidR="00CA0F32" w:rsidRPr="002B5806" w14:paraId="06FB1A60" w14:textId="77777777" w:rsidTr="007E68B5">
        <w:trPr>
          <w:trHeight w:val="226"/>
        </w:trPr>
        <w:tc>
          <w:tcPr>
            <w:tcW w:w="116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2BECA02" w14:textId="77777777" w:rsidR="00CA0F32" w:rsidRPr="002B5806" w:rsidRDefault="00CA0F32" w:rsidP="00CA0F32">
            <w:pPr>
              <w:spacing w:line="254" w:lineRule="auto"/>
              <w:rPr>
                <w:rFonts w:ascii="Arial" w:eastAsia="Aptos" w:hAnsi="Arial" w:cs="Arial"/>
                <w:sz w:val="22"/>
                <w:szCs w:val="22"/>
              </w:rPr>
            </w:pPr>
            <w:r w:rsidRPr="002B5806">
              <w:rPr>
                <w:rFonts w:ascii="Arial" w:eastAsia="Arial" w:hAnsi="Arial" w:cs="Arial"/>
                <w:b/>
                <w:color w:val="000000"/>
                <w:sz w:val="22"/>
                <w:szCs w:val="22"/>
              </w:rPr>
              <w:t>Glava 1.</w:t>
            </w:r>
          </w:p>
        </w:tc>
        <w:tc>
          <w:tcPr>
            <w:tcW w:w="453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C586A5F"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color w:val="000000"/>
                <w:sz w:val="22"/>
                <w:szCs w:val="22"/>
              </w:rPr>
              <w:t>Odsjek za radne odnose, javnu nabavu i opće poslove</w:t>
            </w:r>
          </w:p>
        </w:tc>
        <w:tc>
          <w:tcPr>
            <w:tcW w:w="1411"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6F58878" w14:textId="77777777" w:rsidR="00CA0F32" w:rsidRPr="002B5806" w:rsidRDefault="00CA0F32" w:rsidP="00CA0F32">
            <w:pPr>
              <w:spacing w:line="254" w:lineRule="auto"/>
              <w:jc w:val="right"/>
              <w:rPr>
                <w:rFonts w:ascii="Arial" w:eastAsia="Aptos" w:hAnsi="Arial" w:cs="Arial"/>
                <w:b/>
                <w:sz w:val="22"/>
                <w:szCs w:val="22"/>
              </w:rPr>
            </w:pPr>
            <w:r w:rsidRPr="002B5806">
              <w:rPr>
                <w:rFonts w:ascii="Arial" w:eastAsia="Arial" w:hAnsi="Arial" w:cs="Arial"/>
                <w:b/>
                <w:color w:val="000000"/>
                <w:sz w:val="22"/>
                <w:szCs w:val="22"/>
              </w:rPr>
              <w:t>1.579.006,00</w:t>
            </w:r>
          </w:p>
        </w:tc>
        <w:tc>
          <w:tcPr>
            <w:tcW w:w="142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48121C9" w14:textId="77777777" w:rsidR="00CA0F32" w:rsidRPr="002B5806" w:rsidRDefault="00CA0F32" w:rsidP="00CA0F32">
            <w:pPr>
              <w:spacing w:line="254" w:lineRule="auto"/>
              <w:jc w:val="right"/>
              <w:rPr>
                <w:rFonts w:ascii="Arial" w:eastAsia="Aptos" w:hAnsi="Arial" w:cs="Arial"/>
                <w:b/>
                <w:sz w:val="22"/>
                <w:szCs w:val="22"/>
              </w:rPr>
            </w:pPr>
            <w:r w:rsidRPr="002B5806">
              <w:rPr>
                <w:rFonts w:ascii="Arial" w:eastAsia="Arial" w:hAnsi="Arial" w:cs="Arial"/>
                <w:b/>
                <w:color w:val="000000"/>
                <w:sz w:val="22"/>
                <w:szCs w:val="22"/>
              </w:rPr>
              <w:t>1.278.945,53</w:t>
            </w:r>
          </w:p>
        </w:tc>
        <w:tc>
          <w:tcPr>
            <w:tcW w:w="113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8F9ECB7" w14:textId="77777777" w:rsidR="00CA0F32" w:rsidRPr="002B5806" w:rsidRDefault="00CA0F32" w:rsidP="00CA0F32">
            <w:pPr>
              <w:spacing w:line="254" w:lineRule="auto"/>
              <w:jc w:val="right"/>
              <w:rPr>
                <w:rFonts w:ascii="Arial" w:eastAsia="Aptos" w:hAnsi="Arial" w:cs="Arial"/>
                <w:b/>
                <w:sz w:val="22"/>
                <w:szCs w:val="22"/>
              </w:rPr>
            </w:pPr>
            <w:r w:rsidRPr="002B5806">
              <w:rPr>
                <w:rFonts w:ascii="Arial" w:eastAsia="Arial" w:hAnsi="Arial" w:cs="Arial"/>
                <w:b/>
                <w:color w:val="000000"/>
                <w:sz w:val="22"/>
                <w:szCs w:val="22"/>
              </w:rPr>
              <w:t>80,99%</w:t>
            </w:r>
          </w:p>
        </w:tc>
      </w:tr>
      <w:tr w:rsidR="00CA0F32" w:rsidRPr="002B5806" w14:paraId="2DD7D3D6" w14:textId="77777777" w:rsidTr="007E68B5">
        <w:trPr>
          <w:trHeight w:val="226"/>
        </w:trPr>
        <w:tc>
          <w:tcPr>
            <w:tcW w:w="116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A2F8BF2"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color w:val="000000"/>
                <w:sz w:val="22"/>
                <w:szCs w:val="22"/>
              </w:rPr>
              <w:t>Program</w:t>
            </w:r>
          </w:p>
        </w:tc>
        <w:tc>
          <w:tcPr>
            <w:tcW w:w="453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D18B029"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Redovna djelatnost Upravnog odjela za poslove gradonačelnika</w:t>
            </w:r>
          </w:p>
        </w:tc>
        <w:tc>
          <w:tcPr>
            <w:tcW w:w="140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72AE849"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1.229.870,00</w:t>
            </w:r>
          </w:p>
        </w:tc>
        <w:tc>
          <w:tcPr>
            <w:tcW w:w="1437"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41E3F17"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975.012,87</w:t>
            </w:r>
          </w:p>
        </w:tc>
        <w:tc>
          <w:tcPr>
            <w:tcW w:w="113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76737E3"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79,27%</w:t>
            </w:r>
          </w:p>
        </w:tc>
      </w:tr>
      <w:tr w:rsidR="00CA0F32" w:rsidRPr="002B5806" w14:paraId="7B11D596" w14:textId="77777777" w:rsidTr="007E68B5">
        <w:trPr>
          <w:trHeight w:val="226"/>
        </w:trPr>
        <w:tc>
          <w:tcPr>
            <w:tcW w:w="116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BE68073"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color w:val="000000"/>
                <w:sz w:val="22"/>
                <w:szCs w:val="22"/>
              </w:rPr>
              <w:t>Aktivnost</w:t>
            </w:r>
          </w:p>
        </w:tc>
        <w:tc>
          <w:tcPr>
            <w:tcW w:w="453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4DA8F18"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Redovna djelatnost Upravnog odjela za poslove gradonačelnika</w:t>
            </w:r>
          </w:p>
        </w:tc>
        <w:tc>
          <w:tcPr>
            <w:tcW w:w="140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FB08B53"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246.771,00</w:t>
            </w:r>
          </w:p>
        </w:tc>
        <w:tc>
          <w:tcPr>
            <w:tcW w:w="1437"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2DDAF71"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193.014,84</w:t>
            </w:r>
          </w:p>
        </w:tc>
        <w:tc>
          <w:tcPr>
            <w:tcW w:w="113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DA0560C"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78,21%</w:t>
            </w:r>
          </w:p>
        </w:tc>
      </w:tr>
      <w:tr w:rsidR="00CA0F32" w:rsidRPr="002B5806" w14:paraId="23DFF492" w14:textId="77777777" w:rsidTr="007E68B5">
        <w:trPr>
          <w:trHeight w:val="226"/>
        </w:trPr>
        <w:tc>
          <w:tcPr>
            <w:tcW w:w="116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63BC36A"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color w:val="000000"/>
                <w:sz w:val="22"/>
                <w:szCs w:val="22"/>
              </w:rPr>
              <w:t>Aktivnost</w:t>
            </w:r>
          </w:p>
        </w:tc>
        <w:tc>
          <w:tcPr>
            <w:tcW w:w="453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DC4B74F"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Promidžba grada, protokolarni događaji i ostale manifestacije</w:t>
            </w:r>
          </w:p>
        </w:tc>
        <w:tc>
          <w:tcPr>
            <w:tcW w:w="140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EB95101"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145.161,00</w:t>
            </w:r>
          </w:p>
        </w:tc>
        <w:tc>
          <w:tcPr>
            <w:tcW w:w="1437"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6655E38"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123.904,14</w:t>
            </w:r>
          </w:p>
        </w:tc>
        <w:tc>
          <w:tcPr>
            <w:tcW w:w="113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9DC4F6D"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85,35%</w:t>
            </w:r>
          </w:p>
        </w:tc>
      </w:tr>
      <w:tr w:rsidR="00CA0F32" w:rsidRPr="002B5806" w14:paraId="527BAA6E" w14:textId="77777777" w:rsidTr="007E68B5">
        <w:trPr>
          <w:trHeight w:val="226"/>
        </w:trPr>
        <w:tc>
          <w:tcPr>
            <w:tcW w:w="116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1B65510"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color w:val="000000"/>
                <w:sz w:val="22"/>
                <w:szCs w:val="22"/>
              </w:rPr>
              <w:t>Aktivnost</w:t>
            </w:r>
          </w:p>
        </w:tc>
        <w:tc>
          <w:tcPr>
            <w:tcW w:w="453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AEA205A"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Opremanje poslovnih prostorija</w:t>
            </w:r>
          </w:p>
        </w:tc>
        <w:tc>
          <w:tcPr>
            <w:tcW w:w="140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2E7F8DB"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22.255,00</w:t>
            </w:r>
          </w:p>
        </w:tc>
        <w:tc>
          <w:tcPr>
            <w:tcW w:w="1437"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842D36F"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13.566,22</w:t>
            </w:r>
          </w:p>
        </w:tc>
        <w:tc>
          <w:tcPr>
            <w:tcW w:w="113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6B61620"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60,95%</w:t>
            </w:r>
          </w:p>
        </w:tc>
      </w:tr>
      <w:tr w:rsidR="00CA0F32" w:rsidRPr="002B5806" w14:paraId="2CAC1DB7" w14:textId="77777777" w:rsidTr="007E68B5">
        <w:trPr>
          <w:trHeight w:val="283"/>
        </w:trPr>
        <w:tc>
          <w:tcPr>
            <w:tcW w:w="116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D4631DF" w14:textId="77777777" w:rsidR="00CA0F32" w:rsidRPr="002B5806" w:rsidRDefault="00CA0F32" w:rsidP="00CA0F32">
            <w:pPr>
              <w:spacing w:line="254" w:lineRule="auto"/>
              <w:jc w:val="both"/>
              <w:rPr>
                <w:rFonts w:ascii="Arial" w:eastAsia="Arial" w:hAnsi="Arial" w:cs="Arial"/>
                <w:b/>
                <w:color w:val="000000"/>
                <w:sz w:val="22"/>
                <w:szCs w:val="22"/>
              </w:rPr>
            </w:pPr>
            <w:r w:rsidRPr="002B5806">
              <w:rPr>
                <w:rFonts w:ascii="Arial" w:eastAsia="Arial" w:hAnsi="Arial" w:cs="Arial"/>
                <w:b/>
                <w:color w:val="000000"/>
                <w:sz w:val="22"/>
                <w:szCs w:val="22"/>
              </w:rPr>
              <w:t>Aktivnost</w:t>
            </w:r>
          </w:p>
        </w:tc>
        <w:tc>
          <w:tcPr>
            <w:tcW w:w="453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8F43824" w14:textId="77777777" w:rsidR="00CA0F32" w:rsidRPr="002B5806" w:rsidRDefault="00CA0F32" w:rsidP="00CA0F32">
            <w:pPr>
              <w:spacing w:line="254" w:lineRule="auto"/>
              <w:jc w:val="both"/>
              <w:rPr>
                <w:rFonts w:ascii="Arial" w:eastAsia="Arial" w:hAnsi="Arial" w:cs="Arial"/>
                <w:bCs/>
                <w:color w:val="000000"/>
                <w:sz w:val="22"/>
                <w:szCs w:val="22"/>
              </w:rPr>
            </w:pPr>
            <w:r w:rsidRPr="002B5806">
              <w:rPr>
                <w:rFonts w:ascii="Arial" w:eastAsia="Arial" w:hAnsi="Arial" w:cs="Arial"/>
                <w:bCs/>
                <w:color w:val="000000"/>
                <w:sz w:val="22"/>
                <w:szCs w:val="22"/>
              </w:rPr>
              <w:t>Održavanje voznog parka</w:t>
            </w:r>
          </w:p>
        </w:tc>
        <w:tc>
          <w:tcPr>
            <w:tcW w:w="140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C1A87EF"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44.305,00</w:t>
            </w:r>
          </w:p>
        </w:tc>
        <w:tc>
          <w:tcPr>
            <w:tcW w:w="1437"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0DDA0E8"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33.376,70</w:t>
            </w:r>
          </w:p>
        </w:tc>
        <w:tc>
          <w:tcPr>
            <w:tcW w:w="113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172D042" w14:textId="77777777" w:rsidR="00CA0F32" w:rsidRPr="002B5806" w:rsidRDefault="00CA0F32" w:rsidP="00CA0F32">
            <w:pPr>
              <w:spacing w:line="254" w:lineRule="auto"/>
              <w:ind w:left="-64"/>
              <w:jc w:val="center"/>
              <w:rPr>
                <w:rFonts w:ascii="Arial" w:eastAsia="Aptos" w:hAnsi="Arial" w:cs="Arial"/>
                <w:bCs/>
                <w:sz w:val="22"/>
                <w:szCs w:val="22"/>
              </w:rPr>
            </w:pPr>
            <w:r w:rsidRPr="002B5806">
              <w:rPr>
                <w:rFonts w:ascii="Arial" w:eastAsia="Aptos" w:hAnsi="Arial" w:cs="Arial"/>
                <w:bCs/>
                <w:sz w:val="22"/>
                <w:szCs w:val="22"/>
              </w:rPr>
              <w:t>75,33%</w:t>
            </w:r>
          </w:p>
        </w:tc>
      </w:tr>
      <w:tr w:rsidR="00CA0F32" w:rsidRPr="002B5806" w14:paraId="1285B99C" w14:textId="77777777" w:rsidTr="007E68B5">
        <w:trPr>
          <w:trHeight w:val="226"/>
        </w:trPr>
        <w:tc>
          <w:tcPr>
            <w:tcW w:w="116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1FCAFA0"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color w:val="000000"/>
                <w:sz w:val="22"/>
                <w:szCs w:val="22"/>
              </w:rPr>
              <w:t>Aktivnost</w:t>
            </w:r>
          </w:p>
        </w:tc>
        <w:tc>
          <w:tcPr>
            <w:tcW w:w="453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5EA70AB" w14:textId="77777777" w:rsidR="00CA0F32" w:rsidRPr="002B5806" w:rsidRDefault="00CA0F32" w:rsidP="00CA0F32">
            <w:pPr>
              <w:spacing w:line="254" w:lineRule="auto"/>
              <w:rPr>
                <w:rFonts w:ascii="Arial" w:eastAsia="Arial" w:hAnsi="Arial" w:cs="Arial"/>
                <w:bCs/>
                <w:color w:val="000000"/>
                <w:sz w:val="22"/>
                <w:szCs w:val="22"/>
              </w:rPr>
            </w:pPr>
            <w:r w:rsidRPr="002B5806">
              <w:rPr>
                <w:rFonts w:ascii="Arial" w:eastAsia="Arial" w:hAnsi="Arial" w:cs="Arial"/>
                <w:bCs/>
                <w:color w:val="000000"/>
                <w:sz w:val="22"/>
                <w:szCs w:val="22"/>
              </w:rPr>
              <w:t>Projektna dokumentacija</w:t>
            </w:r>
          </w:p>
        </w:tc>
        <w:tc>
          <w:tcPr>
            <w:tcW w:w="140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DF122B0"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752.000,00</w:t>
            </w:r>
          </w:p>
        </w:tc>
        <w:tc>
          <w:tcPr>
            <w:tcW w:w="1437"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6CCC096"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601.645,83</w:t>
            </w:r>
          </w:p>
        </w:tc>
        <w:tc>
          <w:tcPr>
            <w:tcW w:w="113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804FDB5"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80,00%</w:t>
            </w:r>
          </w:p>
        </w:tc>
      </w:tr>
      <w:tr w:rsidR="00CA0F32" w:rsidRPr="002B5806" w14:paraId="1EA3149B" w14:textId="77777777" w:rsidTr="007E68B5">
        <w:trPr>
          <w:trHeight w:val="226"/>
        </w:trPr>
        <w:tc>
          <w:tcPr>
            <w:tcW w:w="116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F2E59A2"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Kapitalni projekt</w:t>
            </w:r>
          </w:p>
        </w:tc>
        <w:tc>
          <w:tcPr>
            <w:tcW w:w="453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0316C07"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Informatizacija Upravnih tijela</w:t>
            </w:r>
          </w:p>
        </w:tc>
        <w:tc>
          <w:tcPr>
            <w:tcW w:w="140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30A09A8"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17.254,00</w:t>
            </w:r>
          </w:p>
        </w:tc>
        <w:tc>
          <w:tcPr>
            <w:tcW w:w="1437"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32145F3"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8.394,63</w:t>
            </w:r>
          </w:p>
        </w:tc>
        <w:tc>
          <w:tcPr>
            <w:tcW w:w="113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E8565E7"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48,65%</w:t>
            </w:r>
          </w:p>
        </w:tc>
      </w:tr>
      <w:tr w:rsidR="00CA0F32" w:rsidRPr="002B5806" w14:paraId="2ADBB9B8" w14:textId="77777777" w:rsidTr="007E68B5">
        <w:trPr>
          <w:trHeight w:val="226"/>
        </w:trPr>
        <w:tc>
          <w:tcPr>
            <w:tcW w:w="116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15A2EEF"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Tekući projekt</w:t>
            </w:r>
          </w:p>
        </w:tc>
        <w:tc>
          <w:tcPr>
            <w:tcW w:w="453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BC7829B"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Uspostava sustava upravljanja kvalitetom</w:t>
            </w:r>
          </w:p>
        </w:tc>
        <w:tc>
          <w:tcPr>
            <w:tcW w:w="140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FEA50D9"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rial" w:hAnsi="Arial" w:cs="Arial"/>
                <w:bCs/>
                <w:color w:val="000000"/>
                <w:sz w:val="22"/>
                <w:szCs w:val="22"/>
              </w:rPr>
              <w:t>2.124,00</w:t>
            </w:r>
          </w:p>
        </w:tc>
        <w:tc>
          <w:tcPr>
            <w:tcW w:w="1437"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B2C54D1"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1.110,51</w:t>
            </w:r>
          </w:p>
        </w:tc>
        <w:tc>
          <w:tcPr>
            <w:tcW w:w="113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EBEDAC5"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52,28%</w:t>
            </w:r>
          </w:p>
        </w:tc>
      </w:tr>
      <w:tr w:rsidR="00CA0F32" w:rsidRPr="002B5806" w14:paraId="1E72D169" w14:textId="77777777" w:rsidTr="007E68B5">
        <w:trPr>
          <w:trHeight w:val="226"/>
        </w:trPr>
        <w:tc>
          <w:tcPr>
            <w:tcW w:w="116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A708EF3"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lastRenderedPageBreak/>
              <w:t>Program</w:t>
            </w:r>
          </w:p>
        </w:tc>
        <w:tc>
          <w:tcPr>
            <w:tcW w:w="453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B28E894" w14:textId="77777777" w:rsidR="00CA0F32" w:rsidRPr="002B5806" w:rsidRDefault="00CA0F32" w:rsidP="00CA0F32">
            <w:pPr>
              <w:spacing w:line="254" w:lineRule="auto"/>
              <w:rPr>
                <w:rFonts w:ascii="Arial" w:eastAsia="Aptos" w:hAnsi="Arial" w:cs="Arial"/>
                <w:bCs/>
                <w:sz w:val="22"/>
                <w:szCs w:val="22"/>
              </w:rPr>
            </w:pPr>
            <w:proofErr w:type="spellStart"/>
            <w:r w:rsidRPr="002B5806">
              <w:rPr>
                <w:rFonts w:ascii="Arial" w:eastAsia="Aptos" w:hAnsi="Arial" w:cs="Arial"/>
                <w:bCs/>
                <w:sz w:val="22"/>
                <w:szCs w:val="22"/>
              </w:rPr>
              <w:t>Horizon</w:t>
            </w:r>
            <w:proofErr w:type="spellEnd"/>
            <w:r w:rsidRPr="002B5806">
              <w:rPr>
                <w:rFonts w:ascii="Arial" w:eastAsia="Aptos" w:hAnsi="Arial" w:cs="Arial"/>
                <w:bCs/>
                <w:sz w:val="22"/>
                <w:szCs w:val="22"/>
              </w:rPr>
              <w:t xml:space="preserve"> 2020. </w:t>
            </w:r>
          </w:p>
        </w:tc>
        <w:tc>
          <w:tcPr>
            <w:tcW w:w="140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B6F499C" w14:textId="77777777" w:rsidR="00CA0F32" w:rsidRPr="002B5806" w:rsidRDefault="00CA0F32" w:rsidP="00CA0F32">
            <w:pPr>
              <w:spacing w:line="254" w:lineRule="auto"/>
              <w:jc w:val="right"/>
              <w:rPr>
                <w:rFonts w:ascii="Arial" w:eastAsia="Arial" w:hAnsi="Arial" w:cs="Arial"/>
                <w:bCs/>
                <w:color w:val="000000"/>
                <w:sz w:val="22"/>
                <w:szCs w:val="22"/>
              </w:rPr>
            </w:pPr>
            <w:r w:rsidRPr="002B5806">
              <w:rPr>
                <w:rFonts w:ascii="Arial" w:eastAsia="Arial" w:hAnsi="Arial" w:cs="Arial"/>
                <w:bCs/>
                <w:color w:val="000000"/>
                <w:sz w:val="22"/>
                <w:szCs w:val="22"/>
              </w:rPr>
              <w:t>42.500,00</w:t>
            </w:r>
          </w:p>
        </w:tc>
        <w:tc>
          <w:tcPr>
            <w:tcW w:w="1437"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767C955"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0,00</w:t>
            </w:r>
          </w:p>
        </w:tc>
        <w:tc>
          <w:tcPr>
            <w:tcW w:w="113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3A36552" w14:textId="77777777" w:rsidR="00CA0F32" w:rsidRPr="002B5806" w:rsidRDefault="00CA0F32" w:rsidP="00CA0F32">
            <w:pPr>
              <w:spacing w:line="254" w:lineRule="auto"/>
              <w:jc w:val="center"/>
              <w:rPr>
                <w:rFonts w:ascii="Arial" w:eastAsia="Aptos" w:hAnsi="Arial" w:cs="Arial"/>
                <w:bCs/>
                <w:sz w:val="22"/>
                <w:szCs w:val="22"/>
              </w:rPr>
            </w:pPr>
            <w:r w:rsidRPr="002B5806">
              <w:rPr>
                <w:rFonts w:ascii="Arial" w:eastAsia="Aptos" w:hAnsi="Arial" w:cs="Arial"/>
                <w:bCs/>
                <w:sz w:val="22"/>
                <w:szCs w:val="22"/>
              </w:rPr>
              <w:t>0,00%</w:t>
            </w:r>
          </w:p>
        </w:tc>
      </w:tr>
      <w:tr w:rsidR="00CA0F32" w:rsidRPr="002B5806" w14:paraId="08F55555" w14:textId="77777777" w:rsidTr="007E68B5">
        <w:trPr>
          <w:trHeight w:val="226"/>
        </w:trPr>
        <w:tc>
          <w:tcPr>
            <w:tcW w:w="116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5D85BB9"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Tekući projekt</w:t>
            </w:r>
          </w:p>
        </w:tc>
        <w:tc>
          <w:tcPr>
            <w:tcW w:w="453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84392FC"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EUCF – Investicijski dokument za ulaganja u održivu energiju</w:t>
            </w:r>
          </w:p>
        </w:tc>
        <w:tc>
          <w:tcPr>
            <w:tcW w:w="140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36AB206" w14:textId="77777777" w:rsidR="00CA0F32" w:rsidRPr="002B5806" w:rsidRDefault="00CA0F32" w:rsidP="00CA0F32">
            <w:pPr>
              <w:spacing w:line="254" w:lineRule="auto"/>
              <w:jc w:val="right"/>
              <w:rPr>
                <w:rFonts w:ascii="Arial" w:eastAsia="Arial" w:hAnsi="Arial" w:cs="Arial"/>
                <w:bCs/>
                <w:color w:val="000000"/>
                <w:sz w:val="22"/>
                <w:szCs w:val="22"/>
              </w:rPr>
            </w:pPr>
            <w:r w:rsidRPr="002B5806">
              <w:rPr>
                <w:rFonts w:ascii="Arial" w:eastAsia="Arial" w:hAnsi="Arial" w:cs="Arial"/>
                <w:bCs/>
                <w:color w:val="000000"/>
                <w:sz w:val="22"/>
                <w:szCs w:val="22"/>
              </w:rPr>
              <w:t>42.500,00</w:t>
            </w:r>
          </w:p>
        </w:tc>
        <w:tc>
          <w:tcPr>
            <w:tcW w:w="1437"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F3C8047"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0,00</w:t>
            </w:r>
          </w:p>
        </w:tc>
        <w:tc>
          <w:tcPr>
            <w:tcW w:w="113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F11CD15"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0,00%</w:t>
            </w:r>
          </w:p>
        </w:tc>
      </w:tr>
      <w:tr w:rsidR="00CA0F32" w:rsidRPr="002B5806" w14:paraId="37014386" w14:textId="77777777" w:rsidTr="007E68B5">
        <w:trPr>
          <w:trHeight w:val="226"/>
        </w:trPr>
        <w:tc>
          <w:tcPr>
            <w:tcW w:w="116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6D741EB"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Program</w:t>
            </w:r>
          </w:p>
        </w:tc>
        <w:tc>
          <w:tcPr>
            <w:tcW w:w="453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B08BC5F"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Integrirani teritorijalni program 2021.-2027.</w:t>
            </w:r>
          </w:p>
        </w:tc>
        <w:tc>
          <w:tcPr>
            <w:tcW w:w="140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92F66D9" w14:textId="77777777" w:rsidR="00CA0F32" w:rsidRPr="002B5806" w:rsidRDefault="00CA0F32" w:rsidP="00CA0F32">
            <w:pPr>
              <w:spacing w:line="254" w:lineRule="auto"/>
              <w:jc w:val="right"/>
              <w:rPr>
                <w:rFonts w:ascii="Arial" w:eastAsia="Arial" w:hAnsi="Arial" w:cs="Arial"/>
                <w:bCs/>
                <w:color w:val="000000"/>
                <w:sz w:val="22"/>
                <w:szCs w:val="22"/>
              </w:rPr>
            </w:pPr>
            <w:r w:rsidRPr="002B5806">
              <w:rPr>
                <w:rFonts w:ascii="Arial" w:eastAsia="Arial" w:hAnsi="Arial" w:cs="Arial"/>
                <w:bCs/>
                <w:color w:val="000000"/>
                <w:sz w:val="22"/>
                <w:szCs w:val="22"/>
              </w:rPr>
              <w:t>1.330,00</w:t>
            </w:r>
          </w:p>
        </w:tc>
        <w:tc>
          <w:tcPr>
            <w:tcW w:w="1437"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A89609C"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1.327,23</w:t>
            </w:r>
          </w:p>
        </w:tc>
        <w:tc>
          <w:tcPr>
            <w:tcW w:w="113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34C08FB"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99,79%</w:t>
            </w:r>
          </w:p>
        </w:tc>
      </w:tr>
      <w:tr w:rsidR="00CA0F32" w:rsidRPr="002B5806" w14:paraId="49CF2109" w14:textId="77777777" w:rsidTr="007E68B5">
        <w:trPr>
          <w:trHeight w:val="226"/>
        </w:trPr>
        <w:tc>
          <w:tcPr>
            <w:tcW w:w="116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6884A50"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Kapitalni projekt</w:t>
            </w:r>
          </w:p>
        </w:tc>
        <w:tc>
          <w:tcPr>
            <w:tcW w:w="453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597C8B5"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Strategija razvoja urbanog područja Virovitica 2021.-2027.</w:t>
            </w:r>
          </w:p>
        </w:tc>
        <w:tc>
          <w:tcPr>
            <w:tcW w:w="140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AFBCC4D" w14:textId="77777777" w:rsidR="00CA0F32" w:rsidRPr="002B5806" w:rsidRDefault="00CA0F32" w:rsidP="00CA0F32">
            <w:pPr>
              <w:spacing w:line="254" w:lineRule="auto"/>
              <w:jc w:val="right"/>
              <w:rPr>
                <w:rFonts w:ascii="Arial" w:eastAsia="Arial" w:hAnsi="Arial" w:cs="Arial"/>
                <w:bCs/>
                <w:color w:val="000000"/>
                <w:sz w:val="22"/>
                <w:szCs w:val="22"/>
              </w:rPr>
            </w:pPr>
            <w:r w:rsidRPr="002B5806">
              <w:rPr>
                <w:rFonts w:ascii="Arial" w:eastAsia="Arial" w:hAnsi="Arial" w:cs="Arial"/>
                <w:bCs/>
                <w:color w:val="000000"/>
                <w:sz w:val="22"/>
                <w:szCs w:val="22"/>
              </w:rPr>
              <w:t>1.330,00</w:t>
            </w:r>
          </w:p>
        </w:tc>
        <w:tc>
          <w:tcPr>
            <w:tcW w:w="1437"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8D98C41"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1.327,23</w:t>
            </w:r>
          </w:p>
        </w:tc>
        <w:tc>
          <w:tcPr>
            <w:tcW w:w="113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CE64AC5"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99,79%</w:t>
            </w:r>
          </w:p>
        </w:tc>
      </w:tr>
      <w:tr w:rsidR="00CA0F32" w:rsidRPr="002B5806" w14:paraId="6E38A8AD" w14:textId="77777777" w:rsidTr="007E68B5">
        <w:trPr>
          <w:trHeight w:val="226"/>
        </w:trPr>
        <w:tc>
          <w:tcPr>
            <w:tcW w:w="116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A333C53"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Program</w:t>
            </w:r>
          </w:p>
        </w:tc>
        <w:tc>
          <w:tcPr>
            <w:tcW w:w="453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A9DFEC4"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Energija i klimatske promjene</w:t>
            </w:r>
          </w:p>
        </w:tc>
        <w:tc>
          <w:tcPr>
            <w:tcW w:w="140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A436B09" w14:textId="77777777" w:rsidR="00CA0F32" w:rsidRPr="002B5806" w:rsidRDefault="00CA0F32" w:rsidP="00CA0F32">
            <w:pPr>
              <w:spacing w:line="254" w:lineRule="auto"/>
              <w:jc w:val="right"/>
              <w:rPr>
                <w:rFonts w:ascii="Arial" w:eastAsia="Arial" w:hAnsi="Arial" w:cs="Arial"/>
                <w:bCs/>
                <w:color w:val="000000"/>
                <w:sz w:val="22"/>
                <w:szCs w:val="22"/>
              </w:rPr>
            </w:pPr>
            <w:r w:rsidRPr="002B5806">
              <w:rPr>
                <w:rFonts w:ascii="Arial" w:eastAsia="Arial" w:hAnsi="Arial" w:cs="Arial"/>
                <w:bCs/>
                <w:color w:val="000000"/>
                <w:sz w:val="22"/>
                <w:szCs w:val="22"/>
              </w:rPr>
              <w:t>305.306,00</w:t>
            </w:r>
          </w:p>
        </w:tc>
        <w:tc>
          <w:tcPr>
            <w:tcW w:w="1437"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76E1D33"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302.605,43</w:t>
            </w:r>
          </w:p>
        </w:tc>
        <w:tc>
          <w:tcPr>
            <w:tcW w:w="113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662FAB5"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99,11%</w:t>
            </w:r>
          </w:p>
        </w:tc>
      </w:tr>
      <w:tr w:rsidR="00CA0F32" w:rsidRPr="002B5806" w14:paraId="4B8975E5" w14:textId="77777777" w:rsidTr="007E68B5">
        <w:trPr>
          <w:trHeight w:val="226"/>
        </w:trPr>
        <w:tc>
          <w:tcPr>
            <w:tcW w:w="116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EABD429"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Kapitalni projekt</w:t>
            </w:r>
          </w:p>
        </w:tc>
        <w:tc>
          <w:tcPr>
            <w:tcW w:w="453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0F6DE2A"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Izgradnja solarnih elektrana</w:t>
            </w:r>
          </w:p>
        </w:tc>
        <w:tc>
          <w:tcPr>
            <w:tcW w:w="140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9B5F714" w14:textId="77777777" w:rsidR="00CA0F32" w:rsidRPr="002B5806" w:rsidRDefault="00CA0F32" w:rsidP="00CA0F32">
            <w:pPr>
              <w:spacing w:line="254" w:lineRule="auto"/>
              <w:jc w:val="right"/>
              <w:rPr>
                <w:rFonts w:ascii="Arial" w:eastAsia="Arial" w:hAnsi="Arial" w:cs="Arial"/>
                <w:bCs/>
                <w:color w:val="000000"/>
                <w:sz w:val="22"/>
                <w:szCs w:val="22"/>
              </w:rPr>
            </w:pPr>
            <w:r w:rsidRPr="002B5806">
              <w:rPr>
                <w:rFonts w:ascii="Arial" w:eastAsia="Arial" w:hAnsi="Arial" w:cs="Arial"/>
                <w:bCs/>
                <w:color w:val="000000"/>
                <w:sz w:val="22"/>
                <w:szCs w:val="22"/>
              </w:rPr>
              <w:t>305.306,00</w:t>
            </w:r>
          </w:p>
        </w:tc>
        <w:tc>
          <w:tcPr>
            <w:tcW w:w="1437"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4D4A3FD"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302.605,43</w:t>
            </w:r>
          </w:p>
        </w:tc>
        <w:tc>
          <w:tcPr>
            <w:tcW w:w="113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CA40610"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99,11%</w:t>
            </w:r>
          </w:p>
        </w:tc>
      </w:tr>
    </w:tbl>
    <w:p w14:paraId="737CA31C" w14:textId="77777777" w:rsidR="00CA0F32" w:rsidRPr="002B5806" w:rsidRDefault="00CA0F32" w:rsidP="00CA0F32">
      <w:pPr>
        <w:spacing w:line="360" w:lineRule="auto"/>
        <w:rPr>
          <w:rFonts w:ascii="Arial" w:eastAsia="Aptos" w:hAnsi="Arial" w:cs="Arial"/>
          <w:b/>
          <w:bCs/>
          <w:sz w:val="22"/>
          <w:szCs w:val="22"/>
          <w:highlight w:val="yellow"/>
        </w:rPr>
      </w:pPr>
    </w:p>
    <w:p w14:paraId="0F8A6FF9" w14:textId="77777777" w:rsidR="00CA0F32" w:rsidRPr="002B5806" w:rsidRDefault="00CA0F32" w:rsidP="00CA0F32">
      <w:pPr>
        <w:spacing w:line="360" w:lineRule="auto"/>
        <w:rPr>
          <w:rFonts w:ascii="Arial" w:eastAsia="Aptos" w:hAnsi="Arial" w:cs="Arial"/>
          <w:b/>
          <w:bCs/>
          <w:sz w:val="22"/>
          <w:szCs w:val="22"/>
        </w:rPr>
      </w:pPr>
    </w:p>
    <w:p w14:paraId="4CF64E3E" w14:textId="77777777" w:rsidR="00CA0F32" w:rsidRPr="002B5806" w:rsidRDefault="00CA0F32" w:rsidP="00CA0F32">
      <w:pPr>
        <w:spacing w:line="360" w:lineRule="auto"/>
        <w:rPr>
          <w:rFonts w:ascii="Arial" w:eastAsia="Arial" w:hAnsi="Arial" w:cs="Arial"/>
          <w:bCs/>
          <w:color w:val="000000"/>
          <w:sz w:val="22"/>
          <w:szCs w:val="22"/>
        </w:rPr>
      </w:pPr>
      <w:r w:rsidRPr="002B5806">
        <w:rPr>
          <w:rFonts w:ascii="Arial" w:eastAsia="Aptos" w:hAnsi="Arial" w:cs="Arial"/>
          <w:b/>
          <w:bCs/>
          <w:sz w:val="22"/>
          <w:szCs w:val="22"/>
        </w:rPr>
        <w:t>Program: REDOVNA DJELATNOST UPRAVNOG ODJELA ZA POSLOVE GRADONAČELNIKA</w:t>
      </w:r>
      <w:r w:rsidRPr="002B5806">
        <w:rPr>
          <w:rFonts w:ascii="Arial" w:eastAsia="Arial" w:hAnsi="Arial" w:cs="Arial"/>
          <w:bCs/>
          <w:color w:val="000000"/>
          <w:sz w:val="22"/>
          <w:szCs w:val="22"/>
        </w:rPr>
        <w:t xml:space="preserve"> </w:t>
      </w:r>
    </w:p>
    <w:p w14:paraId="20246F80" w14:textId="77777777" w:rsidR="00CA0F32" w:rsidRPr="002B5806" w:rsidRDefault="00CA0F32" w:rsidP="00CA0F32">
      <w:pPr>
        <w:spacing w:line="360" w:lineRule="auto"/>
        <w:rPr>
          <w:rFonts w:ascii="Arial" w:eastAsia="Aptos" w:hAnsi="Arial" w:cs="Arial"/>
          <w:b/>
          <w:bCs/>
          <w:sz w:val="22"/>
          <w:szCs w:val="22"/>
        </w:rPr>
      </w:pPr>
    </w:p>
    <w:p w14:paraId="30D64636" w14:textId="77777777" w:rsidR="00CA0F32" w:rsidRPr="002B5806" w:rsidRDefault="00CA0F32" w:rsidP="00CA0F32">
      <w:pPr>
        <w:spacing w:line="360" w:lineRule="auto"/>
        <w:rPr>
          <w:rFonts w:ascii="Arial" w:eastAsia="Aptos" w:hAnsi="Arial" w:cs="Arial"/>
          <w:b/>
          <w:bCs/>
          <w:sz w:val="22"/>
          <w:szCs w:val="22"/>
          <w:u w:val="single"/>
        </w:rPr>
      </w:pPr>
      <w:r w:rsidRPr="002B5806">
        <w:rPr>
          <w:rFonts w:ascii="Arial" w:eastAsia="Aptos" w:hAnsi="Arial" w:cs="Arial"/>
          <w:b/>
          <w:bCs/>
          <w:sz w:val="22"/>
          <w:szCs w:val="22"/>
          <w:u w:val="single"/>
        </w:rPr>
        <w:t>Opis i cilj programa:</w:t>
      </w:r>
    </w:p>
    <w:p w14:paraId="27504EC0" w14:textId="77777777" w:rsidR="00CA0F32" w:rsidRPr="002B5806" w:rsidRDefault="00CA0F32" w:rsidP="00CA0F32">
      <w:pPr>
        <w:spacing w:line="276" w:lineRule="auto"/>
        <w:ind w:right="142"/>
        <w:jc w:val="both"/>
        <w:rPr>
          <w:rFonts w:ascii="Arial" w:eastAsia="Calibri" w:hAnsi="Arial" w:cs="Arial"/>
          <w:sz w:val="22"/>
          <w:szCs w:val="22"/>
        </w:rPr>
      </w:pPr>
      <w:r w:rsidRPr="002B5806">
        <w:rPr>
          <w:rFonts w:ascii="Arial" w:eastAsia="Aptos" w:hAnsi="Arial" w:cs="Arial"/>
          <w:color w:val="000000"/>
          <w:sz w:val="22"/>
          <w:szCs w:val="22"/>
        </w:rPr>
        <w:t xml:space="preserve">Program Redovna djelatnost Upravnog odjela za poslove gradonačelnika odnosi se na </w:t>
      </w:r>
      <w:r w:rsidRPr="002B5806">
        <w:rPr>
          <w:rFonts w:ascii="Arial" w:eastAsia="Calibri" w:hAnsi="Arial" w:cs="Arial"/>
          <w:sz w:val="22"/>
          <w:szCs w:val="22"/>
        </w:rPr>
        <w:t>materijalne rashode za potrebe redovnog poslovanja Grada, opremanja poslovnih prostorija, medijske objave, promidžbene materijale, grafičke i tiskarske usluge, rashode za projektne dokumentacije, rashode vezane za manifestacije Grada, održavanje voznog parka te informatizaciju upravnih tijela.</w:t>
      </w:r>
    </w:p>
    <w:p w14:paraId="4EE9DA04" w14:textId="77777777" w:rsidR="00CA0F32" w:rsidRPr="002B5806" w:rsidRDefault="00CA0F32" w:rsidP="00CA0F32">
      <w:pPr>
        <w:spacing w:line="276" w:lineRule="auto"/>
        <w:ind w:right="142"/>
        <w:jc w:val="both"/>
        <w:rPr>
          <w:rFonts w:ascii="Arial" w:eastAsia="Aptos" w:hAnsi="Arial" w:cs="Arial"/>
          <w:sz w:val="22"/>
          <w:szCs w:val="22"/>
        </w:rPr>
      </w:pPr>
    </w:p>
    <w:p w14:paraId="7C5DA31E"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Cilj programa je osigurati uvjete za uspješno i zakonito obavljanje stručno-administrativnih poslova, a posebno poslova vezanih za protokol i odnose s javnošću, informatizaciju, radnih i službeničkih odnosa, poslove javne nabave, za materijalne rashode, održavanje i obnovu voznog parka te opremanje poslovnih prostorija.</w:t>
      </w:r>
    </w:p>
    <w:p w14:paraId="13F5FDE0" w14:textId="77777777" w:rsidR="00E93E42" w:rsidRPr="002B5806" w:rsidRDefault="00E93E42" w:rsidP="00CA0F32">
      <w:pPr>
        <w:spacing w:line="276" w:lineRule="auto"/>
        <w:jc w:val="both"/>
        <w:rPr>
          <w:rFonts w:ascii="Arial" w:eastAsia="Aptos" w:hAnsi="Arial" w:cs="Arial"/>
          <w:sz w:val="22"/>
          <w:szCs w:val="22"/>
        </w:rPr>
      </w:pPr>
    </w:p>
    <w:p w14:paraId="2F47A3AB" w14:textId="7A75CAE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b/>
          <w:bCs/>
          <w:color w:val="000000"/>
          <w:sz w:val="22"/>
          <w:szCs w:val="22"/>
          <w:u w:val="single"/>
        </w:rPr>
        <w:t>Pokazatelj uspješnosti:</w:t>
      </w:r>
    </w:p>
    <w:p w14:paraId="6A5EB501"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Pokazatelj uspješnosti ovog programa je redovito podmirivati sve obveze prema isporuci roba i usluga.</w:t>
      </w:r>
    </w:p>
    <w:p w14:paraId="4E52D80E"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razdoblju I-XII 2024. redovito su se podmirivale sve obveze prema isporuci roba i usluga.</w:t>
      </w:r>
    </w:p>
    <w:p w14:paraId="5B37721E" w14:textId="77777777" w:rsidR="00CA0F32" w:rsidRPr="002B5806" w:rsidRDefault="00CA0F32" w:rsidP="00CA0F32">
      <w:pPr>
        <w:spacing w:line="276" w:lineRule="auto"/>
        <w:jc w:val="both"/>
        <w:rPr>
          <w:rFonts w:ascii="Arial" w:eastAsia="Aptos" w:hAnsi="Arial" w:cs="Arial"/>
          <w:b/>
          <w:bCs/>
          <w:sz w:val="22"/>
          <w:szCs w:val="22"/>
          <w:u w:val="single"/>
        </w:rPr>
      </w:pPr>
      <w:r w:rsidRPr="002B5806">
        <w:rPr>
          <w:rFonts w:ascii="Arial" w:eastAsia="Aptos" w:hAnsi="Arial" w:cs="Arial"/>
          <w:b/>
          <w:bCs/>
          <w:sz w:val="22"/>
          <w:szCs w:val="22"/>
          <w:u w:val="single"/>
        </w:rPr>
        <w:t>Realizirana sredstva:</w:t>
      </w:r>
    </w:p>
    <w:p w14:paraId="7921CB5A"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 xml:space="preserve">U razdoblju I-XII 2024. za potrebe izvršenja aktivnosti, kapitalnih projekata i tekućeg projekta sadržanih u ovom programu planirano je ukupno 1.229.870,00 eura, a utrošeno 975.012,87 eura što iznosi 79,27% godišnjeg plana. </w:t>
      </w:r>
    </w:p>
    <w:p w14:paraId="20832F76"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okviru ovog programa izvršene su sljedeće aktivnosti, kapitalni projekti i tekući projekt:</w:t>
      </w:r>
    </w:p>
    <w:p w14:paraId="63C08DC5"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lastRenderedPageBreak/>
        <w:t>Aktivnost: Redovna djelatnost Upravnog odjela za poslove gradonačelnika</w:t>
      </w:r>
    </w:p>
    <w:p w14:paraId="6D0B987A" w14:textId="77777777" w:rsidR="00CA0F32" w:rsidRPr="002B5806" w:rsidRDefault="00CA0F32" w:rsidP="00CA0F32">
      <w:pPr>
        <w:spacing w:line="276" w:lineRule="auto"/>
        <w:jc w:val="both"/>
        <w:rPr>
          <w:rFonts w:ascii="Arial" w:eastAsia="Aptos" w:hAnsi="Arial" w:cs="Arial"/>
          <w:color w:val="000000"/>
          <w:sz w:val="22"/>
          <w:szCs w:val="22"/>
        </w:rPr>
      </w:pPr>
      <w:r w:rsidRPr="002B5806">
        <w:rPr>
          <w:rFonts w:ascii="Arial" w:eastAsia="Aptos" w:hAnsi="Arial" w:cs="Arial"/>
          <w:color w:val="000000"/>
          <w:sz w:val="22"/>
          <w:szCs w:val="22"/>
        </w:rPr>
        <w:t xml:space="preserve">Aktivnost obuhvaća materijalne rashode za potrebe redovnog poslovanja Grada (uredski materijal i toneri, materijal za  higijenske potrebe i sredstva za čišćenje i održavanje, RTV pristojba, usluge telefona i interneta, službena odjeća i obuća, sitni inventar, tisak, online natječaji, oglasi, računalne usluge, literaturu, telekomunikacijske usluge, zakupe licenci i servera, </w:t>
      </w:r>
      <w:r w:rsidRPr="002B5806">
        <w:rPr>
          <w:rFonts w:ascii="Arial" w:eastAsia="Aptos" w:hAnsi="Arial" w:cs="Arial"/>
          <w:sz w:val="22"/>
          <w:szCs w:val="22"/>
        </w:rPr>
        <w:t xml:space="preserve">tekuće donacije udrugama, ugovore o djelu, </w:t>
      </w:r>
      <w:r w:rsidRPr="002B5806">
        <w:rPr>
          <w:rFonts w:ascii="Arial" w:eastAsia="Aptos" w:hAnsi="Arial" w:cs="Arial"/>
          <w:color w:val="000000"/>
          <w:sz w:val="22"/>
          <w:szCs w:val="22"/>
        </w:rPr>
        <w:t>usluge čuvanja osoba, čišćenja prostorija, obilježavanje značajnih događanja, rashode za reprezentaciju, u tekućoj godini izvršena je u iznosu od 193.014,84 eura.</w:t>
      </w:r>
    </w:p>
    <w:p w14:paraId="077FA5C9"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Aktivnost: Promidžba grada, protokolarni događaji i ostale manifestacije</w:t>
      </w:r>
    </w:p>
    <w:p w14:paraId="4707B4BC"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color w:val="000000"/>
          <w:sz w:val="22"/>
          <w:szCs w:val="22"/>
        </w:rPr>
        <w:t xml:space="preserve">Aktivnost obuhvaća rashode vezane za medijske objave, promidžbene materijale, grafičke i tiskarske usluge, rashode za najam oglasnog prostora, rashode za autorske honorare, rashode vezane za </w:t>
      </w:r>
      <w:r w:rsidRPr="002B5806">
        <w:rPr>
          <w:rFonts w:ascii="Arial" w:eastAsia="Aptos" w:hAnsi="Arial" w:cs="Arial"/>
          <w:sz w:val="22"/>
          <w:szCs w:val="22"/>
        </w:rPr>
        <w:t>manifestacija te rashode za uslugu voditelja za protokolarne događaje te tekuće pomoći Hrvatskom zavodu za socijalni rad u ukupnom iznosu od 123.904,14 eura.</w:t>
      </w:r>
    </w:p>
    <w:p w14:paraId="0DAD6A4A" w14:textId="77777777" w:rsidR="00CA0F32" w:rsidRPr="002B5806" w:rsidRDefault="00CA0F32" w:rsidP="00CA0F32">
      <w:pPr>
        <w:spacing w:line="276" w:lineRule="auto"/>
        <w:jc w:val="both"/>
        <w:rPr>
          <w:rFonts w:ascii="Arial" w:eastAsia="Aptos" w:hAnsi="Arial" w:cs="Arial"/>
          <w:b/>
          <w:bCs/>
          <w:color w:val="000000"/>
          <w:sz w:val="22"/>
          <w:szCs w:val="22"/>
        </w:rPr>
      </w:pPr>
    </w:p>
    <w:p w14:paraId="50D35221" w14:textId="77777777" w:rsidR="00CA0F32" w:rsidRPr="002B5806" w:rsidRDefault="00CA0F32" w:rsidP="00CA0F32">
      <w:pPr>
        <w:spacing w:line="276"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Ostvarenje rezultata:</w:t>
      </w:r>
    </w:p>
    <w:tbl>
      <w:tblPr>
        <w:tblW w:w="9493" w:type="dxa"/>
        <w:tblLook w:val="04A0" w:firstRow="1" w:lastRow="0" w:firstColumn="1" w:lastColumn="0" w:noHBand="0" w:noVBand="1"/>
      </w:tblPr>
      <w:tblGrid>
        <w:gridCol w:w="1832"/>
        <w:gridCol w:w="2578"/>
        <w:gridCol w:w="1097"/>
        <w:gridCol w:w="1276"/>
        <w:gridCol w:w="7"/>
        <w:gridCol w:w="1410"/>
        <w:gridCol w:w="1293"/>
      </w:tblGrid>
      <w:tr w:rsidR="00CA0F32" w:rsidRPr="002B5806" w14:paraId="2D8FB7E7" w14:textId="77777777" w:rsidTr="00E93E42">
        <w:trPr>
          <w:trHeight w:val="1013"/>
        </w:trPr>
        <w:tc>
          <w:tcPr>
            <w:tcW w:w="1832" w:type="dxa"/>
            <w:tcBorders>
              <w:top w:val="single" w:sz="4" w:space="0" w:color="auto"/>
              <w:left w:val="single" w:sz="4" w:space="0" w:color="auto"/>
              <w:bottom w:val="single" w:sz="4" w:space="0" w:color="auto"/>
              <w:right w:val="single" w:sz="4" w:space="0" w:color="auto"/>
            </w:tcBorders>
            <w:vAlign w:val="center"/>
            <w:hideMark/>
          </w:tcPr>
          <w:p w14:paraId="56028D22"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2841" w:type="dxa"/>
            <w:tcBorders>
              <w:top w:val="single" w:sz="4" w:space="0" w:color="auto"/>
              <w:left w:val="nil"/>
              <w:bottom w:val="single" w:sz="4" w:space="0" w:color="auto"/>
              <w:right w:val="single" w:sz="4" w:space="0" w:color="auto"/>
            </w:tcBorders>
            <w:vAlign w:val="center"/>
            <w:hideMark/>
          </w:tcPr>
          <w:p w14:paraId="3AED46B1"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999" w:type="dxa"/>
            <w:tcBorders>
              <w:top w:val="single" w:sz="4" w:space="0" w:color="auto"/>
              <w:left w:val="nil"/>
              <w:bottom w:val="single" w:sz="4" w:space="0" w:color="auto"/>
              <w:right w:val="single" w:sz="4" w:space="0" w:color="auto"/>
            </w:tcBorders>
            <w:noWrap/>
            <w:vAlign w:val="center"/>
            <w:hideMark/>
          </w:tcPr>
          <w:p w14:paraId="3BBDB903"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283" w:type="dxa"/>
            <w:gridSpan w:val="2"/>
            <w:tcBorders>
              <w:top w:val="single" w:sz="4" w:space="0" w:color="auto"/>
              <w:left w:val="nil"/>
              <w:bottom w:val="single" w:sz="4" w:space="0" w:color="auto"/>
              <w:right w:val="single" w:sz="4" w:space="0" w:color="auto"/>
            </w:tcBorders>
            <w:vAlign w:val="center"/>
            <w:hideMark/>
          </w:tcPr>
          <w:p w14:paraId="786F7137"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 xml:space="preserve">Polazna vrijednost </w:t>
            </w:r>
          </w:p>
        </w:tc>
        <w:tc>
          <w:tcPr>
            <w:tcW w:w="1410" w:type="dxa"/>
            <w:tcBorders>
              <w:top w:val="single" w:sz="4" w:space="0" w:color="auto"/>
              <w:left w:val="nil"/>
              <w:bottom w:val="single" w:sz="4" w:space="0" w:color="auto"/>
              <w:right w:val="single" w:sz="4" w:space="0" w:color="auto"/>
            </w:tcBorders>
            <w:noWrap/>
            <w:vAlign w:val="center"/>
            <w:hideMark/>
          </w:tcPr>
          <w:p w14:paraId="665755F8"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128" w:type="dxa"/>
            <w:tcBorders>
              <w:top w:val="single" w:sz="4" w:space="0" w:color="auto"/>
              <w:left w:val="nil"/>
              <w:bottom w:val="single" w:sz="4" w:space="0" w:color="auto"/>
              <w:right w:val="single" w:sz="4" w:space="0" w:color="auto"/>
            </w:tcBorders>
            <w:noWrap/>
            <w:vAlign w:val="center"/>
            <w:hideMark/>
          </w:tcPr>
          <w:p w14:paraId="3F8A0933"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Ostvarena vrijednost I-XII 2024.</w:t>
            </w:r>
          </w:p>
        </w:tc>
      </w:tr>
      <w:tr w:rsidR="00CA0F32" w:rsidRPr="002B5806" w14:paraId="007B8D6B" w14:textId="77777777" w:rsidTr="00E93E42">
        <w:trPr>
          <w:trHeight w:val="300"/>
        </w:trPr>
        <w:tc>
          <w:tcPr>
            <w:tcW w:w="1832" w:type="dxa"/>
            <w:tcBorders>
              <w:top w:val="nil"/>
              <w:left w:val="single" w:sz="4" w:space="0" w:color="auto"/>
              <w:bottom w:val="single" w:sz="4" w:space="0" w:color="auto"/>
              <w:right w:val="single" w:sz="4" w:space="0" w:color="auto"/>
            </w:tcBorders>
            <w:vAlign w:val="center"/>
            <w:hideMark/>
          </w:tcPr>
          <w:p w14:paraId="7D8EF29B" w14:textId="77777777" w:rsidR="00CA0F32" w:rsidRPr="002B5806" w:rsidRDefault="00CA0F32" w:rsidP="00E93E42">
            <w:pPr>
              <w:spacing w:line="254" w:lineRule="auto"/>
              <w:ind w:right="-111"/>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7661" w:type="dxa"/>
            <w:gridSpan w:val="6"/>
            <w:tcBorders>
              <w:top w:val="single" w:sz="4" w:space="0" w:color="auto"/>
              <w:left w:val="nil"/>
              <w:bottom w:val="single" w:sz="4" w:space="0" w:color="auto"/>
              <w:right w:val="single" w:sz="4" w:space="0" w:color="auto"/>
            </w:tcBorders>
            <w:vAlign w:val="center"/>
            <w:hideMark/>
          </w:tcPr>
          <w:p w14:paraId="6FFE0E68"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Promidžba Grada, protokolarni događaji i ostale manifestacije</w:t>
            </w:r>
          </w:p>
        </w:tc>
      </w:tr>
      <w:tr w:rsidR="00CA0F32" w:rsidRPr="002B5806" w14:paraId="7A21E43E" w14:textId="77777777" w:rsidTr="00E93E42">
        <w:trPr>
          <w:trHeight w:val="537"/>
        </w:trPr>
        <w:tc>
          <w:tcPr>
            <w:tcW w:w="1832" w:type="dxa"/>
            <w:tcBorders>
              <w:top w:val="single" w:sz="4" w:space="0" w:color="auto"/>
              <w:left w:val="single" w:sz="4" w:space="0" w:color="auto"/>
              <w:bottom w:val="single" w:sz="4" w:space="0" w:color="auto"/>
              <w:right w:val="single" w:sz="4" w:space="0" w:color="auto"/>
            </w:tcBorders>
            <w:vAlign w:val="center"/>
            <w:hideMark/>
          </w:tcPr>
          <w:p w14:paraId="1EECE910"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 manifestacija</w:t>
            </w:r>
          </w:p>
        </w:tc>
        <w:tc>
          <w:tcPr>
            <w:tcW w:w="2841" w:type="dxa"/>
            <w:tcBorders>
              <w:top w:val="single" w:sz="4" w:space="0" w:color="auto"/>
              <w:left w:val="nil"/>
              <w:bottom w:val="single" w:sz="4" w:space="0" w:color="auto"/>
              <w:right w:val="single" w:sz="4" w:space="0" w:color="auto"/>
            </w:tcBorders>
            <w:vAlign w:val="bottom"/>
            <w:hideMark/>
          </w:tcPr>
          <w:p w14:paraId="01B5BE38"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 xml:space="preserve">Broj organiziranih manifestacija </w:t>
            </w:r>
          </w:p>
        </w:tc>
        <w:tc>
          <w:tcPr>
            <w:tcW w:w="999" w:type="dxa"/>
            <w:tcBorders>
              <w:top w:val="single" w:sz="4" w:space="0" w:color="auto"/>
              <w:left w:val="nil"/>
              <w:bottom w:val="single" w:sz="4" w:space="0" w:color="auto"/>
              <w:right w:val="single" w:sz="4" w:space="0" w:color="auto"/>
            </w:tcBorders>
            <w:noWrap/>
            <w:vAlign w:val="bottom"/>
            <w:hideMark/>
          </w:tcPr>
          <w:p w14:paraId="344F1A30"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w:t>
            </w:r>
          </w:p>
        </w:tc>
        <w:tc>
          <w:tcPr>
            <w:tcW w:w="1276" w:type="dxa"/>
            <w:tcBorders>
              <w:top w:val="single" w:sz="4" w:space="0" w:color="auto"/>
              <w:left w:val="nil"/>
              <w:bottom w:val="single" w:sz="4" w:space="0" w:color="auto"/>
              <w:right w:val="single" w:sz="4" w:space="0" w:color="auto"/>
            </w:tcBorders>
            <w:noWrap/>
            <w:vAlign w:val="bottom"/>
            <w:hideMark/>
          </w:tcPr>
          <w:p w14:paraId="59AC693C"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2</w:t>
            </w:r>
          </w:p>
        </w:tc>
        <w:tc>
          <w:tcPr>
            <w:tcW w:w="1417" w:type="dxa"/>
            <w:gridSpan w:val="2"/>
            <w:tcBorders>
              <w:top w:val="single" w:sz="4" w:space="0" w:color="auto"/>
              <w:left w:val="nil"/>
              <w:bottom w:val="single" w:sz="4" w:space="0" w:color="auto"/>
              <w:right w:val="single" w:sz="4" w:space="0" w:color="auto"/>
            </w:tcBorders>
            <w:noWrap/>
            <w:vAlign w:val="bottom"/>
            <w:hideMark/>
          </w:tcPr>
          <w:p w14:paraId="464E0810" w14:textId="17C7AE03" w:rsidR="00CA0F32" w:rsidRPr="002B5806" w:rsidRDefault="00FC52BD" w:rsidP="00CA0F32">
            <w:pPr>
              <w:spacing w:line="254" w:lineRule="auto"/>
              <w:jc w:val="right"/>
              <w:rPr>
                <w:rFonts w:ascii="Arial" w:eastAsia="Aptos" w:hAnsi="Arial" w:cs="Arial"/>
                <w:sz w:val="22"/>
                <w:szCs w:val="22"/>
              </w:rPr>
            </w:pPr>
            <w:r>
              <w:rPr>
                <w:rFonts w:ascii="Arial" w:eastAsia="Aptos" w:hAnsi="Arial" w:cs="Arial"/>
                <w:sz w:val="22"/>
                <w:szCs w:val="22"/>
              </w:rPr>
              <w:t>3</w:t>
            </w:r>
          </w:p>
        </w:tc>
        <w:tc>
          <w:tcPr>
            <w:tcW w:w="1128" w:type="dxa"/>
            <w:tcBorders>
              <w:top w:val="single" w:sz="4" w:space="0" w:color="auto"/>
              <w:left w:val="nil"/>
              <w:bottom w:val="single" w:sz="4" w:space="0" w:color="auto"/>
              <w:right w:val="single" w:sz="4" w:space="0" w:color="auto"/>
            </w:tcBorders>
            <w:noWrap/>
            <w:vAlign w:val="bottom"/>
            <w:hideMark/>
          </w:tcPr>
          <w:p w14:paraId="3A982721" w14:textId="4CDEEBEF" w:rsidR="00CA0F32" w:rsidRPr="002B5806" w:rsidRDefault="00FC52BD" w:rsidP="00CA0F32">
            <w:pPr>
              <w:spacing w:line="254" w:lineRule="auto"/>
              <w:jc w:val="right"/>
              <w:rPr>
                <w:rFonts w:ascii="Arial" w:eastAsia="Aptos" w:hAnsi="Arial" w:cs="Arial"/>
                <w:sz w:val="22"/>
                <w:szCs w:val="22"/>
              </w:rPr>
            </w:pPr>
            <w:r>
              <w:rPr>
                <w:rFonts w:ascii="Arial" w:eastAsia="Aptos" w:hAnsi="Arial" w:cs="Arial"/>
                <w:sz w:val="22"/>
                <w:szCs w:val="22"/>
              </w:rPr>
              <w:t>3</w:t>
            </w:r>
          </w:p>
        </w:tc>
      </w:tr>
    </w:tbl>
    <w:p w14:paraId="013E14C4" w14:textId="77777777" w:rsidR="00CA0F32" w:rsidRPr="002B5806" w:rsidRDefault="00CA0F32" w:rsidP="00CA0F32">
      <w:pPr>
        <w:spacing w:line="360" w:lineRule="auto"/>
        <w:rPr>
          <w:rFonts w:ascii="Arial" w:eastAsia="Aptos" w:hAnsi="Arial" w:cs="Arial"/>
          <w:b/>
          <w:bCs/>
          <w:sz w:val="22"/>
          <w:szCs w:val="22"/>
          <w:highlight w:val="yellow"/>
        </w:rPr>
      </w:pPr>
    </w:p>
    <w:p w14:paraId="7080BB32"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Aktivnost: Opremanje poslovnih prostorija</w:t>
      </w:r>
    </w:p>
    <w:p w14:paraId="159A5983" w14:textId="77777777" w:rsidR="00CA0F32" w:rsidRPr="002B5806" w:rsidRDefault="00CA0F32" w:rsidP="00CA0F32">
      <w:pPr>
        <w:spacing w:line="276" w:lineRule="auto"/>
        <w:jc w:val="both"/>
        <w:rPr>
          <w:rFonts w:ascii="Arial" w:eastAsia="Aptos" w:hAnsi="Arial" w:cs="Arial"/>
          <w:color w:val="000000"/>
          <w:sz w:val="22"/>
          <w:szCs w:val="22"/>
        </w:rPr>
      </w:pPr>
      <w:r w:rsidRPr="002B5806">
        <w:rPr>
          <w:rFonts w:ascii="Arial" w:eastAsia="Aptos" w:hAnsi="Arial" w:cs="Arial"/>
          <w:color w:val="000000"/>
          <w:sz w:val="22"/>
          <w:szCs w:val="22"/>
        </w:rPr>
        <w:t>Ova aktivnost obuhvaća rashode za  materijalne rashode za potrebe redovitog poslovanja, rashode za nabavu komunikacijske opreme, uredski namještaj, uređaje, usluge te materijal i dijelovi za održavanje opreme, usluge videonadzora, te rashode uređaja u iznosu od 13.566,22 eura.</w:t>
      </w:r>
    </w:p>
    <w:p w14:paraId="19692540" w14:textId="77777777" w:rsidR="00E93E42" w:rsidRPr="002B5806" w:rsidRDefault="00E93E42" w:rsidP="00CA0F32">
      <w:pPr>
        <w:spacing w:line="276" w:lineRule="auto"/>
        <w:jc w:val="both"/>
        <w:rPr>
          <w:rFonts w:ascii="Arial" w:eastAsia="Aptos" w:hAnsi="Arial" w:cs="Arial"/>
          <w:color w:val="000000"/>
          <w:sz w:val="22"/>
          <w:szCs w:val="22"/>
          <w:highlight w:val="yellow"/>
        </w:rPr>
      </w:pPr>
    </w:p>
    <w:p w14:paraId="1716F466" w14:textId="77777777" w:rsidR="00CA0F32" w:rsidRPr="002B5806" w:rsidRDefault="00CA0F32" w:rsidP="00CA0F32">
      <w:pPr>
        <w:spacing w:line="276"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Ostvarenje rezultata:</w:t>
      </w:r>
    </w:p>
    <w:tbl>
      <w:tblPr>
        <w:tblW w:w="9493" w:type="dxa"/>
        <w:tblLook w:val="04A0" w:firstRow="1" w:lastRow="0" w:firstColumn="1" w:lastColumn="0" w:noHBand="0" w:noVBand="1"/>
      </w:tblPr>
      <w:tblGrid>
        <w:gridCol w:w="1853"/>
        <w:gridCol w:w="2705"/>
        <w:gridCol w:w="1097"/>
        <w:gridCol w:w="1247"/>
        <w:gridCol w:w="30"/>
        <w:gridCol w:w="1268"/>
        <w:gridCol w:w="1293"/>
      </w:tblGrid>
      <w:tr w:rsidR="00007F3D" w:rsidRPr="002B5806" w14:paraId="2532AD30" w14:textId="77777777" w:rsidTr="00E93E42">
        <w:trPr>
          <w:trHeight w:val="885"/>
        </w:trPr>
        <w:tc>
          <w:tcPr>
            <w:tcW w:w="1863" w:type="dxa"/>
            <w:tcBorders>
              <w:top w:val="single" w:sz="4" w:space="0" w:color="auto"/>
              <w:left w:val="single" w:sz="4" w:space="0" w:color="auto"/>
              <w:bottom w:val="single" w:sz="4" w:space="0" w:color="auto"/>
              <w:right w:val="single" w:sz="4" w:space="0" w:color="auto"/>
            </w:tcBorders>
            <w:vAlign w:val="center"/>
            <w:hideMark/>
          </w:tcPr>
          <w:p w14:paraId="66AA9C7B"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3234" w:type="dxa"/>
            <w:tcBorders>
              <w:top w:val="single" w:sz="4" w:space="0" w:color="auto"/>
              <w:left w:val="nil"/>
              <w:bottom w:val="single" w:sz="4" w:space="0" w:color="auto"/>
              <w:right w:val="single" w:sz="4" w:space="0" w:color="auto"/>
            </w:tcBorders>
            <w:vAlign w:val="center"/>
            <w:hideMark/>
          </w:tcPr>
          <w:p w14:paraId="3A421A10"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999" w:type="dxa"/>
            <w:tcBorders>
              <w:top w:val="single" w:sz="4" w:space="0" w:color="auto"/>
              <w:left w:val="nil"/>
              <w:bottom w:val="single" w:sz="4" w:space="0" w:color="auto"/>
              <w:right w:val="single" w:sz="4" w:space="0" w:color="auto"/>
            </w:tcBorders>
            <w:noWrap/>
            <w:vAlign w:val="center"/>
            <w:hideMark/>
          </w:tcPr>
          <w:p w14:paraId="14EEA990"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170" w:type="dxa"/>
            <w:gridSpan w:val="2"/>
            <w:tcBorders>
              <w:top w:val="single" w:sz="4" w:space="0" w:color="auto"/>
              <w:left w:val="nil"/>
              <w:bottom w:val="single" w:sz="4" w:space="0" w:color="auto"/>
              <w:right w:val="single" w:sz="4" w:space="0" w:color="auto"/>
            </w:tcBorders>
            <w:vAlign w:val="center"/>
            <w:hideMark/>
          </w:tcPr>
          <w:p w14:paraId="22EBB34F"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 xml:space="preserve">Polazna vrijednost </w:t>
            </w:r>
          </w:p>
        </w:tc>
        <w:tc>
          <w:tcPr>
            <w:tcW w:w="1175" w:type="dxa"/>
            <w:tcBorders>
              <w:top w:val="single" w:sz="4" w:space="0" w:color="auto"/>
              <w:left w:val="nil"/>
              <w:bottom w:val="single" w:sz="4" w:space="0" w:color="auto"/>
              <w:right w:val="single" w:sz="4" w:space="0" w:color="auto"/>
            </w:tcBorders>
            <w:noWrap/>
            <w:vAlign w:val="center"/>
            <w:hideMark/>
          </w:tcPr>
          <w:p w14:paraId="474AA7CE"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052" w:type="dxa"/>
            <w:tcBorders>
              <w:top w:val="single" w:sz="4" w:space="0" w:color="auto"/>
              <w:left w:val="nil"/>
              <w:bottom w:val="single" w:sz="4" w:space="0" w:color="auto"/>
              <w:right w:val="single" w:sz="4" w:space="0" w:color="auto"/>
            </w:tcBorders>
            <w:noWrap/>
            <w:vAlign w:val="center"/>
            <w:hideMark/>
          </w:tcPr>
          <w:p w14:paraId="161455F7"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Ostvarena vrijednost I-XII 2024.</w:t>
            </w:r>
          </w:p>
        </w:tc>
      </w:tr>
      <w:tr w:rsidR="00CA0F32" w:rsidRPr="002B5806" w14:paraId="223A5569" w14:textId="77777777" w:rsidTr="00E93E42">
        <w:trPr>
          <w:trHeight w:val="420"/>
        </w:trPr>
        <w:tc>
          <w:tcPr>
            <w:tcW w:w="1863" w:type="dxa"/>
            <w:tcBorders>
              <w:top w:val="nil"/>
              <w:left w:val="single" w:sz="4" w:space="0" w:color="auto"/>
              <w:bottom w:val="single" w:sz="4" w:space="0" w:color="auto"/>
              <w:right w:val="single" w:sz="4" w:space="0" w:color="auto"/>
            </w:tcBorders>
            <w:vAlign w:val="center"/>
            <w:hideMark/>
          </w:tcPr>
          <w:p w14:paraId="242AD6B7"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7630" w:type="dxa"/>
            <w:gridSpan w:val="6"/>
            <w:tcBorders>
              <w:top w:val="single" w:sz="4" w:space="0" w:color="auto"/>
              <w:left w:val="nil"/>
              <w:bottom w:val="single" w:sz="4" w:space="0" w:color="auto"/>
              <w:right w:val="single" w:sz="4" w:space="0" w:color="auto"/>
            </w:tcBorders>
            <w:vAlign w:val="bottom"/>
            <w:hideMark/>
          </w:tcPr>
          <w:p w14:paraId="1A7C00E0"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Oprema poslovnih prostorija</w:t>
            </w:r>
          </w:p>
        </w:tc>
      </w:tr>
      <w:tr w:rsidR="00E93E42" w:rsidRPr="002B5806" w14:paraId="477F6172" w14:textId="77777777" w:rsidTr="00E93E42">
        <w:trPr>
          <w:trHeight w:val="413"/>
        </w:trPr>
        <w:tc>
          <w:tcPr>
            <w:tcW w:w="1863" w:type="dxa"/>
            <w:tcBorders>
              <w:top w:val="nil"/>
              <w:left w:val="single" w:sz="4" w:space="0" w:color="auto"/>
              <w:bottom w:val="single" w:sz="4" w:space="0" w:color="auto"/>
              <w:right w:val="single" w:sz="4" w:space="0" w:color="auto"/>
            </w:tcBorders>
            <w:vAlign w:val="bottom"/>
            <w:hideMark/>
          </w:tcPr>
          <w:p w14:paraId="32EB744A"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Nabavljena uredska oprema</w:t>
            </w:r>
          </w:p>
        </w:tc>
        <w:tc>
          <w:tcPr>
            <w:tcW w:w="3234" w:type="dxa"/>
            <w:tcBorders>
              <w:top w:val="nil"/>
              <w:left w:val="nil"/>
              <w:bottom w:val="single" w:sz="4" w:space="0" w:color="auto"/>
              <w:right w:val="single" w:sz="4" w:space="0" w:color="auto"/>
            </w:tcBorders>
            <w:vAlign w:val="bottom"/>
            <w:hideMark/>
          </w:tcPr>
          <w:p w14:paraId="0DD8F7E1"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Nabavljen uredski namještaj (radni stolovi, uredske stolice, pokretni ormarići)</w:t>
            </w:r>
          </w:p>
        </w:tc>
        <w:tc>
          <w:tcPr>
            <w:tcW w:w="999" w:type="dxa"/>
            <w:tcBorders>
              <w:top w:val="nil"/>
              <w:left w:val="nil"/>
              <w:bottom w:val="single" w:sz="4" w:space="0" w:color="auto"/>
              <w:right w:val="single" w:sz="4" w:space="0" w:color="auto"/>
            </w:tcBorders>
            <w:noWrap/>
            <w:vAlign w:val="bottom"/>
            <w:hideMark/>
          </w:tcPr>
          <w:p w14:paraId="57AA20AB"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w:t>
            </w:r>
          </w:p>
        </w:tc>
        <w:tc>
          <w:tcPr>
            <w:tcW w:w="1137" w:type="dxa"/>
            <w:tcBorders>
              <w:top w:val="nil"/>
              <w:left w:val="nil"/>
              <w:bottom w:val="single" w:sz="4" w:space="0" w:color="auto"/>
              <w:right w:val="single" w:sz="4" w:space="0" w:color="auto"/>
            </w:tcBorders>
            <w:noWrap/>
            <w:vAlign w:val="bottom"/>
            <w:hideMark/>
          </w:tcPr>
          <w:p w14:paraId="34B42739" w14:textId="038511FF" w:rsidR="00CA0F32" w:rsidRPr="002B5806" w:rsidRDefault="00742A5B" w:rsidP="00CA0F32">
            <w:pPr>
              <w:spacing w:line="254" w:lineRule="auto"/>
              <w:jc w:val="right"/>
              <w:rPr>
                <w:rFonts w:ascii="Arial" w:eastAsia="Aptos" w:hAnsi="Arial" w:cs="Arial"/>
                <w:color w:val="000000"/>
                <w:sz w:val="22"/>
                <w:szCs w:val="22"/>
              </w:rPr>
            </w:pPr>
            <w:r>
              <w:rPr>
                <w:rFonts w:ascii="Arial" w:eastAsia="Aptos" w:hAnsi="Arial" w:cs="Arial"/>
                <w:color w:val="000000"/>
                <w:sz w:val="22"/>
                <w:szCs w:val="22"/>
              </w:rPr>
              <w:t>0</w:t>
            </w:r>
          </w:p>
        </w:tc>
        <w:tc>
          <w:tcPr>
            <w:tcW w:w="1208" w:type="dxa"/>
            <w:gridSpan w:val="2"/>
            <w:tcBorders>
              <w:top w:val="nil"/>
              <w:left w:val="nil"/>
              <w:bottom w:val="single" w:sz="4" w:space="0" w:color="auto"/>
              <w:right w:val="single" w:sz="4" w:space="0" w:color="auto"/>
            </w:tcBorders>
            <w:noWrap/>
            <w:vAlign w:val="bottom"/>
            <w:hideMark/>
          </w:tcPr>
          <w:p w14:paraId="7E518D25" w14:textId="3016352C" w:rsidR="00CA0F32" w:rsidRPr="002B5806" w:rsidRDefault="00742A5B" w:rsidP="00CA0F32">
            <w:pPr>
              <w:spacing w:line="254" w:lineRule="auto"/>
              <w:jc w:val="right"/>
              <w:rPr>
                <w:rFonts w:ascii="Arial" w:eastAsia="Aptos" w:hAnsi="Arial" w:cs="Arial"/>
                <w:color w:val="000000"/>
                <w:sz w:val="22"/>
                <w:szCs w:val="22"/>
              </w:rPr>
            </w:pPr>
            <w:r>
              <w:rPr>
                <w:rFonts w:ascii="Arial" w:eastAsia="Aptos" w:hAnsi="Arial" w:cs="Arial"/>
                <w:color w:val="000000"/>
                <w:sz w:val="22"/>
                <w:szCs w:val="22"/>
              </w:rPr>
              <w:t>10</w:t>
            </w:r>
          </w:p>
        </w:tc>
        <w:tc>
          <w:tcPr>
            <w:tcW w:w="1052" w:type="dxa"/>
            <w:tcBorders>
              <w:top w:val="nil"/>
              <w:left w:val="nil"/>
              <w:bottom w:val="single" w:sz="4" w:space="0" w:color="auto"/>
              <w:right w:val="single" w:sz="4" w:space="0" w:color="auto"/>
            </w:tcBorders>
            <w:noWrap/>
            <w:vAlign w:val="bottom"/>
            <w:hideMark/>
          </w:tcPr>
          <w:p w14:paraId="19A0C3AC"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26</w:t>
            </w:r>
          </w:p>
        </w:tc>
      </w:tr>
    </w:tbl>
    <w:p w14:paraId="317C187F" w14:textId="77777777" w:rsidR="00F86090" w:rsidRDefault="00F86090" w:rsidP="00CA0F32">
      <w:pPr>
        <w:spacing w:line="276" w:lineRule="auto"/>
        <w:jc w:val="both"/>
        <w:rPr>
          <w:rFonts w:ascii="Arial" w:eastAsia="Aptos" w:hAnsi="Arial" w:cs="Arial"/>
          <w:color w:val="000000"/>
          <w:sz w:val="22"/>
          <w:szCs w:val="22"/>
          <w:highlight w:val="yellow"/>
        </w:rPr>
      </w:pPr>
    </w:p>
    <w:p w14:paraId="394B3C9E" w14:textId="77777777" w:rsidR="00742A5B" w:rsidRPr="002B5806" w:rsidRDefault="00742A5B" w:rsidP="00CA0F32">
      <w:pPr>
        <w:spacing w:line="276" w:lineRule="auto"/>
        <w:jc w:val="both"/>
        <w:rPr>
          <w:rFonts w:ascii="Arial" w:eastAsia="Aptos" w:hAnsi="Arial" w:cs="Arial"/>
          <w:color w:val="000000"/>
          <w:sz w:val="22"/>
          <w:szCs w:val="22"/>
          <w:highlight w:val="yellow"/>
        </w:rPr>
      </w:pPr>
    </w:p>
    <w:p w14:paraId="719DBBF7"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lastRenderedPageBreak/>
        <w:t>Aktivnost: Održavanje voznog parka</w:t>
      </w:r>
    </w:p>
    <w:p w14:paraId="4B40ED17" w14:textId="77777777" w:rsidR="00CA0F32" w:rsidRPr="002B5806" w:rsidRDefault="00CA0F32" w:rsidP="00CA0F32">
      <w:pPr>
        <w:spacing w:line="276" w:lineRule="auto"/>
        <w:jc w:val="both"/>
        <w:rPr>
          <w:rFonts w:ascii="Arial" w:eastAsia="Aptos" w:hAnsi="Arial" w:cs="Arial"/>
          <w:color w:val="000000"/>
          <w:sz w:val="22"/>
          <w:szCs w:val="22"/>
        </w:rPr>
      </w:pPr>
      <w:r w:rsidRPr="002B5806">
        <w:rPr>
          <w:rFonts w:ascii="Arial" w:eastAsia="Aptos" w:hAnsi="Arial" w:cs="Arial"/>
          <w:color w:val="000000"/>
          <w:sz w:val="22"/>
          <w:szCs w:val="22"/>
        </w:rPr>
        <w:t>Ova aktivnost obuhvaća rashode premije osiguranja prijevoznih sredstava, motornog benzina i dizel goriva, godišnje parkirne karte, auto guma, te usluge tekućeg investicijskog održavanja prijevoznih sredstava, materijal i dijelove za održavanje prijevoznih sredstava ostvarenih u iznosu od 33.376,70 eura.</w:t>
      </w:r>
    </w:p>
    <w:p w14:paraId="14D456A9" w14:textId="77777777" w:rsidR="00CA0F32" w:rsidRPr="002B5806" w:rsidRDefault="00CA0F32" w:rsidP="00CA0F32">
      <w:pPr>
        <w:spacing w:line="276"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Ostvarenje rezultata:</w:t>
      </w:r>
    </w:p>
    <w:tbl>
      <w:tblPr>
        <w:tblW w:w="9493" w:type="dxa"/>
        <w:tblLook w:val="04A0" w:firstRow="1" w:lastRow="0" w:firstColumn="1" w:lastColumn="0" w:noHBand="0" w:noVBand="1"/>
      </w:tblPr>
      <w:tblGrid>
        <w:gridCol w:w="1831"/>
        <w:gridCol w:w="2836"/>
        <w:gridCol w:w="1090"/>
        <w:gridCol w:w="7"/>
        <w:gridCol w:w="1269"/>
        <w:gridCol w:w="14"/>
        <w:gridCol w:w="1268"/>
        <w:gridCol w:w="1293"/>
      </w:tblGrid>
      <w:tr w:rsidR="00CA0F32" w:rsidRPr="002B5806" w14:paraId="41FF2730" w14:textId="77777777" w:rsidTr="00E93E42">
        <w:trPr>
          <w:trHeight w:val="855"/>
        </w:trPr>
        <w:tc>
          <w:tcPr>
            <w:tcW w:w="1719" w:type="dxa"/>
            <w:tcBorders>
              <w:top w:val="single" w:sz="4" w:space="0" w:color="auto"/>
              <w:left w:val="single" w:sz="4" w:space="0" w:color="auto"/>
              <w:bottom w:val="single" w:sz="4" w:space="0" w:color="auto"/>
              <w:right w:val="single" w:sz="4" w:space="0" w:color="auto"/>
            </w:tcBorders>
            <w:vAlign w:val="center"/>
            <w:hideMark/>
          </w:tcPr>
          <w:p w14:paraId="310D59ED"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3379" w:type="dxa"/>
            <w:tcBorders>
              <w:top w:val="single" w:sz="4" w:space="0" w:color="auto"/>
              <w:left w:val="nil"/>
              <w:bottom w:val="single" w:sz="4" w:space="0" w:color="auto"/>
              <w:right w:val="single" w:sz="4" w:space="0" w:color="auto"/>
            </w:tcBorders>
            <w:vAlign w:val="center"/>
            <w:hideMark/>
          </w:tcPr>
          <w:p w14:paraId="683FAC57"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999" w:type="dxa"/>
            <w:gridSpan w:val="2"/>
            <w:tcBorders>
              <w:top w:val="single" w:sz="4" w:space="0" w:color="auto"/>
              <w:left w:val="nil"/>
              <w:bottom w:val="single" w:sz="4" w:space="0" w:color="auto"/>
              <w:right w:val="single" w:sz="4" w:space="0" w:color="auto"/>
            </w:tcBorders>
            <w:noWrap/>
            <w:vAlign w:val="center"/>
            <w:hideMark/>
          </w:tcPr>
          <w:p w14:paraId="6DC37E3D"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283" w:type="dxa"/>
            <w:gridSpan w:val="2"/>
            <w:tcBorders>
              <w:top w:val="single" w:sz="4" w:space="0" w:color="auto"/>
              <w:left w:val="nil"/>
              <w:bottom w:val="single" w:sz="4" w:space="0" w:color="auto"/>
              <w:right w:val="single" w:sz="4" w:space="0" w:color="auto"/>
            </w:tcBorders>
            <w:vAlign w:val="center"/>
            <w:hideMark/>
          </w:tcPr>
          <w:p w14:paraId="7FCED4EE"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 xml:space="preserve">Polazna vrijednost </w:t>
            </w:r>
          </w:p>
        </w:tc>
        <w:tc>
          <w:tcPr>
            <w:tcW w:w="1170" w:type="dxa"/>
            <w:tcBorders>
              <w:top w:val="single" w:sz="4" w:space="0" w:color="auto"/>
              <w:left w:val="nil"/>
              <w:bottom w:val="single" w:sz="4" w:space="0" w:color="auto"/>
              <w:right w:val="single" w:sz="4" w:space="0" w:color="auto"/>
            </w:tcBorders>
            <w:noWrap/>
            <w:vAlign w:val="center"/>
            <w:hideMark/>
          </w:tcPr>
          <w:p w14:paraId="3CCBA885"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943" w:type="dxa"/>
            <w:tcBorders>
              <w:top w:val="single" w:sz="4" w:space="0" w:color="auto"/>
              <w:left w:val="nil"/>
              <w:bottom w:val="single" w:sz="4" w:space="0" w:color="auto"/>
              <w:right w:val="single" w:sz="4" w:space="0" w:color="auto"/>
            </w:tcBorders>
            <w:noWrap/>
            <w:vAlign w:val="center"/>
            <w:hideMark/>
          </w:tcPr>
          <w:p w14:paraId="6C0CCC1B"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Ostvarena vrijednost I-XII 2024.</w:t>
            </w:r>
          </w:p>
        </w:tc>
      </w:tr>
      <w:tr w:rsidR="00CA0F32" w:rsidRPr="002B5806" w14:paraId="719CE993" w14:textId="77777777" w:rsidTr="00E93E42">
        <w:trPr>
          <w:trHeight w:val="300"/>
        </w:trPr>
        <w:tc>
          <w:tcPr>
            <w:tcW w:w="1719" w:type="dxa"/>
            <w:tcBorders>
              <w:top w:val="single" w:sz="4" w:space="0" w:color="auto"/>
              <w:left w:val="single" w:sz="4" w:space="0" w:color="auto"/>
              <w:bottom w:val="single" w:sz="4" w:space="0" w:color="auto"/>
              <w:right w:val="single" w:sz="4" w:space="0" w:color="auto"/>
            </w:tcBorders>
            <w:noWrap/>
            <w:vAlign w:val="bottom"/>
            <w:hideMark/>
          </w:tcPr>
          <w:p w14:paraId="748F2E2E"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7774" w:type="dxa"/>
            <w:gridSpan w:val="7"/>
            <w:tcBorders>
              <w:top w:val="single" w:sz="4" w:space="0" w:color="auto"/>
              <w:left w:val="nil"/>
              <w:bottom w:val="single" w:sz="4" w:space="0" w:color="auto"/>
              <w:right w:val="single" w:sz="4" w:space="0" w:color="auto"/>
            </w:tcBorders>
            <w:noWrap/>
            <w:vAlign w:val="bottom"/>
            <w:hideMark/>
          </w:tcPr>
          <w:p w14:paraId="33EBA16F"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Održavanje voznog parka</w:t>
            </w:r>
          </w:p>
        </w:tc>
      </w:tr>
      <w:tr w:rsidR="00CA0F32" w:rsidRPr="002B5806" w14:paraId="7FC499A8" w14:textId="77777777" w:rsidTr="00E93E42">
        <w:trPr>
          <w:trHeight w:val="469"/>
        </w:trPr>
        <w:tc>
          <w:tcPr>
            <w:tcW w:w="1719" w:type="dxa"/>
            <w:tcBorders>
              <w:top w:val="nil"/>
              <w:left w:val="single" w:sz="4" w:space="0" w:color="auto"/>
              <w:bottom w:val="single" w:sz="4" w:space="0" w:color="auto"/>
              <w:right w:val="single" w:sz="4" w:space="0" w:color="auto"/>
            </w:tcBorders>
            <w:vAlign w:val="center"/>
            <w:hideMark/>
          </w:tcPr>
          <w:p w14:paraId="2BB9ACD5"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Registrirana motorna vozila</w:t>
            </w:r>
          </w:p>
        </w:tc>
        <w:tc>
          <w:tcPr>
            <w:tcW w:w="3379" w:type="dxa"/>
            <w:tcBorders>
              <w:top w:val="nil"/>
              <w:left w:val="nil"/>
              <w:bottom w:val="single" w:sz="4" w:space="0" w:color="auto"/>
              <w:right w:val="single" w:sz="4" w:space="0" w:color="auto"/>
            </w:tcBorders>
            <w:vAlign w:val="bottom"/>
            <w:hideMark/>
          </w:tcPr>
          <w:p w14:paraId="0D2827BF"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 registriranih motornih vozila</w:t>
            </w:r>
          </w:p>
        </w:tc>
        <w:tc>
          <w:tcPr>
            <w:tcW w:w="992" w:type="dxa"/>
            <w:tcBorders>
              <w:top w:val="nil"/>
              <w:left w:val="nil"/>
              <w:bottom w:val="single" w:sz="4" w:space="0" w:color="auto"/>
              <w:right w:val="single" w:sz="4" w:space="0" w:color="auto"/>
            </w:tcBorders>
            <w:noWrap/>
            <w:vAlign w:val="bottom"/>
            <w:hideMark/>
          </w:tcPr>
          <w:p w14:paraId="58897EFC"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w:t>
            </w:r>
          </w:p>
        </w:tc>
        <w:tc>
          <w:tcPr>
            <w:tcW w:w="1276" w:type="dxa"/>
            <w:gridSpan w:val="2"/>
            <w:tcBorders>
              <w:top w:val="nil"/>
              <w:left w:val="nil"/>
              <w:bottom w:val="single" w:sz="4" w:space="0" w:color="auto"/>
              <w:right w:val="single" w:sz="4" w:space="0" w:color="auto"/>
            </w:tcBorders>
            <w:noWrap/>
            <w:vAlign w:val="bottom"/>
            <w:hideMark/>
          </w:tcPr>
          <w:p w14:paraId="2DD97705"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8</w:t>
            </w:r>
          </w:p>
        </w:tc>
        <w:tc>
          <w:tcPr>
            <w:tcW w:w="1184" w:type="dxa"/>
            <w:gridSpan w:val="2"/>
            <w:tcBorders>
              <w:top w:val="nil"/>
              <w:left w:val="nil"/>
              <w:bottom w:val="single" w:sz="4" w:space="0" w:color="auto"/>
              <w:right w:val="single" w:sz="4" w:space="0" w:color="auto"/>
            </w:tcBorders>
            <w:noWrap/>
            <w:vAlign w:val="bottom"/>
            <w:hideMark/>
          </w:tcPr>
          <w:p w14:paraId="0AB7BCC2"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8</w:t>
            </w:r>
          </w:p>
        </w:tc>
        <w:tc>
          <w:tcPr>
            <w:tcW w:w="943" w:type="dxa"/>
            <w:tcBorders>
              <w:top w:val="nil"/>
              <w:left w:val="nil"/>
              <w:bottom w:val="single" w:sz="4" w:space="0" w:color="auto"/>
              <w:right w:val="single" w:sz="4" w:space="0" w:color="auto"/>
            </w:tcBorders>
            <w:noWrap/>
            <w:vAlign w:val="bottom"/>
            <w:hideMark/>
          </w:tcPr>
          <w:p w14:paraId="45D10BF5"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8</w:t>
            </w:r>
          </w:p>
        </w:tc>
      </w:tr>
    </w:tbl>
    <w:p w14:paraId="3447B233" w14:textId="77777777" w:rsidR="00CA0F32" w:rsidRPr="002B5806" w:rsidRDefault="00CA0F32" w:rsidP="00CA0F32">
      <w:pPr>
        <w:spacing w:line="276" w:lineRule="auto"/>
        <w:contextualSpacing/>
        <w:jc w:val="both"/>
        <w:rPr>
          <w:rFonts w:ascii="Arial" w:eastAsia="Aptos" w:hAnsi="Arial" w:cs="Arial"/>
          <w:sz w:val="22"/>
          <w:szCs w:val="22"/>
        </w:rPr>
      </w:pPr>
    </w:p>
    <w:p w14:paraId="4C14E9AC" w14:textId="77777777" w:rsidR="00CB18CC" w:rsidRPr="002B5806" w:rsidRDefault="00CB18CC" w:rsidP="00CA0F32">
      <w:pPr>
        <w:spacing w:line="276" w:lineRule="auto"/>
        <w:contextualSpacing/>
        <w:jc w:val="both"/>
        <w:rPr>
          <w:rFonts w:ascii="Arial" w:eastAsia="Aptos" w:hAnsi="Arial" w:cs="Arial"/>
          <w:sz w:val="22"/>
          <w:szCs w:val="22"/>
        </w:rPr>
      </w:pPr>
    </w:p>
    <w:p w14:paraId="3D8C2538"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Aktivnost: Projektna dokumentacija</w:t>
      </w:r>
    </w:p>
    <w:p w14:paraId="05849FCD" w14:textId="4FED606D" w:rsidR="00CB18CC" w:rsidRPr="00D41777" w:rsidRDefault="00CA0F32" w:rsidP="00CA0F32">
      <w:pPr>
        <w:spacing w:line="276" w:lineRule="auto"/>
        <w:jc w:val="both"/>
        <w:rPr>
          <w:rFonts w:ascii="Arial" w:eastAsia="Aptos" w:hAnsi="Arial" w:cs="Arial"/>
          <w:color w:val="000000"/>
          <w:sz w:val="22"/>
          <w:szCs w:val="22"/>
        </w:rPr>
      </w:pPr>
      <w:r w:rsidRPr="002B5806">
        <w:rPr>
          <w:rFonts w:ascii="Arial" w:eastAsia="Aptos" w:hAnsi="Arial" w:cs="Arial"/>
          <w:color w:val="000000"/>
          <w:sz w:val="22"/>
          <w:szCs w:val="22"/>
        </w:rPr>
        <w:t>Ova aktivnost obuhvaća rashode za izradu projektne dokumentacije. Ostvareni su rashodi u iznosu od 601.645,83 eura, a odnose se na rashode za projektnu dokumentaciju (idejno rješenje projekta zelene infrastrukture užeg centra Virovitice, izrada projektne dokumentacije III. Osnovne škole, rekonstrukciju i financijsku analizu Kazališta, projektnu dokumentaciju izrade i opremanja novog Dječjeg vrtića, stambene građevine -zgrade POS-a, projekta kanala oko Dvorca, idejnog rješenja projekta Veteranski centar, projektnu dokumentaciju za novu glazbenu školu, dokumentaciju za izradu glavnog projekta uređenja Trga kralja Tomislava, dokumentaciju izvedbenog projekta za bazensko sportski rekreacijski centar te ostalu popratnu dokumentaciju uz izvedbu navedenih projekata (studije, analize postojećih stanja, energetskih pregleda, strategija urbanog područja, kontrole projekata, izrada troškovnika i slično).</w:t>
      </w:r>
    </w:p>
    <w:p w14:paraId="2C684CEC"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 xml:space="preserve">Kapitalni projekt: Informatizacija upravnih tijela </w:t>
      </w:r>
    </w:p>
    <w:p w14:paraId="385BC018" w14:textId="77777777" w:rsidR="00CA0F32" w:rsidRPr="002B5806" w:rsidRDefault="00CA0F32" w:rsidP="00CA0F32">
      <w:pPr>
        <w:spacing w:line="276" w:lineRule="auto"/>
        <w:jc w:val="both"/>
        <w:rPr>
          <w:rFonts w:ascii="Arial" w:eastAsia="Aptos" w:hAnsi="Arial" w:cs="Arial"/>
          <w:color w:val="000000"/>
          <w:sz w:val="22"/>
          <w:szCs w:val="22"/>
        </w:rPr>
      </w:pPr>
      <w:r w:rsidRPr="002B5806">
        <w:rPr>
          <w:rFonts w:ascii="Arial" w:eastAsia="Aptos" w:hAnsi="Arial" w:cs="Arial"/>
          <w:color w:val="000000"/>
          <w:sz w:val="22"/>
          <w:szCs w:val="22"/>
        </w:rPr>
        <w:t>Kapitalni projekt obuhvaća rashode za nabavu višegodišnjih licenci te računala i računalne opreme upravnih tijela grada u iznosu od 8.394,63 eura.</w:t>
      </w:r>
    </w:p>
    <w:p w14:paraId="37F80B53" w14:textId="77777777" w:rsidR="00CB18CC" w:rsidRPr="002B5806" w:rsidRDefault="00CB18CC" w:rsidP="00CA0F32">
      <w:pPr>
        <w:spacing w:line="276" w:lineRule="auto"/>
        <w:jc w:val="both"/>
        <w:rPr>
          <w:rFonts w:ascii="Arial" w:eastAsia="Aptos" w:hAnsi="Arial" w:cs="Arial"/>
          <w:b/>
          <w:bCs/>
          <w:color w:val="000000"/>
          <w:sz w:val="22"/>
          <w:szCs w:val="22"/>
        </w:rPr>
      </w:pPr>
    </w:p>
    <w:p w14:paraId="1B4AA6B9" w14:textId="2E6851F5" w:rsidR="00CA0F32" w:rsidRPr="002B5806" w:rsidRDefault="00CA0F32" w:rsidP="00CA0F32">
      <w:pPr>
        <w:spacing w:line="276"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Ostvarenje rezultata:</w:t>
      </w:r>
    </w:p>
    <w:tbl>
      <w:tblPr>
        <w:tblW w:w="9351" w:type="dxa"/>
        <w:tblLook w:val="04A0" w:firstRow="1" w:lastRow="0" w:firstColumn="1" w:lastColumn="0" w:noHBand="0" w:noVBand="1"/>
      </w:tblPr>
      <w:tblGrid>
        <w:gridCol w:w="2547"/>
        <w:gridCol w:w="1727"/>
        <w:gridCol w:w="1090"/>
        <w:gridCol w:w="7"/>
        <w:gridCol w:w="1269"/>
        <w:gridCol w:w="14"/>
        <w:gridCol w:w="1410"/>
        <w:gridCol w:w="1293"/>
      </w:tblGrid>
      <w:tr w:rsidR="00CA0F32" w:rsidRPr="002B5806" w14:paraId="4DE93FD9" w14:textId="77777777" w:rsidTr="00CB18CC">
        <w:trPr>
          <w:trHeight w:val="855"/>
        </w:trPr>
        <w:tc>
          <w:tcPr>
            <w:tcW w:w="2547" w:type="dxa"/>
            <w:tcBorders>
              <w:top w:val="single" w:sz="4" w:space="0" w:color="auto"/>
              <w:left w:val="single" w:sz="4" w:space="0" w:color="auto"/>
              <w:bottom w:val="single" w:sz="4" w:space="0" w:color="auto"/>
              <w:right w:val="single" w:sz="4" w:space="0" w:color="auto"/>
            </w:tcBorders>
            <w:vAlign w:val="center"/>
            <w:hideMark/>
          </w:tcPr>
          <w:p w14:paraId="19EAC0C1"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2410" w:type="dxa"/>
            <w:tcBorders>
              <w:top w:val="single" w:sz="4" w:space="0" w:color="auto"/>
              <w:left w:val="nil"/>
              <w:bottom w:val="single" w:sz="4" w:space="0" w:color="auto"/>
              <w:right w:val="single" w:sz="4" w:space="0" w:color="auto"/>
            </w:tcBorders>
            <w:vAlign w:val="center"/>
            <w:hideMark/>
          </w:tcPr>
          <w:p w14:paraId="5DF172C5"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999" w:type="dxa"/>
            <w:gridSpan w:val="2"/>
            <w:tcBorders>
              <w:top w:val="single" w:sz="4" w:space="0" w:color="auto"/>
              <w:left w:val="nil"/>
              <w:bottom w:val="single" w:sz="4" w:space="0" w:color="auto"/>
              <w:right w:val="single" w:sz="4" w:space="0" w:color="auto"/>
            </w:tcBorders>
            <w:noWrap/>
            <w:vAlign w:val="center"/>
            <w:hideMark/>
          </w:tcPr>
          <w:p w14:paraId="12CCD46C"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283" w:type="dxa"/>
            <w:gridSpan w:val="2"/>
            <w:tcBorders>
              <w:top w:val="single" w:sz="4" w:space="0" w:color="auto"/>
              <w:left w:val="nil"/>
              <w:bottom w:val="single" w:sz="4" w:space="0" w:color="auto"/>
              <w:right w:val="single" w:sz="4" w:space="0" w:color="auto"/>
            </w:tcBorders>
            <w:vAlign w:val="center"/>
            <w:hideMark/>
          </w:tcPr>
          <w:p w14:paraId="56FDF971"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 xml:space="preserve">Polazna vrijednost </w:t>
            </w:r>
          </w:p>
        </w:tc>
        <w:tc>
          <w:tcPr>
            <w:tcW w:w="1410" w:type="dxa"/>
            <w:tcBorders>
              <w:top w:val="single" w:sz="4" w:space="0" w:color="auto"/>
              <w:left w:val="nil"/>
              <w:bottom w:val="single" w:sz="4" w:space="0" w:color="auto"/>
              <w:right w:val="single" w:sz="4" w:space="0" w:color="auto"/>
            </w:tcBorders>
            <w:noWrap/>
            <w:vAlign w:val="center"/>
            <w:hideMark/>
          </w:tcPr>
          <w:p w14:paraId="68574575"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702" w:type="dxa"/>
            <w:tcBorders>
              <w:top w:val="single" w:sz="4" w:space="0" w:color="auto"/>
              <w:left w:val="nil"/>
              <w:bottom w:val="single" w:sz="4" w:space="0" w:color="auto"/>
              <w:right w:val="single" w:sz="4" w:space="0" w:color="auto"/>
            </w:tcBorders>
            <w:noWrap/>
            <w:vAlign w:val="center"/>
            <w:hideMark/>
          </w:tcPr>
          <w:p w14:paraId="7710786F"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Ostvarena vrijednost I-XII 2024.</w:t>
            </w:r>
          </w:p>
        </w:tc>
      </w:tr>
      <w:tr w:rsidR="00CA0F32" w:rsidRPr="002B5806" w14:paraId="6970EA6A" w14:textId="77777777" w:rsidTr="00CB18CC">
        <w:trPr>
          <w:trHeight w:val="300"/>
        </w:trPr>
        <w:tc>
          <w:tcPr>
            <w:tcW w:w="2547" w:type="dxa"/>
            <w:tcBorders>
              <w:top w:val="single" w:sz="4" w:space="0" w:color="auto"/>
              <w:left w:val="single" w:sz="4" w:space="0" w:color="auto"/>
              <w:bottom w:val="single" w:sz="4" w:space="0" w:color="auto"/>
              <w:right w:val="single" w:sz="4" w:space="0" w:color="auto"/>
            </w:tcBorders>
            <w:noWrap/>
            <w:vAlign w:val="bottom"/>
            <w:hideMark/>
          </w:tcPr>
          <w:p w14:paraId="084335B0"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6804" w:type="dxa"/>
            <w:gridSpan w:val="7"/>
            <w:tcBorders>
              <w:top w:val="single" w:sz="4" w:space="0" w:color="auto"/>
              <w:left w:val="nil"/>
              <w:bottom w:val="single" w:sz="4" w:space="0" w:color="auto"/>
              <w:right w:val="single" w:sz="4" w:space="0" w:color="auto"/>
            </w:tcBorders>
            <w:noWrap/>
            <w:vAlign w:val="bottom"/>
            <w:hideMark/>
          </w:tcPr>
          <w:p w14:paraId="156F49DA"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Informatizacija upravnih tijela</w:t>
            </w:r>
          </w:p>
        </w:tc>
      </w:tr>
      <w:tr w:rsidR="00CA0F32" w:rsidRPr="002B5806" w14:paraId="10D6C3E5" w14:textId="77777777" w:rsidTr="00CB18CC">
        <w:trPr>
          <w:trHeight w:val="557"/>
        </w:trPr>
        <w:tc>
          <w:tcPr>
            <w:tcW w:w="2547" w:type="dxa"/>
            <w:tcBorders>
              <w:top w:val="single" w:sz="4" w:space="0" w:color="auto"/>
              <w:left w:val="single" w:sz="4" w:space="0" w:color="auto"/>
              <w:bottom w:val="single" w:sz="4" w:space="0" w:color="auto"/>
              <w:right w:val="single" w:sz="4" w:space="0" w:color="auto"/>
            </w:tcBorders>
            <w:vAlign w:val="center"/>
            <w:hideMark/>
          </w:tcPr>
          <w:p w14:paraId="2BDDC385"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Nabavljena računala</w:t>
            </w:r>
          </w:p>
        </w:tc>
        <w:tc>
          <w:tcPr>
            <w:tcW w:w="2410" w:type="dxa"/>
            <w:tcBorders>
              <w:top w:val="single" w:sz="4" w:space="0" w:color="auto"/>
              <w:left w:val="nil"/>
              <w:bottom w:val="single" w:sz="4" w:space="0" w:color="auto"/>
              <w:right w:val="single" w:sz="4" w:space="0" w:color="auto"/>
            </w:tcBorders>
            <w:vAlign w:val="bottom"/>
            <w:hideMark/>
          </w:tcPr>
          <w:p w14:paraId="75A28514" w14:textId="77777777" w:rsidR="00CA0F32" w:rsidRPr="002B5806" w:rsidRDefault="00CA0F32" w:rsidP="00CA0F32">
            <w:pPr>
              <w:tabs>
                <w:tab w:val="left" w:pos="1328"/>
              </w:tabs>
              <w:spacing w:line="254" w:lineRule="auto"/>
              <w:rPr>
                <w:rFonts w:ascii="Arial" w:eastAsia="Aptos" w:hAnsi="Arial" w:cs="Arial"/>
                <w:color w:val="000000"/>
                <w:sz w:val="22"/>
                <w:szCs w:val="22"/>
              </w:rPr>
            </w:pPr>
            <w:r w:rsidRPr="002B5806">
              <w:rPr>
                <w:rFonts w:ascii="Arial" w:eastAsia="Aptos" w:hAnsi="Arial" w:cs="Arial"/>
                <w:color w:val="000000"/>
                <w:sz w:val="22"/>
                <w:szCs w:val="22"/>
              </w:rPr>
              <w:t>Nabavljena računala za uredski rad</w:t>
            </w:r>
          </w:p>
        </w:tc>
        <w:tc>
          <w:tcPr>
            <w:tcW w:w="992" w:type="dxa"/>
            <w:tcBorders>
              <w:top w:val="single" w:sz="4" w:space="0" w:color="auto"/>
              <w:left w:val="nil"/>
              <w:bottom w:val="single" w:sz="4" w:space="0" w:color="auto"/>
              <w:right w:val="single" w:sz="4" w:space="0" w:color="auto"/>
            </w:tcBorders>
            <w:noWrap/>
            <w:vAlign w:val="bottom"/>
            <w:hideMark/>
          </w:tcPr>
          <w:p w14:paraId="76D84035"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w:t>
            </w:r>
          </w:p>
        </w:tc>
        <w:tc>
          <w:tcPr>
            <w:tcW w:w="1276" w:type="dxa"/>
            <w:gridSpan w:val="2"/>
            <w:tcBorders>
              <w:top w:val="single" w:sz="4" w:space="0" w:color="auto"/>
              <w:left w:val="nil"/>
              <w:bottom w:val="single" w:sz="4" w:space="0" w:color="auto"/>
              <w:right w:val="single" w:sz="4" w:space="0" w:color="auto"/>
            </w:tcBorders>
            <w:noWrap/>
            <w:vAlign w:val="bottom"/>
            <w:hideMark/>
          </w:tcPr>
          <w:p w14:paraId="6124197A" w14:textId="2B7EA278" w:rsidR="00CA0F32" w:rsidRPr="002B5806" w:rsidRDefault="00742A5B" w:rsidP="00CA0F32">
            <w:pPr>
              <w:spacing w:line="254" w:lineRule="auto"/>
              <w:jc w:val="right"/>
              <w:rPr>
                <w:rFonts w:ascii="Arial" w:eastAsia="Aptos" w:hAnsi="Arial" w:cs="Arial"/>
                <w:color w:val="000000"/>
                <w:sz w:val="22"/>
                <w:szCs w:val="22"/>
              </w:rPr>
            </w:pPr>
            <w:r>
              <w:rPr>
                <w:rFonts w:ascii="Arial" w:eastAsia="Aptos" w:hAnsi="Arial" w:cs="Arial"/>
                <w:color w:val="000000"/>
                <w:sz w:val="22"/>
                <w:szCs w:val="22"/>
              </w:rPr>
              <w:t>0</w:t>
            </w:r>
          </w:p>
        </w:tc>
        <w:tc>
          <w:tcPr>
            <w:tcW w:w="1424" w:type="dxa"/>
            <w:gridSpan w:val="2"/>
            <w:tcBorders>
              <w:top w:val="single" w:sz="4" w:space="0" w:color="auto"/>
              <w:left w:val="nil"/>
              <w:bottom w:val="single" w:sz="4" w:space="0" w:color="auto"/>
              <w:right w:val="single" w:sz="4" w:space="0" w:color="auto"/>
            </w:tcBorders>
            <w:noWrap/>
            <w:vAlign w:val="bottom"/>
            <w:hideMark/>
          </w:tcPr>
          <w:p w14:paraId="40F250A3" w14:textId="367702D0" w:rsidR="00CA0F32" w:rsidRPr="002B5806" w:rsidRDefault="00D41777" w:rsidP="00CA0F32">
            <w:pPr>
              <w:spacing w:line="254" w:lineRule="auto"/>
              <w:jc w:val="right"/>
              <w:rPr>
                <w:rFonts w:ascii="Arial" w:eastAsia="Aptos" w:hAnsi="Arial" w:cs="Arial"/>
                <w:color w:val="000000"/>
                <w:sz w:val="22"/>
                <w:szCs w:val="22"/>
              </w:rPr>
            </w:pPr>
            <w:r>
              <w:rPr>
                <w:rFonts w:ascii="Arial" w:eastAsia="Aptos" w:hAnsi="Arial" w:cs="Arial"/>
                <w:color w:val="000000"/>
                <w:sz w:val="22"/>
                <w:szCs w:val="22"/>
              </w:rPr>
              <w:t>20</w:t>
            </w:r>
          </w:p>
        </w:tc>
        <w:tc>
          <w:tcPr>
            <w:tcW w:w="702" w:type="dxa"/>
            <w:tcBorders>
              <w:top w:val="single" w:sz="4" w:space="0" w:color="auto"/>
              <w:left w:val="nil"/>
              <w:bottom w:val="single" w:sz="4" w:space="0" w:color="auto"/>
              <w:right w:val="single" w:sz="4" w:space="0" w:color="auto"/>
            </w:tcBorders>
            <w:noWrap/>
            <w:vAlign w:val="bottom"/>
            <w:hideMark/>
          </w:tcPr>
          <w:p w14:paraId="2B0C4599"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8</w:t>
            </w:r>
          </w:p>
        </w:tc>
      </w:tr>
    </w:tbl>
    <w:p w14:paraId="677D0F84" w14:textId="77777777" w:rsidR="00D41777" w:rsidRPr="002B5806" w:rsidRDefault="00D41777" w:rsidP="00CA0F32">
      <w:pPr>
        <w:spacing w:line="360" w:lineRule="auto"/>
        <w:rPr>
          <w:rFonts w:ascii="Arial" w:eastAsia="Aptos" w:hAnsi="Arial" w:cs="Arial"/>
          <w:b/>
          <w:bCs/>
          <w:sz w:val="22"/>
          <w:szCs w:val="22"/>
          <w:highlight w:val="yellow"/>
        </w:rPr>
      </w:pPr>
    </w:p>
    <w:p w14:paraId="3982DFA1"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Tekući projekt: Uspostava sustava upravljanja kvalitetom</w:t>
      </w:r>
    </w:p>
    <w:p w14:paraId="1C27EFC4" w14:textId="78F07502" w:rsidR="00CA0F32" w:rsidRPr="00D41777" w:rsidRDefault="00CA0F32" w:rsidP="00CA0F32">
      <w:pPr>
        <w:spacing w:line="360" w:lineRule="auto"/>
        <w:rPr>
          <w:rFonts w:ascii="Arial" w:eastAsia="Aptos" w:hAnsi="Arial" w:cs="Arial"/>
          <w:sz w:val="22"/>
          <w:szCs w:val="22"/>
        </w:rPr>
      </w:pPr>
      <w:r w:rsidRPr="002B5806">
        <w:rPr>
          <w:rFonts w:ascii="Arial" w:eastAsia="Aptos" w:hAnsi="Arial" w:cs="Arial"/>
          <w:sz w:val="22"/>
          <w:szCs w:val="22"/>
        </w:rPr>
        <w:t>Planirani rashodi u visini 42.500,00 eura u izvještajnom razdoblju utrošeni su u iznosu od 0,00</w:t>
      </w:r>
      <w:r w:rsidR="00D41777">
        <w:rPr>
          <w:rFonts w:ascii="Arial" w:eastAsia="Aptos" w:hAnsi="Arial" w:cs="Arial"/>
          <w:sz w:val="22"/>
          <w:szCs w:val="22"/>
        </w:rPr>
        <w:t xml:space="preserve"> </w:t>
      </w:r>
      <w:r w:rsidRPr="002B5806">
        <w:rPr>
          <w:rFonts w:ascii="Arial" w:eastAsia="Aptos" w:hAnsi="Arial" w:cs="Arial"/>
          <w:sz w:val="22"/>
          <w:szCs w:val="22"/>
        </w:rPr>
        <w:t>eura.</w:t>
      </w:r>
    </w:p>
    <w:p w14:paraId="21D8973A" w14:textId="2A159CF4" w:rsidR="00CA0F32" w:rsidRPr="00D41777" w:rsidRDefault="00CA0F32" w:rsidP="00CA0F32">
      <w:pPr>
        <w:spacing w:line="360" w:lineRule="auto"/>
        <w:rPr>
          <w:rFonts w:ascii="Arial" w:eastAsia="Aptos" w:hAnsi="Arial" w:cs="Arial"/>
          <w:b/>
          <w:bCs/>
          <w:sz w:val="22"/>
          <w:szCs w:val="22"/>
        </w:rPr>
      </w:pPr>
      <w:r w:rsidRPr="002B5806">
        <w:rPr>
          <w:rFonts w:ascii="Arial" w:eastAsia="Aptos" w:hAnsi="Arial" w:cs="Arial"/>
          <w:b/>
          <w:bCs/>
          <w:sz w:val="22"/>
          <w:szCs w:val="22"/>
        </w:rPr>
        <w:lastRenderedPageBreak/>
        <w:t>Program: HORIZON 2020.</w:t>
      </w:r>
    </w:p>
    <w:p w14:paraId="0D2E5BF3" w14:textId="77777777" w:rsidR="00CA0F32" w:rsidRPr="002B5806" w:rsidRDefault="00CA0F32" w:rsidP="00CA0F32">
      <w:pPr>
        <w:spacing w:line="360" w:lineRule="auto"/>
        <w:rPr>
          <w:rFonts w:ascii="Arial" w:eastAsia="Aptos" w:hAnsi="Arial" w:cs="Arial"/>
          <w:b/>
          <w:bCs/>
          <w:sz w:val="22"/>
          <w:szCs w:val="22"/>
          <w:u w:val="single"/>
        </w:rPr>
      </w:pPr>
      <w:r w:rsidRPr="002B5806">
        <w:rPr>
          <w:rFonts w:ascii="Arial" w:eastAsia="Aptos" w:hAnsi="Arial" w:cs="Arial"/>
          <w:b/>
          <w:bCs/>
          <w:sz w:val="22"/>
          <w:szCs w:val="22"/>
          <w:u w:val="single"/>
        </w:rPr>
        <w:t>Opis i cilj programa:</w:t>
      </w:r>
    </w:p>
    <w:p w14:paraId="468A1E84" w14:textId="77777777" w:rsidR="00CA0F32" w:rsidRPr="002B5806" w:rsidRDefault="00CA0F32" w:rsidP="00CA0F32">
      <w:pPr>
        <w:spacing w:line="254" w:lineRule="auto"/>
        <w:contextualSpacing/>
        <w:jc w:val="both"/>
        <w:rPr>
          <w:rFonts w:ascii="Arial" w:eastAsia="Aptos" w:hAnsi="Arial" w:cs="Arial"/>
          <w:sz w:val="22"/>
          <w:szCs w:val="22"/>
        </w:rPr>
      </w:pPr>
      <w:r w:rsidRPr="002B5806">
        <w:rPr>
          <w:rFonts w:ascii="Arial" w:eastAsia="Aptos" w:hAnsi="Arial" w:cs="Arial"/>
          <w:sz w:val="22"/>
          <w:szCs w:val="22"/>
        </w:rPr>
        <w:t xml:space="preserve">Program </w:t>
      </w:r>
      <w:proofErr w:type="spellStart"/>
      <w:r w:rsidRPr="002B5806">
        <w:rPr>
          <w:rFonts w:ascii="Arial" w:eastAsia="Aptos" w:hAnsi="Arial" w:cs="Arial"/>
          <w:sz w:val="22"/>
          <w:szCs w:val="22"/>
        </w:rPr>
        <w:t>Horizon</w:t>
      </w:r>
      <w:proofErr w:type="spellEnd"/>
      <w:r w:rsidRPr="002B5806">
        <w:rPr>
          <w:rFonts w:ascii="Arial" w:eastAsia="Aptos" w:hAnsi="Arial" w:cs="Arial"/>
          <w:sz w:val="22"/>
          <w:szCs w:val="22"/>
        </w:rPr>
        <w:t xml:space="preserve"> 2020. odnosi se na planirane rashode za intelektualne usluge izrade investicijskog dokumenta za ulaganja u održivu energiju, koji u tekućoj godini nisu ostvareni. </w:t>
      </w:r>
    </w:p>
    <w:p w14:paraId="3BC1925C" w14:textId="77777777" w:rsidR="00CA0F32" w:rsidRPr="002B5806" w:rsidRDefault="00CA0F32" w:rsidP="00CA0F32">
      <w:pPr>
        <w:spacing w:line="276" w:lineRule="auto"/>
        <w:ind w:right="142"/>
        <w:jc w:val="both"/>
        <w:rPr>
          <w:rFonts w:ascii="Arial" w:eastAsia="Aptos" w:hAnsi="Arial" w:cs="Arial"/>
          <w:sz w:val="22"/>
          <w:szCs w:val="22"/>
          <w:highlight w:val="yellow"/>
        </w:rPr>
      </w:pPr>
    </w:p>
    <w:p w14:paraId="0C189630"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 xml:space="preserve">Cilj programa je jačanje kapaciteta jedinica lokalne samouprave za pripremu sličnih investicijskih podloga te uspostavljanje korisnih kontakata s dionicima iz javnog i financijskog sektora. </w:t>
      </w:r>
    </w:p>
    <w:p w14:paraId="26465CD9" w14:textId="77777777" w:rsidR="00CA0F32" w:rsidRPr="002B5806" w:rsidRDefault="00CA0F32" w:rsidP="00CA0F32">
      <w:pPr>
        <w:spacing w:line="276" w:lineRule="auto"/>
        <w:rPr>
          <w:rFonts w:ascii="Arial" w:eastAsia="Aptos" w:hAnsi="Arial" w:cs="Arial"/>
          <w:sz w:val="22"/>
          <w:szCs w:val="22"/>
          <w:highlight w:val="yellow"/>
        </w:rPr>
      </w:pPr>
    </w:p>
    <w:p w14:paraId="7464A727" w14:textId="77777777" w:rsidR="00CA0F32" w:rsidRPr="002B5806" w:rsidRDefault="00CA0F32" w:rsidP="00CA0F32">
      <w:pPr>
        <w:spacing w:line="276" w:lineRule="auto"/>
        <w:rPr>
          <w:rFonts w:ascii="Arial" w:eastAsia="Aptos" w:hAnsi="Arial" w:cs="Arial"/>
          <w:b/>
          <w:bCs/>
          <w:color w:val="000000"/>
          <w:sz w:val="22"/>
          <w:szCs w:val="22"/>
          <w:u w:val="single"/>
        </w:rPr>
      </w:pPr>
      <w:r w:rsidRPr="002B5806">
        <w:rPr>
          <w:rFonts w:ascii="Arial" w:eastAsia="Aptos" w:hAnsi="Arial" w:cs="Arial"/>
          <w:b/>
          <w:bCs/>
          <w:color w:val="000000"/>
          <w:sz w:val="22"/>
          <w:szCs w:val="22"/>
          <w:u w:val="single"/>
        </w:rPr>
        <w:t>Pokazatelj uspješnosti:</w:t>
      </w:r>
    </w:p>
    <w:p w14:paraId="546D7775"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 xml:space="preserve">Pokazatelj uspješnosti ovog programa je redovito podmirivati sve obveze prema isporuci intelektualnih usluga projektnim partnerima. </w:t>
      </w:r>
    </w:p>
    <w:p w14:paraId="068C99C0" w14:textId="77777777" w:rsidR="00CA0F32" w:rsidRPr="002B5806" w:rsidRDefault="00CA0F32" w:rsidP="00CA0F32">
      <w:pPr>
        <w:spacing w:line="276" w:lineRule="auto"/>
        <w:rPr>
          <w:rFonts w:ascii="Arial" w:eastAsia="Aptos" w:hAnsi="Arial" w:cs="Arial"/>
          <w:b/>
          <w:bCs/>
          <w:sz w:val="22"/>
          <w:szCs w:val="22"/>
        </w:rPr>
      </w:pPr>
    </w:p>
    <w:p w14:paraId="5AF310D9" w14:textId="77777777" w:rsidR="00CA0F32" w:rsidRPr="002B5806" w:rsidRDefault="00CA0F32" w:rsidP="00CA0F32">
      <w:pPr>
        <w:spacing w:line="276" w:lineRule="auto"/>
        <w:jc w:val="both"/>
        <w:rPr>
          <w:rFonts w:ascii="Arial" w:eastAsia="Aptos" w:hAnsi="Arial" w:cs="Arial"/>
          <w:b/>
          <w:bCs/>
          <w:sz w:val="22"/>
          <w:szCs w:val="22"/>
          <w:u w:val="single"/>
        </w:rPr>
      </w:pPr>
      <w:r w:rsidRPr="002B5806">
        <w:rPr>
          <w:rFonts w:ascii="Arial" w:eastAsia="Aptos" w:hAnsi="Arial" w:cs="Arial"/>
          <w:b/>
          <w:bCs/>
          <w:sz w:val="22"/>
          <w:szCs w:val="22"/>
          <w:u w:val="single"/>
        </w:rPr>
        <w:t>Realizirana sredstva:</w:t>
      </w:r>
    </w:p>
    <w:p w14:paraId="39DA3437"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razdoblju I-XII 2024. za potrebe izvršenja tekućeg projekta sadržanog u ovom programu planirano je ukupno 42.500,00 eura, a u izvještajnom razdoblju planirani rashodi nisu utrošeni.</w:t>
      </w:r>
    </w:p>
    <w:p w14:paraId="03120497"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okviru ovog programa izvršen je sljedeći tekući projekt:</w:t>
      </w:r>
    </w:p>
    <w:p w14:paraId="6546C9D4" w14:textId="77777777" w:rsidR="00CA0F32" w:rsidRPr="002B5806" w:rsidRDefault="00CA0F32" w:rsidP="00CA0F32">
      <w:pPr>
        <w:numPr>
          <w:ilvl w:val="0"/>
          <w:numId w:val="4"/>
        </w:numPr>
        <w:spacing w:after="0" w:line="360" w:lineRule="auto"/>
        <w:rPr>
          <w:rFonts w:ascii="Arial" w:eastAsia="Aptos" w:hAnsi="Arial" w:cs="Arial"/>
          <w:b/>
          <w:bCs/>
          <w:sz w:val="22"/>
          <w:szCs w:val="22"/>
        </w:rPr>
      </w:pPr>
      <w:r w:rsidRPr="002B5806">
        <w:rPr>
          <w:rFonts w:ascii="Arial" w:eastAsia="Aptos" w:hAnsi="Arial" w:cs="Arial"/>
          <w:b/>
          <w:bCs/>
          <w:sz w:val="22"/>
          <w:szCs w:val="22"/>
        </w:rPr>
        <w:t>Tekući projekt: EUCF – Investicijski dokument za ulaganja u održivu energiju</w:t>
      </w:r>
    </w:p>
    <w:p w14:paraId="67B9B3F7" w14:textId="77777777" w:rsidR="00CA0F32" w:rsidRPr="002B5806" w:rsidRDefault="00CA0F32" w:rsidP="00CA0F32">
      <w:pPr>
        <w:spacing w:line="360" w:lineRule="auto"/>
        <w:rPr>
          <w:rFonts w:ascii="Arial" w:eastAsia="Aptos" w:hAnsi="Arial" w:cs="Arial"/>
          <w:sz w:val="22"/>
          <w:szCs w:val="22"/>
        </w:rPr>
      </w:pPr>
      <w:r w:rsidRPr="002B5806">
        <w:rPr>
          <w:rFonts w:ascii="Arial" w:eastAsia="Aptos" w:hAnsi="Arial" w:cs="Arial"/>
          <w:sz w:val="22"/>
          <w:szCs w:val="22"/>
        </w:rPr>
        <w:t>Planirani rashodi u visini od 42.500,00 eura u razdoblju od 1. siječnja do 31. prosinca nisu realizirani.</w:t>
      </w:r>
    </w:p>
    <w:p w14:paraId="7C89499C" w14:textId="77777777" w:rsidR="00CA0F32" w:rsidRPr="002B5806" w:rsidRDefault="00CA0F32" w:rsidP="00CA0F32">
      <w:pPr>
        <w:spacing w:line="360" w:lineRule="auto"/>
        <w:rPr>
          <w:rFonts w:ascii="Arial" w:eastAsia="Aptos" w:hAnsi="Arial" w:cs="Arial"/>
          <w:sz w:val="22"/>
          <w:szCs w:val="22"/>
        </w:rPr>
      </w:pPr>
    </w:p>
    <w:p w14:paraId="39D9DEE8" w14:textId="77777777" w:rsidR="00CA0F32" w:rsidRPr="002B5806" w:rsidRDefault="00CA0F32" w:rsidP="00CA0F32">
      <w:pPr>
        <w:spacing w:line="276"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Ostvarenje rezultata:</w:t>
      </w:r>
    </w:p>
    <w:tbl>
      <w:tblPr>
        <w:tblW w:w="9493" w:type="dxa"/>
        <w:tblLook w:val="04A0" w:firstRow="1" w:lastRow="0" w:firstColumn="1" w:lastColumn="0" w:noHBand="0" w:noVBand="1"/>
      </w:tblPr>
      <w:tblGrid>
        <w:gridCol w:w="1959"/>
        <w:gridCol w:w="2518"/>
        <w:gridCol w:w="1097"/>
        <w:gridCol w:w="1276"/>
        <w:gridCol w:w="7"/>
        <w:gridCol w:w="1268"/>
        <w:gridCol w:w="1368"/>
      </w:tblGrid>
      <w:tr w:rsidR="00CA0F32" w:rsidRPr="002B5806" w14:paraId="68C5D62E" w14:textId="77777777" w:rsidTr="007C5D04">
        <w:trPr>
          <w:trHeight w:val="855"/>
        </w:trPr>
        <w:tc>
          <w:tcPr>
            <w:tcW w:w="1980" w:type="dxa"/>
            <w:tcBorders>
              <w:top w:val="single" w:sz="4" w:space="0" w:color="auto"/>
              <w:left w:val="single" w:sz="4" w:space="0" w:color="auto"/>
              <w:bottom w:val="single" w:sz="4" w:space="0" w:color="auto"/>
              <w:right w:val="single" w:sz="4" w:space="0" w:color="auto"/>
            </w:tcBorders>
            <w:vAlign w:val="center"/>
            <w:hideMark/>
          </w:tcPr>
          <w:p w14:paraId="76494039"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2693" w:type="dxa"/>
            <w:tcBorders>
              <w:top w:val="single" w:sz="4" w:space="0" w:color="auto"/>
              <w:left w:val="nil"/>
              <w:bottom w:val="single" w:sz="4" w:space="0" w:color="auto"/>
              <w:right w:val="single" w:sz="4" w:space="0" w:color="auto"/>
            </w:tcBorders>
            <w:vAlign w:val="center"/>
            <w:hideMark/>
          </w:tcPr>
          <w:p w14:paraId="7331B1A8"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999" w:type="dxa"/>
            <w:tcBorders>
              <w:top w:val="single" w:sz="4" w:space="0" w:color="auto"/>
              <w:left w:val="nil"/>
              <w:bottom w:val="single" w:sz="4" w:space="0" w:color="auto"/>
              <w:right w:val="single" w:sz="4" w:space="0" w:color="auto"/>
            </w:tcBorders>
            <w:noWrap/>
            <w:vAlign w:val="center"/>
            <w:hideMark/>
          </w:tcPr>
          <w:p w14:paraId="54796A0C"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283" w:type="dxa"/>
            <w:gridSpan w:val="2"/>
            <w:tcBorders>
              <w:top w:val="single" w:sz="4" w:space="0" w:color="auto"/>
              <w:left w:val="nil"/>
              <w:bottom w:val="single" w:sz="4" w:space="0" w:color="auto"/>
              <w:right w:val="single" w:sz="4" w:space="0" w:color="auto"/>
            </w:tcBorders>
            <w:vAlign w:val="center"/>
            <w:hideMark/>
          </w:tcPr>
          <w:p w14:paraId="50E63D7A"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 xml:space="preserve">Polazna vrijednost </w:t>
            </w:r>
          </w:p>
        </w:tc>
        <w:tc>
          <w:tcPr>
            <w:tcW w:w="1170" w:type="dxa"/>
            <w:tcBorders>
              <w:top w:val="single" w:sz="4" w:space="0" w:color="auto"/>
              <w:left w:val="nil"/>
              <w:bottom w:val="single" w:sz="4" w:space="0" w:color="auto"/>
              <w:right w:val="single" w:sz="4" w:space="0" w:color="auto"/>
            </w:tcBorders>
            <w:noWrap/>
            <w:vAlign w:val="center"/>
            <w:hideMark/>
          </w:tcPr>
          <w:p w14:paraId="2BD15979"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368" w:type="dxa"/>
            <w:tcBorders>
              <w:top w:val="single" w:sz="4" w:space="0" w:color="auto"/>
              <w:left w:val="nil"/>
              <w:bottom w:val="single" w:sz="4" w:space="0" w:color="auto"/>
              <w:right w:val="single" w:sz="4" w:space="0" w:color="auto"/>
            </w:tcBorders>
            <w:noWrap/>
            <w:vAlign w:val="center"/>
            <w:hideMark/>
          </w:tcPr>
          <w:p w14:paraId="19623CDE"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Ostvarena vrijednost I-XII 2024.</w:t>
            </w:r>
          </w:p>
        </w:tc>
      </w:tr>
      <w:tr w:rsidR="00CA0F32" w:rsidRPr="002B5806" w14:paraId="247A9118" w14:textId="77777777" w:rsidTr="007C5D04">
        <w:trPr>
          <w:trHeight w:val="300"/>
        </w:trPr>
        <w:tc>
          <w:tcPr>
            <w:tcW w:w="1980" w:type="dxa"/>
            <w:tcBorders>
              <w:top w:val="nil"/>
              <w:left w:val="single" w:sz="4" w:space="0" w:color="auto"/>
              <w:bottom w:val="single" w:sz="4" w:space="0" w:color="auto"/>
              <w:right w:val="single" w:sz="4" w:space="0" w:color="auto"/>
            </w:tcBorders>
            <w:vAlign w:val="center"/>
            <w:hideMark/>
          </w:tcPr>
          <w:p w14:paraId="08B69222"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7513" w:type="dxa"/>
            <w:gridSpan w:val="6"/>
            <w:tcBorders>
              <w:top w:val="single" w:sz="4" w:space="0" w:color="auto"/>
              <w:left w:val="nil"/>
              <w:bottom w:val="single" w:sz="4" w:space="0" w:color="auto"/>
              <w:right w:val="single" w:sz="4" w:space="0" w:color="auto"/>
            </w:tcBorders>
            <w:vAlign w:val="center"/>
            <w:hideMark/>
          </w:tcPr>
          <w:p w14:paraId="5F10D9A6"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sz w:val="22"/>
                <w:szCs w:val="22"/>
              </w:rPr>
              <w:t>EUCF – Investicijski dokument za ulaganja u održivu energiju</w:t>
            </w:r>
          </w:p>
        </w:tc>
      </w:tr>
      <w:tr w:rsidR="00CA0F32" w:rsidRPr="002B5806" w14:paraId="4941E671" w14:textId="77777777" w:rsidTr="007C5D04">
        <w:trPr>
          <w:trHeight w:val="526"/>
        </w:trPr>
        <w:tc>
          <w:tcPr>
            <w:tcW w:w="1980" w:type="dxa"/>
            <w:tcBorders>
              <w:top w:val="single" w:sz="4" w:space="0" w:color="auto"/>
              <w:left w:val="single" w:sz="4" w:space="0" w:color="auto"/>
              <w:bottom w:val="single" w:sz="4" w:space="0" w:color="auto"/>
              <w:right w:val="single" w:sz="4" w:space="0" w:color="auto"/>
            </w:tcBorders>
            <w:vAlign w:val="center"/>
            <w:hideMark/>
          </w:tcPr>
          <w:p w14:paraId="0D1D0CC1"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Investicijski dokument</w:t>
            </w:r>
          </w:p>
        </w:tc>
        <w:tc>
          <w:tcPr>
            <w:tcW w:w="2693" w:type="dxa"/>
            <w:tcBorders>
              <w:top w:val="single" w:sz="4" w:space="0" w:color="auto"/>
              <w:left w:val="nil"/>
              <w:bottom w:val="single" w:sz="4" w:space="0" w:color="auto"/>
              <w:right w:val="single" w:sz="4" w:space="0" w:color="auto"/>
            </w:tcBorders>
            <w:vAlign w:val="bottom"/>
            <w:hideMark/>
          </w:tcPr>
          <w:p w14:paraId="2E7F0315"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 xml:space="preserve">Investicijski dokument za ulaganja u održivu energiju </w:t>
            </w:r>
          </w:p>
        </w:tc>
        <w:tc>
          <w:tcPr>
            <w:tcW w:w="999" w:type="dxa"/>
            <w:tcBorders>
              <w:top w:val="single" w:sz="4" w:space="0" w:color="auto"/>
              <w:left w:val="nil"/>
              <w:bottom w:val="single" w:sz="4" w:space="0" w:color="auto"/>
              <w:right w:val="single" w:sz="4" w:space="0" w:color="auto"/>
            </w:tcBorders>
            <w:noWrap/>
            <w:vAlign w:val="bottom"/>
            <w:hideMark/>
          </w:tcPr>
          <w:p w14:paraId="59A61498"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w:t>
            </w:r>
          </w:p>
        </w:tc>
        <w:tc>
          <w:tcPr>
            <w:tcW w:w="1276" w:type="dxa"/>
            <w:tcBorders>
              <w:top w:val="single" w:sz="4" w:space="0" w:color="auto"/>
              <w:left w:val="nil"/>
              <w:bottom w:val="single" w:sz="4" w:space="0" w:color="auto"/>
              <w:right w:val="single" w:sz="4" w:space="0" w:color="auto"/>
            </w:tcBorders>
            <w:noWrap/>
            <w:vAlign w:val="bottom"/>
            <w:hideMark/>
          </w:tcPr>
          <w:p w14:paraId="5370EE7F"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0</w:t>
            </w:r>
          </w:p>
        </w:tc>
        <w:tc>
          <w:tcPr>
            <w:tcW w:w="1177" w:type="dxa"/>
            <w:gridSpan w:val="2"/>
            <w:tcBorders>
              <w:top w:val="single" w:sz="4" w:space="0" w:color="auto"/>
              <w:left w:val="nil"/>
              <w:bottom w:val="single" w:sz="4" w:space="0" w:color="auto"/>
              <w:right w:val="single" w:sz="4" w:space="0" w:color="auto"/>
            </w:tcBorders>
            <w:noWrap/>
            <w:vAlign w:val="bottom"/>
            <w:hideMark/>
          </w:tcPr>
          <w:p w14:paraId="2E7A71D4"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0</w:t>
            </w:r>
          </w:p>
        </w:tc>
        <w:tc>
          <w:tcPr>
            <w:tcW w:w="1368" w:type="dxa"/>
            <w:tcBorders>
              <w:top w:val="single" w:sz="4" w:space="0" w:color="auto"/>
              <w:left w:val="nil"/>
              <w:bottom w:val="single" w:sz="4" w:space="0" w:color="auto"/>
              <w:right w:val="single" w:sz="4" w:space="0" w:color="auto"/>
            </w:tcBorders>
            <w:noWrap/>
            <w:vAlign w:val="bottom"/>
            <w:hideMark/>
          </w:tcPr>
          <w:p w14:paraId="2A6D96E0"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0</w:t>
            </w:r>
          </w:p>
        </w:tc>
      </w:tr>
    </w:tbl>
    <w:p w14:paraId="269DF61B" w14:textId="77777777" w:rsidR="00CA0F32" w:rsidRPr="002B5806" w:rsidRDefault="00CA0F32" w:rsidP="00CA0F32">
      <w:pPr>
        <w:spacing w:line="360" w:lineRule="auto"/>
        <w:rPr>
          <w:rFonts w:ascii="Arial" w:eastAsia="Aptos" w:hAnsi="Arial" w:cs="Arial"/>
          <w:b/>
          <w:bCs/>
          <w:sz w:val="22"/>
          <w:szCs w:val="22"/>
        </w:rPr>
      </w:pPr>
      <w:r w:rsidRPr="002B5806">
        <w:rPr>
          <w:rFonts w:ascii="Arial" w:eastAsia="Aptos" w:hAnsi="Arial" w:cs="Arial"/>
          <w:b/>
          <w:bCs/>
          <w:sz w:val="22"/>
          <w:szCs w:val="22"/>
        </w:rPr>
        <w:t>Program: Integrirani teritorijalni program 2021.-2027.</w:t>
      </w:r>
    </w:p>
    <w:p w14:paraId="14F72A2D" w14:textId="77777777" w:rsidR="00CA0F32" w:rsidRPr="002B5806" w:rsidRDefault="00CA0F32" w:rsidP="00CA0F32">
      <w:pPr>
        <w:spacing w:line="360" w:lineRule="auto"/>
        <w:rPr>
          <w:rFonts w:ascii="Arial" w:eastAsia="Aptos" w:hAnsi="Arial" w:cs="Arial"/>
          <w:b/>
          <w:bCs/>
          <w:sz w:val="22"/>
          <w:szCs w:val="22"/>
          <w:u w:val="single"/>
        </w:rPr>
      </w:pPr>
      <w:r w:rsidRPr="002B5806">
        <w:rPr>
          <w:rFonts w:ascii="Arial" w:eastAsia="Aptos" w:hAnsi="Arial" w:cs="Arial"/>
          <w:b/>
          <w:bCs/>
          <w:sz w:val="22"/>
          <w:szCs w:val="22"/>
          <w:u w:val="single"/>
        </w:rPr>
        <w:t>Opis i cilj programa:</w:t>
      </w:r>
    </w:p>
    <w:p w14:paraId="6919C355" w14:textId="77777777" w:rsidR="00CA0F32" w:rsidRPr="002B5806" w:rsidRDefault="00CA0F32" w:rsidP="00CA0F32">
      <w:pPr>
        <w:spacing w:line="254" w:lineRule="auto"/>
        <w:contextualSpacing/>
        <w:jc w:val="both"/>
        <w:rPr>
          <w:rFonts w:ascii="Arial" w:eastAsia="Aptos" w:hAnsi="Arial" w:cs="Arial"/>
          <w:sz w:val="22"/>
          <w:szCs w:val="22"/>
        </w:rPr>
      </w:pPr>
      <w:r w:rsidRPr="002B5806">
        <w:rPr>
          <w:rFonts w:ascii="Arial" w:eastAsia="Aptos" w:hAnsi="Arial" w:cs="Arial"/>
          <w:sz w:val="22"/>
          <w:szCs w:val="22"/>
        </w:rPr>
        <w:t>Integrirani teritorijalni program 2021.-2027. odnosi se na planirane rashode pružanja usluga stručnjaka za izradu Strategije razvoja urbanog područja Virovitice za 2021. – 2027. godine koji su iznosili u tekućoj godini 1.330,00 eura.</w:t>
      </w:r>
    </w:p>
    <w:p w14:paraId="1C677C8E" w14:textId="3E69EB95" w:rsidR="00CA0F32" w:rsidRPr="002B5806" w:rsidRDefault="00CA0F32" w:rsidP="00CA0F32">
      <w:pPr>
        <w:spacing w:line="254" w:lineRule="auto"/>
        <w:contextualSpacing/>
        <w:jc w:val="both"/>
        <w:rPr>
          <w:rFonts w:ascii="Arial" w:eastAsia="Aptos" w:hAnsi="Arial" w:cs="Arial"/>
          <w:sz w:val="22"/>
          <w:szCs w:val="22"/>
        </w:rPr>
      </w:pPr>
      <w:r w:rsidRPr="002B5806">
        <w:rPr>
          <w:rFonts w:ascii="Arial" w:eastAsia="Aptos" w:hAnsi="Arial" w:cs="Arial"/>
          <w:color w:val="000000"/>
          <w:sz w:val="22"/>
          <w:szCs w:val="22"/>
          <w:shd w:val="clear" w:color="auto" w:fill="FFFFFF"/>
        </w:rPr>
        <w:t xml:space="preserve">Strategija razvoja Urbanog područja Virovitica za financijsko razdoblje 2021. – 2027. izrađuje se za geografsko područje obuhvata grada Virovitice i općina Suhopolje i Lukač. Strategija razvoja </w:t>
      </w:r>
      <w:r w:rsidRPr="002B5806">
        <w:rPr>
          <w:rFonts w:ascii="Arial" w:eastAsia="Aptos" w:hAnsi="Arial" w:cs="Arial"/>
          <w:color w:val="000000"/>
          <w:sz w:val="22"/>
          <w:szCs w:val="22"/>
          <w:shd w:val="clear" w:color="auto" w:fill="FFFFFF"/>
        </w:rPr>
        <w:lastRenderedPageBreak/>
        <w:t xml:space="preserve">Urbanog područja Virovitica za financijsko razdoblje 2021. – 2027. izrađuje se za potrebe provedbe Integriranih teritorijalnih ulaganja (ITU mehanizam) u okviru mehanizma Europske unije za razdoblje 2021. – 2027. godine. </w:t>
      </w:r>
    </w:p>
    <w:p w14:paraId="492223E9" w14:textId="77777777" w:rsidR="00CA0F32" w:rsidRPr="002B5806" w:rsidRDefault="00CA0F32" w:rsidP="00CA0F32">
      <w:pPr>
        <w:spacing w:line="254" w:lineRule="auto"/>
        <w:contextualSpacing/>
        <w:jc w:val="both"/>
        <w:rPr>
          <w:rFonts w:ascii="Arial" w:eastAsia="Aptos" w:hAnsi="Arial" w:cs="Arial"/>
          <w:sz w:val="22"/>
          <w:szCs w:val="22"/>
        </w:rPr>
      </w:pPr>
    </w:p>
    <w:p w14:paraId="3DC870B2"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Cilj programa je planiranje razvoja urbanog područja kao cjeline unutar jasno definiranog vremenskog razdoblja u skladu s višegodišnjim financijskim okvirom kohezijske politike Europske unije. Strategija se za sva urbana područja izrađuje u skladu s načelom partnerstva i suradnje, sukladno Zakonu o regionalnom razvoju Republike Hrvatske („Narodne novine“ br. 147/14, 123/17, 118/18) i metodologiji propisanoj u Smjernicama za uspostavu urbanih područja i izradu strategija razvoja urbanih područja za financijsko razdoblje 2021.-2027. (verzija 2.0) Ministarstva regionalnog razvoja i fondova Europske unije.</w:t>
      </w:r>
    </w:p>
    <w:p w14:paraId="4D982857" w14:textId="77777777" w:rsidR="00CA0F32" w:rsidRPr="002B5806" w:rsidRDefault="00CA0F32" w:rsidP="00CA0F32">
      <w:pPr>
        <w:spacing w:line="276" w:lineRule="auto"/>
        <w:rPr>
          <w:rFonts w:ascii="Arial" w:eastAsia="Aptos" w:hAnsi="Arial" w:cs="Arial"/>
          <w:b/>
          <w:bCs/>
          <w:color w:val="000000"/>
          <w:sz w:val="22"/>
          <w:szCs w:val="22"/>
          <w:u w:val="single"/>
        </w:rPr>
      </w:pPr>
      <w:r w:rsidRPr="002B5806">
        <w:rPr>
          <w:rFonts w:ascii="Arial" w:eastAsia="Aptos" w:hAnsi="Arial" w:cs="Arial"/>
          <w:b/>
          <w:bCs/>
          <w:color w:val="000000"/>
          <w:sz w:val="22"/>
          <w:szCs w:val="22"/>
          <w:u w:val="single"/>
        </w:rPr>
        <w:t>Pokazatelj uspješnosti:</w:t>
      </w:r>
    </w:p>
    <w:p w14:paraId="61507CFA"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Pokazatelj uspješnosti ovog programa je redovito podmirivati sve obveze prema isporuci intelektualnih usluga stručnjaka za izradu strategija.</w:t>
      </w:r>
    </w:p>
    <w:p w14:paraId="67D767D2" w14:textId="77777777" w:rsidR="00CA0F32" w:rsidRPr="002B5806" w:rsidRDefault="00CA0F32" w:rsidP="00CA0F32">
      <w:pPr>
        <w:spacing w:line="276" w:lineRule="auto"/>
        <w:jc w:val="both"/>
        <w:rPr>
          <w:rFonts w:ascii="Arial" w:eastAsia="Aptos" w:hAnsi="Arial" w:cs="Arial"/>
          <w:b/>
          <w:bCs/>
          <w:sz w:val="22"/>
          <w:szCs w:val="22"/>
          <w:u w:val="single"/>
        </w:rPr>
      </w:pPr>
      <w:r w:rsidRPr="002B5806">
        <w:rPr>
          <w:rFonts w:ascii="Arial" w:eastAsia="Aptos" w:hAnsi="Arial" w:cs="Arial"/>
          <w:b/>
          <w:bCs/>
          <w:sz w:val="22"/>
          <w:szCs w:val="22"/>
          <w:u w:val="single"/>
        </w:rPr>
        <w:t>Realizirana sredstva:</w:t>
      </w:r>
    </w:p>
    <w:p w14:paraId="4DB6DDCC"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razdoblju I-XII 2024. za potrebe izvršenja kapitalnog projekta Strategija razvoja urbanog područja Virovitica 2021.-2027. sadržanog u ovom programu planirano je ukupno 1.300,00 eura, a u izvještajnom razdoblju utrošeno je 1.327,23 eura.</w:t>
      </w:r>
    </w:p>
    <w:p w14:paraId="7B67B445"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okviru ovog programa izvršen je sljedeći kapitalni projekt:</w:t>
      </w:r>
    </w:p>
    <w:p w14:paraId="547BC11D" w14:textId="77777777" w:rsidR="00CA0F32" w:rsidRPr="002B5806" w:rsidRDefault="00CA0F32" w:rsidP="00CA0F32">
      <w:pPr>
        <w:numPr>
          <w:ilvl w:val="0"/>
          <w:numId w:val="4"/>
        </w:numPr>
        <w:spacing w:after="0" w:line="360" w:lineRule="auto"/>
        <w:rPr>
          <w:rFonts w:ascii="Arial" w:eastAsia="Aptos" w:hAnsi="Arial" w:cs="Arial"/>
          <w:b/>
          <w:bCs/>
          <w:sz w:val="22"/>
          <w:szCs w:val="22"/>
        </w:rPr>
      </w:pPr>
      <w:r w:rsidRPr="002B5806">
        <w:rPr>
          <w:rFonts w:ascii="Arial" w:eastAsia="Aptos" w:hAnsi="Arial" w:cs="Arial"/>
          <w:b/>
          <w:bCs/>
          <w:sz w:val="22"/>
          <w:szCs w:val="22"/>
        </w:rPr>
        <w:t xml:space="preserve">Kapitalni projekt: </w:t>
      </w:r>
    </w:p>
    <w:p w14:paraId="2AAC4DBA" w14:textId="77777777" w:rsidR="00CA0F32" w:rsidRPr="002B5806" w:rsidRDefault="00CA0F32" w:rsidP="00CA0F32">
      <w:pPr>
        <w:spacing w:line="360" w:lineRule="auto"/>
        <w:rPr>
          <w:rFonts w:ascii="Arial" w:eastAsia="Aptos" w:hAnsi="Arial" w:cs="Arial"/>
          <w:sz w:val="22"/>
          <w:szCs w:val="22"/>
        </w:rPr>
      </w:pPr>
      <w:r w:rsidRPr="002B5806">
        <w:rPr>
          <w:rFonts w:ascii="Arial" w:eastAsia="Aptos" w:hAnsi="Arial" w:cs="Arial"/>
          <w:sz w:val="22"/>
          <w:szCs w:val="22"/>
        </w:rPr>
        <w:t>Planirani rashodi u visini od 1.300,00 eura u razdoblju od 1. siječnja do 31. prosinca realizirani su u iznosu od 1.327,23 eura.</w:t>
      </w:r>
    </w:p>
    <w:p w14:paraId="097D4ACB" w14:textId="77777777" w:rsidR="007C5D04" w:rsidRPr="002B5806" w:rsidRDefault="007C5D04" w:rsidP="00CA0F32">
      <w:pPr>
        <w:spacing w:line="360" w:lineRule="auto"/>
        <w:rPr>
          <w:rFonts w:ascii="Arial" w:eastAsia="Aptos" w:hAnsi="Arial" w:cs="Arial"/>
          <w:sz w:val="22"/>
          <w:szCs w:val="22"/>
        </w:rPr>
      </w:pPr>
    </w:p>
    <w:p w14:paraId="2F2EAA65" w14:textId="77777777" w:rsidR="00CA0F32" w:rsidRPr="002B5806" w:rsidRDefault="00CA0F32" w:rsidP="00CA0F32">
      <w:pPr>
        <w:spacing w:line="276"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Ostvarenje rezultata:</w:t>
      </w:r>
    </w:p>
    <w:tbl>
      <w:tblPr>
        <w:tblW w:w="9493" w:type="dxa"/>
        <w:tblLook w:val="04A0" w:firstRow="1" w:lastRow="0" w:firstColumn="1" w:lastColumn="0" w:noHBand="0" w:noVBand="1"/>
      </w:tblPr>
      <w:tblGrid>
        <w:gridCol w:w="1881"/>
        <w:gridCol w:w="2686"/>
        <w:gridCol w:w="1097"/>
        <w:gridCol w:w="1262"/>
        <w:gridCol w:w="6"/>
        <w:gridCol w:w="1268"/>
        <w:gridCol w:w="1293"/>
      </w:tblGrid>
      <w:tr w:rsidR="00CA0F32" w:rsidRPr="002B5806" w14:paraId="4B124073" w14:textId="77777777" w:rsidTr="007C5D04">
        <w:trPr>
          <w:trHeight w:val="843"/>
        </w:trPr>
        <w:tc>
          <w:tcPr>
            <w:tcW w:w="1913" w:type="dxa"/>
            <w:tcBorders>
              <w:top w:val="single" w:sz="4" w:space="0" w:color="auto"/>
              <w:left w:val="single" w:sz="4" w:space="0" w:color="auto"/>
              <w:bottom w:val="single" w:sz="4" w:space="0" w:color="auto"/>
              <w:right w:val="single" w:sz="4" w:space="0" w:color="auto"/>
            </w:tcBorders>
            <w:vAlign w:val="center"/>
            <w:hideMark/>
          </w:tcPr>
          <w:p w14:paraId="2C4BA5A8"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3521" w:type="dxa"/>
            <w:tcBorders>
              <w:top w:val="single" w:sz="4" w:space="0" w:color="auto"/>
              <w:left w:val="nil"/>
              <w:bottom w:val="single" w:sz="4" w:space="0" w:color="auto"/>
              <w:right w:val="single" w:sz="4" w:space="0" w:color="auto"/>
            </w:tcBorders>
            <w:vAlign w:val="center"/>
            <w:hideMark/>
          </w:tcPr>
          <w:p w14:paraId="6D1EE403"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999" w:type="dxa"/>
            <w:tcBorders>
              <w:top w:val="single" w:sz="4" w:space="0" w:color="auto"/>
              <w:left w:val="nil"/>
              <w:bottom w:val="single" w:sz="4" w:space="0" w:color="auto"/>
              <w:right w:val="single" w:sz="4" w:space="0" w:color="auto"/>
            </w:tcBorders>
            <w:noWrap/>
            <w:vAlign w:val="center"/>
            <w:hideMark/>
          </w:tcPr>
          <w:p w14:paraId="551E39F4"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170" w:type="dxa"/>
            <w:gridSpan w:val="2"/>
            <w:tcBorders>
              <w:top w:val="single" w:sz="4" w:space="0" w:color="auto"/>
              <w:left w:val="nil"/>
              <w:bottom w:val="single" w:sz="4" w:space="0" w:color="auto"/>
              <w:right w:val="single" w:sz="4" w:space="0" w:color="auto"/>
            </w:tcBorders>
            <w:vAlign w:val="center"/>
            <w:hideMark/>
          </w:tcPr>
          <w:p w14:paraId="03A23104"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 xml:space="preserve">Polazna vrijednost </w:t>
            </w:r>
          </w:p>
        </w:tc>
        <w:tc>
          <w:tcPr>
            <w:tcW w:w="1170" w:type="dxa"/>
            <w:tcBorders>
              <w:top w:val="single" w:sz="4" w:space="0" w:color="auto"/>
              <w:left w:val="nil"/>
              <w:bottom w:val="single" w:sz="4" w:space="0" w:color="auto"/>
              <w:right w:val="single" w:sz="4" w:space="0" w:color="auto"/>
            </w:tcBorders>
            <w:noWrap/>
            <w:vAlign w:val="center"/>
            <w:hideMark/>
          </w:tcPr>
          <w:p w14:paraId="003F2519"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720" w:type="dxa"/>
            <w:tcBorders>
              <w:top w:val="single" w:sz="4" w:space="0" w:color="auto"/>
              <w:left w:val="nil"/>
              <w:bottom w:val="single" w:sz="4" w:space="0" w:color="auto"/>
              <w:right w:val="single" w:sz="4" w:space="0" w:color="auto"/>
            </w:tcBorders>
            <w:noWrap/>
            <w:vAlign w:val="center"/>
            <w:hideMark/>
          </w:tcPr>
          <w:p w14:paraId="117EDDDE"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Ostvarena vrijednost I-XII 2024.</w:t>
            </w:r>
          </w:p>
        </w:tc>
      </w:tr>
      <w:tr w:rsidR="00CA0F32" w:rsidRPr="002B5806" w14:paraId="395937E7" w14:textId="77777777" w:rsidTr="007C5D04">
        <w:trPr>
          <w:trHeight w:val="295"/>
        </w:trPr>
        <w:tc>
          <w:tcPr>
            <w:tcW w:w="1913" w:type="dxa"/>
            <w:tcBorders>
              <w:top w:val="nil"/>
              <w:left w:val="single" w:sz="4" w:space="0" w:color="auto"/>
              <w:bottom w:val="single" w:sz="4" w:space="0" w:color="auto"/>
              <w:right w:val="single" w:sz="4" w:space="0" w:color="auto"/>
            </w:tcBorders>
            <w:vAlign w:val="center"/>
            <w:hideMark/>
          </w:tcPr>
          <w:p w14:paraId="163F69D5"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7580" w:type="dxa"/>
            <w:gridSpan w:val="6"/>
            <w:tcBorders>
              <w:top w:val="single" w:sz="4" w:space="0" w:color="auto"/>
              <w:left w:val="nil"/>
              <w:bottom w:val="single" w:sz="4" w:space="0" w:color="auto"/>
              <w:right w:val="single" w:sz="4" w:space="0" w:color="auto"/>
            </w:tcBorders>
            <w:vAlign w:val="center"/>
            <w:hideMark/>
          </w:tcPr>
          <w:p w14:paraId="19CBC535"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Integrirani teritorijalni program 2021.-2027.</w:t>
            </w:r>
          </w:p>
        </w:tc>
      </w:tr>
      <w:tr w:rsidR="00CA0F32" w:rsidRPr="002B5806" w14:paraId="6A6931B7" w14:textId="77777777" w:rsidTr="007C5D04">
        <w:trPr>
          <w:trHeight w:val="346"/>
        </w:trPr>
        <w:tc>
          <w:tcPr>
            <w:tcW w:w="1913" w:type="dxa"/>
            <w:tcBorders>
              <w:top w:val="single" w:sz="4" w:space="0" w:color="auto"/>
              <w:left w:val="single" w:sz="4" w:space="0" w:color="auto"/>
              <w:bottom w:val="single" w:sz="4" w:space="0" w:color="auto"/>
              <w:right w:val="single" w:sz="4" w:space="0" w:color="auto"/>
            </w:tcBorders>
            <w:vAlign w:val="center"/>
            <w:hideMark/>
          </w:tcPr>
          <w:p w14:paraId="2EC274DB"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Strateški dokument</w:t>
            </w:r>
          </w:p>
        </w:tc>
        <w:tc>
          <w:tcPr>
            <w:tcW w:w="3521" w:type="dxa"/>
            <w:tcBorders>
              <w:top w:val="single" w:sz="4" w:space="0" w:color="auto"/>
              <w:left w:val="nil"/>
              <w:bottom w:val="single" w:sz="4" w:space="0" w:color="auto"/>
              <w:right w:val="single" w:sz="4" w:space="0" w:color="auto"/>
            </w:tcBorders>
            <w:vAlign w:val="bottom"/>
            <w:hideMark/>
          </w:tcPr>
          <w:p w14:paraId="7509CA86"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 xml:space="preserve">Strategija razvoja urbanog područja Virovitice </w:t>
            </w:r>
          </w:p>
        </w:tc>
        <w:tc>
          <w:tcPr>
            <w:tcW w:w="999" w:type="dxa"/>
            <w:tcBorders>
              <w:top w:val="single" w:sz="4" w:space="0" w:color="auto"/>
              <w:left w:val="nil"/>
              <w:bottom w:val="single" w:sz="4" w:space="0" w:color="auto"/>
              <w:right w:val="single" w:sz="4" w:space="0" w:color="auto"/>
            </w:tcBorders>
            <w:noWrap/>
            <w:vAlign w:val="bottom"/>
            <w:hideMark/>
          </w:tcPr>
          <w:p w14:paraId="13AB7623"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w:t>
            </w:r>
          </w:p>
        </w:tc>
        <w:tc>
          <w:tcPr>
            <w:tcW w:w="1164" w:type="dxa"/>
            <w:tcBorders>
              <w:top w:val="single" w:sz="4" w:space="0" w:color="auto"/>
              <w:left w:val="nil"/>
              <w:bottom w:val="single" w:sz="4" w:space="0" w:color="auto"/>
              <w:right w:val="single" w:sz="4" w:space="0" w:color="auto"/>
            </w:tcBorders>
            <w:noWrap/>
            <w:vAlign w:val="bottom"/>
            <w:hideMark/>
          </w:tcPr>
          <w:p w14:paraId="33DFCF25"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1</w:t>
            </w:r>
          </w:p>
        </w:tc>
        <w:tc>
          <w:tcPr>
            <w:tcW w:w="1176" w:type="dxa"/>
            <w:gridSpan w:val="2"/>
            <w:tcBorders>
              <w:top w:val="single" w:sz="4" w:space="0" w:color="auto"/>
              <w:left w:val="nil"/>
              <w:bottom w:val="single" w:sz="4" w:space="0" w:color="auto"/>
              <w:right w:val="single" w:sz="4" w:space="0" w:color="auto"/>
            </w:tcBorders>
            <w:noWrap/>
            <w:vAlign w:val="bottom"/>
            <w:hideMark/>
          </w:tcPr>
          <w:p w14:paraId="2C1A7B49"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1</w:t>
            </w:r>
          </w:p>
        </w:tc>
        <w:tc>
          <w:tcPr>
            <w:tcW w:w="720" w:type="dxa"/>
            <w:tcBorders>
              <w:top w:val="single" w:sz="4" w:space="0" w:color="auto"/>
              <w:left w:val="nil"/>
              <w:bottom w:val="single" w:sz="4" w:space="0" w:color="auto"/>
              <w:right w:val="single" w:sz="4" w:space="0" w:color="auto"/>
            </w:tcBorders>
            <w:noWrap/>
            <w:vAlign w:val="bottom"/>
            <w:hideMark/>
          </w:tcPr>
          <w:p w14:paraId="0EF865E1"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1</w:t>
            </w:r>
          </w:p>
        </w:tc>
      </w:tr>
    </w:tbl>
    <w:p w14:paraId="60A53689" w14:textId="77777777" w:rsidR="00CA0F32" w:rsidRPr="002B5806" w:rsidRDefault="00CA0F32" w:rsidP="00CA0F32">
      <w:pPr>
        <w:spacing w:line="360" w:lineRule="auto"/>
        <w:rPr>
          <w:rFonts w:ascii="Arial" w:eastAsia="Aptos" w:hAnsi="Arial" w:cs="Arial"/>
          <w:sz w:val="22"/>
          <w:szCs w:val="22"/>
          <w:highlight w:val="yellow"/>
        </w:rPr>
      </w:pPr>
    </w:p>
    <w:p w14:paraId="3D2A05AE" w14:textId="77777777" w:rsidR="00CA0F32" w:rsidRPr="002B5806" w:rsidRDefault="00CA0F32" w:rsidP="00CA0F32">
      <w:pPr>
        <w:spacing w:line="360" w:lineRule="auto"/>
        <w:rPr>
          <w:rFonts w:ascii="Arial" w:eastAsia="Aptos" w:hAnsi="Arial" w:cs="Arial"/>
          <w:b/>
          <w:bCs/>
          <w:sz w:val="22"/>
          <w:szCs w:val="22"/>
        </w:rPr>
      </w:pPr>
      <w:r w:rsidRPr="002B5806">
        <w:rPr>
          <w:rFonts w:ascii="Arial" w:eastAsia="Aptos" w:hAnsi="Arial" w:cs="Arial"/>
          <w:b/>
          <w:bCs/>
          <w:sz w:val="22"/>
          <w:szCs w:val="22"/>
        </w:rPr>
        <w:t>Program: ENERGIJA I KLIMATSKE PROMJENE</w:t>
      </w:r>
    </w:p>
    <w:p w14:paraId="1028AADF" w14:textId="77777777" w:rsidR="00CA0F32" w:rsidRPr="002B5806" w:rsidRDefault="00CA0F32" w:rsidP="00CA0F32">
      <w:pPr>
        <w:spacing w:line="360" w:lineRule="auto"/>
        <w:rPr>
          <w:rFonts w:ascii="Arial" w:eastAsia="Aptos" w:hAnsi="Arial" w:cs="Arial"/>
          <w:b/>
          <w:bCs/>
          <w:sz w:val="22"/>
          <w:szCs w:val="22"/>
          <w:u w:val="single"/>
        </w:rPr>
      </w:pPr>
      <w:r w:rsidRPr="002B5806">
        <w:rPr>
          <w:rFonts w:ascii="Arial" w:eastAsia="Aptos" w:hAnsi="Arial" w:cs="Arial"/>
          <w:b/>
          <w:bCs/>
          <w:sz w:val="22"/>
          <w:szCs w:val="22"/>
          <w:u w:val="single"/>
        </w:rPr>
        <w:t>Opis i cilj programa:</w:t>
      </w:r>
    </w:p>
    <w:p w14:paraId="032FEB82" w14:textId="77777777" w:rsidR="00CA0F32" w:rsidRPr="002B5806" w:rsidRDefault="00CA0F32" w:rsidP="00CA0F32">
      <w:pPr>
        <w:spacing w:line="254" w:lineRule="auto"/>
        <w:contextualSpacing/>
        <w:jc w:val="both"/>
        <w:rPr>
          <w:rFonts w:ascii="Arial" w:eastAsia="Aptos" w:hAnsi="Arial" w:cs="Arial"/>
          <w:sz w:val="22"/>
          <w:szCs w:val="22"/>
        </w:rPr>
      </w:pPr>
      <w:r w:rsidRPr="002B5806">
        <w:rPr>
          <w:rFonts w:ascii="Arial" w:eastAsia="Aptos" w:hAnsi="Arial" w:cs="Arial"/>
          <w:sz w:val="22"/>
          <w:szCs w:val="22"/>
        </w:rPr>
        <w:t>Program Energija i klimatske promjene odnosi se na rashode za promidžbene materijale, trošak osiguranja imovine, reprezentaciju, nabavu opreme u sklopu EU projekta izgradnje solarnih elektrana, kapitalnih pomoći (</w:t>
      </w:r>
      <w:proofErr w:type="spellStart"/>
      <w:r w:rsidRPr="002B5806">
        <w:rPr>
          <w:rFonts w:ascii="Arial" w:eastAsia="Aptos" w:hAnsi="Arial" w:cs="Arial"/>
          <w:sz w:val="22"/>
          <w:szCs w:val="22"/>
        </w:rPr>
        <w:t>Universitiy</w:t>
      </w:r>
      <w:proofErr w:type="spellEnd"/>
      <w:r w:rsidRPr="002B5806">
        <w:rPr>
          <w:rFonts w:ascii="Arial" w:eastAsia="Aptos" w:hAnsi="Arial" w:cs="Arial"/>
          <w:sz w:val="22"/>
          <w:szCs w:val="22"/>
        </w:rPr>
        <w:t xml:space="preserve"> </w:t>
      </w:r>
      <w:proofErr w:type="spellStart"/>
      <w:r w:rsidRPr="002B5806">
        <w:rPr>
          <w:rFonts w:ascii="Arial" w:eastAsia="Aptos" w:hAnsi="Arial" w:cs="Arial"/>
          <w:sz w:val="22"/>
          <w:szCs w:val="22"/>
        </w:rPr>
        <w:t>of</w:t>
      </w:r>
      <w:proofErr w:type="spellEnd"/>
      <w:r w:rsidRPr="002B5806">
        <w:rPr>
          <w:rFonts w:ascii="Arial" w:eastAsia="Aptos" w:hAnsi="Arial" w:cs="Arial"/>
          <w:sz w:val="22"/>
          <w:szCs w:val="22"/>
        </w:rPr>
        <w:t xml:space="preserve"> </w:t>
      </w:r>
      <w:proofErr w:type="spellStart"/>
      <w:r w:rsidRPr="002B5806">
        <w:rPr>
          <w:rFonts w:ascii="Arial" w:eastAsia="Aptos" w:hAnsi="Arial" w:cs="Arial"/>
          <w:sz w:val="22"/>
          <w:szCs w:val="22"/>
        </w:rPr>
        <w:t>Stravanger</w:t>
      </w:r>
      <w:proofErr w:type="spellEnd"/>
      <w:r w:rsidRPr="002B5806">
        <w:rPr>
          <w:rFonts w:ascii="Arial" w:eastAsia="Aptos" w:hAnsi="Arial" w:cs="Arial"/>
          <w:sz w:val="22"/>
          <w:szCs w:val="22"/>
        </w:rPr>
        <w:t xml:space="preserve">, Opća bolnica Virovitica, Regionalnoj energetskoj agenciji Sjever, </w:t>
      </w:r>
      <w:proofErr w:type="spellStart"/>
      <w:r w:rsidRPr="002B5806">
        <w:rPr>
          <w:rFonts w:ascii="Arial" w:eastAsia="Aptos" w:hAnsi="Arial" w:cs="Arial"/>
          <w:sz w:val="22"/>
          <w:szCs w:val="22"/>
        </w:rPr>
        <w:t>Virkomu</w:t>
      </w:r>
      <w:proofErr w:type="spellEnd"/>
      <w:r w:rsidRPr="002B5806">
        <w:rPr>
          <w:rFonts w:ascii="Arial" w:eastAsia="Aptos" w:hAnsi="Arial" w:cs="Arial"/>
          <w:sz w:val="22"/>
          <w:szCs w:val="22"/>
        </w:rPr>
        <w:t xml:space="preserve"> d.o.o.).</w:t>
      </w:r>
    </w:p>
    <w:p w14:paraId="606A7A12" w14:textId="77777777" w:rsidR="00CA0F32" w:rsidRPr="002B5806" w:rsidRDefault="00CA0F32" w:rsidP="00CA0F32">
      <w:pPr>
        <w:spacing w:line="276" w:lineRule="auto"/>
        <w:ind w:right="142"/>
        <w:jc w:val="both"/>
        <w:rPr>
          <w:rFonts w:ascii="Arial" w:eastAsia="Aptos" w:hAnsi="Arial" w:cs="Arial"/>
          <w:sz w:val="22"/>
          <w:szCs w:val="22"/>
          <w:highlight w:val="yellow"/>
        </w:rPr>
      </w:pPr>
    </w:p>
    <w:p w14:paraId="6FD9E5F2"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Cilj programa je instaliranje solarnih elektrana kojim će se ostvariti uštede s obzirom na povećanje cijena električne energije. Projekt Izgradnje solarnih elektrana na krovovima javnih ustanova i institucija u vlasništvu Grada Virovitice, a to su Dječji vrtić “Cvrčak” u Pejačevićevoj ulici, Dvorac Pejačević i Palači Pejačević uz zgradu </w:t>
      </w:r>
      <w:proofErr w:type="spellStart"/>
      <w:r w:rsidRPr="002B5806">
        <w:rPr>
          <w:rFonts w:ascii="Arial" w:eastAsia="Aptos" w:hAnsi="Arial" w:cs="Arial"/>
          <w:sz w:val="22"/>
          <w:szCs w:val="22"/>
        </w:rPr>
        <w:t>Virkoma</w:t>
      </w:r>
      <w:proofErr w:type="spellEnd"/>
      <w:r w:rsidRPr="002B5806">
        <w:rPr>
          <w:rFonts w:ascii="Arial" w:eastAsia="Aptos" w:hAnsi="Arial" w:cs="Arial"/>
          <w:sz w:val="22"/>
          <w:szCs w:val="22"/>
        </w:rPr>
        <w:t xml:space="preserve"> d.o.o. i Opće bolnice Virovitica.</w:t>
      </w:r>
    </w:p>
    <w:p w14:paraId="15576ADB" w14:textId="77777777" w:rsidR="00CA0F32" w:rsidRPr="002B5806" w:rsidRDefault="00CA0F32" w:rsidP="00CA0F32">
      <w:pPr>
        <w:spacing w:line="276" w:lineRule="auto"/>
        <w:rPr>
          <w:rFonts w:ascii="Arial" w:eastAsia="Aptos" w:hAnsi="Arial" w:cs="Arial"/>
          <w:b/>
          <w:bCs/>
          <w:color w:val="000000"/>
          <w:sz w:val="22"/>
          <w:szCs w:val="22"/>
          <w:u w:val="single"/>
        </w:rPr>
      </w:pPr>
      <w:r w:rsidRPr="002B5806">
        <w:rPr>
          <w:rFonts w:ascii="Arial" w:eastAsia="Aptos" w:hAnsi="Arial" w:cs="Arial"/>
          <w:b/>
          <w:bCs/>
          <w:color w:val="000000"/>
          <w:sz w:val="22"/>
          <w:szCs w:val="22"/>
          <w:u w:val="single"/>
        </w:rPr>
        <w:t>Pokazatelj uspješnosti:</w:t>
      </w:r>
    </w:p>
    <w:p w14:paraId="55AB0370" w14:textId="77777777" w:rsidR="00CA0F32" w:rsidRPr="002B5806" w:rsidRDefault="00CA0F32" w:rsidP="00CA0F32">
      <w:pPr>
        <w:spacing w:line="276" w:lineRule="auto"/>
        <w:jc w:val="both"/>
        <w:rPr>
          <w:rFonts w:ascii="Arial" w:eastAsia="Aptos" w:hAnsi="Arial" w:cs="Arial"/>
          <w:color w:val="000000"/>
          <w:sz w:val="22"/>
          <w:szCs w:val="22"/>
        </w:rPr>
      </w:pPr>
      <w:r w:rsidRPr="002B5806">
        <w:rPr>
          <w:rFonts w:ascii="Arial" w:eastAsia="Aptos" w:hAnsi="Arial" w:cs="Arial"/>
          <w:color w:val="000000"/>
          <w:sz w:val="22"/>
          <w:szCs w:val="22"/>
        </w:rPr>
        <w:t>Pokazatelj uspješnosti ovog programa je redovito podmirivati sve obveze prema isporuci roba, usluga i rashoda poslovanja (materijalni rashodi, rashodi za usluge promidžbe i informiranja, rashodi za reprezentaciju, premije osiguranja i rashodi za nabavu nefinancijske imovine) predviđenih u Projektu te iznos uštede električne energije s obzirom na broj postavljenih solarnih elektrana.</w:t>
      </w:r>
    </w:p>
    <w:p w14:paraId="1CAFBC27" w14:textId="77777777" w:rsidR="00CA0F32" w:rsidRPr="002B5806" w:rsidRDefault="00CA0F32" w:rsidP="00CA0F32">
      <w:pPr>
        <w:spacing w:line="276" w:lineRule="auto"/>
        <w:jc w:val="both"/>
        <w:rPr>
          <w:rFonts w:ascii="Arial" w:eastAsia="Aptos" w:hAnsi="Arial" w:cs="Arial"/>
          <w:b/>
          <w:bCs/>
          <w:sz w:val="22"/>
          <w:szCs w:val="22"/>
        </w:rPr>
      </w:pPr>
    </w:p>
    <w:p w14:paraId="1CD1DD31" w14:textId="77777777" w:rsidR="00CA0F32" w:rsidRPr="002B5806" w:rsidRDefault="00CA0F32" w:rsidP="00CA0F32">
      <w:pPr>
        <w:spacing w:line="276" w:lineRule="auto"/>
        <w:jc w:val="both"/>
        <w:rPr>
          <w:rFonts w:ascii="Arial" w:eastAsia="Aptos" w:hAnsi="Arial" w:cs="Arial"/>
          <w:b/>
          <w:bCs/>
          <w:sz w:val="22"/>
          <w:szCs w:val="22"/>
          <w:u w:val="single"/>
        </w:rPr>
      </w:pPr>
      <w:r w:rsidRPr="002B5806">
        <w:rPr>
          <w:rFonts w:ascii="Arial" w:eastAsia="Aptos" w:hAnsi="Arial" w:cs="Arial"/>
          <w:b/>
          <w:bCs/>
          <w:sz w:val="22"/>
          <w:szCs w:val="22"/>
          <w:u w:val="single"/>
        </w:rPr>
        <w:t>Realizirana sredstva:</w:t>
      </w:r>
    </w:p>
    <w:p w14:paraId="3A1F5D0B"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razdoblju I-XII. 2024. za potrebe izvršenja kapitalnog projekta sadržanog u ovom programu planirano je ukupno 305.306,00 eura, a u izvještajnom razdoblju planirani rashodi utrošeni su u iznosu od 302.605,43 eura.</w:t>
      </w:r>
    </w:p>
    <w:p w14:paraId="60414A55"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okviru ovog programa izvršen je sljedeći kapitalni projekt:</w:t>
      </w:r>
    </w:p>
    <w:p w14:paraId="43CD88D4" w14:textId="77777777" w:rsidR="00CA0F32" w:rsidRPr="002B5806" w:rsidRDefault="00CA0F32" w:rsidP="00CA0F32">
      <w:pPr>
        <w:numPr>
          <w:ilvl w:val="0"/>
          <w:numId w:val="4"/>
        </w:numPr>
        <w:spacing w:after="0" w:line="360" w:lineRule="auto"/>
        <w:rPr>
          <w:rFonts w:ascii="Arial" w:eastAsia="Aptos" w:hAnsi="Arial" w:cs="Arial"/>
          <w:b/>
          <w:bCs/>
          <w:sz w:val="22"/>
          <w:szCs w:val="22"/>
        </w:rPr>
      </w:pPr>
      <w:r w:rsidRPr="002B5806">
        <w:rPr>
          <w:rFonts w:ascii="Arial" w:eastAsia="Aptos" w:hAnsi="Arial" w:cs="Arial"/>
          <w:b/>
          <w:bCs/>
          <w:sz w:val="22"/>
          <w:szCs w:val="22"/>
        </w:rPr>
        <w:t>Kapitalni projekt: Izgradnja solarnih elektrana</w:t>
      </w:r>
    </w:p>
    <w:p w14:paraId="3F0700B6" w14:textId="77777777" w:rsidR="00CA0F32" w:rsidRPr="002B5806" w:rsidRDefault="00CA0F32" w:rsidP="00CA0F32">
      <w:pPr>
        <w:spacing w:line="360" w:lineRule="auto"/>
        <w:rPr>
          <w:rFonts w:ascii="Arial" w:eastAsia="Aptos" w:hAnsi="Arial" w:cs="Arial"/>
          <w:sz w:val="22"/>
          <w:szCs w:val="22"/>
        </w:rPr>
      </w:pPr>
      <w:r w:rsidRPr="002B5806">
        <w:rPr>
          <w:rFonts w:ascii="Arial" w:eastAsia="Aptos" w:hAnsi="Arial" w:cs="Arial"/>
          <w:sz w:val="22"/>
          <w:szCs w:val="22"/>
        </w:rPr>
        <w:t xml:space="preserve">Kapitalni projekt obuhvaća rashode koji su ostvareni u visini od 302.605,43 eura i odnose se na rashode za nabavu opreme, reprezentaciju, osiguranje te promidžbene materijale vezane uz projekt te na prijenos sredstava Regionalnoj energetskoj agenciji Sjever, </w:t>
      </w:r>
      <w:proofErr w:type="spellStart"/>
      <w:r w:rsidRPr="002B5806">
        <w:rPr>
          <w:rFonts w:ascii="Arial" w:eastAsia="Aptos" w:hAnsi="Arial" w:cs="Arial"/>
          <w:sz w:val="22"/>
          <w:szCs w:val="22"/>
        </w:rPr>
        <w:t>Virkomu</w:t>
      </w:r>
      <w:proofErr w:type="spellEnd"/>
      <w:r w:rsidRPr="002B5806">
        <w:rPr>
          <w:rFonts w:ascii="Arial" w:eastAsia="Aptos" w:hAnsi="Arial" w:cs="Arial"/>
          <w:sz w:val="22"/>
          <w:szCs w:val="22"/>
        </w:rPr>
        <w:t xml:space="preserve"> d.o.o., Općoj bolnici Virovitica, te University </w:t>
      </w:r>
      <w:proofErr w:type="spellStart"/>
      <w:r w:rsidRPr="002B5806">
        <w:rPr>
          <w:rFonts w:ascii="Arial" w:eastAsia="Aptos" w:hAnsi="Arial" w:cs="Arial"/>
          <w:sz w:val="22"/>
          <w:szCs w:val="22"/>
        </w:rPr>
        <w:t>of</w:t>
      </w:r>
      <w:proofErr w:type="spellEnd"/>
      <w:r w:rsidRPr="002B5806">
        <w:rPr>
          <w:rFonts w:ascii="Arial" w:eastAsia="Aptos" w:hAnsi="Arial" w:cs="Arial"/>
          <w:sz w:val="22"/>
          <w:szCs w:val="22"/>
        </w:rPr>
        <w:t xml:space="preserve"> </w:t>
      </w:r>
      <w:proofErr w:type="spellStart"/>
      <w:r w:rsidRPr="002B5806">
        <w:rPr>
          <w:rFonts w:ascii="Arial" w:eastAsia="Aptos" w:hAnsi="Arial" w:cs="Arial"/>
          <w:sz w:val="22"/>
          <w:szCs w:val="22"/>
        </w:rPr>
        <w:t>Stravanger</w:t>
      </w:r>
      <w:proofErr w:type="spellEnd"/>
      <w:r w:rsidRPr="002B5806">
        <w:rPr>
          <w:rFonts w:ascii="Arial" w:eastAsia="Aptos" w:hAnsi="Arial" w:cs="Arial"/>
          <w:sz w:val="22"/>
          <w:szCs w:val="22"/>
        </w:rPr>
        <w:t xml:space="preserve"> za solarne elektrane u sklopu Projekta.</w:t>
      </w:r>
    </w:p>
    <w:p w14:paraId="0AB31BD7" w14:textId="77777777" w:rsidR="00CA0F32" w:rsidRPr="002B5806" w:rsidRDefault="00CA0F32" w:rsidP="00CA0F32">
      <w:pPr>
        <w:spacing w:line="276"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Ostvarenje rezultata:</w:t>
      </w:r>
    </w:p>
    <w:tbl>
      <w:tblPr>
        <w:tblW w:w="9493" w:type="dxa"/>
        <w:tblLook w:val="04A0" w:firstRow="1" w:lastRow="0" w:firstColumn="1" w:lastColumn="0" w:noHBand="0" w:noVBand="1"/>
      </w:tblPr>
      <w:tblGrid>
        <w:gridCol w:w="1899"/>
        <w:gridCol w:w="2557"/>
        <w:gridCol w:w="1097"/>
        <w:gridCol w:w="1268"/>
        <w:gridCol w:w="1268"/>
        <w:gridCol w:w="1404"/>
      </w:tblGrid>
      <w:tr w:rsidR="00CA0F32" w:rsidRPr="002B5806" w14:paraId="18A3209B" w14:textId="77777777" w:rsidTr="007C5D04">
        <w:trPr>
          <w:trHeight w:val="962"/>
        </w:trPr>
        <w:tc>
          <w:tcPr>
            <w:tcW w:w="1915" w:type="dxa"/>
            <w:tcBorders>
              <w:top w:val="single" w:sz="4" w:space="0" w:color="auto"/>
              <w:left w:val="single" w:sz="4" w:space="0" w:color="auto"/>
              <w:bottom w:val="single" w:sz="4" w:space="0" w:color="auto"/>
              <w:right w:val="single" w:sz="4" w:space="0" w:color="auto"/>
            </w:tcBorders>
            <w:vAlign w:val="center"/>
            <w:hideMark/>
          </w:tcPr>
          <w:p w14:paraId="143FB2CB"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2835" w:type="dxa"/>
            <w:tcBorders>
              <w:top w:val="single" w:sz="4" w:space="0" w:color="auto"/>
              <w:left w:val="nil"/>
              <w:bottom w:val="single" w:sz="4" w:space="0" w:color="auto"/>
              <w:right w:val="single" w:sz="4" w:space="0" w:color="auto"/>
            </w:tcBorders>
            <w:vAlign w:val="center"/>
            <w:hideMark/>
          </w:tcPr>
          <w:p w14:paraId="6ABAC540"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999" w:type="dxa"/>
            <w:tcBorders>
              <w:top w:val="single" w:sz="4" w:space="0" w:color="auto"/>
              <w:left w:val="nil"/>
              <w:bottom w:val="single" w:sz="4" w:space="0" w:color="auto"/>
              <w:right w:val="single" w:sz="4" w:space="0" w:color="auto"/>
            </w:tcBorders>
            <w:noWrap/>
            <w:vAlign w:val="center"/>
            <w:hideMark/>
          </w:tcPr>
          <w:p w14:paraId="1A2E083C"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170" w:type="dxa"/>
            <w:tcBorders>
              <w:top w:val="single" w:sz="4" w:space="0" w:color="auto"/>
              <w:left w:val="nil"/>
              <w:bottom w:val="single" w:sz="4" w:space="0" w:color="auto"/>
              <w:right w:val="single" w:sz="4" w:space="0" w:color="auto"/>
            </w:tcBorders>
            <w:vAlign w:val="center"/>
            <w:hideMark/>
          </w:tcPr>
          <w:p w14:paraId="72FEB36B"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 xml:space="preserve">Polazna vrijednost </w:t>
            </w:r>
          </w:p>
        </w:tc>
        <w:tc>
          <w:tcPr>
            <w:tcW w:w="1170" w:type="dxa"/>
            <w:tcBorders>
              <w:top w:val="single" w:sz="4" w:space="0" w:color="auto"/>
              <w:left w:val="nil"/>
              <w:bottom w:val="single" w:sz="4" w:space="0" w:color="auto"/>
              <w:right w:val="single" w:sz="4" w:space="0" w:color="auto"/>
            </w:tcBorders>
            <w:noWrap/>
            <w:vAlign w:val="center"/>
            <w:hideMark/>
          </w:tcPr>
          <w:p w14:paraId="303616F8"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404" w:type="dxa"/>
            <w:tcBorders>
              <w:top w:val="single" w:sz="4" w:space="0" w:color="auto"/>
              <w:left w:val="nil"/>
              <w:bottom w:val="single" w:sz="4" w:space="0" w:color="auto"/>
              <w:right w:val="single" w:sz="4" w:space="0" w:color="auto"/>
            </w:tcBorders>
            <w:noWrap/>
            <w:vAlign w:val="center"/>
            <w:hideMark/>
          </w:tcPr>
          <w:p w14:paraId="261BEEC1"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Ostvarena vrijednost I-XII 2024.</w:t>
            </w:r>
          </w:p>
        </w:tc>
      </w:tr>
      <w:tr w:rsidR="00CA0F32" w:rsidRPr="002B5806" w14:paraId="7E81AD5A" w14:textId="77777777" w:rsidTr="007C5D04">
        <w:trPr>
          <w:trHeight w:val="219"/>
        </w:trPr>
        <w:tc>
          <w:tcPr>
            <w:tcW w:w="1915" w:type="dxa"/>
            <w:tcBorders>
              <w:top w:val="nil"/>
              <w:left w:val="single" w:sz="4" w:space="0" w:color="auto"/>
              <w:bottom w:val="single" w:sz="4" w:space="0" w:color="auto"/>
              <w:right w:val="single" w:sz="4" w:space="0" w:color="auto"/>
            </w:tcBorders>
            <w:vAlign w:val="center"/>
            <w:hideMark/>
          </w:tcPr>
          <w:p w14:paraId="4526A084"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7578" w:type="dxa"/>
            <w:gridSpan w:val="5"/>
            <w:tcBorders>
              <w:top w:val="single" w:sz="4" w:space="0" w:color="auto"/>
              <w:left w:val="nil"/>
              <w:bottom w:val="single" w:sz="4" w:space="0" w:color="auto"/>
              <w:right w:val="single" w:sz="4" w:space="0" w:color="auto"/>
            </w:tcBorders>
            <w:vAlign w:val="center"/>
            <w:hideMark/>
          </w:tcPr>
          <w:p w14:paraId="75E8C95B"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sz w:val="22"/>
                <w:szCs w:val="22"/>
              </w:rPr>
              <w:t>Izgradnja solarnih elektrana</w:t>
            </w:r>
          </w:p>
        </w:tc>
      </w:tr>
      <w:tr w:rsidR="00CA0F32" w:rsidRPr="002B5806" w14:paraId="4DA499BC" w14:textId="77777777" w:rsidTr="007C5D04">
        <w:trPr>
          <w:trHeight w:val="330"/>
        </w:trPr>
        <w:tc>
          <w:tcPr>
            <w:tcW w:w="1915" w:type="dxa"/>
            <w:tcBorders>
              <w:top w:val="single" w:sz="4" w:space="0" w:color="auto"/>
              <w:left w:val="single" w:sz="4" w:space="0" w:color="auto"/>
              <w:bottom w:val="single" w:sz="4" w:space="0" w:color="auto"/>
              <w:right w:val="single" w:sz="4" w:space="0" w:color="auto"/>
            </w:tcBorders>
            <w:vAlign w:val="center"/>
            <w:hideMark/>
          </w:tcPr>
          <w:p w14:paraId="4FE45B4B"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Solarne elektrane</w:t>
            </w:r>
          </w:p>
        </w:tc>
        <w:tc>
          <w:tcPr>
            <w:tcW w:w="2835" w:type="dxa"/>
            <w:tcBorders>
              <w:top w:val="single" w:sz="4" w:space="0" w:color="auto"/>
              <w:left w:val="nil"/>
              <w:bottom w:val="single" w:sz="4" w:space="0" w:color="auto"/>
              <w:right w:val="single" w:sz="4" w:space="0" w:color="auto"/>
            </w:tcBorders>
            <w:vAlign w:val="bottom"/>
            <w:hideMark/>
          </w:tcPr>
          <w:p w14:paraId="068F20FE"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Izgrađene solarne elektrane</w:t>
            </w:r>
          </w:p>
        </w:tc>
        <w:tc>
          <w:tcPr>
            <w:tcW w:w="999" w:type="dxa"/>
            <w:tcBorders>
              <w:top w:val="single" w:sz="4" w:space="0" w:color="auto"/>
              <w:left w:val="nil"/>
              <w:bottom w:val="single" w:sz="4" w:space="0" w:color="auto"/>
              <w:right w:val="single" w:sz="4" w:space="0" w:color="auto"/>
            </w:tcBorders>
            <w:noWrap/>
            <w:vAlign w:val="bottom"/>
            <w:hideMark/>
          </w:tcPr>
          <w:p w14:paraId="3BF17475"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w:t>
            </w:r>
          </w:p>
        </w:tc>
        <w:tc>
          <w:tcPr>
            <w:tcW w:w="1170" w:type="dxa"/>
            <w:tcBorders>
              <w:top w:val="single" w:sz="4" w:space="0" w:color="auto"/>
              <w:left w:val="nil"/>
              <w:bottom w:val="single" w:sz="4" w:space="0" w:color="auto"/>
              <w:right w:val="single" w:sz="4" w:space="0" w:color="auto"/>
            </w:tcBorders>
            <w:noWrap/>
            <w:vAlign w:val="bottom"/>
            <w:hideMark/>
          </w:tcPr>
          <w:p w14:paraId="390D9195" w14:textId="17088382" w:rsidR="00CA0F32" w:rsidRPr="002B5806" w:rsidRDefault="009F2D26" w:rsidP="00CA0F32">
            <w:pPr>
              <w:spacing w:line="254" w:lineRule="auto"/>
              <w:jc w:val="right"/>
              <w:rPr>
                <w:rFonts w:ascii="Arial" w:eastAsia="Aptos" w:hAnsi="Arial" w:cs="Arial"/>
                <w:color w:val="000000"/>
                <w:sz w:val="22"/>
                <w:szCs w:val="22"/>
              </w:rPr>
            </w:pPr>
            <w:r>
              <w:rPr>
                <w:rFonts w:ascii="Arial" w:eastAsia="Aptos" w:hAnsi="Arial" w:cs="Arial"/>
                <w:color w:val="000000"/>
                <w:sz w:val="22"/>
                <w:szCs w:val="22"/>
              </w:rPr>
              <w:t>3</w:t>
            </w:r>
          </w:p>
        </w:tc>
        <w:tc>
          <w:tcPr>
            <w:tcW w:w="1170" w:type="dxa"/>
            <w:tcBorders>
              <w:top w:val="single" w:sz="4" w:space="0" w:color="auto"/>
              <w:left w:val="nil"/>
              <w:bottom w:val="single" w:sz="4" w:space="0" w:color="auto"/>
              <w:right w:val="single" w:sz="4" w:space="0" w:color="auto"/>
            </w:tcBorders>
            <w:noWrap/>
            <w:vAlign w:val="bottom"/>
            <w:hideMark/>
          </w:tcPr>
          <w:p w14:paraId="5896DC3E"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5</w:t>
            </w:r>
          </w:p>
        </w:tc>
        <w:tc>
          <w:tcPr>
            <w:tcW w:w="1404" w:type="dxa"/>
            <w:tcBorders>
              <w:top w:val="single" w:sz="4" w:space="0" w:color="auto"/>
              <w:left w:val="nil"/>
              <w:bottom w:val="single" w:sz="4" w:space="0" w:color="auto"/>
              <w:right w:val="single" w:sz="4" w:space="0" w:color="auto"/>
            </w:tcBorders>
            <w:noWrap/>
            <w:vAlign w:val="bottom"/>
            <w:hideMark/>
          </w:tcPr>
          <w:p w14:paraId="2E8C0B92"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5</w:t>
            </w:r>
          </w:p>
        </w:tc>
      </w:tr>
    </w:tbl>
    <w:p w14:paraId="3EAA95E4" w14:textId="77777777" w:rsidR="00CA0F32" w:rsidRDefault="00CA0F32" w:rsidP="00CA0F32">
      <w:pPr>
        <w:spacing w:line="360" w:lineRule="auto"/>
        <w:rPr>
          <w:rFonts w:ascii="Arial" w:eastAsia="Aptos" w:hAnsi="Arial" w:cs="Arial"/>
          <w:b/>
          <w:bCs/>
          <w:sz w:val="22"/>
          <w:szCs w:val="22"/>
        </w:rPr>
      </w:pPr>
    </w:p>
    <w:p w14:paraId="381EF9F7" w14:textId="77777777" w:rsidR="00CA0573" w:rsidRPr="002B5806" w:rsidRDefault="00CA0573" w:rsidP="00CA0F32">
      <w:pPr>
        <w:spacing w:line="360" w:lineRule="auto"/>
        <w:rPr>
          <w:rFonts w:ascii="Arial" w:eastAsia="Aptos" w:hAnsi="Arial" w:cs="Arial"/>
          <w:b/>
          <w:bCs/>
          <w:sz w:val="22"/>
          <w:szCs w:val="22"/>
        </w:rPr>
      </w:pPr>
    </w:p>
    <w:p w14:paraId="31452871" w14:textId="77777777" w:rsidR="00CA0F32" w:rsidRPr="002B5806" w:rsidRDefault="00CA0F32" w:rsidP="00CA0F32">
      <w:pPr>
        <w:spacing w:line="360" w:lineRule="auto"/>
        <w:rPr>
          <w:rFonts w:ascii="Arial" w:eastAsia="Aptos" w:hAnsi="Arial" w:cs="Arial"/>
          <w:b/>
          <w:bCs/>
          <w:sz w:val="22"/>
          <w:szCs w:val="22"/>
        </w:rPr>
      </w:pPr>
      <w:r w:rsidRPr="002B5806">
        <w:rPr>
          <w:rFonts w:ascii="Arial" w:eastAsia="Aptos" w:hAnsi="Arial" w:cs="Arial"/>
          <w:b/>
          <w:bCs/>
          <w:sz w:val="22"/>
          <w:szCs w:val="22"/>
        </w:rPr>
        <w:t>GLAVA 2. NACIONALNE MANJINE</w:t>
      </w:r>
    </w:p>
    <w:p w14:paraId="452D3E02"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Glava </w:t>
      </w:r>
      <w:r w:rsidRPr="002B5806">
        <w:rPr>
          <w:rFonts w:ascii="Arial" w:eastAsia="Arial" w:hAnsi="Arial" w:cs="Arial"/>
          <w:bCs/>
          <w:color w:val="000000"/>
          <w:sz w:val="22"/>
          <w:szCs w:val="22"/>
        </w:rPr>
        <w:t>Nacionalne manjine</w:t>
      </w:r>
      <w:r w:rsidRPr="002B5806">
        <w:rPr>
          <w:rFonts w:ascii="Arial" w:eastAsia="Aptos" w:hAnsi="Arial" w:cs="Arial"/>
          <w:sz w:val="22"/>
          <w:szCs w:val="22"/>
        </w:rPr>
        <w:t xml:space="preserve"> sastoji se od programa: Djelovanje nacionalnih manjina, u kojemu planirana sredstva  u 2024. godini iznose </w:t>
      </w:r>
      <w:r w:rsidRPr="002B5806">
        <w:rPr>
          <w:rFonts w:ascii="Arial" w:eastAsia="Aptos" w:hAnsi="Arial" w:cs="Arial"/>
          <w:b/>
          <w:bCs/>
          <w:sz w:val="22"/>
          <w:szCs w:val="22"/>
        </w:rPr>
        <w:t xml:space="preserve">6.483,00 eura. </w:t>
      </w:r>
      <w:r w:rsidRPr="002B5806">
        <w:rPr>
          <w:rFonts w:ascii="Arial" w:eastAsia="Aptos" w:hAnsi="Arial" w:cs="Arial"/>
          <w:sz w:val="22"/>
          <w:szCs w:val="22"/>
        </w:rPr>
        <w:t xml:space="preserve">Realizirani rashodi u razdoblju od 1. siječnja do 31. prosinca u 2024. godini iznose </w:t>
      </w:r>
      <w:r w:rsidRPr="002B5806">
        <w:rPr>
          <w:rFonts w:ascii="Arial" w:eastAsia="Aptos" w:hAnsi="Arial" w:cs="Arial"/>
          <w:b/>
          <w:bCs/>
          <w:sz w:val="22"/>
          <w:szCs w:val="22"/>
        </w:rPr>
        <w:t>6.295,86</w:t>
      </w:r>
      <w:r w:rsidRPr="002B5806">
        <w:rPr>
          <w:rFonts w:ascii="Arial" w:eastAsia="Aptos" w:hAnsi="Arial" w:cs="Arial"/>
          <w:sz w:val="22"/>
          <w:szCs w:val="22"/>
        </w:rPr>
        <w:t xml:space="preserve"> </w:t>
      </w:r>
      <w:r w:rsidRPr="002B5806">
        <w:rPr>
          <w:rFonts w:ascii="Arial" w:eastAsia="Aptos" w:hAnsi="Arial" w:cs="Arial"/>
          <w:b/>
          <w:bCs/>
          <w:sz w:val="22"/>
          <w:szCs w:val="22"/>
        </w:rPr>
        <w:t xml:space="preserve">eura </w:t>
      </w:r>
      <w:r w:rsidRPr="002B5806">
        <w:rPr>
          <w:rFonts w:ascii="Arial" w:eastAsia="Aptos" w:hAnsi="Arial" w:cs="Arial"/>
          <w:sz w:val="22"/>
          <w:szCs w:val="22"/>
        </w:rPr>
        <w:t xml:space="preserve">ili </w:t>
      </w:r>
      <w:r w:rsidRPr="002B5806">
        <w:rPr>
          <w:rFonts w:ascii="Arial" w:eastAsia="Aptos" w:hAnsi="Arial" w:cs="Arial"/>
          <w:b/>
          <w:bCs/>
          <w:sz w:val="22"/>
          <w:szCs w:val="22"/>
        </w:rPr>
        <w:t>97,11%</w:t>
      </w:r>
      <w:r w:rsidRPr="002B5806">
        <w:rPr>
          <w:rFonts w:ascii="Arial" w:eastAsia="Aptos" w:hAnsi="Arial" w:cs="Arial"/>
          <w:sz w:val="22"/>
          <w:szCs w:val="22"/>
        </w:rPr>
        <w:t xml:space="preserve"> ukupnog godišnjeg plana. </w:t>
      </w:r>
    </w:p>
    <w:p w14:paraId="73B0AD16"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U nastavku slijedi tablični prikaz ostvarenja Programa u okviru  Glave 2.: </w:t>
      </w:r>
    </w:p>
    <w:tbl>
      <w:tblPr>
        <w:tblW w:w="9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95"/>
        <w:gridCol w:w="4235"/>
        <w:gridCol w:w="9"/>
        <w:gridCol w:w="1156"/>
        <w:gridCol w:w="9"/>
        <w:gridCol w:w="1235"/>
        <w:gridCol w:w="17"/>
        <w:gridCol w:w="813"/>
      </w:tblGrid>
      <w:tr w:rsidR="00CA0F32" w:rsidRPr="002B5806" w14:paraId="1BD0CADC" w14:textId="77777777" w:rsidTr="007C5D04">
        <w:trPr>
          <w:trHeight w:val="198"/>
        </w:trPr>
        <w:tc>
          <w:tcPr>
            <w:tcW w:w="2089"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5BED2771"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lastRenderedPageBreak/>
              <w:t xml:space="preserve">Program </w:t>
            </w:r>
          </w:p>
        </w:tc>
        <w:tc>
          <w:tcPr>
            <w:tcW w:w="4519" w:type="dxa"/>
            <w:gridSpan w:val="2"/>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tcPr>
          <w:p w14:paraId="340EFD08" w14:textId="77777777" w:rsidR="00CA0F32" w:rsidRPr="002B5806" w:rsidRDefault="00CA0F32" w:rsidP="00CA0F32">
            <w:pPr>
              <w:spacing w:line="254" w:lineRule="auto"/>
              <w:rPr>
                <w:rFonts w:ascii="Arial" w:eastAsia="Aptos" w:hAnsi="Arial" w:cs="Arial"/>
                <w:sz w:val="22"/>
                <w:szCs w:val="22"/>
              </w:rPr>
            </w:pPr>
          </w:p>
        </w:tc>
        <w:tc>
          <w:tcPr>
            <w:tcW w:w="1173" w:type="dxa"/>
            <w:gridSpan w:val="2"/>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3E0DF3B9"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rial" w:hAnsi="Arial" w:cs="Arial"/>
                <w:b/>
                <w:bCs/>
                <w:color w:val="000000"/>
                <w:sz w:val="22"/>
                <w:szCs w:val="22"/>
              </w:rPr>
              <w:t>Planirano 2024.</w:t>
            </w:r>
          </w:p>
        </w:tc>
        <w:tc>
          <w:tcPr>
            <w:tcW w:w="1033" w:type="dxa"/>
            <w:gridSpan w:val="2"/>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384BD58D"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rial" w:hAnsi="Arial" w:cs="Arial"/>
                <w:b/>
                <w:bCs/>
                <w:color w:val="000000"/>
                <w:sz w:val="22"/>
                <w:szCs w:val="22"/>
              </w:rPr>
              <w:t>Realizirano 2024.</w:t>
            </w:r>
          </w:p>
        </w:tc>
        <w:tc>
          <w:tcPr>
            <w:tcW w:w="655"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504C57CA"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rial" w:hAnsi="Arial" w:cs="Arial"/>
                <w:b/>
                <w:bCs/>
                <w:color w:val="000000"/>
                <w:sz w:val="22"/>
                <w:szCs w:val="22"/>
              </w:rPr>
              <w:t>Indeks</w:t>
            </w:r>
          </w:p>
        </w:tc>
      </w:tr>
      <w:tr w:rsidR="00CA0F32" w:rsidRPr="002B5806" w14:paraId="3EAEDDC1" w14:textId="77777777" w:rsidTr="007C5D04">
        <w:trPr>
          <w:trHeight w:val="219"/>
        </w:trPr>
        <w:tc>
          <w:tcPr>
            <w:tcW w:w="208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40311AB" w14:textId="77777777" w:rsidR="00CA0F32" w:rsidRPr="002B5806" w:rsidRDefault="00CA0F32" w:rsidP="00CA0F32">
            <w:pPr>
              <w:spacing w:line="254" w:lineRule="auto"/>
              <w:rPr>
                <w:rFonts w:ascii="Arial" w:eastAsia="Aptos" w:hAnsi="Arial" w:cs="Arial"/>
                <w:sz w:val="22"/>
                <w:szCs w:val="22"/>
              </w:rPr>
            </w:pPr>
            <w:r w:rsidRPr="002B5806">
              <w:rPr>
                <w:rFonts w:ascii="Arial" w:eastAsia="Arial" w:hAnsi="Arial" w:cs="Arial"/>
                <w:b/>
                <w:color w:val="000000"/>
                <w:sz w:val="22"/>
                <w:szCs w:val="22"/>
              </w:rPr>
              <w:t>Glava 2.</w:t>
            </w:r>
          </w:p>
        </w:tc>
        <w:tc>
          <w:tcPr>
            <w:tcW w:w="451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4C9AC5A"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Nacionalne manjine</w:t>
            </w:r>
          </w:p>
        </w:tc>
        <w:tc>
          <w:tcPr>
            <w:tcW w:w="1182" w:type="dxa"/>
            <w:gridSpan w:val="3"/>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7E5F3B9" w14:textId="77777777" w:rsidR="00CA0F32" w:rsidRPr="002B5806" w:rsidRDefault="00CA0F32" w:rsidP="00CA0F32">
            <w:pPr>
              <w:spacing w:line="254" w:lineRule="auto"/>
              <w:jc w:val="right"/>
              <w:rPr>
                <w:rFonts w:ascii="Arial" w:eastAsia="Aptos" w:hAnsi="Arial" w:cs="Arial"/>
                <w:b/>
                <w:bCs/>
                <w:sz w:val="22"/>
                <w:szCs w:val="22"/>
              </w:rPr>
            </w:pPr>
            <w:r w:rsidRPr="002B5806">
              <w:rPr>
                <w:rFonts w:ascii="Arial" w:eastAsia="Aptos" w:hAnsi="Arial" w:cs="Arial"/>
                <w:b/>
                <w:bCs/>
                <w:sz w:val="22"/>
                <w:szCs w:val="22"/>
              </w:rPr>
              <w:t>6.483,00</w:t>
            </w:r>
          </w:p>
        </w:tc>
        <w:tc>
          <w:tcPr>
            <w:tcW w:w="1033"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BC40A4D"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rial" w:hAnsi="Arial" w:cs="Arial"/>
                <w:b/>
                <w:color w:val="000000"/>
                <w:sz w:val="22"/>
                <w:szCs w:val="22"/>
              </w:rPr>
              <w:t>6.295,86</w:t>
            </w:r>
          </w:p>
        </w:tc>
        <w:tc>
          <w:tcPr>
            <w:tcW w:w="65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ACBFCD2"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97,11%</w:t>
            </w:r>
          </w:p>
        </w:tc>
      </w:tr>
      <w:tr w:rsidR="00CA0F32" w:rsidRPr="002B5806" w14:paraId="2B1EC8C6" w14:textId="77777777" w:rsidTr="007C5D04">
        <w:trPr>
          <w:trHeight w:val="219"/>
        </w:trPr>
        <w:tc>
          <w:tcPr>
            <w:tcW w:w="208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57E0A4E"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color w:val="000000"/>
                <w:sz w:val="22"/>
                <w:szCs w:val="22"/>
              </w:rPr>
              <w:t>Program</w:t>
            </w:r>
          </w:p>
        </w:tc>
        <w:tc>
          <w:tcPr>
            <w:tcW w:w="451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F5E4054"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sz w:val="22"/>
                <w:szCs w:val="22"/>
              </w:rPr>
              <w:t>Djelovanje nacionalnih manjina</w:t>
            </w:r>
          </w:p>
        </w:tc>
        <w:tc>
          <w:tcPr>
            <w:tcW w:w="1173"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DD6C93B"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6.483,00</w:t>
            </w:r>
          </w:p>
        </w:tc>
        <w:tc>
          <w:tcPr>
            <w:tcW w:w="1033"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3F2B9CB" w14:textId="77777777" w:rsidR="00CA0F32" w:rsidRPr="002B5806" w:rsidRDefault="00CA0F32" w:rsidP="00CA0F32">
            <w:pPr>
              <w:spacing w:line="254" w:lineRule="auto"/>
              <w:jc w:val="center"/>
              <w:rPr>
                <w:rFonts w:ascii="Arial" w:eastAsia="Aptos" w:hAnsi="Arial" w:cs="Arial"/>
                <w:bCs/>
                <w:sz w:val="22"/>
                <w:szCs w:val="22"/>
              </w:rPr>
            </w:pPr>
            <w:r w:rsidRPr="002B5806">
              <w:rPr>
                <w:rFonts w:ascii="Arial" w:eastAsia="Arial" w:hAnsi="Arial" w:cs="Arial"/>
                <w:bCs/>
                <w:color w:val="000000"/>
                <w:sz w:val="22"/>
                <w:szCs w:val="22"/>
              </w:rPr>
              <w:t>6.295,86</w:t>
            </w:r>
          </w:p>
        </w:tc>
        <w:tc>
          <w:tcPr>
            <w:tcW w:w="663"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1CE8706" w14:textId="77777777" w:rsidR="00CA0F32" w:rsidRPr="002B5806" w:rsidRDefault="00CA0F32" w:rsidP="00CA0F32">
            <w:pPr>
              <w:spacing w:line="254" w:lineRule="auto"/>
              <w:jc w:val="center"/>
              <w:rPr>
                <w:rFonts w:ascii="Arial" w:eastAsia="Aptos" w:hAnsi="Arial" w:cs="Arial"/>
                <w:bCs/>
                <w:sz w:val="22"/>
                <w:szCs w:val="22"/>
              </w:rPr>
            </w:pPr>
            <w:r w:rsidRPr="002B5806">
              <w:rPr>
                <w:rFonts w:ascii="Arial" w:eastAsia="Aptos" w:hAnsi="Arial" w:cs="Arial"/>
                <w:bCs/>
                <w:sz w:val="22"/>
                <w:szCs w:val="22"/>
              </w:rPr>
              <w:t>97,11%</w:t>
            </w:r>
          </w:p>
        </w:tc>
      </w:tr>
    </w:tbl>
    <w:p w14:paraId="5709145E" w14:textId="77777777" w:rsidR="00CA0F32" w:rsidRPr="002B5806" w:rsidRDefault="00CA0F32" w:rsidP="00CA0F32">
      <w:pPr>
        <w:spacing w:line="360" w:lineRule="auto"/>
        <w:rPr>
          <w:rFonts w:ascii="Arial" w:eastAsia="Aptos" w:hAnsi="Arial" w:cs="Arial"/>
          <w:b/>
          <w:bCs/>
          <w:sz w:val="22"/>
          <w:szCs w:val="22"/>
          <w:highlight w:val="yellow"/>
          <w:u w:val="single"/>
        </w:rPr>
      </w:pPr>
    </w:p>
    <w:p w14:paraId="125F3C15" w14:textId="77777777" w:rsidR="00CA0F32" w:rsidRPr="002B5806" w:rsidRDefault="00CA0F32" w:rsidP="00CA0F32">
      <w:pPr>
        <w:spacing w:line="360" w:lineRule="auto"/>
        <w:rPr>
          <w:rFonts w:ascii="Arial" w:eastAsia="Aptos" w:hAnsi="Arial" w:cs="Arial"/>
          <w:b/>
          <w:bCs/>
          <w:sz w:val="22"/>
          <w:szCs w:val="22"/>
          <w:u w:val="single"/>
        </w:rPr>
      </w:pPr>
      <w:r w:rsidRPr="002B5806">
        <w:rPr>
          <w:rFonts w:ascii="Arial" w:eastAsia="Aptos" w:hAnsi="Arial" w:cs="Arial"/>
          <w:b/>
          <w:bCs/>
          <w:sz w:val="22"/>
          <w:szCs w:val="22"/>
          <w:u w:val="single"/>
        </w:rPr>
        <w:t>Opis i cilj programa:</w:t>
      </w:r>
    </w:p>
    <w:p w14:paraId="6A90B49D" w14:textId="77777777" w:rsidR="00CA0F32" w:rsidRPr="002B5806" w:rsidRDefault="00CA0F32" w:rsidP="00CA0F32">
      <w:pPr>
        <w:spacing w:line="254" w:lineRule="auto"/>
        <w:ind w:right="142"/>
        <w:jc w:val="both"/>
        <w:rPr>
          <w:rFonts w:ascii="Arial" w:eastAsia="Calibri" w:hAnsi="Arial" w:cs="Arial"/>
          <w:sz w:val="22"/>
          <w:szCs w:val="22"/>
        </w:rPr>
      </w:pPr>
      <w:r w:rsidRPr="002B5806">
        <w:rPr>
          <w:rFonts w:ascii="Arial" w:eastAsia="Aptos" w:hAnsi="Arial" w:cs="Arial"/>
          <w:color w:val="000000"/>
          <w:sz w:val="22"/>
          <w:szCs w:val="22"/>
        </w:rPr>
        <w:t xml:space="preserve">U Programu </w:t>
      </w:r>
      <w:r w:rsidRPr="002B5806">
        <w:rPr>
          <w:rFonts w:ascii="Arial" w:eastAsia="Aptos" w:hAnsi="Arial" w:cs="Arial"/>
          <w:sz w:val="22"/>
          <w:szCs w:val="22"/>
        </w:rPr>
        <w:t>Djelovanje nacionalne manjine</w:t>
      </w:r>
      <w:r w:rsidRPr="002B5806">
        <w:rPr>
          <w:rFonts w:ascii="Arial" w:eastAsia="Calibri" w:hAnsi="Arial" w:cs="Arial"/>
          <w:sz w:val="22"/>
          <w:szCs w:val="22"/>
        </w:rPr>
        <w:t xml:space="preserve"> osiguravaju se sredstva za redovno financiranje koja se odnose na prava članova Vijeća i za podmirivanje materijalnih i financijskih rashoda Vijeća srpske nacionalne manjine.</w:t>
      </w:r>
    </w:p>
    <w:p w14:paraId="4C6DD3B6" w14:textId="77777777" w:rsidR="00CA0F32" w:rsidRPr="002B5806" w:rsidRDefault="00CA0F32" w:rsidP="00CA0F32">
      <w:pPr>
        <w:spacing w:line="360" w:lineRule="auto"/>
        <w:rPr>
          <w:rFonts w:ascii="Arial" w:eastAsia="Aptos" w:hAnsi="Arial" w:cs="Arial"/>
          <w:sz w:val="22"/>
          <w:szCs w:val="22"/>
          <w:highlight w:val="yellow"/>
        </w:rPr>
      </w:pPr>
    </w:p>
    <w:p w14:paraId="2C5FBD71"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Cilj programa je promicanje prava nacionalnih zajednica i manjina, poticanje očuvanja etničkog, kulturnog i jezičnog identiteta i održavanje dostignutih razina ostvarivanja etničkih prava koja su značajna za pripadnike nacionalnih manjina te unapređenje, očuvanje i zaštitu položaja nacionalnih manjina.</w:t>
      </w:r>
    </w:p>
    <w:p w14:paraId="6FF36719" w14:textId="77777777" w:rsidR="00CA0F32" w:rsidRPr="002B5806" w:rsidRDefault="00CA0F32" w:rsidP="00CA0F32">
      <w:pPr>
        <w:spacing w:line="360" w:lineRule="auto"/>
        <w:rPr>
          <w:rFonts w:ascii="Arial" w:eastAsia="Aptos" w:hAnsi="Arial" w:cs="Arial"/>
          <w:sz w:val="22"/>
          <w:szCs w:val="22"/>
          <w:highlight w:val="yellow"/>
        </w:rPr>
      </w:pPr>
    </w:p>
    <w:p w14:paraId="67C71C1F" w14:textId="77777777" w:rsidR="00CA0F32" w:rsidRPr="002B5806" w:rsidRDefault="00CA0F32" w:rsidP="00CA0F32">
      <w:pPr>
        <w:spacing w:line="360" w:lineRule="auto"/>
        <w:rPr>
          <w:rFonts w:ascii="Arial" w:eastAsia="Aptos" w:hAnsi="Arial" w:cs="Arial"/>
          <w:b/>
          <w:bCs/>
          <w:color w:val="000000"/>
          <w:sz w:val="22"/>
          <w:szCs w:val="22"/>
          <w:u w:val="single"/>
        </w:rPr>
      </w:pPr>
      <w:r w:rsidRPr="002B5806">
        <w:rPr>
          <w:rFonts w:ascii="Arial" w:eastAsia="Aptos" w:hAnsi="Arial" w:cs="Arial"/>
          <w:b/>
          <w:bCs/>
          <w:color w:val="000000"/>
          <w:sz w:val="22"/>
          <w:szCs w:val="22"/>
          <w:u w:val="single"/>
        </w:rPr>
        <w:t>Pokazatelj uspješnosti:</w:t>
      </w:r>
    </w:p>
    <w:p w14:paraId="5C8EBCC8"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Pokazatelj uspješnosti ovog programa je redovito podmirivati sve obveze prema isporuci roba i usluga, te članovima Vijeća srpske nacionalne manjine.</w:t>
      </w:r>
    </w:p>
    <w:p w14:paraId="6AED3798"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razdoblju I-XII 2024. redovito su se podmirivale sve obveze prema isporuci roba i usluga te članovima Vijeća srpske nacionalne manjine.</w:t>
      </w:r>
    </w:p>
    <w:p w14:paraId="297AB47C" w14:textId="77777777" w:rsidR="00CA0F32" w:rsidRPr="002B5806" w:rsidRDefault="00CA0F32" w:rsidP="00CA0F32">
      <w:pPr>
        <w:spacing w:line="360" w:lineRule="auto"/>
        <w:jc w:val="both"/>
        <w:rPr>
          <w:rFonts w:ascii="Arial" w:eastAsia="Aptos" w:hAnsi="Arial" w:cs="Arial"/>
          <w:b/>
          <w:bCs/>
          <w:sz w:val="22"/>
          <w:szCs w:val="22"/>
          <w:u w:val="single"/>
        </w:rPr>
      </w:pPr>
      <w:r w:rsidRPr="002B5806">
        <w:rPr>
          <w:rFonts w:ascii="Arial" w:eastAsia="Aptos" w:hAnsi="Arial" w:cs="Arial"/>
          <w:b/>
          <w:bCs/>
          <w:sz w:val="22"/>
          <w:szCs w:val="22"/>
          <w:u w:val="single"/>
        </w:rPr>
        <w:t>Realizirana sredstva:</w:t>
      </w:r>
    </w:p>
    <w:p w14:paraId="636AD309"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 xml:space="preserve">U razdoblju I-XII 2024. za potrebe izvršenja aktivnosti sadržanih u ovom programu planirano je ukupno 6.483,00 eura, a utrošeno 6.295,86 eura što iznosi 97,11% godišnjeg plana. </w:t>
      </w:r>
    </w:p>
    <w:p w14:paraId="654F8BE2" w14:textId="4BBADD54"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U okviru ovog programa izvršena je sljedeća aktivnost:</w:t>
      </w:r>
    </w:p>
    <w:p w14:paraId="37B65271"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Aktivnost: Djelovanje Vijeća srpske nacionalne manjine</w:t>
      </w:r>
    </w:p>
    <w:p w14:paraId="68857DC2" w14:textId="77777777" w:rsidR="00CA0F32" w:rsidRPr="002B5806" w:rsidRDefault="00CA0F32" w:rsidP="00CA0F32">
      <w:pPr>
        <w:spacing w:line="276" w:lineRule="auto"/>
        <w:jc w:val="both"/>
        <w:rPr>
          <w:rFonts w:ascii="Arial" w:eastAsia="Aptos" w:hAnsi="Arial" w:cs="Arial"/>
          <w:color w:val="000000"/>
          <w:sz w:val="22"/>
          <w:szCs w:val="22"/>
        </w:rPr>
      </w:pPr>
      <w:r w:rsidRPr="002B5806">
        <w:rPr>
          <w:rFonts w:ascii="Arial" w:eastAsia="Aptos" w:hAnsi="Arial" w:cs="Arial"/>
          <w:color w:val="000000"/>
          <w:sz w:val="22"/>
          <w:szCs w:val="22"/>
        </w:rPr>
        <w:t>Aktivnost obuhvaća materijalne rashode za potrebe redovnog poslovanja, kao i naknade članovima Vijeća srpske nacionalne manjine i izvršena je u iznosu od 6.483,00 eura.</w:t>
      </w:r>
    </w:p>
    <w:p w14:paraId="64366AF8" w14:textId="77777777" w:rsidR="00CA0F32" w:rsidRPr="002B5806" w:rsidRDefault="00CA0F32" w:rsidP="00CA0F32">
      <w:pPr>
        <w:spacing w:line="360" w:lineRule="auto"/>
        <w:jc w:val="both"/>
        <w:rPr>
          <w:rFonts w:ascii="Arial" w:eastAsia="Calibri" w:hAnsi="Arial" w:cs="Arial"/>
          <w:b/>
          <w:bCs/>
          <w:sz w:val="22"/>
          <w:szCs w:val="22"/>
          <w:highlight w:val="yellow"/>
        </w:rPr>
      </w:pPr>
    </w:p>
    <w:p w14:paraId="5B66E0DF" w14:textId="77777777" w:rsidR="00CA0F32" w:rsidRPr="002B5806" w:rsidRDefault="00CA0F32" w:rsidP="00CA0F32">
      <w:pPr>
        <w:spacing w:line="360" w:lineRule="auto"/>
        <w:jc w:val="both"/>
        <w:rPr>
          <w:rFonts w:ascii="Arial" w:eastAsia="Calibri" w:hAnsi="Arial" w:cs="Arial"/>
          <w:b/>
          <w:bCs/>
          <w:sz w:val="22"/>
          <w:szCs w:val="22"/>
        </w:rPr>
      </w:pPr>
      <w:r w:rsidRPr="002B5806">
        <w:rPr>
          <w:rFonts w:ascii="Arial" w:eastAsia="Calibri" w:hAnsi="Arial" w:cs="Arial"/>
          <w:b/>
          <w:bCs/>
          <w:sz w:val="22"/>
          <w:szCs w:val="22"/>
        </w:rPr>
        <w:t>UPRAVNI ODJEL ZA PROSTORNO UREĐENJE, GRADNJU I IMOVINSKO-PRAVNE POSLOVE</w:t>
      </w:r>
    </w:p>
    <w:p w14:paraId="14CDB8C9" w14:textId="77777777" w:rsidR="00CA0F32" w:rsidRPr="002B5806" w:rsidRDefault="00CA0F32" w:rsidP="00CA0F32">
      <w:pPr>
        <w:spacing w:line="360" w:lineRule="auto"/>
        <w:jc w:val="both"/>
        <w:rPr>
          <w:rFonts w:ascii="Arial" w:eastAsia="Calibri" w:hAnsi="Arial" w:cs="Arial"/>
          <w:b/>
          <w:bCs/>
          <w:sz w:val="22"/>
          <w:szCs w:val="22"/>
        </w:rPr>
      </w:pPr>
    </w:p>
    <w:p w14:paraId="3336AE78"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Za ostvarenje Programa Upravnog odjela za prostorno uređenje, gradnju i imovinsko-pravne poslove za 2024. godinu planirana su sredstva u iznosu od </w:t>
      </w:r>
      <w:r w:rsidRPr="002B5806">
        <w:rPr>
          <w:rFonts w:ascii="Arial" w:eastAsia="Aptos" w:hAnsi="Arial" w:cs="Arial"/>
          <w:b/>
          <w:bCs/>
          <w:sz w:val="22"/>
          <w:szCs w:val="22"/>
        </w:rPr>
        <w:t>137.311,00 eura</w:t>
      </w:r>
      <w:r w:rsidRPr="002B5806">
        <w:rPr>
          <w:rFonts w:ascii="Arial" w:eastAsia="Aptos" w:hAnsi="Arial" w:cs="Arial"/>
          <w:sz w:val="22"/>
          <w:szCs w:val="22"/>
        </w:rPr>
        <w:t xml:space="preserve">. U razdoblju I-XII 2024. godine izvršeno </w:t>
      </w:r>
      <w:r w:rsidRPr="002B5806">
        <w:rPr>
          <w:rFonts w:ascii="Arial" w:eastAsia="Aptos" w:hAnsi="Arial" w:cs="Arial"/>
          <w:b/>
          <w:bCs/>
          <w:sz w:val="22"/>
          <w:szCs w:val="22"/>
        </w:rPr>
        <w:t>je 64.102,04 eura</w:t>
      </w:r>
      <w:r w:rsidRPr="002B5806">
        <w:rPr>
          <w:rFonts w:ascii="Arial" w:eastAsia="Aptos" w:hAnsi="Arial" w:cs="Arial"/>
          <w:sz w:val="22"/>
          <w:szCs w:val="22"/>
        </w:rPr>
        <w:t>.</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55"/>
        <w:gridCol w:w="4394"/>
        <w:gridCol w:w="1259"/>
        <w:gridCol w:w="1435"/>
        <w:gridCol w:w="850"/>
      </w:tblGrid>
      <w:tr w:rsidR="00CA0F32" w:rsidRPr="002B5806" w14:paraId="483E10BA" w14:textId="77777777" w:rsidTr="00CA0573">
        <w:trPr>
          <w:trHeight w:val="611"/>
        </w:trPr>
        <w:tc>
          <w:tcPr>
            <w:tcW w:w="1555"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53CFF4F4"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lastRenderedPageBreak/>
              <w:t>Naziv razdjela/glave</w:t>
            </w:r>
          </w:p>
        </w:tc>
        <w:tc>
          <w:tcPr>
            <w:tcW w:w="4394"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tcPr>
          <w:p w14:paraId="6BF519CB" w14:textId="77777777" w:rsidR="00CA0F32" w:rsidRPr="002B5806" w:rsidRDefault="00CA0F32" w:rsidP="00CA0F32">
            <w:pPr>
              <w:spacing w:line="254" w:lineRule="auto"/>
              <w:rPr>
                <w:rFonts w:ascii="Arial" w:eastAsia="Aptos" w:hAnsi="Arial" w:cs="Arial"/>
                <w:b/>
                <w:bCs/>
                <w:sz w:val="22"/>
                <w:szCs w:val="22"/>
              </w:rPr>
            </w:pPr>
          </w:p>
        </w:tc>
        <w:tc>
          <w:tcPr>
            <w:tcW w:w="1259"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34EB62D4"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Planirano 2024.</w:t>
            </w:r>
          </w:p>
        </w:tc>
        <w:tc>
          <w:tcPr>
            <w:tcW w:w="1435"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453B3003"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Realizirano 2024.</w:t>
            </w:r>
          </w:p>
        </w:tc>
        <w:tc>
          <w:tcPr>
            <w:tcW w:w="850"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0AADCA7F"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Indeks</w:t>
            </w:r>
          </w:p>
        </w:tc>
      </w:tr>
      <w:tr w:rsidR="00CA0F32" w:rsidRPr="002B5806" w14:paraId="7E936202" w14:textId="77777777" w:rsidTr="00CA0573">
        <w:trPr>
          <w:trHeight w:val="355"/>
        </w:trPr>
        <w:tc>
          <w:tcPr>
            <w:tcW w:w="155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01477F4" w14:textId="77777777" w:rsidR="00CA0F32" w:rsidRPr="002B5806" w:rsidRDefault="00CA0F32" w:rsidP="00CA0F32">
            <w:pPr>
              <w:spacing w:line="254" w:lineRule="auto"/>
              <w:rPr>
                <w:rFonts w:ascii="Arial" w:eastAsia="Arial" w:hAnsi="Arial" w:cs="Arial"/>
                <w:b/>
                <w:sz w:val="22"/>
                <w:szCs w:val="22"/>
              </w:rPr>
            </w:pPr>
            <w:r w:rsidRPr="002B5806">
              <w:rPr>
                <w:rFonts w:ascii="Arial" w:eastAsia="Arial" w:hAnsi="Arial" w:cs="Arial"/>
                <w:b/>
                <w:sz w:val="22"/>
                <w:szCs w:val="22"/>
              </w:rPr>
              <w:t xml:space="preserve">Razdjel: </w:t>
            </w:r>
          </w:p>
        </w:tc>
        <w:tc>
          <w:tcPr>
            <w:tcW w:w="439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C4A90F2" w14:textId="77777777" w:rsidR="00CA0F32" w:rsidRPr="002B5806" w:rsidRDefault="00CA0F32" w:rsidP="00CA0F32">
            <w:pPr>
              <w:spacing w:line="254" w:lineRule="auto"/>
              <w:rPr>
                <w:rFonts w:ascii="Arial" w:eastAsia="Arial" w:hAnsi="Arial" w:cs="Arial"/>
                <w:b/>
                <w:sz w:val="22"/>
                <w:szCs w:val="22"/>
              </w:rPr>
            </w:pPr>
            <w:r w:rsidRPr="002B5806">
              <w:rPr>
                <w:rFonts w:ascii="Arial" w:eastAsia="Arial" w:hAnsi="Arial" w:cs="Arial"/>
                <w:b/>
                <w:sz w:val="22"/>
                <w:szCs w:val="22"/>
              </w:rPr>
              <w:t>Upravni odjel za prostorno uređenje, gradnju i imovinsko- pravne poslove</w:t>
            </w:r>
          </w:p>
        </w:tc>
        <w:tc>
          <w:tcPr>
            <w:tcW w:w="125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3A794CA" w14:textId="77777777" w:rsidR="00CA0F32" w:rsidRPr="002B5806" w:rsidRDefault="00CA0F32" w:rsidP="00CA0F32">
            <w:pPr>
              <w:spacing w:line="254" w:lineRule="auto"/>
              <w:jc w:val="center"/>
              <w:rPr>
                <w:rFonts w:ascii="Arial" w:eastAsia="Arial" w:hAnsi="Arial" w:cs="Arial"/>
                <w:b/>
                <w:sz w:val="22"/>
                <w:szCs w:val="22"/>
              </w:rPr>
            </w:pPr>
            <w:r w:rsidRPr="002B5806">
              <w:rPr>
                <w:rFonts w:ascii="Arial" w:eastAsia="Aptos" w:hAnsi="Arial" w:cs="Arial"/>
                <w:b/>
                <w:bCs/>
                <w:sz w:val="22"/>
                <w:szCs w:val="22"/>
              </w:rPr>
              <w:t>137.311,00</w:t>
            </w:r>
          </w:p>
        </w:tc>
        <w:tc>
          <w:tcPr>
            <w:tcW w:w="143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F03F368" w14:textId="77777777" w:rsidR="00CA0F32" w:rsidRPr="002B5806" w:rsidRDefault="00CA0F32" w:rsidP="00CA0F32">
            <w:pPr>
              <w:spacing w:line="254" w:lineRule="auto"/>
              <w:jc w:val="center"/>
              <w:rPr>
                <w:rFonts w:ascii="Arial" w:eastAsia="Arial" w:hAnsi="Arial" w:cs="Arial"/>
                <w:b/>
                <w:sz w:val="22"/>
                <w:szCs w:val="22"/>
              </w:rPr>
            </w:pPr>
            <w:r w:rsidRPr="002B5806">
              <w:rPr>
                <w:rFonts w:ascii="Arial" w:eastAsia="Aptos" w:hAnsi="Arial" w:cs="Arial"/>
                <w:b/>
                <w:bCs/>
                <w:sz w:val="22"/>
                <w:szCs w:val="22"/>
              </w:rPr>
              <w:t>64.102,04</w:t>
            </w:r>
          </w:p>
        </w:tc>
        <w:tc>
          <w:tcPr>
            <w:tcW w:w="85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59DB772" w14:textId="77777777" w:rsidR="00CA0F32" w:rsidRPr="002B5806" w:rsidRDefault="00CA0F32" w:rsidP="00CA0F32">
            <w:pPr>
              <w:spacing w:line="254" w:lineRule="auto"/>
              <w:jc w:val="right"/>
              <w:rPr>
                <w:rFonts w:ascii="Arial" w:eastAsia="Arial" w:hAnsi="Arial" w:cs="Arial"/>
                <w:b/>
                <w:sz w:val="22"/>
                <w:szCs w:val="22"/>
              </w:rPr>
            </w:pPr>
            <w:r w:rsidRPr="002B5806">
              <w:rPr>
                <w:rFonts w:ascii="Arial" w:eastAsia="Arial" w:hAnsi="Arial" w:cs="Arial"/>
                <w:b/>
                <w:sz w:val="22"/>
                <w:szCs w:val="22"/>
              </w:rPr>
              <w:t>46,68%</w:t>
            </w:r>
          </w:p>
        </w:tc>
      </w:tr>
      <w:tr w:rsidR="00CA0F32" w:rsidRPr="002B5806" w14:paraId="6EB3F7E1" w14:textId="77777777" w:rsidTr="00CA0573">
        <w:trPr>
          <w:trHeight w:val="358"/>
        </w:trPr>
        <w:tc>
          <w:tcPr>
            <w:tcW w:w="155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723DF82"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sz w:val="22"/>
                <w:szCs w:val="22"/>
              </w:rPr>
              <w:t>Glava 1.</w:t>
            </w:r>
          </w:p>
        </w:tc>
        <w:tc>
          <w:tcPr>
            <w:tcW w:w="439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64276F0"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rial" w:hAnsi="Arial" w:cs="Arial"/>
                <w:bCs/>
                <w:sz w:val="22"/>
                <w:szCs w:val="22"/>
              </w:rPr>
              <w:t xml:space="preserve">Odsjek za prostorno uređenje i gradnju </w:t>
            </w:r>
          </w:p>
        </w:tc>
        <w:tc>
          <w:tcPr>
            <w:tcW w:w="125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ED9A0A4"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39.880,00</w:t>
            </w:r>
          </w:p>
        </w:tc>
        <w:tc>
          <w:tcPr>
            <w:tcW w:w="143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DF48A0B"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7.777,88</w:t>
            </w:r>
          </w:p>
        </w:tc>
        <w:tc>
          <w:tcPr>
            <w:tcW w:w="85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960B95D"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19,50%</w:t>
            </w:r>
          </w:p>
        </w:tc>
      </w:tr>
      <w:tr w:rsidR="00CA0F32" w:rsidRPr="002B5806" w14:paraId="1AAA2BC1" w14:textId="77777777" w:rsidTr="00CA0573">
        <w:trPr>
          <w:trHeight w:val="358"/>
        </w:trPr>
        <w:tc>
          <w:tcPr>
            <w:tcW w:w="155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9395D71" w14:textId="77777777" w:rsidR="00CA0F32" w:rsidRPr="002B5806" w:rsidRDefault="00CA0F32" w:rsidP="00CA0F32">
            <w:pPr>
              <w:spacing w:line="254" w:lineRule="auto"/>
              <w:rPr>
                <w:rFonts w:ascii="Arial" w:eastAsia="Arial" w:hAnsi="Arial" w:cs="Arial"/>
                <w:bCs/>
                <w:sz w:val="22"/>
                <w:szCs w:val="22"/>
              </w:rPr>
            </w:pPr>
            <w:r w:rsidRPr="002B5806">
              <w:rPr>
                <w:rFonts w:ascii="Arial" w:eastAsia="Arial" w:hAnsi="Arial" w:cs="Arial"/>
                <w:bCs/>
                <w:sz w:val="22"/>
                <w:szCs w:val="22"/>
              </w:rPr>
              <w:t xml:space="preserve">Glava 2.   </w:t>
            </w:r>
          </w:p>
        </w:tc>
        <w:tc>
          <w:tcPr>
            <w:tcW w:w="439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8C25E56" w14:textId="77777777" w:rsidR="00CA0F32" w:rsidRPr="002B5806" w:rsidRDefault="00CA0F32" w:rsidP="00CA0F32">
            <w:pPr>
              <w:spacing w:line="254" w:lineRule="auto"/>
              <w:rPr>
                <w:rFonts w:ascii="Arial" w:eastAsia="Arial" w:hAnsi="Arial" w:cs="Arial"/>
                <w:bCs/>
                <w:sz w:val="22"/>
                <w:szCs w:val="22"/>
              </w:rPr>
            </w:pPr>
            <w:r w:rsidRPr="002B5806">
              <w:rPr>
                <w:rFonts w:ascii="Arial" w:eastAsia="Arial" w:hAnsi="Arial" w:cs="Arial"/>
                <w:bCs/>
                <w:sz w:val="22"/>
                <w:szCs w:val="22"/>
              </w:rPr>
              <w:t>Odsjek za imovinsko-pravne poslove</w:t>
            </w:r>
          </w:p>
        </w:tc>
        <w:tc>
          <w:tcPr>
            <w:tcW w:w="125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3AA027A"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97.431,00</w:t>
            </w:r>
          </w:p>
        </w:tc>
        <w:tc>
          <w:tcPr>
            <w:tcW w:w="143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C2DD843"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56.324,16</w:t>
            </w:r>
          </w:p>
        </w:tc>
        <w:tc>
          <w:tcPr>
            <w:tcW w:w="85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5CE694B"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57,80%</w:t>
            </w:r>
          </w:p>
        </w:tc>
      </w:tr>
    </w:tbl>
    <w:p w14:paraId="0AC6E7FB" w14:textId="77777777" w:rsidR="007C5D04" w:rsidRPr="002B5806" w:rsidRDefault="007C5D04" w:rsidP="00CA0F32">
      <w:pPr>
        <w:spacing w:line="360" w:lineRule="auto"/>
        <w:jc w:val="both"/>
        <w:rPr>
          <w:rFonts w:ascii="Arial" w:eastAsia="Calibri" w:hAnsi="Arial" w:cs="Arial"/>
          <w:b/>
          <w:bCs/>
          <w:sz w:val="22"/>
          <w:szCs w:val="22"/>
        </w:rPr>
      </w:pPr>
    </w:p>
    <w:p w14:paraId="0D5D45DC" w14:textId="5AC9CCE9" w:rsidR="00CA0F32" w:rsidRPr="002B5806" w:rsidRDefault="00CA0F32" w:rsidP="00CA0F32">
      <w:pPr>
        <w:spacing w:line="360" w:lineRule="auto"/>
        <w:jc w:val="both"/>
        <w:rPr>
          <w:rFonts w:ascii="Arial" w:eastAsia="Calibri" w:hAnsi="Arial" w:cs="Arial"/>
          <w:b/>
          <w:bCs/>
          <w:sz w:val="22"/>
          <w:szCs w:val="22"/>
        </w:rPr>
      </w:pPr>
      <w:r w:rsidRPr="002B5806">
        <w:rPr>
          <w:rFonts w:ascii="Arial" w:eastAsia="Calibri" w:hAnsi="Arial" w:cs="Arial"/>
          <w:b/>
          <w:bCs/>
          <w:sz w:val="22"/>
          <w:szCs w:val="22"/>
        </w:rPr>
        <w:t>GLAVA 1.</w:t>
      </w:r>
    </w:p>
    <w:p w14:paraId="4E4DCBFB"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Glava Odsjeka za prostorno uređenje i gradnju sastoji se programa Dokumentacija prostornog uređenja u kojoj planirana sredstva u 2024. godini iznose </w:t>
      </w:r>
      <w:r w:rsidRPr="002B5806">
        <w:rPr>
          <w:rFonts w:ascii="Arial" w:eastAsia="Aptos" w:hAnsi="Arial" w:cs="Arial"/>
          <w:b/>
          <w:bCs/>
          <w:sz w:val="22"/>
          <w:szCs w:val="22"/>
        </w:rPr>
        <w:t xml:space="preserve">39.880,00 eura. </w:t>
      </w:r>
      <w:r w:rsidRPr="002B5806">
        <w:rPr>
          <w:rFonts w:ascii="Arial" w:eastAsia="Aptos" w:hAnsi="Arial" w:cs="Arial"/>
          <w:sz w:val="22"/>
          <w:szCs w:val="22"/>
        </w:rPr>
        <w:t xml:space="preserve">Rashodi u razdoblju od 1. siječnja do 31. prosinca u 2024. godini iznose </w:t>
      </w:r>
      <w:r w:rsidRPr="002B5806">
        <w:rPr>
          <w:rFonts w:ascii="Arial" w:eastAsia="Aptos" w:hAnsi="Arial" w:cs="Arial"/>
          <w:b/>
          <w:bCs/>
          <w:sz w:val="22"/>
          <w:szCs w:val="22"/>
        </w:rPr>
        <w:t xml:space="preserve">7.777,88 eura </w:t>
      </w:r>
      <w:r w:rsidRPr="002B5806">
        <w:rPr>
          <w:rFonts w:ascii="Arial" w:eastAsia="Aptos" w:hAnsi="Arial" w:cs="Arial"/>
          <w:sz w:val="22"/>
          <w:szCs w:val="22"/>
        </w:rPr>
        <w:t xml:space="preserve">ili </w:t>
      </w:r>
      <w:r w:rsidRPr="002B5806">
        <w:rPr>
          <w:rFonts w:ascii="Arial" w:eastAsia="Aptos" w:hAnsi="Arial" w:cs="Arial"/>
          <w:b/>
          <w:bCs/>
          <w:sz w:val="22"/>
          <w:szCs w:val="22"/>
        </w:rPr>
        <w:t>19,50 %</w:t>
      </w:r>
      <w:r w:rsidRPr="002B5806">
        <w:rPr>
          <w:rFonts w:ascii="Arial" w:eastAsia="Aptos" w:hAnsi="Arial" w:cs="Arial"/>
          <w:sz w:val="22"/>
          <w:szCs w:val="22"/>
        </w:rPr>
        <w:t xml:space="preserve"> ukupnog godišnjeg plana. </w:t>
      </w:r>
    </w:p>
    <w:p w14:paraId="19974BD4" w14:textId="77777777" w:rsidR="00CA0F32" w:rsidRPr="002B5806" w:rsidRDefault="00CA0F32" w:rsidP="00CA0F32">
      <w:pPr>
        <w:spacing w:line="276" w:lineRule="auto"/>
        <w:contextualSpacing/>
        <w:jc w:val="both"/>
        <w:rPr>
          <w:rFonts w:ascii="Arial" w:eastAsia="Aptos" w:hAnsi="Arial" w:cs="Arial"/>
          <w:b/>
          <w:bCs/>
          <w:sz w:val="22"/>
          <w:szCs w:val="22"/>
        </w:rPr>
      </w:pPr>
    </w:p>
    <w:p w14:paraId="5C44D037"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U nastavku slijedi tablični prikaz ostvarenja Programa, Aktivnosti  i Kapitalnog projekta u okviru  Glave 1.: </w:t>
      </w:r>
    </w:p>
    <w:tbl>
      <w:tblPr>
        <w:tblW w:w="95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197"/>
        <w:gridCol w:w="3743"/>
        <w:gridCol w:w="1421"/>
        <w:gridCol w:w="1291"/>
        <w:gridCol w:w="905"/>
      </w:tblGrid>
      <w:tr w:rsidR="00CA0F32" w:rsidRPr="002B5806" w14:paraId="68D50685" w14:textId="77777777" w:rsidTr="007C5D04">
        <w:trPr>
          <w:trHeight w:val="202"/>
        </w:trPr>
        <w:tc>
          <w:tcPr>
            <w:tcW w:w="2197"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56F4C3C4"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Program/kapitalni projekt</w:t>
            </w:r>
          </w:p>
        </w:tc>
        <w:tc>
          <w:tcPr>
            <w:tcW w:w="3743"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tcPr>
          <w:p w14:paraId="070724BA" w14:textId="77777777" w:rsidR="00CA0F32" w:rsidRPr="002B5806" w:rsidRDefault="00CA0F32" w:rsidP="00CA0F32">
            <w:pPr>
              <w:spacing w:line="254" w:lineRule="auto"/>
              <w:rPr>
                <w:rFonts w:ascii="Arial" w:eastAsia="Aptos" w:hAnsi="Arial" w:cs="Arial"/>
                <w:b/>
                <w:bCs/>
                <w:sz w:val="22"/>
                <w:szCs w:val="22"/>
              </w:rPr>
            </w:pPr>
          </w:p>
        </w:tc>
        <w:tc>
          <w:tcPr>
            <w:tcW w:w="1421"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3818A3FA"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Planirano  2024.</w:t>
            </w:r>
          </w:p>
        </w:tc>
        <w:tc>
          <w:tcPr>
            <w:tcW w:w="1291"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24576E56"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Realizirano 2024.</w:t>
            </w:r>
          </w:p>
        </w:tc>
        <w:tc>
          <w:tcPr>
            <w:tcW w:w="905"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49309BC7"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Indeks</w:t>
            </w:r>
          </w:p>
        </w:tc>
      </w:tr>
      <w:tr w:rsidR="00CA0F32" w:rsidRPr="002B5806" w14:paraId="19A74632" w14:textId="77777777" w:rsidTr="007C5D04">
        <w:trPr>
          <w:trHeight w:val="223"/>
        </w:trPr>
        <w:tc>
          <w:tcPr>
            <w:tcW w:w="2197" w:type="dxa"/>
            <w:tcBorders>
              <w:top w:val="single" w:sz="4" w:space="0" w:color="auto"/>
              <w:left w:val="single" w:sz="4" w:space="0" w:color="auto"/>
              <w:bottom w:val="single" w:sz="4" w:space="0" w:color="auto"/>
              <w:right w:val="single" w:sz="4" w:space="0" w:color="auto"/>
            </w:tcBorders>
            <w:tcMar>
              <w:top w:w="0" w:type="dxa"/>
              <w:left w:w="39" w:type="dxa"/>
              <w:bottom w:w="0" w:type="dxa"/>
              <w:right w:w="39" w:type="dxa"/>
            </w:tcMar>
            <w:vAlign w:val="center"/>
            <w:hideMark/>
          </w:tcPr>
          <w:p w14:paraId="4F68055E" w14:textId="77777777" w:rsidR="00CA0F32" w:rsidRPr="002B5806" w:rsidRDefault="00CA0F32" w:rsidP="00CA0F32">
            <w:pPr>
              <w:spacing w:line="254" w:lineRule="auto"/>
              <w:ind w:right="685"/>
              <w:rPr>
                <w:rFonts w:ascii="Arial" w:eastAsia="Aptos" w:hAnsi="Arial" w:cs="Arial"/>
                <w:sz w:val="22"/>
                <w:szCs w:val="22"/>
              </w:rPr>
            </w:pPr>
            <w:r w:rsidRPr="002B5806">
              <w:rPr>
                <w:rFonts w:ascii="Arial" w:eastAsia="Arial" w:hAnsi="Arial" w:cs="Arial"/>
                <w:b/>
                <w:sz w:val="22"/>
                <w:szCs w:val="22"/>
              </w:rPr>
              <w:t xml:space="preserve">Glava 1. </w:t>
            </w:r>
          </w:p>
        </w:tc>
        <w:tc>
          <w:tcPr>
            <w:tcW w:w="3743"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4A2B3F3"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rial" w:hAnsi="Arial" w:cs="Arial"/>
                <w:b/>
                <w:sz w:val="22"/>
                <w:szCs w:val="22"/>
              </w:rPr>
              <w:t>Odsjek za prostorno uređenje i gradnju</w:t>
            </w: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0DE5216" w14:textId="77777777" w:rsidR="00CA0F32" w:rsidRPr="002B5806" w:rsidRDefault="00CA0F32" w:rsidP="00CA0F32">
            <w:pPr>
              <w:spacing w:line="254" w:lineRule="auto"/>
              <w:jc w:val="right"/>
              <w:rPr>
                <w:rFonts w:ascii="Arial" w:eastAsia="Aptos" w:hAnsi="Arial" w:cs="Arial"/>
                <w:b/>
                <w:bCs/>
                <w:sz w:val="22"/>
                <w:szCs w:val="22"/>
              </w:rPr>
            </w:pPr>
            <w:r w:rsidRPr="002B5806">
              <w:rPr>
                <w:rFonts w:ascii="Arial" w:eastAsia="Aptos" w:hAnsi="Arial" w:cs="Arial"/>
                <w:b/>
                <w:bCs/>
                <w:sz w:val="22"/>
                <w:szCs w:val="22"/>
              </w:rPr>
              <w:t>39.880,00</w:t>
            </w:r>
          </w:p>
        </w:tc>
        <w:tc>
          <w:tcPr>
            <w:tcW w:w="129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BFFE38A"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b/>
                <w:bCs/>
                <w:sz w:val="22"/>
                <w:szCs w:val="22"/>
              </w:rPr>
              <w:t>7.777,88</w:t>
            </w:r>
          </w:p>
        </w:tc>
        <w:tc>
          <w:tcPr>
            <w:tcW w:w="9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2C92543" w14:textId="77777777" w:rsidR="00CA0F32" w:rsidRPr="002B5806" w:rsidRDefault="00CA0F32" w:rsidP="00CA0F32">
            <w:pPr>
              <w:spacing w:line="254" w:lineRule="auto"/>
              <w:jc w:val="right"/>
              <w:rPr>
                <w:rFonts w:ascii="Arial" w:eastAsia="Aptos" w:hAnsi="Arial" w:cs="Arial"/>
                <w:b/>
                <w:bCs/>
                <w:sz w:val="22"/>
                <w:szCs w:val="22"/>
              </w:rPr>
            </w:pPr>
            <w:r w:rsidRPr="002B5806">
              <w:rPr>
                <w:rFonts w:ascii="Arial" w:eastAsia="Aptos" w:hAnsi="Arial" w:cs="Arial"/>
                <w:b/>
                <w:bCs/>
                <w:sz w:val="22"/>
                <w:szCs w:val="22"/>
              </w:rPr>
              <w:t>19,50%</w:t>
            </w:r>
          </w:p>
        </w:tc>
      </w:tr>
      <w:tr w:rsidR="00CA0F32" w:rsidRPr="002B5806" w14:paraId="630F9AD8" w14:textId="77777777" w:rsidTr="007C5D04">
        <w:trPr>
          <w:trHeight w:val="223"/>
        </w:trPr>
        <w:tc>
          <w:tcPr>
            <w:tcW w:w="2197" w:type="dxa"/>
            <w:tcBorders>
              <w:top w:val="single" w:sz="4" w:space="0" w:color="auto"/>
              <w:left w:val="single" w:sz="4" w:space="0" w:color="auto"/>
              <w:bottom w:val="single" w:sz="4" w:space="0" w:color="auto"/>
              <w:right w:val="single" w:sz="4" w:space="0" w:color="auto"/>
            </w:tcBorders>
            <w:tcMar>
              <w:top w:w="0" w:type="dxa"/>
              <w:left w:w="39" w:type="dxa"/>
              <w:bottom w:w="0" w:type="dxa"/>
              <w:right w:w="39" w:type="dxa"/>
            </w:tcMar>
            <w:vAlign w:val="center"/>
            <w:hideMark/>
          </w:tcPr>
          <w:p w14:paraId="413CB140"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sz w:val="22"/>
                <w:szCs w:val="22"/>
              </w:rPr>
              <w:t>Program</w:t>
            </w:r>
          </w:p>
        </w:tc>
        <w:tc>
          <w:tcPr>
            <w:tcW w:w="3743"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068A9DC"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sz w:val="22"/>
                <w:szCs w:val="22"/>
              </w:rPr>
              <w:t>Dokumentacija prostornog uređenja</w:t>
            </w: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A492CF2" w14:textId="77777777" w:rsidR="00CA0F32" w:rsidRPr="002B5806" w:rsidRDefault="00CA0F32" w:rsidP="00CA0F32">
            <w:pPr>
              <w:spacing w:line="254" w:lineRule="auto"/>
              <w:jc w:val="right"/>
              <w:rPr>
                <w:rFonts w:ascii="Arial" w:eastAsia="Aptos" w:hAnsi="Arial" w:cs="Arial"/>
                <w:b/>
                <w:sz w:val="22"/>
                <w:szCs w:val="22"/>
              </w:rPr>
            </w:pPr>
            <w:r w:rsidRPr="002B5806">
              <w:rPr>
                <w:rFonts w:ascii="Arial" w:eastAsia="Aptos" w:hAnsi="Arial" w:cs="Arial"/>
                <w:b/>
                <w:sz w:val="22"/>
                <w:szCs w:val="22"/>
              </w:rPr>
              <w:t>39.880,00</w:t>
            </w:r>
          </w:p>
        </w:tc>
        <w:tc>
          <w:tcPr>
            <w:tcW w:w="129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44E1974" w14:textId="77777777" w:rsidR="00CA0F32" w:rsidRPr="002B5806" w:rsidRDefault="00CA0F32" w:rsidP="00CA0F32">
            <w:pPr>
              <w:spacing w:line="254" w:lineRule="auto"/>
              <w:jc w:val="right"/>
              <w:rPr>
                <w:rFonts w:ascii="Arial" w:eastAsia="Aptos" w:hAnsi="Arial" w:cs="Arial"/>
                <w:b/>
                <w:sz w:val="22"/>
                <w:szCs w:val="22"/>
              </w:rPr>
            </w:pPr>
            <w:r w:rsidRPr="002B5806">
              <w:rPr>
                <w:rFonts w:ascii="Arial" w:eastAsia="Aptos" w:hAnsi="Arial" w:cs="Arial"/>
                <w:b/>
                <w:sz w:val="22"/>
                <w:szCs w:val="22"/>
              </w:rPr>
              <w:t>7.777,88</w:t>
            </w:r>
          </w:p>
        </w:tc>
        <w:tc>
          <w:tcPr>
            <w:tcW w:w="9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333534E" w14:textId="77777777" w:rsidR="00CA0F32" w:rsidRPr="002B5806" w:rsidRDefault="00CA0F32" w:rsidP="00CA0F32">
            <w:pPr>
              <w:spacing w:line="254" w:lineRule="auto"/>
              <w:jc w:val="right"/>
              <w:rPr>
                <w:rFonts w:ascii="Arial" w:eastAsia="Aptos" w:hAnsi="Arial" w:cs="Arial"/>
                <w:b/>
                <w:sz w:val="22"/>
                <w:szCs w:val="22"/>
              </w:rPr>
            </w:pPr>
            <w:r w:rsidRPr="002B5806">
              <w:rPr>
                <w:rFonts w:ascii="Arial" w:eastAsia="Aptos" w:hAnsi="Arial" w:cs="Arial"/>
                <w:b/>
                <w:sz w:val="22"/>
                <w:szCs w:val="22"/>
              </w:rPr>
              <w:t>19,50%</w:t>
            </w:r>
          </w:p>
        </w:tc>
      </w:tr>
      <w:tr w:rsidR="00CA0F32" w:rsidRPr="002B5806" w14:paraId="2D6B7DE5" w14:textId="77777777" w:rsidTr="007C5D04">
        <w:trPr>
          <w:trHeight w:val="223"/>
        </w:trPr>
        <w:tc>
          <w:tcPr>
            <w:tcW w:w="219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8B4438F"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Kapitalni projekt</w:t>
            </w:r>
          </w:p>
        </w:tc>
        <w:tc>
          <w:tcPr>
            <w:tcW w:w="3743"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690B5CA"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Prostorno planiranje</w:t>
            </w: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89AF55A"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39.880,00</w:t>
            </w:r>
          </w:p>
        </w:tc>
        <w:tc>
          <w:tcPr>
            <w:tcW w:w="129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BC357E9"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7.777,88</w:t>
            </w:r>
          </w:p>
        </w:tc>
        <w:tc>
          <w:tcPr>
            <w:tcW w:w="9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01053CC"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19,50%</w:t>
            </w:r>
          </w:p>
        </w:tc>
      </w:tr>
    </w:tbl>
    <w:p w14:paraId="0FC98A4B" w14:textId="77777777" w:rsidR="00CA0F32" w:rsidRPr="002B5806" w:rsidRDefault="00CA0F32" w:rsidP="00CA0F32">
      <w:pPr>
        <w:spacing w:line="360" w:lineRule="auto"/>
        <w:rPr>
          <w:rFonts w:ascii="Arial" w:eastAsia="Aptos" w:hAnsi="Arial" w:cs="Arial"/>
          <w:b/>
          <w:bCs/>
          <w:sz w:val="22"/>
          <w:szCs w:val="22"/>
          <w:u w:val="single"/>
        </w:rPr>
      </w:pPr>
    </w:p>
    <w:p w14:paraId="3C8EFA72" w14:textId="77777777" w:rsidR="007C5D04" w:rsidRPr="002B5806" w:rsidRDefault="00CA0F32" w:rsidP="007C5D04">
      <w:pPr>
        <w:spacing w:line="360" w:lineRule="auto"/>
        <w:rPr>
          <w:rFonts w:ascii="Arial" w:eastAsia="Aptos" w:hAnsi="Arial" w:cs="Arial"/>
          <w:b/>
          <w:bCs/>
          <w:sz w:val="22"/>
          <w:szCs w:val="22"/>
          <w:u w:val="single"/>
        </w:rPr>
      </w:pPr>
      <w:r w:rsidRPr="002B5806">
        <w:rPr>
          <w:rFonts w:ascii="Arial" w:eastAsia="Aptos" w:hAnsi="Arial" w:cs="Arial"/>
          <w:b/>
          <w:bCs/>
          <w:sz w:val="22"/>
          <w:szCs w:val="22"/>
          <w:u w:val="single"/>
        </w:rPr>
        <w:t>Opis i cilj programa:</w:t>
      </w:r>
    </w:p>
    <w:p w14:paraId="2799E95F" w14:textId="755798D4" w:rsidR="00CA0F32" w:rsidRPr="002B5806" w:rsidRDefault="00CA0F32" w:rsidP="007C5D04">
      <w:pPr>
        <w:spacing w:line="360" w:lineRule="auto"/>
        <w:rPr>
          <w:rFonts w:ascii="Arial" w:eastAsia="Aptos" w:hAnsi="Arial" w:cs="Arial"/>
          <w:b/>
          <w:bCs/>
          <w:sz w:val="22"/>
          <w:szCs w:val="22"/>
          <w:u w:val="single"/>
        </w:rPr>
      </w:pPr>
      <w:r w:rsidRPr="002B5806">
        <w:rPr>
          <w:rFonts w:ascii="Arial" w:eastAsia="Aptos" w:hAnsi="Arial" w:cs="Arial"/>
          <w:sz w:val="22"/>
          <w:szCs w:val="22"/>
        </w:rPr>
        <w:t xml:space="preserve">Program Dokumentacija prostornog uređenja odnosi se na osiguravanje osnovnih sredstava za materijalne rashode neophodnih za redovno funkcioniranje Upravnog odjela za prostorno uređenje, gradnju i imovinsko-pravne poslove. </w:t>
      </w:r>
    </w:p>
    <w:p w14:paraId="569AA565"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Cilj programa je osigurati uvjete za uspješno obavljanje imovinsko-pravnih, upravnih i drugih stručnih poslova u svezi izrade dokumentacije prostornog uređenja Grada Virovitice.</w:t>
      </w:r>
    </w:p>
    <w:p w14:paraId="05C80343" w14:textId="77777777" w:rsidR="00CA0F32" w:rsidRPr="002B5806" w:rsidRDefault="00CA0F32" w:rsidP="00CA0F32">
      <w:pPr>
        <w:spacing w:line="276" w:lineRule="auto"/>
        <w:rPr>
          <w:rFonts w:ascii="Arial" w:eastAsia="Aptos" w:hAnsi="Arial" w:cs="Arial"/>
          <w:b/>
          <w:bCs/>
          <w:sz w:val="22"/>
          <w:szCs w:val="22"/>
          <w:u w:val="single"/>
        </w:rPr>
      </w:pPr>
      <w:r w:rsidRPr="002B5806">
        <w:rPr>
          <w:rFonts w:ascii="Arial" w:eastAsia="Aptos" w:hAnsi="Arial" w:cs="Arial"/>
          <w:b/>
          <w:bCs/>
          <w:sz w:val="22"/>
          <w:szCs w:val="22"/>
          <w:u w:val="single"/>
        </w:rPr>
        <w:t>Pokazatelj uspješnosti:</w:t>
      </w:r>
    </w:p>
    <w:p w14:paraId="6531E692"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Pokazatelj uspješnosti ovog programa je redovito podmirivati sve obveze u vezi pružanja intelektualnih usluga i ostalih troškova vezanih uz izradu dokumenata legalizacije.</w:t>
      </w:r>
    </w:p>
    <w:p w14:paraId="466768F3"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U razdoblju I-XII 2024. redovito su se podmirivale sve obveze prema isporuci roba i usluga vezanih uz legalizaciju.</w:t>
      </w:r>
    </w:p>
    <w:p w14:paraId="0831FA10" w14:textId="77777777" w:rsidR="00CA0F32" w:rsidRDefault="00CA0F32" w:rsidP="00CA0F32">
      <w:pPr>
        <w:spacing w:line="276" w:lineRule="auto"/>
        <w:rPr>
          <w:rFonts w:ascii="Arial" w:eastAsia="Aptos" w:hAnsi="Arial" w:cs="Arial"/>
          <w:sz w:val="22"/>
          <w:szCs w:val="22"/>
          <w:highlight w:val="yellow"/>
        </w:rPr>
      </w:pPr>
    </w:p>
    <w:p w14:paraId="129BEF2A" w14:textId="77777777" w:rsidR="00716DEC" w:rsidRDefault="00716DEC" w:rsidP="00CA0F32">
      <w:pPr>
        <w:spacing w:line="276" w:lineRule="auto"/>
        <w:rPr>
          <w:rFonts w:ascii="Arial" w:eastAsia="Aptos" w:hAnsi="Arial" w:cs="Arial"/>
          <w:sz w:val="22"/>
          <w:szCs w:val="22"/>
          <w:highlight w:val="yellow"/>
        </w:rPr>
      </w:pPr>
    </w:p>
    <w:p w14:paraId="528D6979" w14:textId="77777777" w:rsidR="00716DEC" w:rsidRPr="002B5806" w:rsidRDefault="00716DEC" w:rsidP="00CA0F32">
      <w:pPr>
        <w:spacing w:line="276" w:lineRule="auto"/>
        <w:rPr>
          <w:rFonts w:ascii="Arial" w:eastAsia="Aptos" w:hAnsi="Arial" w:cs="Arial"/>
          <w:sz w:val="22"/>
          <w:szCs w:val="22"/>
          <w:highlight w:val="yellow"/>
        </w:rPr>
      </w:pPr>
    </w:p>
    <w:p w14:paraId="0052EBBE" w14:textId="77777777" w:rsidR="00CA0F32" w:rsidRPr="002B5806" w:rsidRDefault="00CA0F32" w:rsidP="00CA0F32">
      <w:pPr>
        <w:spacing w:line="276" w:lineRule="auto"/>
        <w:jc w:val="both"/>
        <w:rPr>
          <w:rFonts w:ascii="Arial" w:eastAsia="Aptos" w:hAnsi="Arial" w:cs="Arial"/>
          <w:b/>
          <w:bCs/>
          <w:sz w:val="22"/>
          <w:szCs w:val="22"/>
          <w:u w:val="single"/>
        </w:rPr>
      </w:pPr>
      <w:r w:rsidRPr="002B5806">
        <w:rPr>
          <w:rFonts w:ascii="Arial" w:eastAsia="Aptos" w:hAnsi="Arial" w:cs="Arial"/>
          <w:b/>
          <w:bCs/>
          <w:sz w:val="22"/>
          <w:szCs w:val="22"/>
          <w:u w:val="single"/>
        </w:rPr>
        <w:lastRenderedPageBreak/>
        <w:t>Realizirana sredstva:</w:t>
      </w:r>
    </w:p>
    <w:p w14:paraId="082A86C8"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 xml:space="preserve">U razdoblju I-XII 2024. za potrebe izvršenja kapitalnog projekta Prostornog planiranja sadržane u ovom programu, planirano je ukupno </w:t>
      </w:r>
      <w:r w:rsidRPr="002B5806">
        <w:rPr>
          <w:rFonts w:ascii="Arial" w:eastAsia="Aptos" w:hAnsi="Arial" w:cs="Arial"/>
          <w:bCs/>
          <w:sz w:val="22"/>
          <w:szCs w:val="22"/>
        </w:rPr>
        <w:t>39.880,00 eur</w:t>
      </w:r>
      <w:r w:rsidRPr="002B5806">
        <w:rPr>
          <w:rFonts w:ascii="Arial" w:eastAsia="Aptos" w:hAnsi="Arial" w:cs="Arial"/>
          <w:sz w:val="22"/>
          <w:szCs w:val="22"/>
        </w:rPr>
        <w:t xml:space="preserve">a, a utrošeno </w:t>
      </w:r>
      <w:r w:rsidRPr="002B5806">
        <w:rPr>
          <w:rFonts w:ascii="Arial" w:eastAsia="Aptos" w:hAnsi="Arial" w:cs="Arial"/>
          <w:bCs/>
          <w:sz w:val="22"/>
          <w:szCs w:val="22"/>
        </w:rPr>
        <w:t>7.777,88 eura</w:t>
      </w:r>
      <w:r w:rsidRPr="002B5806">
        <w:rPr>
          <w:rFonts w:ascii="Arial" w:eastAsia="Aptos" w:hAnsi="Arial" w:cs="Arial"/>
          <w:sz w:val="22"/>
          <w:szCs w:val="22"/>
        </w:rPr>
        <w:t xml:space="preserve"> što iznosi 19,50% godišnjeg plana. </w:t>
      </w:r>
    </w:p>
    <w:p w14:paraId="62816752"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U okviru ovog programa izvršen je sljedeći kapitalni projekt:</w:t>
      </w:r>
    </w:p>
    <w:p w14:paraId="196593A4" w14:textId="77777777" w:rsidR="00CA0F32" w:rsidRPr="002B5806" w:rsidRDefault="00CA0F32" w:rsidP="00CA0F32">
      <w:pPr>
        <w:spacing w:line="276" w:lineRule="auto"/>
        <w:rPr>
          <w:rFonts w:ascii="Arial" w:eastAsia="Aptos" w:hAnsi="Arial" w:cs="Arial"/>
          <w:sz w:val="22"/>
          <w:szCs w:val="22"/>
          <w:highlight w:val="yellow"/>
        </w:rPr>
      </w:pPr>
    </w:p>
    <w:p w14:paraId="68DDC37B"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sz w:val="22"/>
          <w:szCs w:val="22"/>
        </w:rPr>
        <w:t>Kapitalni projekt: Prostorno planiranje</w:t>
      </w:r>
    </w:p>
    <w:p w14:paraId="1EA13BC6"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Rashodi za redovnu djelatnost Odsjeka za prostorno uređenje i gradnju izvršeni su u iznosu od </w:t>
      </w:r>
      <w:r w:rsidRPr="002B5806">
        <w:rPr>
          <w:rFonts w:ascii="Arial" w:eastAsia="Aptos" w:hAnsi="Arial" w:cs="Arial"/>
          <w:bCs/>
          <w:sz w:val="22"/>
          <w:szCs w:val="22"/>
        </w:rPr>
        <w:t>7.777,88 eur</w:t>
      </w:r>
      <w:r w:rsidRPr="002B5806">
        <w:rPr>
          <w:rFonts w:ascii="Arial" w:eastAsia="Aptos" w:hAnsi="Arial" w:cs="Arial"/>
          <w:sz w:val="22"/>
          <w:szCs w:val="22"/>
        </w:rPr>
        <w:t>a, a odnose se na rashode za naknade za izradu V. izmjena i dopuna urbanističkog plana Virovitice te izradu izvješća o stanju u prostoru.</w:t>
      </w:r>
    </w:p>
    <w:p w14:paraId="2A7ED899" w14:textId="77777777" w:rsidR="00CA0F32" w:rsidRPr="002B5806" w:rsidRDefault="00CA0F32" w:rsidP="00CA0F32">
      <w:pPr>
        <w:spacing w:line="276" w:lineRule="auto"/>
        <w:jc w:val="both"/>
        <w:rPr>
          <w:rFonts w:ascii="Arial" w:eastAsia="Aptos" w:hAnsi="Arial" w:cs="Arial"/>
          <w:sz w:val="22"/>
          <w:szCs w:val="22"/>
        </w:rPr>
      </w:pPr>
    </w:p>
    <w:p w14:paraId="5F482BDD" w14:textId="77777777" w:rsidR="00CA0F32" w:rsidRPr="002B5806" w:rsidRDefault="00CA0F32" w:rsidP="00CA0F32">
      <w:pPr>
        <w:spacing w:line="276" w:lineRule="auto"/>
        <w:jc w:val="both"/>
        <w:rPr>
          <w:rFonts w:ascii="Arial" w:eastAsia="Aptos" w:hAnsi="Arial" w:cs="Arial"/>
          <w:sz w:val="22"/>
          <w:szCs w:val="22"/>
        </w:rPr>
      </w:pPr>
    </w:p>
    <w:p w14:paraId="6EC7A5A8" w14:textId="77777777" w:rsidR="00CA0F32" w:rsidRPr="002B5806" w:rsidRDefault="00CA0F32" w:rsidP="00CA0F32">
      <w:pPr>
        <w:spacing w:line="360" w:lineRule="auto"/>
        <w:jc w:val="both"/>
        <w:rPr>
          <w:rFonts w:ascii="Arial" w:eastAsia="Calibri" w:hAnsi="Arial" w:cs="Arial"/>
          <w:b/>
          <w:bCs/>
          <w:sz w:val="22"/>
          <w:szCs w:val="22"/>
        </w:rPr>
      </w:pPr>
      <w:r w:rsidRPr="002B5806">
        <w:rPr>
          <w:rFonts w:ascii="Arial" w:eastAsia="Calibri" w:hAnsi="Arial" w:cs="Arial"/>
          <w:b/>
          <w:bCs/>
          <w:sz w:val="22"/>
          <w:szCs w:val="22"/>
        </w:rPr>
        <w:t>GLAVA 2.</w:t>
      </w:r>
    </w:p>
    <w:p w14:paraId="7C2B1F34"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Glava Odsjeka za imovinsko-pravne poslove sastoji se programa Redovna djelatnost odsjeka za imovinsko-pravne poslove u kojoj planirana sredstva u 2024. godini iznose 97.431,00 </w:t>
      </w:r>
      <w:r w:rsidRPr="002B5806">
        <w:rPr>
          <w:rFonts w:ascii="Arial" w:eastAsia="Aptos" w:hAnsi="Arial" w:cs="Arial"/>
          <w:b/>
          <w:bCs/>
          <w:sz w:val="22"/>
          <w:szCs w:val="22"/>
        </w:rPr>
        <w:t xml:space="preserve">eura. </w:t>
      </w:r>
      <w:r w:rsidRPr="002B5806">
        <w:rPr>
          <w:rFonts w:ascii="Arial" w:eastAsia="Aptos" w:hAnsi="Arial" w:cs="Arial"/>
          <w:sz w:val="22"/>
          <w:szCs w:val="22"/>
        </w:rPr>
        <w:t xml:space="preserve">Rashodi u razdoblju od 1. siječnja do 31. prosinca u 2024. godini iznose </w:t>
      </w:r>
      <w:r w:rsidRPr="002B5806">
        <w:rPr>
          <w:rFonts w:ascii="Arial" w:eastAsia="Aptos" w:hAnsi="Arial" w:cs="Arial"/>
          <w:b/>
          <w:bCs/>
          <w:sz w:val="22"/>
          <w:szCs w:val="22"/>
        </w:rPr>
        <w:t xml:space="preserve">56.324,16 eura </w:t>
      </w:r>
      <w:r w:rsidRPr="002B5806">
        <w:rPr>
          <w:rFonts w:ascii="Arial" w:eastAsia="Aptos" w:hAnsi="Arial" w:cs="Arial"/>
          <w:sz w:val="22"/>
          <w:szCs w:val="22"/>
        </w:rPr>
        <w:t xml:space="preserve">ili </w:t>
      </w:r>
      <w:r w:rsidRPr="002B5806">
        <w:rPr>
          <w:rFonts w:ascii="Arial" w:eastAsia="Aptos" w:hAnsi="Arial" w:cs="Arial"/>
          <w:b/>
          <w:bCs/>
          <w:sz w:val="22"/>
          <w:szCs w:val="22"/>
        </w:rPr>
        <w:t>57,80%</w:t>
      </w:r>
      <w:r w:rsidRPr="002B5806">
        <w:rPr>
          <w:rFonts w:ascii="Arial" w:eastAsia="Aptos" w:hAnsi="Arial" w:cs="Arial"/>
          <w:sz w:val="22"/>
          <w:szCs w:val="22"/>
        </w:rPr>
        <w:t xml:space="preserve"> ukupnog godišnjeg plana. </w:t>
      </w:r>
    </w:p>
    <w:p w14:paraId="1D5913CA" w14:textId="77777777" w:rsidR="00CA0F32" w:rsidRPr="002B5806" w:rsidRDefault="00CA0F32" w:rsidP="00CA0F32">
      <w:pPr>
        <w:spacing w:line="276" w:lineRule="auto"/>
        <w:contextualSpacing/>
        <w:jc w:val="both"/>
        <w:rPr>
          <w:rFonts w:ascii="Arial" w:eastAsia="Aptos" w:hAnsi="Arial" w:cs="Arial"/>
          <w:b/>
          <w:bCs/>
          <w:sz w:val="22"/>
          <w:szCs w:val="22"/>
        </w:rPr>
      </w:pPr>
    </w:p>
    <w:p w14:paraId="7D58F6A2"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U nastavku slijedi tablični prikaz ostvarenja Programa, Aktivnosti  i Kapitalnog projekta u okviru  Glave 2.: </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577"/>
        <w:gridCol w:w="3655"/>
        <w:gridCol w:w="1135"/>
        <w:gridCol w:w="1275"/>
        <w:gridCol w:w="851"/>
      </w:tblGrid>
      <w:tr w:rsidR="00CA0F32" w:rsidRPr="002B5806" w14:paraId="7298625E" w14:textId="77777777" w:rsidTr="00023E53">
        <w:trPr>
          <w:trHeight w:val="765"/>
        </w:trPr>
        <w:tc>
          <w:tcPr>
            <w:tcW w:w="2577"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58FAA547"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Program/aktivnost/kapitalni projekt</w:t>
            </w:r>
          </w:p>
        </w:tc>
        <w:tc>
          <w:tcPr>
            <w:tcW w:w="3655"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tcPr>
          <w:p w14:paraId="22A37B86" w14:textId="77777777" w:rsidR="00CA0F32" w:rsidRPr="002B5806" w:rsidRDefault="00CA0F32" w:rsidP="00CA0F32">
            <w:pPr>
              <w:spacing w:line="254" w:lineRule="auto"/>
              <w:rPr>
                <w:rFonts w:ascii="Arial" w:eastAsia="Aptos" w:hAnsi="Arial" w:cs="Arial"/>
                <w:b/>
                <w:bCs/>
                <w:sz w:val="22"/>
                <w:szCs w:val="22"/>
              </w:rPr>
            </w:pPr>
          </w:p>
        </w:tc>
        <w:tc>
          <w:tcPr>
            <w:tcW w:w="1135"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74C67847"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 xml:space="preserve"> Planirano  2024.</w:t>
            </w:r>
          </w:p>
        </w:tc>
        <w:tc>
          <w:tcPr>
            <w:tcW w:w="1275"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7D012943"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 xml:space="preserve"> Realizirano 2024.</w:t>
            </w:r>
          </w:p>
        </w:tc>
        <w:tc>
          <w:tcPr>
            <w:tcW w:w="851"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3098D7B7"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rial" w:hAnsi="Arial" w:cs="Arial"/>
                <w:b/>
                <w:bCs/>
                <w:color w:val="000000"/>
                <w:sz w:val="22"/>
                <w:szCs w:val="22"/>
              </w:rPr>
              <w:t>Indeks</w:t>
            </w:r>
          </w:p>
        </w:tc>
      </w:tr>
      <w:tr w:rsidR="00CA0F32" w:rsidRPr="002B5806" w14:paraId="4E83AB6A" w14:textId="77777777" w:rsidTr="00023E53">
        <w:trPr>
          <w:trHeight w:val="323"/>
        </w:trPr>
        <w:tc>
          <w:tcPr>
            <w:tcW w:w="2577" w:type="dxa"/>
            <w:tcBorders>
              <w:top w:val="single" w:sz="4" w:space="0" w:color="auto"/>
              <w:left w:val="single" w:sz="4" w:space="0" w:color="auto"/>
              <w:bottom w:val="single" w:sz="4" w:space="0" w:color="auto"/>
              <w:right w:val="single" w:sz="4" w:space="0" w:color="auto"/>
            </w:tcBorders>
            <w:tcMar>
              <w:top w:w="0" w:type="dxa"/>
              <w:left w:w="39" w:type="dxa"/>
              <w:bottom w:w="0" w:type="dxa"/>
              <w:right w:w="39" w:type="dxa"/>
            </w:tcMar>
            <w:vAlign w:val="center"/>
            <w:hideMark/>
          </w:tcPr>
          <w:p w14:paraId="5B0296A6" w14:textId="77777777" w:rsidR="00CA0F32" w:rsidRPr="002B5806" w:rsidRDefault="00CA0F32" w:rsidP="00CA0F32">
            <w:pPr>
              <w:spacing w:line="254" w:lineRule="auto"/>
              <w:ind w:right="685"/>
              <w:rPr>
                <w:rFonts w:ascii="Arial" w:eastAsia="Aptos" w:hAnsi="Arial" w:cs="Arial"/>
                <w:sz w:val="22"/>
                <w:szCs w:val="22"/>
              </w:rPr>
            </w:pPr>
            <w:r w:rsidRPr="002B5806">
              <w:rPr>
                <w:rFonts w:ascii="Arial" w:eastAsia="Arial" w:hAnsi="Arial" w:cs="Arial"/>
                <w:b/>
                <w:sz w:val="22"/>
                <w:szCs w:val="22"/>
              </w:rPr>
              <w:t xml:space="preserve">Glava 2. </w:t>
            </w:r>
          </w:p>
        </w:tc>
        <w:tc>
          <w:tcPr>
            <w:tcW w:w="365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D5A4ABB"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rial" w:hAnsi="Arial" w:cs="Arial"/>
                <w:b/>
                <w:sz w:val="22"/>
                <w:szCs w:val="22"/>
              </w:rPr>
              <w:t>Odsjek za imovinsko-pravne poslove</w:t>
            </w:r>
          </w:p>
        </w:tc>
        <w:tc>
          <w:tcPr>
            <w:tcW w:w="113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BF1950A" w14:textId="77777777" w:rsidR="00CA0F32" w:rsidRPr="002B5806" w:rsidRDefault="00CA0F32" w:rsidP="00CA0F32">
            <w:pPr>
              <w:spacing w:line="254" w:lineRule="auto"/>
              <w:jc w:val="right"/>
              <w:rPr>
                <w:rFonts w:ascii="Arial" w:eastAsia="Aptos" w:hAnsi="Arial" w:cs="Arial"/>
                <w:b/>
                <w:bCs/>
                <w:sz w:val="22"/>
                <w:szCs w:val="22"/>
              </w:rPr>
            </w:pPr>
            <w:r w:rsidRPr="002B5806">
              <w:rPr>
                <w:rFonts w:ascii="Arial" w:eastAsia="Aptos" w:hAnsi="Arial" w:cs="Arial"/>
                <w:b/>
                <w:bCs/>
                <w:sz w:val="22"/>
                <w:szCs w:val="22"/>
              </w:rPr>
              <w:t>97.431,00</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DEF87CF"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56.324,16</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939EE9C" w14:textId="77777777" w:rsidR="00CA0F32" w:rsidRPr="002B5806" w:rsidRDefault="00CA0F32" w:rsidP="00CA0F32">
            <w:pPr>
              <w:spacing w:line="254" w:lineRule="auto"/>
              <w:jc w:val="right"/>
              <w:rPr>
                <w:rFonts w:ascii="Arial" w:eastAsia="Aptos" w:hAnsi="Arial" w:cs="Arial"/>
                <w:b/>
                <w:bCs/>
                <w:sz w:val="22"/>
                <w:szCs w:val="22"/>
              </w:rPr>
            </w:pPr>
            <w:r w:rsidRPr="002B5806">
              <w:rPr>
                <w:rFonts w:ascii="Arial" w:eastAsia="Aptos" w:hAnsi="Arial" w:cs="Arial"/>
                <w:b/>
                <w:bCs/>
                <w:sz w:val="22"/>
                <w:szCs w:val="22"/>
              </w:rPr>
              <w:t>57,80%</w:t>
            </w:r>
          </w:p>
        </w:tc>
      </w:tr>
      <w:tr w:rsidR="00CA0F32" w:rsidRPr="002B5806" w14:paraId="3CA5B8EA" w14:textId="77777777" w:rsidTr="00023E53">
        <w:trPr>
          <w:trHeight w:val="323"/>
        </w:trPr>
        <w:tc>
          <w:tcPr>
            <w:tcW w:w="2577" w:type="dxa"/>
            <w:tcBorders>
              <w:top w:val="single" w:sz="4" w:space="0" w:color="auto"/>
              <w:left w:val="single" w:sz="4" w:space="0" w:color="auto"/>
              <w:bottom w:val="single" w:sz="4" w:space="0" w:color="auto"/>
              <w:right w:val="single" w:sz="4" w:space="0" w:color="auto"/>
            </w:tcBorders>
            <w:tcMar>
              <w:top w:w="0" w:type="dxa"/>
              <w:left w:w="39" w:type="dxa"/>
              <w:bottom w:w="0" w:type="dxa"/>
              <w:right w:w="39" w:type="dxa"/>
            </w:tcMar>
            <w:vAlign w:val="center"/>
            <w:hideMark/>
          </w:tcPr>
          <w:p w14:paraId="2C53EC0F"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sz w:val="22"/>
                <w:szCs w:val="22"/>
              </w:rPr>
              <w:t>Program</w:t>
            </w:r>
          </w:p>
        </w:tc>
        <w:tc>
          <w:tcPr>
            <w:tcW w:w="365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A93BA2A" w14:textId="77777777" w:rsidR="00CA0F32" w:rsidRPr="002B5806" w:rsidRDefault="00CA0F32" w:rsidP="00CA0F32">
            <w:pPr>
              <w:spacing w:line="254" w:lineRule="auto"/>
              <w:rPr>
                <w:rFonts w:ascii="Arial" w:eastAsia="Aptos" w:hAnsi="Arial" w:cs="Arial"/>
                <w:b/>
                <w:sz w:val="22"/>
                <w:szCs w:val="22"/>
              </w:rPr>
            </w:pPr>
            <w:r w:rsidRPr="002B5806">
              <w:rPr>
                <w:rFonts w:ascii="Arial" w:eastAsia="Arial" w:hAnsi="Arial" w:cs="Arial"/>
                <w:b/>
                <w:sz w:val="22"/>
                <w:szCs w:val="22"/>
              </w:rPr>
              <w:t>Redovna djelatnost odsjeka za imovinsko-pravne poslove</w:t>
            </w:r>
          </w:p>
        </w:tc>
        <w:tc>
          <w:tcPr>
            <w:tcW w:w="113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059B860" w14:textId="77777777" w:rsidR="00CA0F32" w:rsidRPr="002B5806" w:rsidRDefault="00CA0F32" w:rsidP="00CA0F32">
            <w:pPr>
              <w:spacing w:line="254" w:lineRule="auto"/>
              <w:jc w:val="right"/>
              <w:rPr>
                <w:rFonts w:ascii="Arial" w:eastAsia="Aptos" w:hAnsi="Arial" w:cs="Arial"/>
                <w:b/>
                <w:sz w:val="22"/>
                <w:szCs w:val="22"/>
              </w:rPr>
            </w:pPr>
            <w:r w:rsidRPr="002B5806">
              <w:rPr>
                <w:rFonts w:ascii="Arial" w:eastAsia="Aptos" w:hAnsi="Arial" w:cs="Arial"/>
                <w:b/>
                <w:sz w:val="22"/>
                <w:szCs w:val="22"/>
              </w:rPr>
              <w:t>32.389,00</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D02E98F" w14:textId="77777777" w:rsidR="00CA0F32" w:rsidRPr="002B5806" w:rsidRDefault="00CA0F32" w:rsidP="00CA0F32">
            <w:pPr>
              <w:spacing w:line="254" w:lineRule="auto"/>
              <w:jc w:val="right"/>
              <w:rPr>
                <w:rFonts w:ascii="Arial" w:eastAsia="Aptos" w:hAnsi="Arial" w:cs="Arial"/>
                <w:b/>
                <w:sz w:val="22"/>
                <w:szCs w:val="22"/>
              </w:rPr>
            </w:pPr>
            <w:r w:rsidRPr="002B5806">
              <w:rPr>
                <w:rFonts w:ascii="Arial" w:eastAsia="Aptos" w:hAnsi="Arial" w:cs="Arial"/>
                <w:b/>
                <w:sz w:val="22"/>
                <w:szCs w:val="22"/>
              </w:rPr>
              <w:t>17.698,20</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3C6CCA5" w14:textId="77777777" w:rsidR="00CA0F32" w:rsidRPr="002B5806" w:rsidRDefault="00CA0F32" w:rsidP="00CA0F32">
            <w:pPr>
              <w:spacing w:line="254" w:lineRule="auto"/>
              <w:jc w:val="right"/>
              <w:rPr>
                <w:rFonts w:ascii="Arial" w:eastAsia="Aptos" w:hAnsi="Arial" w:cs="Arial"/>
                <w:b/>
                <w:sz w:val="22"/>
                <w:szCs w:val="22"/>
              </w:rPr>
            </w:pPr>
            <w:r w:rsidRPr="002B5806">
              <w:rPr>
                <w:rFonts w:ascii="Arial" w:eastAsia="Aptos" w:hAnsi="Arial" w:cs="Arial"/>
                <w:b/>
                <w:sz w:val="22"/>
                <w:szCs w:val="22"/>
              </w:rPr>
              <w:t>54,64%</w:t>
            </w:r>
          </w:p>
        </w:tc>
      </w:tr>
      <w:tr w:rsidR="00CA0F32" w:rsidRPr="002B5806" w14:paraId="47165483" w14:textId="77777777" w:rsidTr="00023E53">
        <w:trPr>
          <w:trHeight w:val="323"/>
        </w:trPr>
        <w:tc>
          <w:tcPr>
            <w:tcW w:w="257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CB3B18A"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Aktivnost</w:t>
            </w:r>
          </w:p>
        </w:tc>
        <w:tc>
          <w:tcPr>
            <w:tcW w:w="365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4AECE61"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Redovna djelatnost odsjeka za imovinsko-pravne poslove</w:t>
            </w:r>
          </w:p>
        </w:tc>
        <w:tc>
          <w:tcPr>
            <w:tcW w:w="113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1303182"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
                <w:sz w:val="22"/>
                <w:szCs w:val="22"/>
              </w:rPr>
              <w:t>32.389,00</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0E83300"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
                <w:sz w:val="22"/>
                <w:szCs w:val="22"/>
              </w:rPr>
              <w:t>17.698,20</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6F95A9F"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
                <w:sz w:val="22"/>
                <w:szCs w:val="22"/>
              </w:rPr>
              <w:t>54,64%</w:t>
            </w:r>
          </w:p>
        </w:tc>
      </w:tr>
      <w:tr w:rsidR="00CA0F32" w:rsidRPr="002B5806" w14:paraId="05B2676E" w14:textId="77777777" w:rsidTr="00023E53">
        <w:trPr>
          <w:trHeight w:val="323"/>
        </w:trPr>
        <w:tc>
          <w:tcPr>
            <w:tcW w:w="257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EB4FBC2"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 xml:space="preserve">Program </w:t>
            </w:r>
          </w:p>
        </w:tc>
        <w:tc>
          <w:tcPr>
            <w:tcW w:w="365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02B16F8"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Imovinsko-pravni poslovi</w:t>
            </w:r>
          </w:p>
        </w:tc>
        <w:tc>
          <w:tcPr>
            <w:tcW w:w="113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01D0B99"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65.042,00</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552CED1"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38.625,96</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4D4E06C"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59,38%</w:t>
            </w:r>
          </w:p>
        </w:tc>
      </w:tr>
      <w:tr w:rsidR="00CA0F32" w:rsidRPr="002B5806" w14:paraId="56B537B4" w14:textId="77777777" w:rsidTr="00023E53">
        <w:trPr>
          <w:trHeight w:val="323"/>
        </w:trPr>
        <w:tc>
          <w:tcPr>
            <w:tcW w:w="257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836926C"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Aktivnost</w:t>
            </w:r>
          </w:p>
        </w:tc>
        <w:tc>
          <w:tcPr>
            <w:tcW w:w="365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09BFA32"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Geodetsko katastarske usluge</w:t>
            </w:r>
          </w:p>
        </w:tc>
        <w:tc>
          <w:tcPr>
            <w:tcW w:w="113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ADA3C84"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30.000,00</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1503A17"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29.244,33</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DD16FA7"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97,48%</w:t>
            </w:r>
          </w:p>
        </w:tc>
      </w:tr>
      <w:tr w:rsidR="00CA0F32" w:rsidRPr="002B5806" w14:paraId="0C8801DE" w14:textId="77777777" w:rsidTr="00023E53">
        <w:trPr>
          <w:trHeight w:val="323"/>
        </w:trPr>
        <w:tc>
          <w:tcPr>
            <w:tcW w:w="257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126CCA9"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Aktivnost</w:t>
            </w:r>
          </w:p>
        </w:tc>
        <w:tc>
          <w:tcPr>
            <w:tcW w:w="365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88621D2"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Nasljeđivanje imovine</w:t>
            </w:r>
          </w:p>
        </w:tc>
        <w:tc>
          <w:tcPr>
            <w:tcW w:w="113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CCC587E"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3.982,00</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66BD1F6"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0,00</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1628B55"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0,00%</w:t>
            </w:r>
          </w:p>
        </w:tc>
      </w:tr>
      <w:tr w:rsidR="00CA0F32" w:rsidRPr="002B5806" w14:paraId="76DFD548" w14:textId="77777777" w:rsidTr="00023E53">
        <w:trPr>
          <w:trHeight w:val="323"/>
        </w:trPr>
        <w:tc>
          <w:tcPr>
            <w:tcW w:w="257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8BC47C9"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Aktivnost</w:t>
            </w:r>
          </w:p>
        </w:tc>
        <w:tc>
          <w:tcPr>
            <w:tcW w:w="365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A1AD551"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Sudski postupci</w:t>
            </w:r>
          </w:p>
        </w:tc>
        <w:tc>
          <w:tcPr>
            <w:tcW w:w="113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2766277"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13.000,00</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2AC2123"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9.381,63</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07FEE24"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72,16%</w:t>
            </w:r>
          </w:p>
        </w:tc>
      </w:tr>
      <w:tr w:rsidR="00CA0F32" w:rsidRPr="002B5806" w14:paraId="2B59D3FB" w14:textId="77777777" w:rsidTr="00023E53">
        <w:trPr>
          <w:trHeight w:val="545"/>
        </w:trPr>
        <w:tc>
          <w:tcPr>
            <w:tcW w:w="257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4063541"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Kapitalni projekt</w:t>
            </w:r>
          </w:p>
        </w:tc>
        <w:tc>
          <w:tcPr>
            <w:tcW w:w="365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D35A918" w14:textId="77777777" w:rsidR="00CA0F32" w:rsidRPr="002B5806" w:rsidRDefault="00CA0F32" w:rsidP="00CA0F32">
            <w:pPr>
              <w:spacing w:line="254" w:lineRule="auto"/>
              <w:rPr>
                <w:rFonts w:ascii="Arial" w:eastAsia="Aptos" w:hAnsi="Arial" w:cs="Arial"/>
                <w:bCs/>
                <w:sz w:val="22"/>
                <w:szCs w:val="22"/>
              </w:rPr>
            </w:pPr>
            <w:r w:rsidRPr="002B5806">
              <w:rPr>
                <w:rFonts w:ascii="Arial" w:eastAsia="Aptos" w:hAnsi="Arial" w:cs="Arial"/>
                <w:bCs/>
                <w:sz w:val="22"/>
                <w:szCs w:val="22"/>
              </w:rPr>
              <w:t xml:space="preserve">Katastarska izmjera zemljišta i </w:t>
            </w:r>
            <w:proofErr w:type="spellStart"/>
            <w:r w:rsidRPr="002B5806">
              <w:rPr>
                <w:rFonts w:ascii="Arial" w:eastAsia="Aptos" w:hAnsi="Arial" w:cs="Arial"/>
                <w:bCs/>
                <w:sz w:val="22"/>
                <w:szCs w:val="22"/>
              </w:rPr>
              <w:t>reambulacija</w:t>
            </w:r>
            <w:proofErr w:type="spellEnd"/>
          </w:p>
        </w:tc>
        <w:tc>
          <w:tcPr>
            <w:tcW w:w="113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EA4FD8D"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18.060,00</w:t>
            </w:r>
          </w:p>
        </w:tc>
        <w:tc>
          <w:tcPr>
            <w:tcW w:w="127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A9FB933"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0,00</w:t>
            </w:r>
          </w:p>
        </w:tc>
        <w:tc>
          <w:tcPr>
            <w:tcW w:w="85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C90D576" w14:textId="77777777" w:rsidR="00CA0F32" w:rsidRPr="002B5806" w:rsidRDefault="00CA0F32" w:rsidP="00CA0F32">
            <w:pPr>
              <w:spacing w:line="254" w:lineRule="auto"/>
              <w:jc w:val="right"/>
              <w:rPr>
                <w:rFonts w:ascii="Arial" w:eastAsia="Aptos" w:hAnsi="Arial" w:cs="Arial"/>
                <w:bCs/>
                <w:sz w:val="22"/>
                <w:szCs w:val="22"/>
              </w:rPr>
            </w:pPr>
            <w:r w:rsidRPr="002B5806">
              <w:rPr>
                <w:rFonts w:ascii="Arial" w:eastAsia="Aptos" w:hAnsi="Arial" w:cs="Arial"/>
                <w:bCs/>
                <w:sz w:val="22"/>
                <w:szCs w:val="22"/>
              </w:rPr>
              <w:t>0,00%</w:t>
            </w:r>
          </w:p>
        </w:tc>
      </w:tr>
    </w:tbl>
    <w:p w14:paraId="3025FBEE" w14:textId="77777777" w:rsidR="00CA0F32" w:rsidRPr="002B5806" w:rsidRDefault="00CA0F32" w:rsidP="00CA0F32">
      <w:pPr>
        <w:spacing w:line="360" w:lineRule="auto"/>
        <w:rPr>
          <w:rFonts w:ascii="Arial" w:eastAsia="Aptos" w:hAnsi="Arial" w:cs="Arial"/>
          <w:b/>
          <w:bCs/>
          <w:sz w:val="22"/>
          <w:szCs w:val="22"/>
          <w:u w:val="single"/>
        </w:rPr>
      </w:pPr>
    </w:p>
    <w:p w14:paraId="3C3EB8B2"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lastRenderedPageBreak/>
        <w:t>Program Redovna djelatnost Odsjeka za imovinsko- pravne poslove odnosi se na osiguravanje osnovnih sredstava za materijalne rashode neophodnih za redovno funkcioniranje Upravnog odjela za imovinske i pravne odnose.</w:t>
      </w:r>
    </w:p>
    <w:p w14:paraId="4D405955"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Cilj programa je osigurati uvjete za uspješno obavljanje imovinsko-pravnih, upravnih i drugih stručnih poslova u svezi imovine Grada Virovitice.</w:t>
      </w:r>
    </w:p>
    <w:p w14:paraId="38AFF576" w14:textId="77777777" w:rsidR="00CA0F32" w:rsidRPr="002B5806" w:rsidRDefault="00CA0F32" w:rsidP="00CA0F32">
      <w:pPr>
        <w:spacing w:line="276" w:lineRule="auto"/>
        <w:rPr>
          <w:rFonts w:ascii="Arial" w:eastAsia="Aptos" w:hAnsi="Arial" w:cs="Arial"/>
          <w:sz w:val="22"/>
          <w:szCs w:val="22"/>
          <w:highlight w:val="yellow"/>
        </w:rPr>
      </w:pPr>
    </w:p>
    <w:p w14:paraId="516872B4" w14:textId="77777777" w:rsidR="00CA0F32" w:rsidRPr="002B5806" w:rsidRDefault="00CA0F32" w:rsidP="00CA0F32">
      <w:pPr>
        <w:spacing w:line="276" w:lineRule="auto"/>
        <w:rPr>
          <w:rFonts w:ascii="Arial" w:eastAsia="Aptos" w:hAnsi="Arial" w:cs="Arial"/>
          <w:b/>
          <w:bCs/>
          <w:sz w:val="22"/>
          <w:szCs w:val="22"/>
          <w:u w:val="single"/>
        </w:rPr>
      </w:pPr>
      <w:r w:rsidRPr="002B5806">
        <w:rPr>
          <w:rFonts w:ascii="Arial" w:eastAsia="Aptos" w:hAnsi="Arial" w:cs="Arial"/>
          <w:b/>
          <w:bCs/>
          <w:sz w:val="22"/>
          <w:szCs w:val="22"/>
          <w:u w:val="single"/>
        </w:rPr>
        <w:t>Pokazatelj uspješnosti:</w:t>
      </w:r>
    </w:p>
    <w:p w14:paraId="2F053E21"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Pokazatelj uspješnosti ovog programa je redovito podmirivati sve obveze prema isporuci roba i usluga.</w:t>
      </w:r>
    </w:p>
    <w:p w14:paraId="772D508D"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U razdoblju I-XII 2024. redovito su se podmirivale sve obveze prema isporuci roba i usluga.</w:t>
      </w:r>
    </w:p>
    <w:p w14:paraId="207825E3" w14:textId="77777777" w:rsidR="00CA0F32" w:rsidRPr="002B5806" w:rsidRDefault="00CA0F32" w:rsidP="00CA0F32">
      <w:pPr>
        <w:spacing w:line="276" w:lineRule="auto"/>
        <w:rPr>
          <w:rFonts w:ascii="Arial" w:eastAsia="Aptos" w:hAnsi="Arial" w:cs="Arial"/>
          <w:sz w:val="22"/>
          <w:szCs w:val="22"/>
          <w:highlight w:val="yellow"/>
        </w:rPr>
      </w:pPr>
    </w:p>
    <w:p w14:paraId="3C524843" w14:textId="77777777" w:rsidR="00CA0F32" w:rsidRPr="002B5806" w:rsidRDefault="00CA0F32" w:rsidP="00CA0F32">
      <w:pPr>
        <w:spacing w:line="276" w:lineRule="auto"/>
        <w:jc w:val="both"/>
        <w:rPr>
          <w:rFonts w:ascii="Arial" w:eastAsia="Aptos" w:hAnsi="Arial" w:cs="Arial"/>
          <w:b/>
          <w:bCs/>
          <w:sz w:val="22"/>
          <w:szCs w:val="22"/>
          <w:u w:val="single"/>
        </w:rPr>
      </w:pPr>
      <w:r w:rsidRPr="002B5806">
        <w:rPr>
          <w:rFonts w:ascii="Arial" w:eastAsia="Aptos" w:hAnsi="Arial" w:cs="Arial"/>
          <w:b/>
          <w:bCs/>
          <w:sz w:val="22"/>
          <w:szCs w:val="22"/>
          <w:u w:val="single"/>
        </w:rPr>
        <w:t>Realizirana sredstva:</w:t>
      </w:r>
    </w:p>
    <w:p w14:paraId="3BAB012A"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 xml:space="preserve">U razdoblju I-XII 2024. za potrebe izvršenja aktivnosti sadržane u ovom programu Redovne djelatnosti odsjeka za imovinsko-pravne poslove planirano je ukupno 32.389,00 </w:t>
      </w:r>
      <w:r w:rsidRPr="002B5806">
        <w:rPr>
          <w:rFonts w:ascii="Arial" w:eastAsia="Aptos" w:hAnsi="Arial" w:cs="Arial"/>
          <w:bCs/>
          <w:sz w:val="22"/>
          <w:szCs w:val="22"/>
        </w:rPr>
        <w:t>eur</w:t>
      </w:r>
      <w:r w:rsidRPr="002B5806">
        <w:rPr>
          <w:rFonts w:ascii="Arial" w:eastAsia="Aptos" w:hAnsi="Arial" w:cs="Arial"/>
          <w:sz w:val="22"/>
          <w:szCs w:val="22"/>
        </w:rPr>
        <w:t xml:space="preserve">a, a utrošeno </w:t>
      </w:r>
      <w:r w:rsidRPr="002B5806">
        <w:rPr>
          <w:rFonts w:ascii="Arial" w:eastAsia="Aptos" w:hAnsi="Arial" w:cs="Arial"/>
          <w:bCs/>
          <w:sz w:val="22"/>
          <w:szCs w:val="22"/>
        </w:rPr>
        <w:t>17.698,20 eura,</w:t>
      </w:r>
      <w:r w:rsidRPr="002B5806">
        <w:rPr>
          <w:rFonts w:ascii="Arial" w:eastAsia="Aptos" w:hAnsi="Arial" w:cs="Arial"/>
          <w:sz w:val="22"/>
          <w:szCs w:val="22"/>
        </w:rPr>
        <w:t xml:space="preserve"> što iznosi 54,64% godišnjeg plana. </w:t>
      </w:r>
    </w:p>
    <w:p w14:paraId="2A588565"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U okviru ovog programa izvršena je sljedeća aktivnost:</w:t>
      </w:r>
    </w:p>
    <w:p w14:paraId="21024511" w14:textId="77777777" w:rsidR="00CA0F32" w:rsidRPr="002B5806" w:rsidRDefault="00CA0F32" w:rsidP="00CA0F32">
      <w:pPr>
        <w:spacing w:line="276" w:lineRule="auto"/>
        <w:rPr>
          <w:rFonts w:ascii="Arial" w:eastAsia="Aptos" w:hAnsi="Arial" w:cs="Arial"/>
          <w:sz w:val="22"/>
          <w:szCs w:val="22"/>
          <w:highlight w:val="yellow"/>
        </w:rPr>
      </w:pPr>
    </w:p>
    <w:p w14:paraId="47441703"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sz w:val="22"/>
          <w:szCs w:val="22"/>
        </w:rPr>
        <w:t>Aktivnost: Redovna djelatnost odsjeka za imovinsko-pravne poslove</w:t>
      </w:r>
    </w:p>
    <w:p w14:paraId="1A339859"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Rashodi za redovnu djelatnost Odsjeka za imovinske i pravne poslove izvršeni su u iznosu od </w:t>
      </w:r>
      <w:r w:rsidRPr="002B5806">
        <w:rPr>
          <w:rFonts w:ascii="Arial" w:eastAsia="Aptos" w:hAnsi="Arial" w:cs="Arial"/>
          <w:bCs/>
          <w:sz w:val="22"/>
          <w:szCs w:val="22"/>
        </w:rPr>
        <w:t>17.698,20 eur</w:t>
      </w:r>
      <w:r w:rsidRPr="002B5806">
        <w:rPr>
          <w:rFonts w:ascii="Arial" w:eastAsia="Aptos" w:hAnsi="Arial" w:cs="Arial"/>
          <w:sz w:val="22"/>
          <w:szCs w:val="22"/>
        </w:rPr>
        <w:t>a, a odnose se na rashode za naknade za procjeniteljsko povjerenstvo, usluge vještačenja, tisak, natječaj, oglase, održavanje programa Registar nekretnina, upravne i administrativne pristojbe, te sudske i javnobilježničke pristojbe.</w:t>
      </w:r>
    </w:p>
    <w:p w14:paraId="48684208" w14:textId="77777777" w:rsidR="00CA0F32" w:rsidRPr="002B5806" w:rsidRDefault="00CA0F32" w:rsidP="00CA0F32">
      <w:pPr>
        <w:spacing w:line="276" w:lineRule="auto"/>
        <w:rPr>
          <w:rFonts w:ascii="Arial" w:eastAsia="Aptos" w:hAnsi="Arial" w:cs="Arial"/>
          <w:sz w:val="22"/>
          <w:szCs w:val="22"/>
          <w:highlight w:val="yellow"/>
        </w:rPr>
      </w:pPr>
    </w:p>
    <w:p w14:paraId="62BA137B" w14:textId="77777777" w:rsidR="00CA0F32" w:rsidRPr="002B5806" w:rsidRDefault="00CA0F32" w:rsidP="00CA0F32">
      <w:pPr>
        <w:spacing w:line="276" w:lineRule="auto"/>
        <w:rPr>
          <w:rFonts w:ascii="Arial" w:eastAsia="Aptos" w:hAnsi="Arial" w:cs="Arial"/>
          <w:sz w:val="22"/>
          <w:szCs w:val="22"/>
          <w:highlight w:val="yellow"/>
        </w:rPr>
      </w:pPr>
    </w:p>
    <w:p w14:paraId="178A4913" w14:textId="77777777" w:rsidR="00CA0F32" w:rsidRPr="002B5806" w:rsidRDefault="00CA0F32" w:rsidP="00CA0F32">
      <w:pPr>
        <w:spacing w:line="276" w:lineRule="auto"/>
        <w:rPr>
          <w:rFonts w:ascii="Arial" w:eastAsia="Aptos" w:hAnsi="Arial" w:cs="Arial"/>
          <w:b/>
          <w:bCs/>
          <w:sz w:val="22"/>
          <w:szCs w:val="22"/>
        </w:rPr>
      </w:pPr>
      <w:r w:rsidRPr="002B5806">
        <w:rPr>
          <w:rFonts w:ascii="Arial" w:eastAsia="Aptos" w:hAnsi="Arial" w:cs="Arial"/>
          <w:b/>
          <w:bCs/>
          <w:sz w:val="22"/>
          <w:szCs w:val="22"/>
        </w:rPr>
        <w:t>Program: IMOVINSKO-PRAVNI POSLOVI</w:t>
      </w:r>
    </w:p>
    <w:p w14:paraId="2F222D41" w14:textId="77777777" w:rsidR="00CA0F32" w:rsidRPr="002B5806" w:rsidRDefault="00CA0F32" w:rsidP="00CA0F32">
      <w:pPr>
        <w:spacing w:line="276" w:lineRule="auto"/>
        <w:rPr>
          <w:rFonts w:ascii="Arial" w:eastAsia="Aptos" w:hAnsi="Arial" w:cs="Arial"/>
          <w:b/>
          <w:bCs/>
          <w:sz w:val="22"/>
          <w:szCs w:val="22"/>
        </w:rPr>
      </w:pPr>
    </w:p>
    <w:p w14:paraId="4D2ED7CD" w14:textId="77777777" w:rsidR="00CA0F32" w:rsidRPr="002B5806" w:rsidRDefault="00CA0F32" w:rsidP="00CA0F32">
      <w:pPr>
        <w:spacing w:line="276" w:lineRule="auto"/>
        <w:rPr>
          <w:rFonts w:ascii="Arial" w:eastAsia="Aptos" w:hAnsi="Arial" w:cs="Arial"/>
          <w:b/>
          <w:bCs/>
          <w:sz w:val="22"/>
          <w:szCs w:val="22"/>
          <w:u w:val="single"/>
        </w:rPr>
      </w:pPr>
      <w:r w:rsidRPr="002B5806">
        <w:rPr>
          <w:rFonts w:ascii="Arial" w:eastAsia="Aptos" w:hAnsi="Arial" w:cs="Arial"/>
          <w:b/>
          <w:bCs/>
          <w:sz w:val="22"/>
          <w:szCs w:val="22"/>
          <w:u w:val="single"/>
        </w:rPr>
        <w:t>Opis i cilj programa:</w:t>
      </w:r>
    </w:p>
    <w:p w14:paraId="1919AE5D"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Program Imovinsko-pravni poslovi odnosi se na stvaranje preduvjeta za izgradnju komunalne infrastrukture i poboljšanje uvjeta stanovanja izradom katastarskih karata. U okviru ovog programa osiguravaju se sredstva za geodetsko-katastarske usluge, sudske postupke, katastarske izmjere zemljišta i </w:t>
      </w:r>
      <w:proofErr w:type="spellStart"/>
      <w:r w:rsidRPr="002B5806">
        <w:rPr>
          <w:rFonts w:ascii="Arial" w:eastAsia="Aptos" w:hAnsi="Arial" w:cs="Arial"/>
          <w:sz w:val="22"/>
          <w:szCs w:val="22"/>
        </w:rPr>
        <w:t>reambulacija</w:t>
      </w:r>
      <w:proofErr w:type="spellEnd"/>
      <w:r w:rsidRPr="002B5806">
        <w:rPr>
          <w:rFonts w:ascii="Arial" w:eastAsia="Aptos" w:hAnsi="Arial" w:cs="Arial"/>
          <w:sz w:val="22"/>
          <w:szCs w:val="22"/>
        </w:rPr>
        <w:t xml:space="preserve">. Program obuhvaća aktivnosti: Geodetsko katastarske usluge, Nasljeđivanje imovine, Sudski postupci te kapitalni projekt: Katastarska izmjera zemljišta i </w:t>
      </w:r>
      <w:proofErr w:type="spellStart"/>
      <w:r w:rsidRPr="002B5806">
        <w:rPr>
          <w:rFonts w:ascii="Arial" w:eastAsia="Aptos" w:hAnsi="Arial" w:cs="Arial"/>
          <w:sz w:val="22"/>
          <w:szCs w:val="22"/>
        </w:rPr>
        <w:t>reambulacija</w:t>
      </w:r>
      <w:proofErr w:type="spellEnd"/>
      <w:r w:rsidRPr="002B5806">
        <w:rPr>
          <w:rFonts w:ascii="Arial" w:eastAsia="Aptos" w:hAnsi="Arial" w:cs="Arial"/>
          <w:sz w:val="22"/>
          <w:szCs w:val="22"/>
        </w:rPr>
        <w:t>.</w:t>
      </w:r>
    </w:p>
    <w:p w14:paraId="0942E5ED" w14:textId="77777777" w:rsidR="00CA0F32" w:rsidRPr="002B5806" w:rsidRDefault="00CA0F32" w:rsidP="00CA0F32">
      <w:pPr>
        <w:spacing w:line="276" w:lineRule="auto"/>
        <w:rPr>
          <w:rFonts w:ascii="Arial" w:eastAsia="Aptos" w:hAnsi="Arial" w:cs="Arial"/>
          <w:sz w:val="22"/>
          <w:szCs w:val="22"/>
          <w:highlight w:val="yellow"/>
        </w:rPr>
      </w:pPr>
    </w:p>
    <w:p w14:paraId="667B7B27"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Cilj programa je osigurati neometano rješavanje imovinsko-pravnih odnosa radi gospodarskog razvoja Grada, zastupanje u sudskim i upravnim sporovima pri nadležnim upravnim i pravosudnim </w:t>
      </w:r>
      <w:r w:rsidRPr="002B5806">
        <w:rPr>
          <w:rFonts w:ascii="Arial" w:eastAsia="Aptos" w:hAnsi="Arial" w:cs="Arial"/>
          <w:sz w:val="22"/>
          <w:szCs w:val="22"/>
        </w:rPr>
        <w:lastRenderedPageBreak/>
        <w:t xml:space="preserve">tijelima, vođenje evidencije imovine Grada, provođenje postupka katastarske izmjere zemljišta i </w:t>
      </w:r>
      <w:proofErr w:type="spellStart"/>
      <w:r w:rsidRPr="002B5806">
        <w:rPr>
          <w:rFonts w:ascii="Arial" w:eastAsia="Aptos" w:hAnsi="Arial" w:cs="Arial"/>
          <w:sz w:val="22"/>
          <w:szCs w:val="22"/>
        </w:rPr>
        <w:t>reambulacija</w:t>
      </w:r>
      <w:proofErr w:type="spellEnd"/>
      <w:r w:rsidRPr="002B5806">
        <w:rPr>
          <w:rFonts w:ascii="Arial" w:eastAsia="Aptos" w:hAnsi="Arial" w:cs="Arial"/>
          <w:sz w:val="22"/>
          <w:szCs w:val="22"/>
        </w:rPr>
        <w:t xml:space="preserve"> na području Grada Virovitice, te vođenje i održavanje Registra imovine Grada.</w:t>
      </w:r>
    </w:p>
    <w:p w14:paraId="2A308101" w14:textId="77777777" w:rsidR="00CA0F32" w:rsidRPr="002B5806" w:rsidRDefault="00CA0F32" w:rsidP="00CA0F32">
      <w:pPr>
        <w:spacing w:line="276" w:lineRule="auto"/>
        <w:rPr>
          <w:rFonts w:ascii="Arial" w:eastAsia="Aptos" w:hAnsi="Arial" w:cs="Arial"/>
          <w:b/>
          <w:bCs/>
          <w:sz w:val="22"/>
          <w:szCs w:val="22"/>
          <w:highlight w:val="yellow"/>
          <w:u w:val="single"/>
        </w:rPr>
      </w:pPr>
    </w:p>
    <w:p w14:paraId="21D1C42E" w14:textId="77777777" w:rsidR="00CA0F32" w:rsidRPr="002B5806" w:rsidRDefault="00CA0F32" w:rsidP="00CA0F32">
      <w:pPr>
        <w:spacing w:line="276" w:lineRule="auto"/>
        <w:rPr>
          <w:rFonts w:ascii="Arial" w:eastAsia="Aptos" w:hAnsi="Arial" w:cs="Arial"/>
          <w:b/>
          <w:bCs/>
          <w:sz w:val="22"/>
          <w:szCs w:val="22"/>
          <w:u w:val="single"/>
        </w:rPr>
      </w:pPr>
      <w:r w:rsidRPr="002B5806">
        <w:rPr>
          <w:rFonts w:ascii="Arial" w:eastAsia="Aptos" w:hAnsi="Arial" w:cs="Arial"/>
          <w:b/>
          <w:bCs/>
          <w:sz w:val="22"/>
          <w:szCs w:val="22"/>
          <w:u w:val="single"/>
        </w:rPr>
        <w:t>Pokazatelj uspješnosti:</w:t>
      </w:r>
    </w:p>
    <w:p w14:paraId="075FD0C3"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Pokazatelj uspješnosti ovog programa je redovito podmirivati sve obveze prema isporuci roba i usluga.</w:t>
      </w:r>
    </w:p>
    <w:p w14:paraId="01D87739"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U razdoblju I-XII 2024. redovito su se podmirivale sve obveze prema isporuci roba i usluga.</w:t>
      </w:r>
    </w:p>
    <w:p w14:paraId="686289E4" w14:textId="77777777" w:rsidR="00CA0F32" w:rsidRPr="002B5806" w:rsidRDefault="00CA0F32" w:rsidP="00CA0F32">
      <w:pPr>
        <w:spacing w:line="276" w:lineRule="auto"/>
        <w:rPr>
          <w:rFonts w:ascii="Arial" w:eastAsia="Aptos" w:hAnsi="Arial" w:cs="Arial"/>
          <w:sz w:val="22"/>
          <w:szCs w:val="22"/>
          <w:highlight w:val="yellow"/>
        </w:rPr>
      </w:pPr>
    </w:p>
    <w:p w14:paraId="6304BA65" w14:textId="77777777" w:rsidR="00CA0F32" w:rsidRPr="002B5806" w:rsidRDefault="00CA0F32" w:rsidP="00CA0F32">
      <w:pPr>
        <w:spacing w:line="276" w:lineRule="auto"/>
        <w:jc w:val="both"/>
        <w:rPr>
          <w:rFonts w:ascii="Arial" w:eastAsia="Aptos" w:hAnsi="Arial" w:cs="Arial"/>
          <w:b/>
          <w:bCs/>
          <w:sz w:val="22"/>
          <w:szCs w:val="22"/>
          <w:u w:val="single"/>
        </w:rPr>
      </w:pPr>
      <w:r w:rsidRPr="002B5806">
        <w:rPr>
          <w:rFonts w:ascii="Arial" w:eastAsia="Aptos" w:hAnsi="Arial" w:cs="Arial"/>
          <w:b/>
          <w:bCs/>
          <w:sz w:val="22"/>
          <w:szCs w:val="22"/>
          <w:u w:val="single"/>
        </w:rPr>
        <w:t>Realizirana sredstva:</w:t>
      </w:r>
    </w:p>
    <w:p w14:paraId="476FA708"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 xml:space="preserve">U razdoblju I-XII 2024. za potrebe izvršenja aktivnosti i kapitalnog projekta sadržane u ovom programu Imovinsko-pravni poslovi planirano je ukupno </w:t>
      </w:r>
      <w:r w:rsidRPr="002B5806">
        <w:rPr>
          <w:rFonts w:ascii="Arial" w:eastAsia="Aptos" w:hAnsi="Arial" w:cs="Arial"/>
          <w:bCs/>
          <w:sz w:val="22"/>
          <w:szCs w:val="22"/>
        </w:rPr>
        <w:t>65.042,00 eur</w:t>
      </w:r>
      <w:r w:rsidRPr="002B5806">
        <w:rPr>
          <w:rFonts w:ascii="Arial" w:eastAsia="Aptos" w:hAnsi="Arial" w:cs="Arial"/>
          <w:sz w:val="22"/>
          <w:szCs w:val="22"/>
        </w:rPr>
        <w:t xml:space="preserve">a, a utrošeno 38.625,96 eura što iznosi 59,38% godišnjeg plana. </w:t>
      </w:r>
    </w:p>
    <w:p w14:paraId="2167BECA"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U okviru ovog programa izvršene su aktivnosti i kapitalni projekti:</w:t>
      </w:r>
    </w:p>
    <w:p w14:paraId="240F1FE7"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sz w:val="22"/>
          <w:szCs w:val="22"/>
        </w:rPr>
        <w:t>Aktivnost: Geodetsko-katastarske usluge</w:t>
      </w:r>
    </w:p>
    <w:p w14:paraId="7347B68F"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Rashodi za Geodetsko-katastarske usluge u promatranom izvještajnom razdoblju realizirani su u iznosu od 29.244,33 eura i odnose se na rashode za usluge u svrhu izrade katastra nekretnina za dijelove k.o. Virovitica i k.o. Virovitica-grad, na rashode za obilježavanje granica zemljišta u vlasništvu Grada Virovitice za katastarsku izmjeru dio katastarske općine </w:t>
      </w:r>
      <w:proofErr w:type="spellStart"/>
      <w:r w:rsidRPr="002B5806">
        <w:rPr>
          <w:rFonts w:ascii="Arial" w:eastAsia="Aptos" w:hAnsi="Arial" w:cs="Arial"/>
          <w:sz w:val="22"/>
          <w:szCs w:val="22"/>
        </w:rPr>
        <w:t>Jasenaš</w:t>
      </w:r>
      <w:proofErr w:type="spellEnd"/>
      <w:r w:rsidRPr="002B5806">
        <w:rPr>
          <w:rFonts w:ascii="Arial" w:eastAsia="Aptos" w:hAnsi="Arial" w:cs="Arial"/>
          <w:sz w:val="22"/>
          <w:szCs w:val="22"/>
        </w:rPr>
        <w:t>.</w:t>
      </w:r>
    </w:p>
    <w:p w14:paraId="21337D65" w14:textId="77777777" w:rsidR="00CA0F32" w:rsidRPr="002B5806" w:rsidRDefault="00CA0F32" w:rsidP="00ED0FFA">
      <w:pPr>
        <w:pStyle w:val="Odlomakpopisa"/>
        <w:numPr>
          <w:ilvl w:val="0"/>
          <w:numId w:val="4"/>
        </w:numPr>
        <w:spacing w:line="276" w:lineRule="auto"/>
        <w:jc w:val="both"/>
        <w:rPr>
          <w:rFonts w:ascii="Arial" w:eastAsia="Aptos" w:hAnsi="Arial" w:cs="Arial"/>
          <w:sz w:val="22"/>
          <w:szCs w:val="22"/>
        </w:rPr>
      </w:pPr>
      <w:r w:rsidRPr="002B5806">
        <w:rPr>
          <w:rFonts w:ascii="Arial" w:eastAsia="Aptos" w:hAnsi="Arial" w:cs="Arial"/>
          <w:b/>
          <w:bCs/>
          <w:sz w:val="22"/>
          <w:szCs w:val="22"/>
        </w:rPr>
        <w:t>Aktivnost: Nasljeđivanje imovine</w:t>
      </w:r>
    </w:p>
    <w:p w14:paraId="6DB5A5C6" w14:textId="7C532870"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Planirani rashodi u visini 3.982,00 eura u izvještajnom razdoblju tekuće godine nisu realizirani.</w:t>
      </w:r>
    </w:p>
    <w:p w14:paraId="6CA58C32"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sz w:val="22"/>
          <w:szCs w:val="22"/>
        </w:rPr>
        <w:t>Aktivnost: Sudski postupci</w:t>
      </w:r>
    </w:p>
    <w:p w14:paraId="26005054"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Rashodi za sudske postupke izvršeni su u iznosu od 9.381,63 eura, a odnose se na rashode za vođenje sudskih postupaka, troškove postupka izvlaštenja, te na odvjetničke usluge.</w:t>
      </w:r>
    </w:p>
    <w:p w14:paraId="75166B39" w14:textId="77777777" w:rsidR="00CA0F32" w:rsidRPr="002B5806" w:rsidRDefault="00CA0F32" w:rsidP="00CA0F32">
      <w:pPr>
        <w:spacing w:line="276" w:lineRule="auto"/>
        <w:jc w:val="both"/>
        <w:rPr>
          <w:rFonts w:ascii="Arial" w:eastAsia="Aptos" w:hAnsi="Arial" w:cs="Arial"/>
          <w:b/>
          <w:bCs/>
          <w:sz w:val="22"/>
          <w:szCs w:val="22"/>
        </w:rPr>
      </w:pPr>
      <w:r w:rsidRPr="002B5806">
        <w:rPr>
          <w:rFonts w:ascii="Arial" w:eastAsia="Aptos" w:hAnsi="Arial" w:cs="Arial"/>
          <w:b/>
          <w:bCs/>
          <w:sz w:val="22"/>
          <w:szCs w:val="22"/>
        </w:rPr>
        <w:t>Ostvarenje rezultata:</w:t>
      </w:r>
    </w:p>
    <w:tbl>
      <w:tblPr>
        <w:tblW w:w="9493" w:type="dxa"/>
        <w:tblLook w:val="04A0" w:firstRow="1" w:lastRow="0" w:firstColumn="1" w:lastColumn="0" w:noHBand="0" w:noVBand="1"/>
      </w:tblPr>
      <w:tblGrid>
        <w:gridCol w:w="2116"/>
        <w:gridCol w:w="2451"/>
        <w:gridCol w:w="1097"/>
        <w:gridCol w:w="1262"/>
        <w:gridCol w:w="6"/>
        <w:gridCol w:w="1268"/>
        <w:gridCol w:w="1293"/>
      </w:tblGrid>
      <w:tr w:rsidR="00CA0F32" w:rsidRPr="002B5806" w14:paraId="018D7522" w14:textId="77777777" w:rsidTr="00ED0FFA">
        <w:trPr>
          <w:trHeight w:val="796"/>
        </w:trPr>
        <w:tc>
          <w:tcPr>
            <w:tcW w:w="2116" w:type="dxa"/>
            <w:tcBorders>
              <w:top w:val="single" w:sz="4" w:space="0" w:color="auto"/>
              <w:left w:val="single" w:sz="4" w:space="0" w:color="auto"/>
              <w:bottom w:val="single" w:sz="4" w:space="0" w:color="auto"/>
              <w:right w:val="single" w:sz="4" w:space="0" w:color="auto"/>
            </w:tcBorders>
            <w:vAlign w:val="center"/>
            <w:hideMark/>
          </w:tcPr>
          <w:p w14:paraId="781C5932"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Pokazatelj rezultata</w:t>
            </w:r>
          </w:p>
        </w:tc>
        <w:tc>
          <w:tcPr>
            <w:tcW w:w="3008" w:type="dxa"/>
            <w:tcBorders>
              <w:top w:val="single" w:sz="4" w:space="0" w:color="auto"/>
              <w:left w:val="nil"/>
              <w:bottom w:val="single" w:sz="4" w:space="0" w:color="auto"/>
              <w:right w:val="single" w:sz="4" w:space="0" w:color="auto"/>
            </w:tcBorders>
            <w:vAlign w:val="center"/>
            <w:hideMark/>
          </w:tcPr>
          <w:p w14:paraId="7296DE27"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Definicija pokazatelja</w:t>
            </w:r>
          </w:p>
        </w:tc>
        <w:tc>
          <w:tcPr>
            <w:tcW w:w="999" w:type="dxa"/>
            <w:tcBorders>
              <w:top w:val="single" w:sz="4" w:space="0" w:color="auto"/>
              <w:left w:val="nil"/>
              <w:bottom w:val="single" w:sz="4" w:space="0" w:color="auto"/>
              <w:right w:val="single" w:sz="4" w:space="0" w:color="auto"/>
            </w:tcBorders>
            <w:noWrap/>
            <w:vAlign w:val="center"/>
            <w:hideMark/>
          </w:tcPr>
          <w:p w14:paraId="20D57C46"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Jedinica</w:t>
            </w:r>
          </w:p>
        </w:tc>
        <w:tc>
          <w:tcPr>
            <w:tcW w:w="1170" w:type="dxa"/>
            <w:gridSpan w:val="2"/>
            <w:tcBorders>
              <w:top w:val="single" w:sz="4" w:space="0" w:color="auto"/>
              <w:left w:val="nil"/>
              <w:bottom w:val="single" w:sz="4" w:space="0" w:color="auto"/>
              <w:right w:val="single" w:sz="4" w:space="0" w:color="auto"/>
            </w:tcBorders>
            <w:vAlign w:val="center"/>
            <w:hideMark/>
          </w:tcPr>
          <w:p w14:paraId="390D57E1"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 xml:space="preserve">Polazna vrijednost </w:t>
            </w:r>
          </w:p>
        </w:tc>
        <w:tc>
          <w:tcPr>
            <w:tcW w:w="1170" w:type="dxa"/>
            <w:tcBorders>
              <w:top w:val="single" w:sz="4" w:space="0" w:color="auto"/>
              <w:left w:val="nil"/>
              <w:bottom w:val="single" w:sz="4" w:space="0" w:color="auto"/>
              <w:right w:val="single" w:sz="4" w:space="0" w:color="auto"/>
            </w:tcBorders>
            <w:noWrap/>
            <w:vAlign w:val="center"/>
            <w:hideMark/>
          </w:tcPr>
          <w:p w14:paraId="4FF13365"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Ciljana vrijednost</w:t>
            </w:r>
          </w:p>
        </w:tc>
        <w:tc>
          <w:tcPr>
            <w:tcW w:w="1030" w:type="dxa"/>
            <w:tcBorders>
              <w:top w:val="single" w:sz="4" w:space="0" w:color="auto"/>
              <w:left w:val="nil"/>
              <w:bottom w:val="single" w:sz="4" w:space="0" w:color="auto"/>
              <w:right w:val="single" w:sz="4" w:space="0" w:color="auto"/>
            </w:tcBorders>
            <w:noWrap/>
            <w:vAlign w:val="center"/>
            <w:hideMark/>
          </w:tcPr>
          <w:p w14:paraId="734D8FAA"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Ostvarena vrijednost I-XII 2024.</w:t>
            </w:r>
          </w:p>
        </w:tc>
      </w:tr>
      <w:tr w:rsidR="00CA0F32" w:rsidRPr="002B5806" w14:paraId="1950BE03" w14:textId="77777777" w:rsidTr="00ED0FFA">
        <w:trPr>
          <w:trHeight w:val="252"/>
        </w:trPr>
        <w:tc>
          <w:tcPr>
            <w:tcW w:w="2116" w:type="dxa"/>
            <w:tcBorders>
              <w:top w:val="single" w:sz="4" w:space="0" w:color="auto"/>
              <w:left w:val="single" w:sz="4" w:space="0" w:color="auto"/>
              <w:bottom w:val="single" w:sz="4" w:space="0" w:color="auto"/>
              <w:right w:val="single" w:sz="4" w:space="0" w:color="auto"/>
            </w:tcBorders>
            <w:noWrap/>
            <w:vAlign w:val="bottom"/>
            <w:hideMark/>
          </w:tcPr>
          <w:p w14:paraId="2AD33CF2" w14:textId="77777777" w:rsidR="00CA0F32" w:rsidRPr="002B5806" w:rsidRDefault="00CA0F32" w:rsidP="00CA0F32">
            <w:pPr>
              <w:spacing w:line="254" w:lineRule="auto"/>
              <w:rPr>
                <w:rFonts w:ascii="Arial" w:eastAsia="Aptos" w:hAnsi="Arial" w:cs="Arial"/>
                <w:i/>
                <w:iCs/>
                <w:sz w:val="22"/>
                <w:szCs w:val="22"/>
              </w:rPr>
            </w:pPr>
            <w:r w:rsidRPr="002B5806">
              <w:rPr>
                <w:rFonts w:ascii="Arial" w:eastAsia="Aptos" w:hAnsi="Arial" w:cs="Arial"/>
                <w:i/>
                <w:iCs/>
                <w:sz w:val="22"/>
                <w:szCs w:val="22"/>
              </w:rPr>
              <w:t>Aktivnost/projekt</w:t>
            </w:r>
          </w:p>
        </w:tc>
        <w:tc>
          <w:tcPr>
            <w:tcW w:w="7377" w:type="dxa"/>
            <w:gridSpan w:val="6"/>
            <w:tcBorders>
              <w:top w:val="single" w:sz="4" w:space="0" w:color="auto"/>
              <w:left w:val="nil"/>
              <w:bottom w:val="single" w:sz="4" w:space="0" w:color="auto"/>
              <w:right w:val="single" w:sz="4" w:space="0" w:color="auto"/>
            </w:tcBorders>
            <w:noWrap/>
            <w:vAlign w:val="bottom"/>
            <w:hideMark/>
          </w:tcPr>
          <w:p w14:paraId="04D5CE1C" w14:textId="77777777" w:rsidR="00CA0F32" w:rsidRPr="002B5806" w:rsidRDefault="00CA0F32" w:rsidP="00CA0F32">
            <w:pPr>
              <w:spacing w:line="254" w:lineRule="auto"/>
              <w:rPr>
                <w:rFonts w:ascii="Arial" w:eastAsia="Aptos" w:hAnsi="Arial" w:cs="Arial"/>
                <w:i/>
                <w:iCs/>
                <w:sz w:val="22"/>
                <w:szCs w:val="22"/>
              </w:rPr>
            </w:pPr>
            <w:r w:rsidRPr="002B5806">
              <w:rPr>
                <w:rFonts w:ascii="Arial" w:eastAsia="Aptos" w:hAnsi="Arial" w:cs="Arial"/>
                <w:i/>
                <w:iCs/>
                <w:sz w:val="22"/>
                <w:szCs w:val="22"/>
              </w:rPr>
              <w:t>Sudski postupci</w:t>
            </w:r>
          </w:p>
        </w:tc>
      </w:tr>
      <w:tr w:rsidR="00CA0F32" w:rsidRPr="002B5806" w14:paraId="41F0AADF" w14:textId="77777777" w:rsidTr="00ED0FFA">
        <w:trPr>
          <w:trHeight w:val="364"/>
        </w:trPr>
        <w:tc>
          <w:tcPr>
            <w:tcW w:w="2116" w:type="dxa"/>
            <w:tcBorders>
              <w:top w:val="single" w:sz="4" w:space="0" w:color="auto"/>
              <w:left w:val="single" w:sz="4" w:space="0" w:color="auto"/>
              <w:bottom w:val="single" w:sz="4" w:space="0" w:color="auto"/>
              <w:right w:val="single" w:sz="4" w:space="0" w:color="auto"/>
            </w:tcBorders>
            <w:vAlign w:val="center"/>
            <w:hideMark/>
          </w:tcPr>
          <w:p w14:paraId="49962CE7"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Završeni sudski postupci</w:t>
            </w:r>
          </w:p>
        </w:tc>
        <w:tc>
          <w:tcPr>
            <w:tcW w:w="3008" w:type="dxa"/>
            <w:tcBorders>
              <w:top w:val="single" w:sz="4" w:space="0" w:color="auto"/>
              <w:left w:val="nil"/>
              <w:bottom w:val="single" w:sz="4" w:space="0" w:color="auto"/>
              <w:right w:val="single" w:sz="4" w:space="0" w:color="auto"/>
            </w:tcBorders>
            <w:vAlign w:val="bottom"/>
            <w:hideMark/>
          </w:tcPr>
          <w:p w14:paraId="214577C5"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Broj završenih sudskih postupaka</w:t>
            </w:r>
          </w:p>
        </w:tc>
        <w:tc>
          <w:tcPr>
            <w:tcW w:w="999" w:type="dxa"/>
            <w:tcBorders>
              <w:top w:val="single" w:sz="4" w:space="0" w:color="auto"/>
              <w:left w:val="nil"/>
              <w:bottom w:val="single" w:sz="4" w:space="0" w:color="auto"/>
              <w:right w:val="single" w:sz="4" w:space="0" w:color="auto"/>
            </w:tcBorders>
            <w:noWrap/>
            <w:vAlign w:val="bottom"/>
            <w:hideMark/>
          </w:tcPr>
          <w:p w14:paraId="01107445"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broj</w:t>
            </w:r>
          </w:p>
        </w:tc>
        <w:tc>
          <w:tcPr>
            <w:tcW w:w="1164" w:type="dxa"/>
            <w:tcBorders>
              <w:top w:val="single" w:sz="4" w:space="0" w:color="auto"/>
              <w:left w:val="nil"/>
              <w:bottom w:val="single" w:sz="4" w:space="0" w:color="auto"/>
              <w:right w:val="single" w:sz="4" w:space="0" w:color="auto"/>
            </w:tcBorders>
            <w:noWrap/>
            <w:vAlign w:val="bottom"/>
            <w:hideMark/>
          </w:tcPr>
          <w:p w14:paraId="6F493B47"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5</w:t>
            </w:r>
          </w:p>
        </w:tc>
        <w:tc>
          <w:tcPr>
            <w:tcW w:w="1176" w:type="dxa"/>
            <w:gridSpan w:val="2"/>
            <w:tcBorders>
              <w:top w:val="single" w:sz="4" w:space="0" w:color="auto"/>
              <w:left w:val="nil"/>
              <w:bottom w:val="single" w:sz="4" w:space="0" w:color="auto"/>
              <w:right w:val="single" w:sz="4" w:space="0" w:color="auto"/>
            </w:tcBorders>
            <w:noWrap/>
            <w:vAlign w:val="bottom"/>
            <w:hideMark/>
          </w:tcPr>
          <w:p w14:paraId="6774062E"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5</w:t>
            </w:r>
          </w:p>
        </w:tc>
        <w:tc>
          <w:tcPr>
            <w:tcW w:w="1030" w:type="dxa"/>
            <w:tcBorders>
              <w:top w:val="single" w:sz="4" w:space="0" w:color="auto"/>
              <w:left w:val="nil"/>
              <w:bottom w:val="single" w:sz="4" w:space="0" w:color="auto"/>
              <w:right w:val="single" w:sz="4" w:space="0" w:color="auto"/>
            </w:tcBorders>
            <w:noWrap/>
            <w:vAlign w:val="bottom"/>
            <w:hideMark/>
          </w:tcPr>
          <w:p w14:paraId="691E13F6" w14:textId="77777777" w:rsidR="00CA0F32" w:rsidRPr="002B5806" w:rsidRDefault="00CA0F32" w:rsidP="00CA0F32">
            <w:pPr>
              <w:spacing w:line="254" w:lineRule="auto"/>
              <w:ind w:right="178"/>
              <w:jc w:val="right"/>
              <w:rPr>
                <w:rFonts w:ascii="Arial" w:eastAsia="Aptos" w:hAnsi="Arial" w:cs="Arial"/>
                <w:sz w:val="22"/>
                <w:szCs w:val="22"/>
              </w:rPr>
            </w:pPr>
            <w:r w:rsidRPr="002B5806">
              <w:rPr>
                <w:rFonts w:ascii="Arial" w:eastAsia="Aptos" w:hAnsi="Arial" w:cs="Arial"/>
                <w:sz w:val="22"/>
                <w:szCs w:val="22"/>
              </w:rPr>
              <w:t>4</w:t>
            </w:r>
          </w:p>
        </w:tc>
      </w:tr>
    </w:tbl>
    <w:p w14:paraId="1F94CD03" w14:textId="77777777" w:rsidR="00CA0F32" w:rsidRPr="002B5806" w:rsidRDefault="00CA0F32" w:rsidP="00CA0F32">
      <w:pPr>
        <w:spacing w:line="360" w:lineRule="auto"/>
        <w:rPr>
          <w:rFonts w:ascii="Arial" w:eastAsia="Aptos" w:hAnsi="Arial" w:cs="Arial"/>
          <w:sz w:val="22"/>
          <w:szCs w:val="22"/>
          <w:highlight w:val="yellow"/>
        </w:rPr>
      </w:pPr>
    </w:p>
    <w:p w14:paraId="2A89ACE8"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sz w:val="22"/>
          <w:szCs w:val="22"/>
        </w:rPr>
        <w:t xml:space="preserve">Kapitalni projekt: Katastarska izmjera zemljišta i </w:t>
      </w:r>
      <w:proofErr w:type="spellStart"/>
      <w:r w:rsidRPr="002B5806">
        <w:rPr>
          <w:rFonts w:ascii="Arial" w:eastAsia="Aptos" w:hAnsi="Arial" w:cs="Arial"/>
          <w:b/>
          <w:bCs/>
          <w:sz w:val="22"/>
          <w:szCs w:val="22"/>
        </w:rPr>
        <w:t>reambulacija</w:t>
      </w:r>
      <w:proofErr w:type="spellEnd"/>
    </w:p>
    <w:p w14:paraId="7EBAF853" w14:textId="77777777" w:rsidR="00CA0F32"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Rashodi za </w:t>
      </w:r>
      <w:proofErr w:type="spellStart"/>
      <w:r w:rsidRPr="002B5806">
        <w:rPr>
          <w:rFonts w:ascii="Arial" w:eastAsia="Aptos" w:hAnsi="Arial" w:cs="Arial"/>
          <w:sz w:val="22"/>
          <w:szCs w:val="22"/>
        </w:rPr>
        <w:t>katarstarsku</w:t>
      </w:r>
      <w:proofErr w:type="spellEnd"/>
      <w:r w:rsidRPr="002B5806">
        <w:rPr>
          <w:rFonts w:ascii="Arial" w:eastAsia="Aptos" w:hAnsi="Arial" w:cs="Arial"/>
          <w:sz w:val="22"/>
          <w:szCs w:val="22"/>
        </w:rPr>
        <w:t xml:space="preserve"> izmjeru zemljišta i </w:t>
      </w:r>
      <w:proofErr w:type="spellStart"/>
      <w:r w:rsidRPr="002B5806">
        <w:rPr>
          <w:rFonts w:ascii="Arial" w:eastAsia="Aptos" w:hAnsi="Arial" w:cs="Arial"/>
          <w:sz w:val="22"/>
          <w:szCs w:val="22"/>
        </w:rPr>
        <w:t>reambulaciju</w:t>
      </w:r>
      <w:proofErr w:type="spellEnd"/>
      <w:r w:rsidRPr="002B5806">
        <w:rPr>
          <w:rFonts w:ascii="Arial" w:eastAsia="Aptos" w:hAnsi="Arial" w:cs="Arial"/>
          <w:sz w:val="22"/>
          <w:szCs w:val="22"/>
        </w:rPr>
        <w:t xml:space="preserve"> planirani su u iznosu od 18.060,00 eura (troškovi rada povjerenstva za katastarsku općinu Bajer i Taborište), a u tekućoj godini nisu ostvareni.</w:t>
      </w:r>
    </w:p>
    <w:p w14:paraId="6D1CDD40" w14:textId="29929F45" w:rsidR="00716DEC" w:rsidRDefault="00716DEC" w:rsidP="00CA0F32">
      <w:pPr>
        <w:spacing w:line="276" w:lineRule="auto"/>
        <w:jc w:val="both"/>
        <w:rPr>
          <w:rFonts w:ascii="Arial" w:eastAsia="Aptos" w:hAnsi="Arial" w:cs="Arial"/>
          <w:sz w:val="22"/>
          <w:szCs w:val="22"/>
        </w:rPr>
      </w:pPr>
    </w:p>
    <w:p w14:paraId="661315E9" w14:textId="77777777" w:rsidR="00716DEC" w:rsidRPr="002B5806" w:rsidRDefault="00716DEC" w:rsidP="00CA0F32">
      <w:pPr>
        <w:spacing w:line="276" w:lineRule="auto"/>
        <w:jc w:val="both"/>
        <w:rPr>
          <w:rFonts w:ascii="Arial" w:eastAsia="Aptos" w:hAnsi="Arial" w:cs="Arial"/>
          <w:sz w:val="22"/>
          <w:szCs w:val="22"/>
        </w:rPr>
      </w:pPr>
    </w:p>
    <w:p w14:paraId="65D58342" w14:textId="77777777" w:rsidR="00CA0F32" w:rsidRPr="002B5806" w:rsidRDefault="00CA0F32" w:rsidP="00CA0F32">
      <w:pPr>
        <w:spacing w:line="276" w:lineRule="auto"/>
        <w:jc w:val="both"/>
        <w:rPr>
          <w:rFonts w:ascii="Arial" w:eastAsia="Aptos" w:hAnsi="Arial" w:cs="Arial"/>
          <w:b/>
          <w:bCs/>
          <w:sz w:val="22"/>
          <w:szCs w:val="22"/>
        </w:rPr>
      </w:pPr>
      <w:r w:rsidRPr="002B5806">
        <w:rPr>
          <w:rFonts w:ascii="Arial" w:eastAsia="Aptos" w:hAnsi="Arial" w:cs="Arial"/>
          <w:b/>
          <w:bCs/>
          <w:sz w:val="22"/>
          <w:szCs w:val="22"/>
        </w:rPr>
        <w:lastRenderedPageBreak/>
        <w:t xml:space="preserve">Ostvarenje rezultata: </w:t>
      </w:r>
    </w:p>
    <w:tbl>
      <w:tblPr>
        <w:tblW w:w="9493" w:type="dxa"/>
        <w:tblLayout w:type="fixed"/>
        <w:tblLook w:val="04A0" w:firstRow="1" w:lastRow="0" w:firstColumn="1" w:lastColumn="0" w:noHBand="0" w:noVBand="1"/>
      </w:tblPr>
      <w:tblGrid>
        <w:gridCol w:w="1980"/>
        <w:gridCol w:w="2514"/>
        <w:gridCol w:w="1134"/>
        <w:gridCol w:w="1276"/>
        <w:gridCol w:w="1171"/>
        <w:gridCol w:w="1418"/>
      </w:tblGrid>
      <w:tr w:rsidR="00CA0F32" w:rsidRPr="002B5806" w14:paraId="64F34341" w14:textId="77777777" w:rsidTr="00ED0FFA">
        <w:trPr>
          <w:trHeight w:val="707"/>
        </w:trPr>
        <w:tc>
          <w:tcPr>
            <w:tcW w:w="1980" w:type="dxa"/>
            <w:tcBorders>
              <w:top w:val="single" w:sz="4" w:space="0" w:color="auto"/>
              <w:left w:val="single" w:sz="4" w:space="0" w:color="auto"/>
              <w:bottom w:val="single" w:sz="4" w:space="0" w:color="auto"/>
              <w:right w:val="single" w:sz="4" w:space="0" w:color="auto"/>
            </w:tcBorders>
            <w:vAlign w:val="center"/>
            <w:hideMark/>
          </w:tcPr>
          <w:p w14:paraId="4B196599"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Pokazatelj rezultata</w:t>
            </w:r>
          </w:p>
        </w:tc>
        <w:tc>
          <w:tcPr>
            <w:tcW w:w="2514" w:type="dxa"/>
            <w:tcBorders>
              <w:top w:val="single" w:sz="4" w:space="0" w:color="auto"/>
              <w:left w:val="nil"/>
              <w:bottom w:val="single" w:sz="4" w:space="0" w:color="auto"/>
              <w:right w:val="single" w:sz="4" w:space="0" w:color="auto"/>
            </w:tcBorders>
            <w:vAlign w:val="center"/>
            <w:hideMark/>
          </w:tcPr>
          <w:p w14:paraId="285B8AA1"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Definicija pokazatelja</w:t>
            </w:r>
          </w:p>
        </w:tc>
        <w:tc>
          <w:tcPr>
            <w:tcW w:w="1134" w:type="dxa"/>
            <w:tcBorders>
              <w:top w:val="single" w:sz="4" w:space="0" w:color="auto"/>
              <w:left w:val="nil"/>
              <w:bottom w:val="single" w:sz="4" w:space="0" w:color="auto"/>
              <w:right w:val="single" w:sz="4" w:space="0" w:color="auto"/>
            </w:tcBorders>
            <w:noWrap/>
            <w:vAlign w:val="center"/>
            <w:hideMark/>
          </w:tcPr>
          <w:p w14:paraId="5AE2197B"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Jedinica</w:t>
            </w:r>
          </w:p>
        </w:tc>
        <w:tc>
          <w:tcPr>
            <w:tcW w:w="1276" w:type="dxa"/>
            <w:tcBorders>
              <w:top w:val="single" w:sz="4" w:space="0" w:color="auto"/>
              <w:left w:val="nil"/>
              <w:bottom w:val="single" w:sz="4" w:space="0" w:color="auto"/>
              <w:right w:val="single" w:sz="4" w:space="0" w:color="auto"/>
            </w:tcBorders>
            <w:vAlign w:val="center"/>
            <w:hideMark/>
          </w:tcPr>
          <w:p w14:paraId="2EF8591A"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 xml:space="preserve">Polazna vrijednost </w:t>
            </w:r>
          </w:p>
        </w:tc>
        <w:tc>
          <w:tcPr>
            <w:tcW w:w="1171" w:type="dxa"/>
            <w:tcBorders>
              <w:top w:val="single" w:sz="4" w:space="0" w:color="auto"/>
              <w:left w:val="nil"/>
              <w:bottom w:val="single" w:sz="4" w:space="0" w:color="auto"/>
              <w:right w:val="single" w:sz="4" w:space="0" w:color="auto"/>
            </w:tcBorders>
            <w:noWrap/>
            <w:vAlign w:val="center"/>
            <w:hideMark/>
          </w:tcPr>
          <w:p w14:paraId="087F16FC"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Ciljana vrijednost</w:t>
            </w:r>
          </w:p>
        </w:tc>
        <w:tc>
          <w:tcPr>
            <w:tcW w:w="1418" w:type="dxa"/>
            <w:tcBorders>
              <w:top w:val="single" w:sz="4" w:space="0" w:color="auto"/>
              <w:left w:val="nil"/>
              <w:bottom w:val="single" w:sz="4" w:space="0" w:color="auto"/>
              <w:right w:val="single" w:sz="4" w:space="0" w:color="auto"/>
            </w:tcBorders>
            <w:noWrap/>
            <w:vAlign w:val="center"/>
            <w:hideMark/>
          </w:tcPr>
          <w:p w14:paraId="0EA1818A"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Ostvarena vrijednost I-XII 2024.</w:t>
            </w:r>
          </w:p>
        </w:tc>
      </w:tr>
      <w:tr w:rsidR="00CA0F32" w:rsidRPr="002B5806" w14:paraId="0EE6C139" w14:textId="77777777" w:rsidTr="00ED0FFA">
        <w:trPr>
          <w:trHeight w:val="248"/>
        </w:trPr>
        <w:tc>
          <w:tcPr>
            <w:tcW w:w="1980" w:type="dxa"/>
            <w:tcBorders>
              <w:top w:val="single" w:sz="4" w:space="0" w:color="auto"/>
              <w:left w:val="single" w:sz="4" w:space="0" w:color="auto"/>
              <w:bottom w:val="single" w:sz="4" w:space="0" w:color="auto"/>
              <w:right w:val="single" w:sz="4" w:space="0" w:color="auto"/>
            </w:tcBorders>
            <w:noWrap/>
            <w:vAlign w:val="bottom"/>
            <w:hideMark/>
          </w:tcPr>
          <w:p w14:paraId="6367F053" w14:textId="77777777" w:rsidR="00CA0F32" w:rsidRPr="002B5806" w:rsidRDefault="00CA0F32" w:rsidP="00CA0F32">
            <w:pPr>
              <w:spacing w:line="254" w:lineRule="auto"/>
              <w:rPr>
                <w:rFonts w:ascii="Arial" w:eastAsia="Aptos" w:hAnsi="Arial" w:cs="Arial"/>
                <w:i/>
                <w:iCs/>
                <w:sz w:val="22"/>
                <w:szCs w:val="22"/>
              </w:rPr>
            </w:pPr>
            <w:r w:rsidRPr="002B5806">
              <w:rPr>
                <w:rFonts w:ascii="Arial" w:eastAsia="Aptos" w:hAnsi="Arial" w:cs="Arial"/>
                <w:i/>
                <w:iCs/>
                <w:sz w:val="22"/>
                <w:szCs w:val="22"/>
              </w:rPr>
              <w:t>Aktivnost/projekt</w:t>
            </w:r>
          </w:p>
        </w:tc>
        <w:tc>
          <w:tcPr>
            <w:tcW w:w="7513" w:type="dxa"/>
            <w:gridSpan w:val="5"/>
            <w:tcBorders>
              <w:top w:val="single" w:sz="4" w:space="0" w:color="auto"/>
              <w:left w:val="nil"/>
              <w:bottom w:val="single" w:sz="4" w:space="0" w:color="auto"/>
              <w:right w:val="single" w:sz="4" w:space="0" w:color="auto"/>
            </w:tcBorders>
            <w:noWrap/>
            <w:vAlign w:val="bottom"/>
            <w:hideMark/>
          </w:tcPr>
          <w:p w14:paraId="257B8695" w14:textId="77777777" w:rsidR="00CA0F32" w:rsidRPr="002B5806" w:rsidRDefault="00CA0F32" w:rsidP="00CA0F32">
            <w:pPr>
              <w:spacing w:line="254" w:lineRule="auto"/>
              <w:rPr>
                <w:rFonts w:ascii="Arial" w:eastAsia="Aptos" w:hAnsi="Arial" w:cs="Arial"/>
                <w:i/>
                <w:iCs/>
                <w:sz w:val="22"/>
                <w:szCs w:val="22"/>
              </w:rPr>
            </w:pPr>
            <w:r w:rsidRPr="002B5806">
              <w:rPr>
                <w:rFonts w:ascii="Arial" w:eastAsia="Aptos" w:hAnsi="Arial" w:cs="Arial"/>
                <w:i/>
                <w:iCs/>
                <w:sz w:val="22"/>
                <w:szCs w:val="22"/>
              </w:rPr>
              <w:t xml:space="preserve">Katastarska izmjera zemljišta i </w:t>
            </w:r>
            <w:proofErr w:type="spellStart"/>
            <w:r w:rsidRPr="002B5806">
              <w:rPr>
                <w:rFonts w:ascii="Arial" w:eastAsia="Aptos" w:hAnsi="Arial" w:cs="Arial"/>
                <w:i/>
                <w:iCs/>
                <w:sz w:val="22"/>
                <w:szCs w:val="22"/>
              </w:rPr>
              <w:t>reambulacija</w:t>
            </w:r>
            <w:proofErr w:type="spellEnd"/>
          </w:p>
        </w:tc>
      </w:tr>
      <w:tr w:rsidR="00CA0F32" w:rsidRPr="002B5806" w14:paraId="57E59B33" w14:textId="77777777" w:rsidTr="00ED0FFA">
        <w:trPr>
          <w:trHeight w:val="389"/>
        </w:trPr>
        <w:tc>
          <w:tcPr>
            <w:tcW w:w="1980" w:type="dxa"/>
            <w:tcBorders>
              <w:top w:val="single" w:sz="4" w:space="0" w:color="auto"/>
              <w:left w:val="single" w:sz="4" w:space="0" w:color="auto"/>
              <w:bottom w:val="single" w:sz="4" w:space="0" w:color="auto"/>
              <w:right w:val="single" w:sz="4" w:space="0" w:color="auto"/>
            </w:tcBorders>
            <w:vAlign w:val="bottom"/>
            <w:hideMark/>
          </w:tcPr>
          <w:p w14:paraId="458F58EF"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Novoosnovane zemljišne knjige</w:t>
            </w:r>
          </w:p>
        </w:tc>
        <w:tc>
          <w:tcPr>
            <w:tcW w:w="2514" w:type="dxa"/>
            <w:tcBorders>
              <w:top w:val="single" w:sz="4" w:space="0" w:color="auto"/>
              <w:left w:val="nil"/>
              <w:bottom w:val="single" w:sz="4" w:space="0" w:color="auto"/>
              <w:right w:val="single" w:sz="4" w:space="0" w:color="auto"/>
            </w:tcBorders>
            <w:vAlign w:val="bottom"/>
            <w:hideMark/>
          </w:tcPr>
          <w:p w14:paraId="2753AFA1"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Novoosnovane zemljišne knjige</w:t>
            </w:r>
          </w:p>
        </w:tc>
        <w:tc>
          <w:tcPr>
            <w:tcW w:w="1134" w:type="dxa"/>
            <w:tcBorders>
              <w:top w:val="single" w:sz="4" w:space="0" w:color="auto"/>
              <w:left w:val="nil"/>
              <w:bottom w:val="single" w:sz="4" w:space="0" w:color="auto"/>
              <w:right w:val="single" w:sz="4" w:space="0" w:color="auto"/>
            </w:tcBorders>
            <w:noWrap/>
            <w:vAlign w:val="bottom"/>
            <w:hideMark/>
          </w:tcPr>
          <w:p w14:paraId="50856F0E"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broj</w:t>
            </w:r>
          </w:p>
        </w:tc>
        <w:tc>
          <w:tcPr>
            <w:tcW w:w="1276" w:type="dxa"/>
            <w:tcBorders>
              <w:top w:val="single" w:sz="4" w:space="0" w:color="auto"/>
              <w:left w:val="nil"/>
              <w:bottom w:val="single" w:sz="4" w:space="0" w:color="auto"/>
              <w:right w:val="single" w:sz="4" w:space="0" w:color="auto"/>
            </w:tcBorders>
            <w:noWrap/>
            <w:vAlign w:val="bottom"/>
            <w:hideMark/>
          </w:tcPr>
          <w:p w14:paraId="2A025570"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0</w:t>
            </w:r>
          </w:p>
        </w:tc>
        <w:tc>
          <w:tcPr>
            <w:tcW w:w="1171" w:type="dxa"/>
            <w:tcBorders>
              <w:top w:val="single" w:sz="4" w:space="0" w:color="auto"/>
              <w:left w:val="nil"/>
              <w:bottom w:val="single" w:sz="4" w:space="0" w:color="auto"/>
              <w:right w:val="single" w:sz="4" w:space="0" w:color="auto"/>
            </w:tcBorders>
            <w:noWrap/>
            <w:vAlign w:val="bottom"/>
            <w:hideMark/>
          </w:tcPr>
          <w:p w14:paraId="36946C00" w14:textId="292932EC" w:rsidR="00CA0F32" w:rsidRPr="002B5806" w:rsidRDefault="00695F94" w:rsidP="00CA0F32">
            <w:pPr>
              <w:spacing w:line="254" w:lineRule="auto"/>
              <w:jc w:val="right"/>
              <w:rPr>
                <w:rFonts w:ascii="Arial" w:eastAsia="Aptos" w:hAnsi="Arial" w:cs="Arial"/>
                <w:sz w:val="22"/>
                <w:szCs w:val="22"/>
              </w:rPr>
            </w:pPr>
            <w:r>
              <w:rPr>
                <w:rFonts w:ascii="Arial" w:eastAsia="Aptos" w:hAnsi="Arial" w:cs="Arial"/>
                <w:sz w:val="22"/>
                <w:szCs w:val="22"/>
              </w:rPr>
              <w:t>0</w:t>
            </w:r>
          </w:p>
        </w:tc>
        <w:tc>
          <w:tcPr>
            <w:tcW w:w="1418" w:type="dxa"/>
            <w:tcBorders>
              <w:top w:val="single" w:sz="4" w:space="0" w:color="auto"/>
              <w:left w:val="nil"/>
              <w:bottom w:val="single" w:sz="4" w:space="0" w:color="auto"/>
              <w:right w:val="single" w:sz="4" w:space="0" w:color="auto"/>
            </w:tcBorders>
            <w:noWrap/>
            <w:vAlign w:val="bottom"/>
            <w:hideMark/>
          </w:tcPr>
          <w:p w14:paraId="77000C52"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0</w:t>
            </w:r>
          </w:p>
        </w:tc>
      </w:tr>
    </w:tbl>
    <w:p w14:paraId="1E7FE5A5" w14:textId="77777777" w:rsidR="00CA0F32" w:rsidRPr="002B5806" w:rsidRDefault="00CA0F32" w:rsidP="00CA0F32">
      <w:pPr>
        <w:spacing w:line="360" w:lineRule="auto"/>
        <w:rPr>
          <w:rFonts w:ascii="Arial" w:eastAsia="Aptos" w:hAnsi="Arial" w:cs="Arial"/>
          <w:b/>
          <w:bCs/>
          <w:sz w:val="22"/>
          <w:szCs w:val="22"/>
          <w:highlight w:val="yellow"/>
        </w:rPr>
      </w:pPr>
    </w:p>
    <w:p w14:paraId="2B99B6EC" w14:textId="77777777" w:rsidR="00CA0F32" w:rsidRPr="002B5806" w:rsidRDefault="00CA0F32" w:rsidP="00CA0F32">
      <w:pPr>
        <w:spacing w:line="360" w:lineRule="auto"/>
        <w:jc w:val="center"/>
        <w:rPr>
          <w:rFonts w:ascii="Arial" w:eastAsia="Aptos" w:hAnsi="Arial" w:cs="Arial"/>
          <w:b/>
          <w:bCs/>
          <w:color w:val="000000"/>
          <w:sz w:val="22"/>
          <w:szCs w:val="22"/>
        </w:rPr>
      </w:pPr>
    </w:p>
    <w:p w14:paraId="430B3641" w14:textId="77777777" w:rsidR="00CA0F32" w:rsidRPr="002B5806" w:rsidRDefault="00CA0F32" w:rsidP="00CA0F32">
      <w:pPr>
        <w:spacing w:line="360"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UPRAVNI ODJEL ZA KOMUNALNE POSLOVE I GRADITELJSTVO</w:t>
      </w:r>
    </w:p>
    <w:p w14:paraId="202D3022" w14:textId="77777777" w:rsidR="00CA0F32" w:rsidRPr="002B5806" w:rsidRDefault="00CA0F32" w:rsidP="002B2BD1">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IZVJEŠĆE RASHODA/IZDATAKA UPRAVNOG TIJELA ZA I-XII 2024. GODINE</w:t>
      </w:r>
    </w:p>
    <w:p w14:paraId="009C5E00" w14:textId="77777777" w:rsidR="00CA0F32" w:rsidRPr="002B5806" w:rsidRDefault="00CA0F32" w:rsidP="00CA0F32">
      <w:pPr>
        <w:spacing w:line="254" w:lineRule="auto"/>
        <w:ind w:firstLine="708"/>
        <w:jc w:val="both"/>
        <w:rPr>
          <w:rFonts w:ascii="Arial" w:eastAsia="Aptos" w:hAnsi="Arial" w:cs="Arial"/>
          <w:color w:val="000000"/>
          <w:sz w:val="22"/>
          <w:szCs w:val="22"/>
        </w:rPr>
      </w:pPr>
    </w:p>
    <w:p w14:paraId="09CECAB8" w14:textId="77777777" w:rsidR="00CA0F32" w:rsidRPr="002B5806" w:rsidRDefault="00CA0F32" w:rsidP="00CA0F32">
      <w:pPr>
        <w:spacing w:line="254" w:lineRule="auto"/>
        <w:ind w:firstLine="708"/>
        <w:jc w:val="both"/>
        <w:rPr>
          <w:rFonts w:ascii="Arial" w:eastAsia="Aptos" w:hAnsi="Arial" w:cs="Arial"/>
          <w:color w:val="000000"/>
          <w:sz w:val="22"/>
          <w:szCs w:val="22"/>
        </w:rPr>
      </w:pPr>
      <w:r w:rsidRPr="002B5806">
        <w:rPr>
          <w:rFonts w:ascii="Arial" w:eastAsia="Aptos" w:hAnsi="Arial" w:cs="Arial"/>
          <w:color w:val="000000"/>
          <w:sz w:val="22"/>
          <w:szCs w:val="22"/>
        </w:rPr>
        <w:t>Sukladno organizacijskoj podjeli Upravnog odjela na Odsjeke, određena je podjela financijskih sredstava po glavama unutar koje su određeni pojedini programi odnosno aktivnosti. Uz organizacijsku podjelu, ovom Upravnom tijelu dodijeljena je i Glava: Mjesna samouprava. Podjela Upravnog odjela za komunalne poslove i graditeljstvo je:</w:t>
      </w:r>
    </w:p>
    <w:p w14:paraId="5D43A878" w14:textId="77777777" w:rsidR="00CA0F32" w:rsidRPr="002B5806" w:rsidRDefault="00CA0F32" w:rsidP="00CA0F32">
      <w:pPr>
        <w:spacing w:line="254" w:lineRule="auto"/>
        <w:ind w:firstLine="708"/>
        <w:jc w:val="both"/>
        <w:rPr>
          <w:rFonts w:ascii="Arial" w:eastAsia="Aptos" w:hAnsi="Arial" w:cs="Arial"/>
          <w:color w:val="000000"/>
          <w:sz w:val="22"/>
          <w:szCs w:val="22"/>
        </w:rPr>
      </w:pPr>
      <w:r w:rsidRPr="002B5806">
        <w:rPr>
          <w:rFonts w:ascii="Arial" w:eastAsia="Aptos" w:hAnsi="Arial" w:cs="Arial"/>
          <w:color w:val="000000"/>
          <w:sz w:val="22"/>
          <w:szCs w:val="22"/>
        </w:rPr>
        <w:t>GLAVA 1: Odsjek za komunalne poslove</w:t>
      </w:r>
    </w:p>
    <w:p w14:paraId="07A2EEB5" w14:textId="77777777" w:rsidR="00CA0F32" w:rsidRPr="002B5806" w:rsidRDefault="00CA0F32" w:rsidP="00CA0F32">
      <w:pPr>
        <w:spacing w:line="254" w:lineRule="auto"/>
        <w:ind w:firstLine="708"/>
        <w:jc w:val="both"/>
        <w:rPr>
          <w:rFonts w:ascii="Arial" w:eastAsia="Aptos" w:hAnsi="Arial" w:cs="Arial"/>
          <w:color w:val="000000"/>
          <w:sz w:val="22"/>
          <w:szCs w:val="22"/>
        </w:rPr>
      </w:pPr>
      <w:r w:rsidRPr="002B5806">
        <w:rPr>
          <w:rFonts w:ascii="Arial" w:eastAsia="Aptos" w:hAnsi="Arial" w:cs="Arial"/>
          <w:color w:val="000000"/>
          <w:sz w:val="22"/>
          <w:szCs w:val="22"/>
        </w:rPr>
        <w:t>GLAVA 2: Odsjek za graditeljstvo i investicije</w:t>
      </w:r>
    </w:p>
    <w:p w14:paraId="10AC4F27" w14:textId="77777777" w:rsidR="00CA0F32" w:rsidRPr="002B5806" w:rsidRDefault="00CA0F32" w:rsidP="00CA0F32">
      <w:pPr>
        <w:spacing w:line="254" w:lineRule="auto"/>
        <w:ind w:firstLine="708"/>
        <w:jc w:val="both"/>
        <w:rPr>
          <w:rFonts w:ascii="Arial" w:eastAsia="Aptos" w:hAnsi="Arial" w:cs="Arial"/>
          <w:color w:val="000000"/>
          <w:sz w:val="22"/>
          <w:szCs w:val="22"/>
        </w:rPr>
      </w:pPr>
      <w:r w:rsidRPr="002B5806">
        <w:rPr>
          <w:rFonts w:ascii="Arial" w:eastAsia="Aptos" w:hAnsi="Arial" w:cs="Arial"/>
          <w:color w:val="000000"/>
          <w:sz w:val="22"/>
          <w:szCs w:val="22"/>
        </w:rPr>
        <w:t>GLAVA 3: Mjesna samouprava</w:t>
      </w:r>
    </w:p>
    <w:p w14:paraId="3D6543E4"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Pregled izvršenja financijskih sredstava po Glavama:</w:t>
      </w:r>
    </w:p>
    <w:tbl>
      <w:tblPr>
        <w:tblW w:w="9450" w:type="dxa"/>
        <w:tblInd w:w="-5" w:type="dxa"/>
        <w:tblLook w:val="04A0" w:firstRow="1" w:lastRow="0" w:firstColumn="1" w:lastColumn="0" w:noHBand="0" w:noVBand="1"/>
      </w:tblPr>
      <w:tblGrid>
        <w:gridCol w:w="5123"/>
        <w:gridCol w:w="1656"/>
        <w:gridCol w:w="1501"/>
        <w:gridCol w:w="1170"/>
      </w:tblGrid>
      <w:tr w:rsidR="00CA0F32" w:rsidRPr="002B5806" w14:paraId="204E1173" w14:textId="77777777" w:rsidTr="00890E02">
        <w:trPr>
          <w:trHeight w:val="704"/>
        </w:trPr>
        <w:tc>
          <w:tcPr>
            <w:tcW w:w="5123" w:type="dxa"/>
            <w:tcBorders>
              <w:top w:val="single" w:sz="4" w:space="0" w:color="auto"/>
              <w:left w:val="single" w:sz="4" w:space="0" w:color="auto"/>
              <w:bottom w:val="single" w:sz="4" w:space="0" w:color="auto"/>
              <w:right w:val="single" w:sz="4" w:space="0" w:color="auto"/>
            </w:tcBorders>
            <w:noWrap/>
            <w:vAlign w:val="center"/>
            <w:hideMark/>
          </w:tcPr>
          <w:p w14:paraId="70EA488F" w14:textId="77777777" w:rsidR="00CA0F32" w:rsidRPr="002B5806" w:rsidRDefault="00CA0F32" w:rsidP="00890E02">
            <w:pPr>
              <w:spacing w:line="254" w:lineRule="auto"/>
              <w:ind w:left="-113"/>
              <w:jc w:val="center"/>
              <w:rPr>
                <w:rFonts w:ascii="Arial" w:eastAsia="Aptos" w:hAnsi="Arial" w:cs="Arial"/>
                <w:b/>
                <w:bCs/>
                <w:color w:val="000000"/>
                <w:sz w:val="22"/>
                <w:szCs w:val="22"/>
              </w:rPr>
            </w:pPr>
            <w:r w:rsidRPr="002B5806">
              <w:rPr>
                <w:rFonts w:ascii="Arial" w:eastAsia="Aptos" w:hAnsi="Arial" w:cs="Arial"/>
                <w:b/>
                <w:bCs/>
                <w:color w:val="000000"/>
                <w:sz w:val="22"/>
                <w:szCs w:val="22"/>
              </w:rPr>
              <w:t>Razdjel/glava</w:t>
            </w:r>
          </w:p>
        </w:tc>
        <w:tc>
          <w:tcPr>
            <w:tcW w:w="1656" w:type="dxa"/>
            <w:tcBorders>
              <w:top w:val="single" w:sz="4" w:space="0" w:color="auto"/>
              <w:left w:val="nil"/>
              <w:bottom w:val="single" w:sz="4" w:space="0" w:color="auto"/>
              <w:right w:val="single" w:sz="4" w:space="0" w:color="auto"/>
            </w:tcBorders>
            <w:vAlign w:val="center"/>
            <w:hideMark/>
          </w:tcPr>
          <w:p w14:paraId="66EE81C5"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Tekući plan 2024.</w:t>
            </w:r>
          </w:p>
        </w:tc>
        <w:tc>
          <w:tcPr>
            <w:tcW w:w="1488" w:type="dxa"/>
            <w:tcBorders>
              <w:top w:val="single" w:sz="4" w:space="0" w:color="auto"/>
              <w:left w:val="nil"/>
              <w:bottom w:val="single" w:sz="4" w:space="0" w:color="auto"/>
              <w:right w:val="single" w:sz="4" w:space="0" w:color="auto"/>
            </w:tcBorders>
            <w:vAlign w:val="center"/>
            <w:hideMark/>
          </w:tcPr>
          <w:p w14:paraId="66F54B17"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Izvršenje za</w:t>
            </w:r>
          </w:p>
          <w:p w14:paraId="6B4E9A1A"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c>
          <w:tcPr>
            <w:tcW w:w="1183" w:type="dxa"/>
            <w:tcBorders>
              <w:top w:val="single" w:sz="4" w:space="0" w:color="auto"/>
              <w:left w:val="single" w:sz="4" w:space="0" w:color="auto"/>
              <w:bottom w:val="single" w:sz="4" w:space="0" w:color="auto"/>
              <w:right w:val="single" w:sz="4" w:space="0" w:color="auto"/>
            </w:tcBorders>
            <w:vAlign w:val="center"/>
            <w:hideMark/>
          </w:tcPr>
          <w:p w14:paraId="417AD51A"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Indeks (%)</w:t>
            </w:r>
          </w:p>
        </w:tc>
      </w:tr>
      <w:tr w:rsidR="00CA0F32" w:rsidRPr="002B5806" w14:paraId="0F321F28" w14:textId="77777777" w:rsidTr="00890E02">
        <w:trPr>
          <w:trHeight w:val="294"/>
        </w:trPr>
        <w:tc>
          <w:tcPr>
            <w:tcW w:w="5123" w:type="dxa"/>
            <w:tcBorders>
              <w:top w:val="single" w:sz="4" w:space="0" w:color="auto"/>
              <w:left w:val="single" w:sz="4" w:space="0" w:color="auto"/>
              <w:bottom w:val="single" w:sz="4" w:space="0" w:color="auto"/>
              <w:right w:val="single" w:sz="4" w:space="0" w:color="auto"/>
            </w:tcBorders>
            <w:vAlign w:val="center"/>
            <w:hideMark/>
          </w:tcPr>
          <w:p w14:paraId="6E003BCC"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Glava 00604 Odsjek za komunalne poslove</w:t>
            </w:r>
          </w:p>
        </w:tc>
        <w:tc>
          <w:tcPr>
            <w:tcW w:w="1656" w:type="dxa"/>
            <w:tcBorders>
              <w:top w:val="nil"/>
              <w:left w:val="nil"/>
              <w:bottom w:val="single" w:sz="4" w:space="0" w:color="auto"/>
              <w:right w:val="single" w:sz="4" w:space="0" w:color="auto"/>
            </w:tcBorders>
            <w:noWrap/>
            <w:vAlign w:val="center"/>
            <w:hideMark/>
          </w:tcPr>
          <w:p w14:paraId="1A02E4D7"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2.472.048,00</w:t>
            </w:r>
          </w:p>
        </w:tc>
        <w:tc>
          <w:tcPr>
            <w:tcW w:w="1488" w:type="dxa"/>
            <w:tcBorders>
              <w:top w:val="nil"/>
              <w:left w:val="nil"/>
              <w:bottom w:val="single" w:sz="4" w:space="0" w:color="auto"/>
              <w:right w:val="single" w:sz="4" w:space="0" w:color="auto"/>
            </w:tcBorders>
            <w:vAlign w:val="center"/>
            <w:hideMark/>
          </w:tcPr>
          <w:p w14:paraId="7C11DCF3"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2.135.501,69</w:t>
            </w:r>
          </w:p>
        </w:tc>
        <w:tc>
          <w:tcPr>
            <w:tcW w:w="1183" w:type="dxa"/>
            <w:tcBorders>
              <w:top w:val="nil"/>
              <w:left w:val="single" w:sz="4" w:space="0" w:color="auto"/>
              <w:bottom w:val="single" w:sz="4" w:space="0" w:color="auto"/>
              <w:right w:val="single" w:sz="4" w:space="0" w:color="auto"/>
            </w:tcBorders>
            <w:vAlign w:val="center"/>
            <w:hideMark/>
          </w:tcPr>
          <w:p w14:paraId="5456561B"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86,39</w:t>
            </w:r>
          </w:p>
        </w:tc>
      </w:tr>
      <w:tr w:rsidR="00CA0F32" w:rsidRPr="002B5806" w14:paraId="29D12F4D" w14:textId="77777777" w:rsidTr="00890E02">
        <w:trPr>
          <w:trHeight w:val="294"/>
        </w:trPr>
        <w:tc>
          <w:tcPr>
            <w:tcW w:w="5123" w:type="dxa"/>
            <w:tcBorders>
              <w:top w:val="single" w:sz="4" w:space="0" w:color="auto"/>
              <w:left w:val="single" w:sz="4" w:space="0" w:color="auto"/>
              <w:bottom w:val="single" w:sz="4" w:space="0" w:color="auto"/>
              <w:right w:val="single" w:sz="4" w:space="0" w:color="auto"/>
            </w:tcBorders>
            <w:noWrap/>
            <w:vAlign w:val="center"/>
            <w:hideMark/>
          </w:tcPr>
          <w:p w14:paraId="10E1F0BD" w14:textId="5AD2854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Glava 0</w:t>
            </w:r>
            <w:r w:rsidR="009A5B0F">
              <w:rPr>
                <w:rFonts w:ascii="Arial" w:eastAsia="Aptos" w:hAnsi="Arial" w:cs="Arial"/>
                <w:color w:val="000000"/>
                <w:sz w:val="22"/>
                <w:szCs w:val="22"/>
              </w:rPr>
              <w:t>0605</w:t>
            </w:r>
            <w:r w:rsidRPr="002B5806">
              <w:rPr>
                <w:rFonts w:ascii="Arial" w:eastAsia="Aptos" w:hAnsi="Arial" w:cs="Arial"/>
                <w:color w:val="000000"/>
                <w:sz w:val="22"/>
                <w:szCs w:val="22"/>
              </w:rPr>
              <w:t xml:space="preserve"> Odsjek za graditeljstvo i investicije</w:t>
            </w:r>
          </w:p>
        </w:tc>
        <w:tc>
          <w:tcPr>
            <w:tcW w:w="1656" w:type="dxa"/>
            <w:tcBorders>
              <w:top w:val="nil"/>
              <w:left w:val="nil"/>
              <w:bottom w:val="single" w:sz="4" w:space="0" w:color="auto"/>
              <w:right w:val="single" w:sz="4" w:space="0" w:color="auto"/>
            </w:tcBorders>
            <w:noWrap/>
            <w:vAlign w:val="center"/>
            <w:hideMark/>
          </w:tcPr>
          <w:p w14:paraId="46DD46C5"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3.194.904,00</w:t>
            </w:r>
          </w:p>
        </w:tc>
        <w:tc>
          <w:tcPr>
            <w:tcW w:w="1488" w:type="dxa"/>
            <w:tcBorders>
              <w:top w:val="nil"/>
              <w:left w:val="nil"/>
              <w:bottom w:val="single" w:sz="4" w:space="0" w:color="auto"/>
              <w:right w:val="single" w:sz="4" w:space="0" w:color="auto"/>
            </w:tcBorders>
            <w:vAlign w:val="center"/>
            <w:hideMark/>
          </w:tcPr>
          <w:p w14:paraId="31F0D1AD"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2.022.846,26</w:t>
            </w:r>
          </w:p>
        </w:tc>
        <w:tc>
          <w:tcPr>
            <w:tcW w:w="1183" w:type="dxa"/>
            <w:tcBorders>
              <w:top w:val="nil"/>
              <w:left w:val="single" w:sz="4" w:space="0" w:color="auto"/>
              <w:bottom w:val="single" w:sz="4" w:space="0" w:color="auto"/>
              <w:right w:val="single" w:sz="4" w:space="0" w:color="auto"/>
            </w:tcBorders>
            <w:vAlign w:val="center"/>
            <w:hideMark/>
          </w:tcPr>
          <w:p w14:paraId="7EA8B914"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63,31</w:t>
            </w:r>
          </w:p>
        </w:tc>
      </w:tr>
      <w:tr w:rsidR="00CA0F32" w:rsidRPr="002B5806" w14:paraId="61D34E4A" w14:textId="77777777" w:rsidTr="00890E02">
        <w:trPr>
          <w:trHeight w:val="588"/>
        </w:trPr>
        <w:tc>
          <w:tcPr>
            <w:tcW w:w="5123" w:type="dxa"/>
            <w:tcBorders>
              <w:top w:val="single" w:sz="4" w:space="0" w:color="auto"/>
              <w:left w:val="single" w:sz="4" w:space="0" w:color="auto"/>
              <w:bottom w:val="single" w:sz="4" w:space="0" w:color="auto"/>
              <w:right w:val="single" w:sz="4" w:space="0" w:color="auto"/>
            </w:tcBorders>
            <w:noWrap/>
            <w:vAlign w:val="center"/>
            <w:hideMark/>
          </w:tcPr>
          <w:p w14:paraId="59105A56"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Glava 00603 Mjesna samouprava</w:t>
            </w:r>
          </w:p>
        </w:tc>
        <w:tc>
          <w:tcPr>
            <w:tcW w:w="1656" w:type="dxa"/>
            <w:tcBorders>
              <w:top w:val="nil"/>
              <w:left w:val="nil"/>
              <w:bottom w:val="single" w:sz="4" w:space="0" w:color="auto"/>
              <w:right w:val="single" w:sz="4" w:space="0" w:color="auto"/>
            </w:tcBorders>
            <w:noWrap/>
            <w:vAlign w:val="center"/>
            <w:hideMark/>
          </w:tcPr>
          <w:p w14:paraId="63668C60"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285.041,00</w:t>
            </w:r>
          </w:p>
        </w:tc>
        <w:tc>
          <w:tcPr>
            <w:tcW w:w="1488" w:type="dxa"/>
            <w:tcBorders>
              <w:top w:val="nil"/>
              <w:left w:val="nil"/>
              <w:bottom w:val="single" w:sz="4" w:space="0" w:color="auto"/>
              <w:right w:val="single" w:sz="4" w:space="0" w:color="auto"/>
            </w:tcBorders>
            <w:vAlign w:val="center"/>
            <w:hideMark/>
          </w:tcPr>
          <w:p w14:paraId="702437BB"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168.324,08</w:t>
            </w:r>
          </w:p>
        </w:tc>
        <w:tc>
          <w:tcPr>
            <w:tcW w:w="1183" w:type="dxa"/>
            <w:tcBorders>
              <w:top w:val="nil"/>
              <w:left w:val="single" w:sz="4" w:space="0" w:color="auto"/>
              <w:bottom w:val="single" w:sz="4" w:space="0" w:color="auto"/>
              <w:right w:val="single" w:sz="4" w:space="0" w:color="auto"/>
            </w:tcBorders>
            <w:vAlign w:val="center"/>
            <w:hideMark/>
          </w:tcPr>
          <w:p w14:paraId="387B009D"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59,05</w:t>
            </w:r>
          </w:p>
        </w:tc>
      </w:tr>
      <w:tr w:rsidR="00CA0F32" w:rsidRPr="002B5806" w14:paraId="41D26FE5" w14:textId="77777777" w:rsidTr="00890E02">
        <w:trPr>
          <w:trHeight w:val="434"/>
        </w:trPr>
        <w:tc>
          <w:tcPr>
            <w:tcW w:w="5123" w:type="dxa"/>
            <w:tcBorders>
              <w:top w:val="single" w:sz="4" w:space="0" w:color="auto"/>
              <w:left w:val="single" w:sz="4" w:space="0" w:color="auto"/>
              <w:bottom w:val="single" w:sz="4" w:space="0" w:color="auto"/>
              <w:right w:val="single" w:sz="4" w:space="0" w:color="auto"/>
            </w:tcBorders>
            <w:noWrap/>
            <w:vAlign w:val="center"/>
            <w:hideMark/>
          </w:tcPr>
          <w:p w14:paraId="026F6320"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Ukupno razdjel 006:</w:t>
            </w:r>
          </w:p>
        </w:tc>
        <w:tc>
          <w:tcPr>
            <w:tcW w:w="1656" w:type="dxa"/>
            <w:tcBorders>
              <w:top w:val="nil"/>
              <w:left w:val="nil"/>
              <w:bottom w:val="single" w:sz="4" w:space="0" w:color="auto"/>
              <w:right w:val="single" w:sz="4" w:space="0" w:color="auto"/>
            </w:tcBorders>
            <w:noWrap/>
            <w:vAlign w:val="center"/>
            <w:hideMark/>
          </w:tcPr>
          <w:p w14:paraId="063A67DE"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5.951.993,00</w:t>
            </w:r>
          </w:p>
        </w:tc>
        <w:tc>
          <w:tcPr>
            <w:tcW w:w="1488" w:type="dxa"/>
            <w:tcBorders>
              <w:top w:val="nil"/>
              <w:left w:val="nil"/>
              <w:bottom w:val="single" w:sz="4" w:space="0" w:color="auto"/>
              <w:right w:val="single" w:sz="4" w:space="0" w:color="auto"/>
            </w:tcBorders>
            <w:vAlign w:val="center"/>
            <w:hideMark/>
          </w:tcPr>
          <w:p w14:paraId="09AF6DB2"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4.326.672,03</w:t>
            </w:r>
          </w:p>
        </w:tc>
        <w:tc>
          <w:tcPr>
            <w:tcW w:w="1183" w:type="dxa"/>
            <w:tcBorders>
              <w:top w:val="nil"/>
              <w:left w:val="single" w:sz="4" w:space="0" w:color="auto"/>
              <w:bottom w:val="single" w:sz="4" w:space="0" w:color="auto"/>
              <w:right w:val="single" w:sz="4" w:space="0" w:color="auto"/>
            </w:tcBorders>
            <w:vAlign w:val="center"/>
            <w:hideMark/>
          </w:tcPr>
          <w:p w14:paraId="2A0FF90F"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72,69</w:t>
            </w:r>
          </w:p>
        </w:tc>
      </w:tr>
    </w:tbl>
    <w:p w14:paraId="18BD0115" w14:textId="77777777" w:rsidR="00616015" w:rsidRDefault="00616015" w:rsidP="00616015">
      <w:pPr>
        <w:spacing w:after="0" w:line="254" w:lineRule="auto"/>
        <w:contextualSpacing/>
        <w:jc w:val="both"/>
        <w:rPr>
          <w:rFonts w:ascii="Arial" w:eastAsia="Aptos" w:hAnsi="Arial" w:cs="Arial"/>
          <w:color w:val="000000"/>
          <w:sz w:val="22"/>
          <w:szCs w:val="22"/>
        </w:rPr>
      </w:pPr>
    </w:p>
    <w:p w14:paraId="7F5F3926" w14:textId="77777777" w:rsidR="00616015" w:rsidRPr="002B5806" w:rsidRDefault="00616015" w:rsidP="00616015">
      <w:pPr>
        <w:spacing w:after="0" w:line="254" w:lineRule="auto"/>
        <w:contextualSpacing/>
        <w:jc w:val="both"/>
        <w:rPr>
          <w:rFonts w:ascii="Arial" w:eastAsia="Aptos" w:hAnsi="Arial" w:cs="Arial"/>
          <w:color w:val="000000"/>
          <w:sz w:val="22"/>
          <w:szCs w:val="22"/>
        </w:rPr>
      </w:pPr>
    </w:p>
    <w:p w14:paraId="21700C09"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Pregled izvršenja financijskih sredstava po programima unutar definiranih Glava:</w:t>
      </w:r>
    </w:p>
    <w:tbl>
      <w:tblPr>
        <w:tblW w:w="94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3"/>
        <w:gridCol w:w="1608"/>
        <w:gridCol w:w="1608"/>
        <w:gridCol w:w="1149"/>
      </w:tblGrid>
      <w:tr w:rsidR="00CA0F32" w:rsidRPr="002B5806" w14:paraId="479E81ED" w14:textId="77777777" w:rsidTr="00890E02">
        <w:trPr>
          <w:trHeight w:val="750"/>
        </w:trPr>
        <w:tc>
          <w:tcPr>
            <w:tcW w:w="5103" w:type="dxa"/>
            <w:tcBorders>
              <w:top w:val="single" w:sz="4" w:space="0" w:color="auto"/>
              <w:left w:val="single" w:sz="4" w:space="0" w:color="auto"/>
              <w:bottom w:val="single" w:sz="4" w:space="0" w:color="auto"/>
              <w:right w:val="single" w:sz="4" w:space="0" w:color="auto"/>
            </w:tcBorders>
            <w:noWrap/>
            <w:vAlign w:val="center"/>
            <w:hideMark/>
          </w:tcPr>
          <w:p w14:paraId="77E05F81"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Naziv programa iz Proračuna</w:t>
            </w:r>
          </w:p>
        </w:tc>
        <w:tc>
          <w:tcPr>
            <w:tcW w:w="1608" w:type="dxa"/>
            <w:tcBorders>
              <w:top w:val="single" w:sz="4" w:space="0" w:color="auto"/>
              <w:left w:val="single" w:sz="4" w:space="0" w:color="auto"/>
              <w:bottom w:val="single" w:sz="4" w:space="0" w:color="auto"/>
              <w:right w:val="single" w:sz="4" w:space="0" w:color="auto"/>
            </w:tcBorders>
            <w:vAlign w:val="center"/>
            <w:hideMark/>
          </w:tcPr>
          <w:p w14:paraId="75BCDF2E"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Tekući plan 2024.</w:t>
            </w:r>
          </w:p>
        </w:tc>
        <w:tc>
          <w:tcPr>
            <w:tcW w:w="1608" w:type="dxa"/>
            <w:tcBorders>
              <w:top w:val="single" w:sz="4" w:space="0" w:color="auto"/>
              <w:left w:val="single" w:sz="4" w:space="0" w:color="auto"/>
              <w:bottom w:val="single" w:sz="4" w:space="0" w:color="auto"/>
              <w:right w:val="single" w:sz="4" w:space="0" w:color="auto"/>
            </w:tcBorders>
            <w:vAlign w:val="center"/>
            <w:hideMark/>
          </w:tcPr>
          <w:p w14:paraId="69CAE9B6"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Izvršenje za</w:t>
            </w:r>
          </w:p>
          <w:p w14:paraId="2874CAA7"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c>
          <w:tcPr>
            <w:tcW w:w="1149" w:type="dxa"/>
            <w:tcBorders>
              <w:top w:val="single" w:sz="4" w:space="0" w:color="auto"/>
              <w:left w:val="single" w:sz="4" w:space="0" w:color="auto"/>
              <w:bottom w:val="single" w:sz="4" w:space="0" w:color="auto"/>
              <w:right w:val="single" w:sz="4" w:space="0" w:color="auto"/>
            </w:tcBorders>
            <w:vAlign w:val="center"/>
            <w:hideMark/>
          </w:tcPr>
          <w:p w14:paraId="238F32D9"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Indeks (%)</w:t>
            </w:r>
          </w:p>
        </w:tc>
      </w:tr>
      <w:tr w:rsidR="00CA0F32" w:rsidRPr="002B5806" w14:paraId="347346A9" w14:textId="77777777" w:rsidTr="00890E02">
        <w:trPr>
          <w:trHeight w:val="274"/>
        </w:trPr>
        <w:tc>
          <w:tcPr>
            <w:tcW w:w="5103" w:type="dxa"/>
            <w:tcBorders>
              <w:top w:val="single" w:sz="4" w:space="0" w:color="auto"/>
              <w:left w:val="single" w:sz="4" w:space="0" w:color="auto"/>
              <w:bottom w:val="single" w:sz="4" w:space="0" w:color="auto"/>
              <w:right w:val="single" w:sz="4" w:space="0" w:color="auto"/>
            </w:tcBorders>
            <w:vAlign w:val="center"/>
            <w:hideMark/>
          </w:tcPr>
          <w:p w14:paraId="26EB4BCC"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Glava 00604 Odsjek za komunalne poslove</w:t>
            </w:r>
          </w:p>
        </w:tc>
        <w:tc>
          <w:tcPr>
            <w:tcW w:w="1608" w:type="dxa"/>
            <w:tcBorders>
              <w:top w:val="single" w:sz="4" w:space="0" w:color="auto"/>
              <w:left w:val="single" w:sz="4" w:space="0" w:color="auto"/>
              <w:bottom w:val="single" w:sz="4" w:space="0" w:color="auto"/>
              <w:right w:val="single" w:sz="4" w:space="0" w:color="auto"/>
            </w:tcBorders>
            <w:noWrap/>
            <w:vAlign w:val="center"/>
            <w:hideMark/>
          </w:tcPr>
          <w:p w14:paraId="2BC79DC3"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2.472.048,00</w:t>
            </w:r>
          </w:p>
        </w:tc>
        <w:tc>
          <w:tcPr>
            <w:tcW w:w="1608" w:type="dxa"/>
            <w:tcBorders>
              <w:top w:val="single" w:sz="4" w:space="0" w:color="auto"/>
              <w:left w:val="single" w:sz="4" w:space="0" w:color="auto"/>
              <w:bottom w:val="single" w:sz="4" w:space="0" w:color="auto"/>
              <w:right w:val="single" w:sz="4" w:space="0" w:color="auto"/>
            </w:tcBorders>
            <w:vAlign w:val="center"/>
            <w:hideMark/>
          </w:tcPr>
          <w:p w14:paraId="23FC14B6"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2.135.501,69</w:t>
            </w:r>
          </w:p>
        </w:tc>
        <w:tc>
          <w:tcPr>
            <w:tcW w:w="1149" w:type="dxa"/>
            <w:tcBorders>
              <w:top w:val="single" w:sz="4" w:space="0" w:color="auto"/>
              <w:left w:val="single" w:sz="4" w:space="0" w:color="auto"/>
              <w:bottom w:val="single" w:sz="4" w:space="0" w:color="auto"/>
              <w:right w:val="single" w:sz="4" w:space="0" w:color="auto"/>
            </w:tcBorders>
            <w:vAlign w:val="center"/>
            <w:hideMark/>
          </w:tcPr>
          <w:p w14:paraId="18B35FEA"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86,39</w:t>
            </w:r>
          </w:p>
        </w:tc>
      </w:tr>
      <w:tr w:rsidR="00CA0F32" w:rsidRPr="002B5806" w14:paraId="0A7752D6" w14:textId="77777777" w:rsidTr="00890E02">
        <w:trPr>
          <w:trHeight w:val="438"/>
        </w:trPr>
        <w:tc>
          <w:tcPr>
            <w:tcW w:w="5103" w:type="dxa"/>
            <w:tcBorders>
              <w:top w:val="single" w:sz="4" w:space="0" w:color="auto"/>
              <w:left w:val="single" w:sz="4" w:space="0" w:color="auto"/>
              <w:bottom w:val="single" w:sz="4" w:space="0" w:color="auto"/>
              <w:right w:val="single" w:sz="4" w:space="0" w:color="auto"/>
            </w:tcBorders>
            <w:vAlign w:val="center"/>
            <w:hideMark/>
          </w:tcPr>
          <w:p w14:paraId="456A9324"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Redovna djelatnost UO za komunalne poslove i graditeljstvo</w:t>
            </w:r>
          </w:p>
        </w:tc>
        <w:tc>
          <w:tcPr>
            <w:tcW w:w="1608" w:type="dxa"/>
            <w:tcBorders>
              <w:top w:val="single" w:sz="4" w:space="0" w:color="auto"/>
              <w:left w:val="single" w:sz="4" w:space="0" w:color="auto"/>
              <w:bottom w:val="single" w:sz="4" w:space="0" w:color="auto"/>
              <w:right w:val="single" w:sz="4" w:space="0" w:color="auto"/>
            </w:tcBorders>
            <w:noWrap/>
            <w:vAlign w:val="center"/>
            <w:hideMark/>
          </w:tcPr>
          <w:p w14:paraId="249BAC70"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333.100,00</w:t>
            </w:r>
          </w:p>
        </w:tc>
        <w:tc>
          <w:tcPr>
            <w:tcW w:w="1608" w:type="dxa"/>
            <w:tcBorders>
              <w:top w:val="single" w:sz="4" w:space="0" w:color="auto"/>
              <w:left w:val="single" w:sz="4" w:space="0" w:color="auto"/>
              <w:bottom w:val="single" w:sz="4" w:space="0" w:color="auto"/>
              <w:right w:val="single" w:sz="4" w:space="0" w:color="auto"/>
            </w:tcBorders>
            <w:vAlign w:val="center"/>
            <w:hideMark/>
          </w:tcPr>
          <w:p w14:paraId="03330ECC" w14:textId="2148CC05"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23</w:t>
            </w:r>
            <w:r w:rsidR="007E1723">
              <w:rPr>
                <w:rFonts w:ascii="Arial" w:eastAsia="Aptos" w:hAnsi="Arial" w:cs="Arial"/>
                <w:color w:val="000000"/>
                <w:sz w:val="22"/>
                <w:szCs w:val="22"/>
              </w:rPr>
              <w:t>8</w:t>
            </w:r>
            <w:r w:rsidRPr="002B5806">
              <w:rPr>
                <w:rFonts w:ascii="Arial" w:eastAsia="Aptos" w:hAnsi="Arial" w:cs="Arial"/>
                <w:color w:val="000000"/>
                <w:sz w:val="22"/>
                <w:szCs w:val="22"/>
              </w:rPr>
              <w:t>.112,41</w:t>
            </w:r>
          </w:p>
        </w:tc>
        <w:tc>
          <w:tcPr>
            <w:tcW w:w="1149" w:type="dxa"/>
            <w:tcBorders>
              <w:top w:val="single" w:sz="4" w:space="0" w:color="auto"/>
              <w:left w:val="single" w:sz="4" w:space="0" w:color="auto"/>
              <w:bottom w:val="single" w:sz="4" w:space="0" w:color="auto"/>
              <w:right w:val="single" w:sz="4" w:space="0" w:color="auto"/>
            </w:tcBorders>
            <w:vAlign w:val="center"/>
            <w:hideMark/>
          </w:tcPr>
          <w:p w14:paraId="58CB4DDF"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71,48</w:t>
            </w:r>
          </w:p>
        </w:tc>
      </w:tr>
      <w:tr w:rsidR="00CA0F32" w:rsidRPr="002B5806" w14:paraId="2613C3E9" w14:textId="77777777" w:rsidTr="00890E02">
        <w:trPr>
          <w:trHeight w:val="560"/>
        </w:trPr>
        <w:tc>
          <w:tcPr>
            <w:tcW w:w="5103" w:type="dxa"/>
            <w:tcBorders>
              <w:top w:val="single" w:sz="4" w:space="0" w:color="auto"/>
              <w:left w:val="single" w:sz="4" w:space="0" w:color="auto"/>
              <w:bottom w:val="single" w:sz="4" w:space="0" w:color="auto"/>
              <w:right w:val="single" w:sz="4" w:space="0" w:color="auto"/>
            </w:tcBorders>
            <w:vAlign w:val="center"/>
            <w:hideMark/>
          </w:tcPr>
          <w:p w14:paraId="1EB198A9"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lastRenderedPageBreak/>
              <w:t>Održavanje komunalne infrastrukture</w:t>
            </w:r>
          </w:p>
        </w:tc>
        <w:tc>
          <w:tcPr>
            <w:tcW w:w="1608" w:type="dxa"/>
            <w:tcBorders>
              <w:top w:val="single" w:sz="4" w:space="0" w:color="auto"/>
              <w:left w:val="single" w:sz="4" w:space="0" w:color="auto"/>
              <w:bottom w:val="single" w:sz="4" w:space="0" w:color="auto"/>
              <w:right w:val="single" w:sz="4" w:space="0" w:color="auto"/>
            </w:tcBorders>
            <w:noWrap/>
            <w:vAlign w:val="center"/>
            <w:hideMark/>
          </w:tcPr>
          <w:p w14:paraId="1E3A58B9"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1.842.924,00</w:t>
            </w:r>
          </w:p>
        </w:tc>
        <w:tc>
          <w:tcPr>
            <w:tcW w:w="1608" w:type="dxa"/>
            <w:tcBorders>
              <w:top w:val="single" w:sz="4" w:space="0" w:color="auto"/>
              <w:left w:val="single" w:sz="4" w:space="0" w:color="auto"/>
              <w:bottom w:val="single" w:sz="4" w:space="0" w:color="auto"/>
              <w:right w:val="single" w:sz="4" w:space="0" w:color="auto"/>
            </w:tcBorders>
            <w:vAlign w:val="center"/>
            <w:hideMark/>
          </w:tcPr>
          <w:p w14:paraId="3F6A7611"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1.687.176,78</w:t>
            </w:r>
          </w:p>
        </w:tc>
        <w:tc>
          <w:tcPr>
            <w:tcW w:w="1149" w:type="dxa"/>
            <w:tcBorders>
              <w:top w:val="single" w:sz="4" w:space="0" w:color="auto"/>
              <w:left w:val="single" w:sz="4" w:space="0" w:color="auto"/>
              <w:bottom w:val="single" w:sz="4" w:space="0" w:color="auto"/>
              <w:right w:val="single" w:sz="4" w:space="0" w:color="auto"/>
            </w:tcBorders>
            <w:vAlign w:val="center"/>
            <w:hideMark/>
          </w:tcPr>
          <w:p w14:paraId="7240413D"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91,55</w:t>
            </w:r>
          </w:p>
        </w:tc>
      </w:tr>
      <w:tr w:rsidR="00CA0F32" w:rsidRPr="002B5806" w14:paraId="4E11FE4A" w14:textId="77777777" w:rsidTr="00890E02">
        <w:trPr>
          <w:trHeight w:val="399"/>
        </w:trPr>
        <w:tc>
          <w:tcPr>
            <w:tcW w:w="5103" w:type="dxa"/>
            <w:tcBorders>
              <w:top w:val="single" w:sz="4" w:space="0" w:color="auto"/>
              <w:left w:val="single" w:sz="4" w:space="0" w:color="auto"/>
              <w:bottom w:val="single" w:sz="4" w:space="0" w:color="auto"/>
              <w:right w:val="single" w:sz="4" w:space="0" w:color="auto"/>
            </w:tcBorders>
            <w:vAlign w:val="center"/>
            <w:hideMark/>
          </w:tcPr>
          <w:p w14:paraId="5F4F9A22"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Stanovanje i javni objekti</w:t>
            </w:r>
          </w:p>
        </w:tc>
        <w:tc>
          <w:tcPr>
            <w:tcW w:w="1608" w:type="dxa"/>
            <w:tcBorders>
              <w:top w:val="single" w:sz="4" w:space="0" w:color="auto"/>
              <w:left w:val="single" w:sz="4" w:space="0" w:color="auto"/>
              <w:bottom w:val="single" w:sz="4" w:space="0" w:color="auto"/>
              <w:right w:val="single" w:sz="4" w:space="0" w:color="auto"/>
            </w:tcBorders>
            <w:noWrap/>
            <w:vAlign w:val="center"/>
            <w:hideMark/>
          </w:tcPr>
          <w:p w14:paraId="0BD8F80D"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139.857,00</w:t>
            </w:r>
          </w:p>
        </w:tc>
        <w:tc>
          <w:tcPr>
            <w:tcW w:w="1608" w:type="dxa"/>
            <w:tcBorders>
              <w:top w:val="single" w:sz="4" w:space="0" w:color="auto"/>
              <w:left w:val="single" w:sz="4" w:space="0" w:color="auto"/>
              <w:bottom w:val="single" w:sz="4" w:space="0" w:color="auto"/>
              <w:right w:val="single" w:sz="4" w:space="0" w:color="auto"/>
            </w:tcBorders>
            <w:vAlign w:val="center"/>
            <w:hideMark/>
          </w:tcPr>
          <w:p w14:paraId="1DB0BB34"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86.672,83</w:t>
            </w:r>
          </w:p>
        </w:tc>
        <w:tc>
          <w:tcPr>
            <w:tcW w:w="1149" w:type="dxa"/>
            <w:tcBorders>
              <w:top w:val="single" w:sz="4" w:space="0" w:color="auto"/>
              <w:left w:val="single" w:sz="4" w:space="0" w:color="auto"/>
              <w:bottom w:val="single" w:sz="4" w:space="0" w:color="auto"/>
              <w:right w:val="single" w:sz="4" w:space="0" w:color="auto"/>
            </w:tcBorders>
            <w:vAlign w:val="center"/>
            <w:hideMark/>
          </w:tcPr>
          <w:p w14:paraId="200A8160"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61,97</w:t>
            </w:r>
          </w:p>
        </w:tc>
      </w:tr>
      <w:tr w:rsidR="00CA0F32" w:rsidRPr="002B5806" w14:paraId="5E2E7FAA" w14:textId="77777777" w:rsidTr="00890E02">
        <w:trPr>
          <w:trHeight w:val="240"/>
        </w:trPr>
        <w:tc>
          <w:tcPr>
            <w:tcW w:w="5103" w:type="dxa"/>
            <w:tcBorders>
              <w:top w:val="single" w:sz="4" w:space="0" w:color="auto"/>
              <w:left w:val="single" w:sz="4" w:space="0" w:color="auto"/>
              <w:bottom w:val="single" w:sz="4" w:space="0" w:color="auto"/>
              <w:right w:val="single" w:sz="4" w:space="0" w:color="auto"/>
            </w:tcBorders>
            <w:vAlign w:val="center"/>
            <w:hideMark/>
          </w:tcPr>
          <w:p w14:paraId="2355427D"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Poljski putevi</w:t>
            </w:r>
          </w:p>
        </w:tc>
        <w:tc>
          <w:tcPr>
            <w:tcW w:w="1608" w:type="dxa"/>
            <w:tcBorders>
              <w:top w:val="single" w:sz="4" w:space="0" w:color="auto"/>
              <w:left w:val="single" w:sz="4" w:space="0" w:color="auto"/>
              <w:bottom w:val="single" w:sz="4" w:space="0" w:color="auto"/>
              <w:right w:val="single" w:sz="4" w:space="0" w:color="auto"/>
            </w:tcBorders>
            <w:noWrap/>
            <w:vAlign w:val="center"/>
            <w:hideMark/>
          </w:tcPr>
          <w:p w14:paraId="18E47494"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81.785,00</w:t>
            </w:r>
          </w:p>
        </w:tc>
        <w:tc>
          <w:tcPr>
            <w:tcW w:w="1608" w:type="dxa"/>
            <w:tcBorders>
              <w:top w:val="single" w:sz="4" w:space="0" w:color="auto"/>
              <w:left w:val="single" w:sz="4" w:space="0" w:color="auto"/>
              <w:bottom w:val="single" w:sz="4" w:space="0" w:color="auto"/>
              <w:right w:val="single" w:sz="4" w:space="0" w:color="auto"/>
            </w:tcBorders>
            <w:vAlign w:val="center"/>
            <w:hideMark/>
          </w:tcPr>
          <w:p w14:paraId="0F5909F7"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81.783,75</w:t>
            </w:r>
          </w:p>
        </w:tc>
        <w:tc>
          <w:tcPr>
            <w:tcW w:w="1149" w:type="dxa"/>
            <w:tcBorders>
              <w:top w:val="single" w:sz="4" w:space="0" w:color="auto"/>
              <w:left w:val="single" w:sz="4" w:space="0" w:color="auto"/>
              <w:bottom w:val="single" w:sz="4" w:space="0" w:color="auto"/>
              <w:right w:val="single" w:sz="4" w:space="0" w:color="auto"/>
            </w:tcBorders>
            <w:vAlign w:val="center"/>
            <w:hideMark/>
          </w:tcPr>
          <w:p w14:paraId="65E0050C"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99,99</w:t>
            </w:r>
          </w:p>
        </w:tc>
      </w:tr>
      <w:tr w:rsidR="00CA0F32" w:rsidRPr="002B5806" w14:paraId="1AB74BA6" w14:textId="77777777" w:rsidTr="00890E02">
        <w:trPr>
          <w:trHeight w:val="370"/>
        </w:trPr>
        <w:tc>
          <w:tcPr>
            <w:tcW w:w="5103" w:type="dxa"/>
            <w:tcBorders>
              <w:top w:val="single" w:sz="4" w:space="0" w:color="auto"/>
              <w:left w:val="single" w:sz="4" w:space="0" w:color="auto"/>
              <w:bottom w:val="single" w:sz="4" w:space="0" w:color="auto"/>
              <w:right w:val="single" w:sz="4" w:space="0" w:color="auto"/>
            </w:tcBorders>
            <w:vAlign w:val="center"/>
            <w:hideMark/>
          </w:tcPr>
          <w:p w14:paraId="38E48296"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Higijena okoliša</w:t>
            </w:r>
          </w:p>
        </w:tc>
        <w:tc>
          <w:tcPr>
            <w:tcW w:w="1608" w:type="dxa"/>
            <w:tcBorders>
              <w:top w:val="single" w:sz="4" w:space="0" w:color="auto"/>
              <w:left w:val="single" w:sz="4" w:space="0" w:color="auto"/>
              <w:bottom w:val="single" w:sz="4" w:space="0" w:color="auto"/>
              <w:right w:val="single" w:sz="4" w:space="0" w:color="auto"/>
            </w:tcBorders>
            <w:noWrap/>
            <w:vAlign w:val="center"/>
            <w:hideMark/>
          </w:tcPr>
          <w:p w14:paraId="31728890"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2.655,00</w:t>
            </w:r>
          </w:p>
        </w:tc>
        <w:tc>
          <w:tcPr>
            <w:tcW w:w="1608" w:type="dxa"/>
            <w:tcBorders>
              <w:top w:val="single" w:sz="4" w:space="0" w:color="auto"/>
              <w:left w:val="single" w:sz="4" w:space="0" w:color="auto"/>
              <w:bottom w:val="single" w:sz="4" w:space="0" w:color="auto"/>
              <w:right w:val="single" w:sz="4" w:space="0" w:color="auto"/>
            </w:tcBorders>
            <w:vAlign w:val="center"/>
            <w:hideMark/>
          </w:tcPr>
          <w:p w14:paraId="11EDCE83"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2.655,00</w:t>
            </w:r>
          </w:p>
        </w:tc>
        <w:tc>
          <w:tcPr>
            <w:tcW w:w="1149" w:type="dxa"/>
            <w:tcBorders>
              <w:top w:val="single" w:sz="4" w:space="0" w:color="auto"/>
              <w:left w:val="single" w:sz="4" w:space="0" w:color="auto"/>
              <w:bottom w:val="single" w:sz="4" w:space="0" w:color="auto"/>
              <w:right w:val="single" w:sz="4" w:space="0" w:color="auto"/>
            </w:tcBorders>
            <w:vAlign w:val="center"/>
            <w:hideMark/>
          </w:tcPr>
          <w:p w14:paraId="6B183507"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r w:rsidR="00CA0F32" w:rsidRPr="002B5806" w14:paraId="286AB8D2" w14:textId="77777777" w:rsidTr="00890E02">
        <w:trPr>
          <w:trHeight w:val="404"/>
        </w:trPr>
        <w:tc>
          <w:tcPr>
            <w:tcW w:w="5103" w:type="dxa"/>
            <w:tcBorders>
              <w:top w:val="single" w:sz="4" w:space="0" w:color="auto"/>
              <w:left w:val="single" w:sz="4" w:space="0" w:color="auto"/>
              <w:bottom w:val="single" w:sz="4" w:space="0" w:color="auto"/>
              <w:right w:val="single" w:sz="4" w:space="0" w:color="auto"/>
            </w:tcBorders>
            <w:vAlign w:val="center"/>
            <w:hideMark/>
          </w:tcPr>
          <w:p w14:paraId="04DDEDC2"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Javni radovi</w:t>
            </w:r>
          </w:p>
        </w:tc>
        <w:tc>
          <w:tcPr>
            <w:tcW w:w="1608" w:type="dxa"/>
            <w:tcBorders>
              <w:top w:val="single" w:sz="4" w:space="0" w:color="auto"/>
              <w:left w:val="single" w:sz="4" w:space="0" w:color="auto"/>
              <w:bottom w:val="single" w:sz="4" w:space="0" w:color="auto"/>
              <w:right w:val="single" w:sz="4" w:space="0" w:color="auto"/>
            </w:tcBorders>
            <w:noWrap/>
            <w:vAlign w:val="center"/>
            <w:hideMark/>
          </w:tcPr>
          <w:p w14:paraId="50F6E5C5"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71.727,00</w:t>
            </w:r>
          </w:p>
        </w:tc>
        <w:tc>
          <w:tcPr>
            <w:tcW w:w="1608" w:type="dxa"/>
            <w:tcBorders>
              <w:top w:val="single" w:sz="4" w:space="0" w:color="auto"/>
              <w:left w:val="single" w:sz="4" w:space="0" w:color="auto"/>
              <w:bottom w:val="single" w:sz="4" w:space="0" w:color="auto"/>
              <w:right w:val="single" w:sz="4" w:space="0" w:color="auto"/>
            </w:tcBorders>
            <w:vAlign w:val="center"/>
            <w:hideMark/>
          </w:tcPr>
          <w:p w14:paraId="2AD99C8C"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39.100,92</w:t>
            </w:r>
          </w:p>
        </w:tc>
        <w:tc>
          <w:tcPr>
            <w:tcW w:w="1149" w:type="dxa"/>
            <w:tcBorders>
              <w:top w:val="single" w:sz="4" w:space="0" w:color="auto"/>
              <w:left w:val="single" w:sz="4" w:space="0" w:color="auto"/>
              <w:bottom w:val="single" w:sz="4" w:space="0" w:color="auto"/>
              <w:right w:val="single" w:sz="4" w:space="0" w:color="auto"/>
            </w:tcBorders>
            <w:vAlign w:val="center"/>
            <w:hideMark/>
          </w:tcPr>
          <w:p w14:paraId="79576280"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54,51</w:t>
            </w:r>
          </w:p>
        </w:tc>
      </w:tr>
      <w:tr w:rsidR="00CA0F32" w:rsidRPr="002B5806" w14:paraId="63E562D9" w14:textId="77777777" w:rsidTr="00890E02">
        <w:trPr>
          <w:trHeight w:val="274"/>
        </w:trPr>
        <w:tc>
          <w:tcPr>
            <w:tcW w:w="5103" w:type="dxa"/>
            <w:tcBorders>
              <w:top w:val="single" w:sz="4" w:space="0" w:color="auto"/>
              <w:left w:val="single" w:sz="4" w:space="0" w:color="auto"/>
              <w:bottom w:val="single" w:sz="4" w:space="0" w:color="auto"/>
              <w:right w:val="single" w:sz="4" w:space="0" w:color="auto"/>
            </w:tcBorders>
            <w:vAlign w:val="center"/>
            <w:hideMark/>
          </w:tcPr>
          <w:p w14:paraId="21410E8F" w14:textId="514751ED"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Glava 0</w:t>
            </w:r>
            <w:r w:rsidR="00695F94">
              <w:rPr>
                <w:rFonts w:ascii="Arial" w:eastAsia="Aptos" w:hAnsi="Arial" w:cs="Arial"/>
                <w:b/>
                <w:bCs/>
                <w:color w:val="000000"/>
                <w:sz w:val="22"/>
                <w:szCs w:val="22"/>
              </w:rPr>
              <w:t>060</w:t>
            </w:r>
            <w:r w:rsidR="004D4C46">
              <w:rPr>
                <w:rFonts w:ascii="Arial" w:eastAsia="Aptos" w:hAnsi="Arial" w:cs="Arial"/>
                <w:b/>
                <w:bCs/>
                <w:color w:val="000000"/>
                <w:sz w:val="22"/>
                <w:szCs w:val="22"/>
              </w:rPr>
              <w:t>5</w:t>
            </w:r>
            <w:r w:rsidRPr="002B5806">
              <w:rPr>
                <w:rFonts w:ascii="Arial" w:eastAsia="Aptos" w:hAnsi="Arial" w:cs="Arial"/>
                <w:b/>
                <w:bCs/>
                <w:color w:val="000000"/>
                <w:sz w:val="22"/>
                <w:szCs w:val="22"/>
              </w:rPr>
              <w:t xml:space="preserve"> Odsjek za graditeljstvo i investicije</w:t>
            </w:r>
          </w:p>
        </w:tc>
        <w:tc>
          <w:tcPr>
            <w:tcW w:w="1608" w:type="dxa"/>
            <w:tcBorders>
              <w:top w:val="single" w:sz="4" w:space="0" w:color="auto"/>
              <w:left w:val="single" w:sz="4" w:space="0" w:color="auto"/>
              <w:bottom w:val="single" w:sz="4" w:space="0" w:color="auto"/>
              <w:right w:val="single" w:sz="4" w:space="0" w:color="auto"/>
            </w:tcBorders>
            <w:noWrap/>
            <w:vAlign w:val="center"/>
            <w:hideMark/>
          </w:tcPr>
          <w:p w14:paraId="57D83540" w14:textId="36AF146A" w:rsidR="00CA0F32" w:rsidRPr="002B5806" w:rsidRDefault="00B25B14" w:rsidP="00CA0F32">
            <w:pPr>
              <w:spacing w:line="254" w:lineRule="auto"/>
              <w:jc w:val="right"/>
              <w:rPr>
                <w:rFonts w:ascii="Arial" w:eastAsia="Aptos" w:hAnsi="Arial" w:cs="Arial"/>
                <w:b/>
                <w:bCs/>
                <w:color w:val="000000"/>
                <w:sz w:val="22"/>
                <w:szCs w:val="22"/>
              </w:rPr>
            </w:pPr>
            <w:r>
              <w:rPr>
                <w:rFonts w:ascii="Arial" w:eastAsia="Aptos" w:hAnsi="Arial" w:cs="Arial"/>
                <w:b/>
                <w:bCs/>
                <w:color w:val="000000"/>
                <w:sz w:val="22"/>
                <w:szCs w:val="22"/>
              </w:rPr>
              <w:t>3.194.904,00</w:t>
            </w:r>
          </w:p>
        </w:tc>
        <w:tc>
          <w:tcPr>
            <w:tcW w:w="1608" w:type="dxa"/>
            <w:tcBorders>
              <w:top w:val="single" w:sz="4" w:space="0" w:color="auto"/>
              <w:left w:val="single" w:sz="4" w:space="0" w:color="auto"/>
              <w:bottom w:val="single" w:sz="4" w:space="0" w:color="auto"/>
              <w:right w:val="single" w:sz="4" w:space="0" w:color="auto"/>
            </w:tcBorders>
            <w:vAlign w:val="center"/>
            <w:hideMark/>
          </w:tcPr>
          <w:p w14:paraId="1C7FC606" w14:textId="223C117F" w:rsidR="00CA0F32" w:rsidRPr="002B5806" w:rsidRDefault="00B25B14" w:rsidP="00CA0F32">
            <w:pPr>
              <w:spacing w:line="254" w:lineRule="auto"/>
              <w:jc w:val="right"/>
              <w:rPr>
                <w:rFonts w:ascii="Arial" w:eastAsia="Aptos" w:hAnsi="Arial" w:cs="Arial"/>
                <w:b/>
                <w:bCs/>
                <w:color w:val="000000"/>
                <w:sz w:val="22"/>
                <w:szCs w:val="22"/>
              </w:rPr>
            </w:pPr>
            <w:r>
              <w:rPr>
                <w:rFonts w:ascii="Arial" w:eastAsia="Aptos" w:hAnsi="Arial" w:cs="Arial"/>
                <w:b/>
                <w:bCs/>
                <w:color w:val="000000"/>
                <w:sz w:val="22"/>
                <w:szCs w:val="22"/>
              </w:rPr>
              <w:t>2.022.846,26</w:t>
            </w:r>
          </w:p>
        </w:tc>
        <w:tc>
          <w:tcPr>
            <w:tcW w:w="1149" w:type="dxa"/>
            <w:tcBorders>
              <w:top w:val="single" w:sz="4" w:space="0" w:color="auto"/>
              <w:left w:val="single" w:sz="4" w:space="0" w:color="auto"/>
              <w:bottom w:val="single" w:sz="4" w:space="0" w:color="auto"/>
              <w:right w:val="single" w:sz="4" w:space="0" w:color="auto"/>
            </w:tcBorders>
            <w:vAlign w:val="center"/>
            <w:hideMark/>
          </w:tcPr>
          <w:p w14:paraId="6CDC8BA0" w14:textId="2C3258ED" w:rsidR="00CA0F32" w:rsidRPr="002B5806" w:rsidRDefault="005C5A8C" w:rsidP="00CA0F32">
            <w:pPr>
              <w:spacing w:line="254" w:lineRule="auto"/>
              <w:jc w:val="center"/>
              <w:rPr>
                <w:rFonts w:ascii="Arial" w:eastAsia="Aptos" w:hAnsi="Arial" w:cs="Arial"/>
                <w:b/>
                <w:bCs/>
                <w:color w:val="000000"/>
                <w:sz w:val="22"/>
                <w:szCs w:val="22"/>
              </w:rPr>
            </w:pPr>
            <w:r>
              <w:rPr>
                <w:rFonts w:ascii="Arial" w:eastAsia="Aptos" w:hAnsi="Arial" w:cs="Arial"/>
                <w:b/>
                <w:bCs/>
                <w:color w:val="000000"/>
                <w:sz w:val="22"/>
                <w:szCs w:val="22"/>
              </w:rPr>
              <w:t>63,00</w:t>
            </w:r>
          </w:p>
        </w:tc>
      </w:tr>
      <w:tr w:rsidR="00CA0F32" w:rsidRPr="002B5806" w14:paraId="34563AFD" w14:textId="77777777" w:rsidTr="00890E02">
        <w:trPr>
          <w:trHeight w:val="560"/>
        </w:trPr>
        <w:tc>
          <w:tcPr>
            <w:tcW w:w="5103" w:type="dxa"/>
            <w:tcBorders>
              <w:top w:val="single" w:sz="4" w:space="0" w:color="auto"/>
              <w:left w:val="single" w:sz="4" w:space="0" w:color="auto"/>
              <w:bottom w:val="single" w:sz="4" w:space="0" w:color="auto"/>
              <w:right w:val="single" w:sz="4" w:space="0" w:color="auto"/>
            </w:tcBorders>
            <w:vAlign w:val="center"/>
            <w:hideMark/>
          </w:tcPr>
          <w:p w14:paraId="720E040F"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Izgradnja komunalne infrastrukture</w:t>
            </w:r>
          </w:p>
        </w:tc>
        <w:tc>
          <w:tcPr>
            <w:tcW w:w="1608" w:type="dxa"/>
            <w:tcBorders>
              <w:top w:val="single" w:sz="4" w:space="0" w:color="auto"/>
              <w:left w:val="single" w:sz="4" w:space="0" w:color="auto"/>
              <w:bottom w:val="single" w:sz="4" w:space="0" w:color="auto"/>
              <w:right w:val="single" w:sz="4" w:space="0" w:color="auto"/>
            </w:tcBorders>
            <w:noWrap/>
            <w:vAlign w:val="center"/>
            <w:hideMark/>
          </w:tcPr>
          <w:p w14:paraId="1EBE9C80" w14:textId="14225FD7" w:rsidR="00CA0F32" w:rsidRPr="002B5806" w:rsidRDefault="005C5A8C" w:rsidP="00CA0F32">
            <w:pPr>
              <w:spacing w:line="254" w:lineRule="auto"/>
              <w:jc w:val="right"/>
              <w:rPr>
                <w:rFonts w:ascii="Arial" w:eastAsia="Aptos" w:hAnsi="Arial" w:cs="Arial"/>
                <w:color w:val="000000"/>
                <w:sz w:val="22"/>
                <w:szCs w:val="22"/>
              </w:rPr>
            </w:pPr>
            <w:r>
              <w:rPr>
                <w:rFonts w:ascii="Arial" w:eastAsia="Aptos" w:hAnsi="Arial" w:cs="Arial"/>
                <w:color w:val="000000"/>
                <w:sz w:val="22"/>
                <w:szCs w:val="22"/>
              </w:rPr>
              <w:t>2.410.029,00</w:t>
            </w:r>
          </w:p>
        </w:tc>
        <w:tc>
          <w:tcPr>
            <w:tcW w:w="1608" w:type="dxa"/>
            <w:tcBorders>
              <w:top w:val="single" w:sz="4" w:space="0" w:color="auto"/>
              <w:left w:val="single" w:sz="4" w:space="0" w:color="auto"/>
              <w:bottom w:val="single" w:sz="4" w:space="0" w:color="auto"/>
              <w:right w:val="single" w:sz="4" w:space="0" w:color="auto"/>
            </w:tcBorders>
            <w:vAlign w:val="center"/>
            <w:hideMark/>
          </w:tcPr>
          <w:p w14:paraId="1186A774" w14:textId="0EBA0665" w:rsidR="00CA0F32" w:rsidRPr="002B5806" w:rsidRDefault="005C5A8C" w:rsidP="00CA0F32">
            <w:pPr>
              <w:spacing w:line="254" w:lineRule="auto"/>
              <w:jc w:val="right"/>
              <w:rPr>
                <w:rFonts w:ascii="Arial" w:eastAsia="Aptos" w:hAnsi="Arial" w:cs="Arial"/>
                <w:color w:val="000000"/>
                <w:sz w:val="22"/>
                <w:szCs w:val="22"/>
              </w:rPr>
            </w:pPr>
            <w:r>
              <w:rPr>
                <w:rFonts w:ascii="Arial" w:eastAsia="Aptos" w:hAnsi="Arial" w:cs="Arial"/>
                <w:color w:val="000000"/>
                <w:sz w:val="22"/>
                <w:szCs w:val="22"/>
              </w:rPr>
              <w:t>1.394.512,12</w:t>
            </w:r>
          </w:p>
        </w:tc>
        <w:tc>
          <w:tcPr>
            <w:tcW w:w="1149" w:type="dxa"/>
            <w:tcBorders>
              <w:top w:val="single" w:sz="4" w:space="0" w:color="auto"/>
              <w:left w:val="single" w:sz="4" w:space="0" w:color="auto"/>
              <w:bottom w:val="single" w:sz="4" w:space="0" w:color="auto"/>
              <w:right w:val="single" w:sz="4" w:space="0" w:color="auto"/>
            </w:tcBorders>
            <w:vAlign w:val="center"/>
            <w:hideMark/>
          </w:tcPr>
          <w:p w14:paraId="75D2D585" w14:textId="5A9DFD04" w:rsidR="00CA0F32" w:rsidRPr="002B5806" w:rsidRDefault="00737151" w:rsidP="00CA0F32">
            <w:pPr>
              <w:spacing w:line="254" w:lineRule="auto"/>
              <w:jc w:val="center"/>
              <w:rPr>
                <w:rFonts w:ascii="Arial" w:eastAsia="Aptos" w:hAnsi="Arial" w:cs="Arial"/>
                <w:color w:val="000000"/>
                <w:sz w:val="22"/>
                <w:szCs w:val="22"/>
              </w:rPr>
            </w:pPr>
            <w:r>
              <w:rPr>
                <w:rFonts w:ascii="Arial" w:eastAsia="Aptos" w:hAnsi="Arial" w:cs="Arial"/>
                <w:color w:val="000000"/>
                <w:sz w:val="22"/>
                <w:szCs w:val="22"/>
              </w:rPr>
              <w:t>57,00</w:t>
            </w:r>
          </w:p>
        </w:tc>
      </w:tr>
      <w:tr w:rsidR="00CA0F32" w:rsidRPr="002B5806" w14:paraId="0E3C7A4A" w14:textId="77777777" w:rsidTr="00890E02">
        <w:trPr>
          <w:trHeight w:val="339"/>
        </w:trPr>
        <w:tc>
          <w:tcPr>
            <w:tcW w:w="5103" w:type="dxa"/>
            <w:tcBorders>
              <w:top w:val="single" w:sz="4" w:space="0" w:color="auto"/>
              <w:left w:val="single" w:sz="4" w:space="0" w:color="auto"/>
              <w:bottom w:val="single" w:sz="4" w:space="0" w:color="auto"/>
              <w:right w:val="single" w:sz="4" w:space="0" w:color="auto"/>
            </w:tcBorders>
            <w:vAlign w:val="center"/>
            <w:hideMark/>
          </w:tcPr>
          <w:p w14:paraId="6B21D67F"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Energetska učinkovitost</w:t>
            </w:r>
          </w:p>
        </w:tc>
        <w:tc>
          <w:tcPr>
            <w:tcW w:w="1608" w:type="dxa"/>
            <w:tcBorders>
              <w:top w:val="single" w:sz="4" w:space="0" w:color="auto"/>
              <w:left w:val="single" w:sz="4" w:space="0" w:color="auto"/>
              <w:bottom w:val="single" w:sz="4" w:space="0" w:color="auto"/>
              <w:right w:val="single" w:sz="4" w:space="0" w:color="auto"/>
            </w:tcBorders>
            <w:noWrap/>
            <w:vAlign w:val="center"/>
            <w:hideMark/>
          </w:tcPr>
          <w:p w14:paraId="0C2EB722" w14:textId="1E8D665F" w:rsidR="00CA0F32" w:rsidRPr="002B5806" w:rsidRDefault="00CD7B70" w:rsidP="00CA0F32">
            <w:pPr>
              <w:spacing w:line="254" w:lineRule="auto"/>
              <w:jc w:val="right"/>
              <w:rPr>
                <w:rFonts w:ascii="Arial" w:eastAsia="Aptos" w:hAnsi="Arial" w:cs="Arial"/>
                <w:color w:val="000000"/>
                <w:sz w:val="22"/>
                <w:szCs w:val="22"/>
              </w:rPr>
            </w:pPr>
            <w:r>
              <w:rPr>
                <w:rFonts w:ascii="Arial" w:eastAsia="Aptos" w:hAnsi="Arial" w:cs="Arial"/>
                <w:color w:val="000000"/>
                <w:sz w:val="22"/>
                <w:szCs w:val="22"/>
              </w:rPr>
              <w:t>541.252,00</w:t>
            </w:r>
          </w:p>
        </w:tc>
        <w:tc>
          <w:tcPr>
            <w:tcW w:w="1608" w:type="dxa"/>
            <w:tcBorders>
              <w:top w:val="single" w:sz="4" w:space="0" w:color="auto"/>
              <w:left w:val="single" w:sz="4" w:space="0" w:color="auto"/>
              <w:bottom w:val="single" w:sz="4" w:space="0" w:color="auto"/>
              <w:right w:val="single" w:sz="4" w:space="0" w:color="auto"/>
            </w:tcBorders>
            <w:vAlign w:val="center"/>
            <w:hideMark/>
          </w:tcPr>
          <w:p w14:paraId="77344387" w14:textId="63528B87" w:rsidR="00CA0F32" w:rsidRPr="002B5806" w:rsidRDefault="00CD7B70" w:rsidP="00CA0F32">
            <w:pPr>
              <w:spacing w:line="254" w:lineRule="auto"/>
              <w:jc w:val="right"/>
              <w:rPr>
                <w:rFonts w:ascii="Arial" w:eastAsia="Aptos" w:hAnsi="Arial" w:cs="Arial"/>
                <w:color w:val="000000"/>
                <w:sz w:val="22"/>
                <w:szCs w:val="22"/>
              </w:rPr>
            </w:pPr>
            <w:r>
              <w:rPr>
                <w:rFonts w:ascii="Arial" w:eastAsia="Aptos" w:hAnsi="Arial" w:cs="Arial"/>
                <w:color w:val="000000"/>
                <w:sz w:val="22"/>
                <w:szCs w:val="22"/>
              </w:rPr>
              <w:t>428.928,99</w:t>
            </w:r>
          </w:p>
        </w:tc>
        <w:tc>
          <w:tcPr>
            <w:tcW w:w="1149" w:type="dxa"/>
            <w:tcBorders>
              <w:top w:val="single" w:sz="4" w:space="0" w:color="auto"/>
              <w:left w:val="single" w:sz="4" w:space="0" w:color="auto"/>
              <w:bottom w:val="single" w:sz="4" w:space="0" w:color="auto"/>
              <w:right w:val="single" w:sz="4" w:space="0" w:color="auto"/>
            </w:tcBorders>
            <w:vAlign w:val="center"/>
            <w:hideMark/>
          </w:tcPr>
          <w:p w14:paraId="2B0F8A61" w14:textId="4D616463" w:rsidR="00CA0F32" w:rsidRPr="002B5806" w:rsidRDefault="00BA4AE0" w:rsidP="00CA0F32">
            <w:pPr>
              <w:spacing w:line="254" w:lineRule="auto"/>
              <w:jc w:val="center"/>
              <w:rPr>
                <w:rFonts w:ascii="Arial" w:eastAsia="Aptos" w:hAnsi="Arial" w:cs="Arial"/>
                <w:color w:val="000000"/>
                <w:sz w:val="22"/>
                <w:szCs w:val="22"/>
              </w:rPr>
            </w:pPr>
            <w:r>
              <w:rPr>
                <w:rFonts w:ascii="Arial" w:eastAsia="Aptos" w:hAnsi="Arial" w:cs="Arial"/>
                <w:color w:val="000000"/>
                <w:sz w:val="22"/>
                <w:szCs w:val="22"/>
              </w:rPr>
              <w:t>79,00</w:t>
            </w:r>
          </w:p>
        </w:tc>
      </w:tr>
      <w:tr w:rsidR="00CA0F32" w:rsidRPr="002B5806" w14:paraId="4B3035FE" w14:textId="77777777" w:rsidTr="00890E02">
        <w:trPr>
          <w:trHeight w:val="462"/>
        </w:trPr>
        <w:tc>
          <w:tcPr>
            <w:tcW w:w="5103" w:type="dxa"/>
            <w:tcBorders>
              <w:top w:val="single" w:sz="4" w:space="0" w:color="auto"/>
              <w:left w:val="single" w:sz="4" w:space="0" w:color="auto"/>
              <w:bottom w:val="single" w:sz="4" w:space="0" w:color="auto"/>
              <w:right w:val="single" w:sz="4" w:space="0" w:color="auto"/>
            </w:tcBorders>
            <w:vAlign w:val="center"/>
            <w:hideMark/>
          </w:tcPr>
          <w:p w14:paraId="412C3490" w14:textId="01EA499C" w:rsidR="00CA0F32" w:rsidRPr="002B5806" w:rsidRDefault="00B87051" w:rsidP="00CA0F32">
            <w:pPr>
              <w:spacing w:line="254" w:lineRule="auto"/>
              <w:rPr>
                <w:rFonts w:ascii="Arial" w:eastAsia="Aptos" w:hAnsi="Arial" w:cs="Arial"/>
                <w:color w:val="000000"/>
                <w:sz w:val="22"/>
                <w:szCs w:val="22"/>
              </w:rPr>
            </w:pPr>
            <w:r>
              <w:rPr>
                <w:rFonts w:ascii="Arial" w:eastAsia="Aptos" w:hAnsi="Arial" w:cs="Arial"/>
                <w:color w:val="000000"/>
                <w:sz w:val="22"/>
                <w:szCs w:val="22"/>
              </w:rPr>
              <w:t xml:space="preserve">Zaštita okoliša </w:t>
            </w:r>
          </w:p>
        </w:tc>
        <w:tc>
          <w:tcPr>
            <w:tcW w:w="1608" w:type="dxa"/>
            <w:tcBorders>
              <w:top w:val="single" w:sz="4" w:space="0" w:color="auto"/>
              <w:left w:val="single" w:sz="4" w:space="0" w:color="auto"/>
              <w:bottom w:val="single" w:sz="4" w:space="0" w:color="auto"/>
              <w:right w:val="single" w:sz="4" w:space="0" w:color="auto"/>
            </w:tcBorders>
            <w:noWrap/>
            <w:vAlign w:val="center"/>
            <w:hideMark/>
          </w:tcPr>
          <w:p w14:paraId="57E93D52" w14:textId="51DDD11C" w:rsidR="00CA0F32" w:rsidRPr="002B5806" w:rsidRDefault="00F628E1" w:rsidP="00CA0F32">
            <w:pPr>
              <w:spacing w:line="254" w:lineRule="auto"/>
              <w:jc w:val="right"/>
              <w:rPr>
                <w:rFonts w:ascii="Arial" w:eastAsia="Aptos" w:hAnsi="Arial" w:cs="Arial"/>
                <w:color w:val="000000"/>
                <w:sz w:val="22"/>
                <w:szCs w:val="22"/>
              </w:rPr>
            </w:pPr>
            <w:r>
              <w:rPr>
                <w:rFonts w:ascii="Arial" w:eastAsia="Aptos" w:hAnsi="Arial" w:cs="Arial"/>
                <w:color w:val="000000"/>
                <w:sz w:val="22"/>
                <w:szCs w:val="22"/>
              </w:rPr>
              <w:t>238.642,00</w:t>
            </w:r>
          </w:p>
        </w:tc>
        <w:tc>
          <w:tcPr>
            <w:tcW w:w="1608" w:type="dxa"/>
            <w:tcBorders>
              <w:top w:val="single" w:sz="4" w:space="0" w:color="auto"/>
              <w:left w:val="single" w:sz="4" w:space="0" w:color="auto"/>
              <w:bottom w:val="single" w:sz="4" w:space="0" w:color="auto"/>
              <w:right w:val="single" w:sz="4" w:space="0" w:color="auto"/>
            </w:tcBorders>
            <w:vAlign w:val="center"/>
            <w:hideMark/>
          </w:tcPr>
          <w:p w14:paraId="29E257CB" w14:textId="11E95CF7" w:rsidR="00CA0F32" w:rsidRPr="002B5806" w:rsidRDefault="00F628E1" w:rsidP="00CA0F32">
            <w:pPr>
              <w:spacing w:line="254" w:lineRule="auto"/>
              <w:jc w:val="right"/>
              <w:rPr>
                <w:rFonts w:ascii="Arial" w:eastAsia="Aptos" w:hAnsi="Arial" w:cs="Arial"/>
                <w:color w:val="000000"/>
                <w:sz w:val="22"/>
                <w:szCs w:val="22"/>
              </w:rPr>
            </w:pPr>
            <w:r>
              <w:rPr>
                <w:rFonts w:ascii="Arial" w:eastAsia="Aptos" w:hAnsi="Arial" w:cs="Arial"/>
                <w:color w:val="000000"/>
                <w:sz w:val="22"/>
                <w:szCs w:val="22"/>
              </w:rPr>
              <w:t>194.424,37</w:t>
            </w:r>
          </w:p>
        </w:tc>
        <w:tc>
          <w:tcPr>
            <w:tcW w:w="1149" w:type="dxa"/>
            <w:tcBorders>
              <w:top w:val="single" w:sz="4" w:space="0" w:color="auto"/>
              <w:left w:val="single" w:sz="4" w:space="0" w:color="auto"/>
              <w:bottom w:val="single" w:sz="4" w:space="0" w:color="auto"/>
              <w:right w:val="single" w:sz="4" w:space="0" w:color="auto"/>
            </w:tcBorders>
            <w:vAlign w:val="center"/>
            <w:hideMark/>
          </w:tcPr>
          <w:p w14:paraId="6B4EDAE3" w14:textId="27E88143" w:rsidR="00CA0F32" w:rsidRPr="002B5806" w:rsidRDefault="00105CBB" w:rsidP="00CA0F32">
            <w:pPr>
              <w:spacing w:line="254" w:lineRule="auto"/>
              <w:jc w:val="center"/>
              <w:rPr>
                <w:rFonts w:ascii="Arial" w:eastAsia="Aptos" w:hAnsi="Arial" w:cs="Arial"/>
                <w:color w:val="000000"/>
                <w:sz w:val="22"/>
                <w:szCs w:val="22"/>
              </w:rPr>
            </w:pPr>
            <w:r>
              <w:rPr>
                <w:rFonts w:ascii="Arial" w:eastAsia="Aptos" w:hAnsi="Arial" w:cs="Arial"/>
                <w:color w:val="000000"/>
                <w:sz w:val="22"/>
                <w:szCs w:val="22"/>
              </w:rPr>
              <w:t>81,00</w:t>
            </w:r>
          </w:p>
        </w:tc>
      </w:tr>
      <w:tr w:rsidR="00CA0F32" w:rsidRPr="002B5806" w14:paraId="760779E4" w14:textId="77777777" w:rsidTr="00890E02">
        <w:trPr>
          <w:trHeight w:val="413"/>
        </w:trPr>
        <w:tc>
          <w:tcPr>
            <w:tcW w:w="5103" w:type="dxa"/>
            <w:tcBorders>
              <w:top w:val="single" w:sz="4" w:space="0" w:color="auto"/>
              <w:left w:val="single" w:sz="4" w:space="0" w:color="auto"/>
              <w:bottom w:val="single" w:sz="4" w:space="0" w:color="auto"/>
              <w:right w:val="single" w:sz="4" w:space="0" w:color="auto"/>
            </w:tcBorders>
            <w:vAlign w:val="center"/>
            <w:hideMark/>
          </w:tcPr>
          <w:p w14:paraId="1394311C" w14:textId="7EC3A989" w:rsidR="00CA0F32" w:rsidRPr="002B5806" w:rsidRDefault="003F52DA" w:rsidP="00CA0F32">
            <w:pPr>
              <w:spacing w:line="254" w:lineRule="auto"/>
              <w:rPr>
                <w:rFonts w:ascii="Arial" w:eastAsia="Aptos" w:hAnsi="Arial" w:cs="Arial"/>
                <w:color w:val="000000"/>
                <w:sz w:val="22"/>
                <w:szCs w:val="22"/>
              </w:rPr>
            </w:pPr>
            <w:r>
              <w:rPr>
                <w:rFonts w:ascii="Arial" w:eastAsia="Aptos" w:hAnsi="Arial" w:cs="Arial"/>
                <w:color w:val="000000"/>
                <w:sz w:val="22"/>
                <w:szCs w:val="22"/>
              </w:rPr>
              <w:t>IN</w:t>
            </w:r>
            <w:r w:rsidR="0022171B">
              <w:rPr>
                <w:rFonts w:ascii="Arial" w:eastAsia="Aptos" w:hAnsi="Arial" w:cs="Arial"/>
                <w:color w:val="000000"/>
                <w:sz w:val="22"/>
                <w:szCs w:val="22"/>
              </w:rPr>
              <w:t>TERREG V-A program suradnje Mađarska-Hrvatska 2014.-2020.</w:t>
            </w:r>
          </w:p>
        </w:tc>
        <w:tc>
          <w:tcPr>
            <w:tcW w:w="1608" w:type="dxa"/>
            <w:tcBorders>
              <w:top w:val="single" w:sz="4" w:space="0" w:color="auto"/>
              <w:left w:val="single" w:sz="4" w:space="0" w:color="auto"/>
              <w:bottom w:val="single" w:sz="4" w:space="0" w:color="auto"/>
              <w:right w:val="single" w:sz="4" w:space="0" w:color="auto"/>
            </w:tcBorders>
            <w:noWrap/>
            <w:vAlign w:val="center"/>
            <w:hideMark/>
          </w:tcPr>
          <w:p w14:paraId="372CBEDD" w14:textId="18FE4C99" w:rsidR="00CA0F32" w:rsidRPr="002B5806" w:rsidRDefault="0022171B" w:rsidP="00CA0F32">
            <w:pPr>
              <w:spacing w:line="254" w:lineRule="auto"/>
              <w:jc w:val="right"/>
              <w:rPr>
                <w:rFonts w:ascii="Arial" w:eastAsia="Aptos" w:hAnsi="Arial" w:cs="Arial"/>
                <w:color w:val="000000"/>
                <w:sz w:val="22"/>
                <w:szCs w:val="22"/>
              </w:rPr>
            </w:pPr>
            <w:r>
              <w:rPr>
                <w:rFonts w:ascii="Arial" w:eastAsia="Aptos" w:hAnsi="Arial" w:cs="Arial"/>
                <w:color w:val="000000"/>
                <w:sz w:val="22"/>
                <w:szCs w:val="22"/>
              </w:rPr>
              <w:t>4.981,00</w:t>
            </w:r>
          </w:p>
        </w:tc>
        <w:tc>
          <w:tcPr>
            <w:tcW w:w="1608" w:type="dxa"/>
            <w:tcBorders>
              <w:top w:val="single" w:sz="4" w:space="0" w:color="auto"/>
              <w:left w:val="single" w:sz="4" w:space="0" w:color="auto"/>
              <w:bottom w:val="single" w:sz="4" w:space="0" w:color="auto"/>
              <w:right w:val="single" w:sz="4" w:space="0" w:color="auto"/>
            </w:tcBorders>
            <w:vAlign w:val="center"/>
            <w:hideMark/>
          </w:tcPr>
          <w:p w14:paraId="4AA2E6E5" w14:textId="539ED050" w:rsidR="00CA0F32" w:rsidRPr="002B5806" w:rsidRDefault="0022171B" w:rsidP="00CA0F32">
            <w:pPr>
              <w:spacing w:line="254" w:lineRule="auto"/>
              <w:jc w:val="right"/>
              <w:rPr>
                <w:rFonts w:ascii="Arial" w:eastAsia="Aptos" w:hAnsi="Arial" w:cs="Arial"/>
                <w:color w:val="000000"/>
                <w:sz w:val="22"/>
                <w:szCs w:val="22"/>
              </w:rPr>
            </w:pPr>
            <w:r>
              <w:rPr>
                <w:rFonts w:ascii="Arial" w:eastAsia="Aptos" w:hAnsi="Arial" w:cs="Arial"/>
                <w:color w:val="000000"/>
                <w:sz w:val="22"/>
                <w:szCs w:val="22"/>
              </w:rPr>
              <w:t>4.980,78</w:t>
            </w:r>
          </w:p>
        </w:tc>
        <w:tc>
          <w:tcPr>
            <w:tcW w:w="1149" w:type="dxa"/>
            <w:tcBorders>
              <w:top w:val="single" w:sz="4" w:space="0" w:color="auto"/>
              <w:left w:val="single" w:sz="4" w:space="0" w:color="auto"/>
              <w:bottom w:val="single" w:sz="4" w:space="0" w:color="auto"/>
              <w:right w:val="single" w:sz="4" w:space="0" w:color="auto"/>
            </w:tcBorders>
            <w:vAlign w:val="center"/>
            <w:hideMark/>
          </w:tcPr>
          <w:p w14:paraId="6680CB63" w14:textId="4A368D59" w:rsidR="00CA0F32" w:rsidRPr="002B5806" w:rsidRDefault="00B73952" w:rsidP="00CA0F32">
            <w:pPr>
              <w:spacing w:line="254" w:lineRule="auto"/>
              <w:jc w:val="center"/>
              <w:rPr>
                <w:rFonts w:ascii="Arial" w:eastAsia="Aptos" w:hAnsi="Arial" w:cs="Arial"/>
                <w:color w:val="000000"/>
                <w:sz w:val="22"/>
                <w:szCs w:val="22"/>
              </w:rPr>
            </w:pPr>
            <w:r>
              <w:rPr>
                <w:rFonts w:ascii="Arial" w:eastAsia="Aptos" w:hAnsi="Arial" w:cs="Arial"/>
                <w:color w:val="000000"/>
                <w:sz w:val="22"/>
                <w:szCs w:val="22"/>
              </w:rPr>
              <w:t>99,00</w:t>
            </w:r>
          </w:p>
        </w:tc>
      </w:tr>
      <w:tr w:rsidR="00CA0F32" w:rsidRPr="002B5806" w14:paraId="175DE005" w14:textId="77777777" w:rsidTr="00890E02">
        <w:trPr>
          <w:trHeight w:val="404"/>
        </w:trPr>
        <w:tc>
          <w:tcPr>
            <w:tcW w:w="5103" w:type="dxa"/>
            <w:tcBorders>
              <w:top w:val="single" w:sz="4" w:space="0" w:color="auto"/>
              <w:left w:val="single" w:sz="4" w:space="0" w:color="auto"/>
              <w:bottom w:val="single" w:sz="4" w:space="0" w:color="auto"/>
              <w:right w:val="single" w:sz="4" w:space="0" w:color="auto"/>
            </w:tcBorders>
            <w:vAlign w:val="center"/>
            <w:hideMark/>
          </w:tcPr>
          <w:p w14:paraId="17DC135F"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Glava 00603 Mjesna samouprava</w:t>
            </w:r>
          </w:p>
        </w:tc>
        <w:tc>
          <w:tcPr>
            <w:tcW w:w="1608" w:type="dxa"/>
            <w:tcBorders>
              <w:top w:val="single" w:sz="4" w:space="0" w:color="auto"/>
              <w:left w:val="single" w:sz="4" w:space="0" w:color="auto"/>
              <w:bottom w:val="single" w:sz="4" w:space="0" w:color="auto"/>
              <w:right w:val="single" w:sz="4" w:space="0" w:color="auto"/>
            </w:tcBorders>
            <w:noWrap/>
            <w:vAlign w:val="center"/>
            <w:hideMark/>
          </w:tcPr>
          <w:p w14:paraId="70DFDA95"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285.041,00</w:t>
            </w:r>
          </w:p>
        </w:tc>
        <w:tc>
          <w:tcPr>
            <w:tcW w:w="1608" w:type="dxa"/>
            <w:tcBorders>
              <w:top w:val="single" w:sz="4" w:space="0" w:color="auto"/>
              <w:left w:val="single" w:sz="4" w:space="0" w:color="auto"/>
              <w:bottom w:val="single" w:sz="4" w:space="0" w:color="auto"/>
              <w:right w:val="single" w:sz="4" w:space="0" w:color="auto"/>
            </w:tcBorders>
            <w:vAlign w:val="center"/>
            <w:hideMark/>
          </w:tcPr>
          <w:p w14:paraId="56D17360"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168.324,08</w:t>
            </w:r>
          </w:p>
        </w:tc>
        <w:tc>
          <w:tcPr>
            <w:tcW w:w="1149" w:type="dxa"/>
            <w:tcBorders>
              <w:top w:val="single" w:sz="4" w:space="0" w:color="auto"/>
              <w:left w:val="single" w:sz="4" w:space="0" w:color="auto"/>
              <w:bottom w:val="single" w:sz="4" w:space="0" w:color="auto"/>
              <w:right w:val="single" w:sz="4" w:space="0" w:color="auto"/>
            </w:tcBorders>
            <w:vAlign w:val="center"/>
            <w:hideMark/>
          </w:tcPr>
          <w:p w14:paraId="3C43FD6C"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59,05</w:t>
            </w:r>
          </w:p>
        </w:tc>
      </w:tr>
      <w:tr w:rsidR="00CA0F32" w:rsidRPr="002B5806" w14:paraId="30C0084B" w14:textId="77777777" w:rsidTr="00890E02">
        <w:trPr>
          <w:trHeight w:val="564"/>
        </w:trPr>
        <w:tc>
          <w:tcPr>
            <w:tcW w:w="5103" w:type="dxa"/>
            <w:tcBorders>
              <w:top w:val="single" w:sz="4" w:space="0" w:color="auto"/>
              <w:left w:val="single" w:sz="4" w:space="0" w:color="auto"/>
              <w:bottom w:val="single" w:sz="4" w:space="0" w:color="auto"/>
              <w:right w:val="single" w:sz="4" w:space="0" w:color="auto"/>
            </w:tcBorders>
            <w:vAlign w:val="center"/>
            <w:hideMark/>
          </w:tcPr>
          <w:p w14:paraId="0767D3BF"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Redovna djelatnost mjesne samouprave</w:t>
            </w:r>
          </w:p>
        </w:tc>
        <w:tc>
          <w:tcPr>
            <w:tcW w:w="1608" w:type="dxa"/>
            <w:tcBorders>
              <w:top w:val="single" w:sz="4" w:space="0" w:color="auto"/>
              <w:left w:val="single" w:sz="4" w:space="0" w:color="auto"/>
              <w:bottom w:val="single" w:sz="4" w:space="0" w:color="auto"/>
              <w:right w:val="single" w:sz="4" w:space="0" w:color="auto"/>
            </w:tcBorders>
            <w:noWrap/>
            <w:vAlign w:val="center"/>
            <w:hideMark/>
          </w:tcPr>
          <w:p w14:paraId="3532F525"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285.041,00</w:t>
            </w:r>
          </w:p>
        </w:tc>
        <w:tc>
          <w:tcPr>
            <w:tcW w:w="1608" w:type="dxa"/>
            <w:tcBorders>
              <w:top w:val="single" w:sz="4" w:space="0" w:color="auto"/>
              <w:left w:val="single" w:sz="4" w:space="0" w:color="auto"/>
              <w:bottom w:val="single" w:sz="4" w:space="0" w:color="auto"/>
              <w:right w:val="single" w:sz="4" w:space="0" w:color="auto"/>
            </w:tcBorders>
            <w:vAlign w:val="center"/>
            <w:hideMark/>
          </w:tcPr>
          <w:p w14:paraId="7EF34D1A"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168.324,08</w:t>
            </w:r>
          </w:p>
        </w:tc>
        <w:tc>
          <w:tcPr>
            <w:tcW w:w="1149" w:type="dxa"/>
            <w:tcBorders>
              <w:top w:val="single" w:sz="4" w:space="0" w:color="auto"/>
              <w:left w:val="single" w:sz="4" w:space="0" w:color="auto"/>
              <w:bottom w:val="single" w:sz="4" w:space="0" w:color="auto"/>
              <w:right w:val="single" w:sz="4" w:space="0" w:color="auto"/>
            </w:tcBorders>
            <w:vAlign w:val="center"/>
            <w:hideMark/>
          </w:tcPr>
          <w:p w14:paraId="56E1D548"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59,05</w:t>
            </w:r>
          </w:p>
        </w:tc>
      </w:tr>
      <w:tr w:rsidR="00CA0F32" w:rsidRPr="002B5806" w14:paraId="18B1590A" w14:textId="77777777" w:rsidTr="00890E02">
        <w:trPr>
          <w:trHeight w:val="397"/>
        </w:trPr>
        <w:tc>
          <w:tcPr>
            <w:tcW w:w="5103" w:type="dxa"/>
            <w:tcBorders>
              <w:top w:val="single" w:sz="4" w:space="0" w:color="auto"/>
              <w:left w:val="single" w:sz="4" w:space="0" w:color="auto"/>
              <w:bottom w:val="single" w:sz="4" w:space="0" w:color="auto"/>
              <w:right w:val="single" w:sz="4" w:space="0" w:color="auto"/>
            </w:tcBorders>
            <w:noWrap/>
            <w:vAlign w:val="center"/>
            <w:hideMark/>
          </w:tcPr>
          <w:p w14:paraId="520AF69E"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Ukupno:</w:t>
            </w:r>
          </w:p>
        </w:tc>
        <w:tc>
          <w:tcPr>
            <w:tcW w:w="1608" w:type="dxa"/>
            <w:tcBorders>
              <w:top w:val="single" w:sz="4" w:space="0" w:color="auto"/>
              <w:left w:val="single" w:sz="4" w:space="0" w:color="auto"/>
              <w:bottom w:val="single" w:sz="4" w:space="0" w:color="auto"/>
              <w:right w:val="single" w:sz="4" w:space="0" w:color="auto"/>
            </w:tcBorders>
            <w:noWrap/>
            <w:vAlign w:val="center"/>
            <w:hideMark/>
          </w:tcPr>
          <w:p w14:paraId="09A3EF48" w14:textId="5EB104E6" w:rsidR="00CA0F32" w:rsidRPr="002B5806" w:rsidRDefault="008D31A9" w:rsidP="00CA0F32">
            <w:pPr>
              <w:spacing w:line="254" w:lineRule="auto"/>
              <w:jc w:val="right"/>
              <w:rPr>
                <w:rFonts w:ascii="Arial" w:eastAsia="Aptos" w:hAnsi="Arial" w:cs="Arial"/>
                <w:b/>
                <w:bCs/>
                <w:color w:val="000000"/>
                <w:sz w:val="22"/>
                <w:szCs w:val="22"/>
              </w:rPr>
            </w:pPr>
            <w:r>
              <w:rPr>
                <w:rFonts w:ascii="Arial" w:eastAsia="Aptos" w:hAnsi="Arial" w:cs="Arial"/>
                <w:b/>
                <w:bCs/>
                <w:color w:val="000000"/>
                <w:sz w:val="22"/>
                <w:szCs w:val="22"/>
              </w:rPr>
              <w:t>5.951.993,00</w:t>
            </w:r>
          </w:p>
        </w:tc>
        <w:tc>
          <w:tcPr>
            <w:tcW w:w="1608" w:type="dxa"/>
            <w:tcBorders>
              <w:top w:val="single" w:sz="4" w:space="0" w:color="auto"/>
              <w:left w:val="single" w:sz="4" w:space="0" w:color="auto"/>
              <w:bottom w:val="single" w:sz="4" w:space="0" w:color="auto"/>
              <w:right w:val="single" w:sz="4" w:space="0" w:color="auto"/>
            </w:tcBorders>
            <w:vAlign w:val="center"/>
            <w:hideMark/>
          </w:tcPr>
          <w:p w14:paraId="711F5580"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5.734.481,06</w:t>
            </w:r>
          </w:p>
        </w:tc>
        <w:tc>
          <w:tcPr>
            <w:tcW w:w="1149" w:type="dxa"/>
            <w:tcBorders>
              <w:top w:val="single" w:sz="4" w:space="0" w:color="auto"/>
              <w:left w:val="single" w:sz="4" w:space="0" w:color="auto"/>
              <w:bottom w:val="single" w:sz="4" w:space="0" w:color="auto"/>
              <w:right w:val="single" w:sz="4" w:space="0" w:color="auto"/>
            </w:tcBorders>
            <w:vAlign w:val="center"/>
            <w:hideMark/>
          </w:tcPr>
          <w:p w14:paraId="5A20001E" w14:textId="43B4F909" w:rsidR="00CA0F32" w:rsidRPr="002B5806" w:rsidRDefault="006C61FB" w:rsidP="00CA0F32">
            <w:pPr>
              <w:spacing w:line="254" w:lineRule="auto"/>
              <w:jc w:val="center"/>
              <w:rPr>
                <w:rFonts w:ascii="Arial" w:eastAsia="Aptos" w:hAnsi="Arial" w:cs="Arial"/>
                <w:b/>
                <w:bCs/>
                <w:color w:val="000000"/>
                <w:sz w:val="22"/>
                <w:szCs w:val="22"/>
              </w:rPr>
            </w:pPr>
            <w:r>
              <w:rPr>
                <w:rFonts w:ascii="Arial" w:eastAsia="Aptos" w:hAnsi="Arial" w:cs="Arial"/>
                <w:b/>
                <w:bCs/>
                <w:color w:val="000000"/>
                <w:sz w:val="22"/>
                <w:szCs w:val="22"/>
              </w:rPr>
              <w:t>72,00</w:t>
            </w:r>
          </w:p>
        </w:tc>
      </w:tr>
    </w:tbl>
    <w:p w14:paraId="66B19BD0" w14:textId="77777777" w:rsidR="00CA0F32" w:rsidRPr="002B5806" w:rsidRDefault="00CA0F32" w:rsidP="00CA0F32">
      <w:pPr>
        <w:spacing w:line="254" w:lineRule="auto"/>
        <w:jc w:val="both"/>
        <w:rPr>
          <w:rFonts w:ascii="Arial" w:eastAsia="Aptos" w:hAnsi="Arial" w:cs="Arial"/>
          <w:color w:val="000000"/>
          <w:sz w:val="22"/>
          <w:szCs w:val="22"/>
        </w:rPr>
      </w:pPr>
    </w:p>
    <w:p w14:paraId="46B369D5" w14:textId="77777777" w:rsidR="00CA0F32" w:rsidRPr="002B5806" w:rsidRDefault="00CA0F32" w:rsidP="00CA0F32">
      <w:pPr>
        <w:spacing w:line="254" w:lineRule="auto"/>
        <w:jc w:val="both"/>
        <w:rPr>
          <w:rFonts w:ascii="Arial" w:eastAsia="Aptos" w:hAnsi="Arial" w:cs="Arial"/>
          <w:color w:val="000000"/>
          <w:sz w:val="22"/>
          <w:szCs w:val="22"/>
        </w:rPr>
      </w:pPr>
    </w:p>
    <w:p w14:paraId="6BEFE01A" w14:textId="77777777" w:rsidR="00CA0F32" w:rsidRPr="002B5806" w:rsidRDefault="00CA0F32" w:rsidP="00CA0F32">
      <w:pPr>
        <w:numPr>
          <w:ilvl w:val="0"/>
          <w:numId w:val="6"/>
        </w:numPr>
        <w:spacing w:after="0" w:line="240" w:lineRule="auto"/>
        <w:contextualSpacing/>
        <w:jc w:val="both"/>
        <w:rPr>
          <w:rFonts w:ascii="Arial" w:eastAsia="Aptos" w:hAnsi="Arial" w:cs="Arial"/>
          <w:b/>
          <w:color w:val="000000"/>
          <w:sz w:val="22"/>
          <w:szCs w:val="22"/>
        </w:rPr>
      </w:pPr>
      <w:r w:rsidRPr="002B5806">
        <w:rPr>
          <w:rFonts w:ascii="Arial" w:eastAsia="Aptos" w:hAnsi="Arial" w:cs="Arial"/>
          <w:b/>
          <w:color w:val="000000"/>
          <w:sz w:val="22"/>
          <w:szCs w:val="22"/>
        </w:rPr>
        <w:t xml:space="preserve">OBRAZLOŽENJE IZVJEŠĆA O GODIŠNJEM IZVRŠENJU </w:t>
      </w:r>
    </w:p>
    <w:p w14:paraId="6C752979" w14:textId="77777777" w:rsidR="00CA0F32" w:rsidRPr="002B5806" w:rsidRDefault="00CA0F32" w:rsidP="00CA0F32">
      <w:pPr>
        <w:spacing w:after="0" w:line="254" w:lineRule="auto"/>
        <w:ind w:left="720"/>
        <w:contextualSpacing/>
        <w:jc w:val="both"/>
        <w:rPr>
          <w:rFonts w:ascii="Arial" w:eastAsia="Aptos" w:hAnsi="Arial" w:cs="Arial"/>
          <w:b/>
          <w:bCs/>
          <w:color w:val="000000"/>
          <w:sz w:val="22"/>
          <w:szCs w:val="22"/>
        </w:rPr>
      </w:pPr>
      <w:r w:rsidRPr="002B5806">
        <w:rPr>
          <w:rFonts w:ascii="Arial" w:eastAsia="Aptos" w:hAnsi="Arial" w:cs="Arial"/>
          <w:b/>
          <w:color w:val="000000"/>
          <w:sz w:val="22"/>
          <w:szCs w:val="22"/>
        </w:rPr>
        <w:t xml:space="preserve">UNUTAR GLAVE </w:t>
      </w:r>
      <w:r w:rsidRPr="002B5806">
        <w:rPr>
          <w:rFonts w:ascii="Arial" w:eastAsia="Aptos" w:hAnsi="Arial" w:cs="Arial"/>
          <w:b/>
          <w:bCs/>
          <w:color w:val="000000"/>
          <w:sz w:val="22"/>
          <w:szCs w:val="22"/>
        </w:rPr>
        <w:t>00604 Odsjek za komunalne poslove</w:t>
      </w:r>
    </w:p>
    <w:p w14:paraId="65C4F3AD" w14:textId="77777777" w:rsidR="00CA0F32" w:rsidRPr="002B5806" w:rsidRDefault="00CA0F32" w:rsidP="00CA0F32">
      <w:pPr>
        <w:spacing w:after="0" w:line="254" w:lineRule="auto"/>
        <w:ind w:left="720"/>
        <w:contextualSpacing/>
        <w:jc w:val="both"/>
        <w:rPr>
          <w:rFonts w:ascii="Arial" w:eastAsia="Aptos" w:hAnsi="Arial" w:cs="Arial"/>
          <w:color w:val="000000"/>
          <w:sz w:val="22"/>
          <w:szCs w:val="22"/>
        </w:rPr>
      </w:pPr>
    </w:p>
    <w:tbl>
      <w:tblPr>
        <w:tblW w:w="9498" w:type="dxa"/>
        <w:tblInd w:w="-23"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9498"/>
      </w:tblGrid>
      <w:tr w:rsidR="00CA0F32" w:rsidRPr="002B5806" w14:paraId="58E6C55D" w14:textId="77777777" w:rsidTr="00890E02">
        <w:trPr>
          <w:trHeight w:val="277"/>
        </w:trPr>
        <w:tc>
          <w:tcPr>
            <w:tcW w:w="9498" w:type="dxa"/>
            <w:tcBorders>
              <w:top w:val="single" w:sz="18" w:space="0" w:color="auto"/>
              <w:left w:val="single" w:sz="18" w:space="0" w:color="auto"/>
              <w:bottom w:val="single" w:sz="18" w:space="0" w:color="auto"/>
              <w:right w:val="single" w:sz="18" w:space="0" w:color="auto"/>
            </w:tcBorders>
            <w:noWrap/>
            <w:hideMark/>
          </w:tcPr>
          <w:p w14:paraId="4FC52344"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PROGRAM 1006 Redovna djelatnost UO za komunalne poslove i graditeljstvo</w:t>
            </w:r>
          </w:p>
        </w:tc>
      </w:tr>
      <w:tr w:rsidR="00CA0F32" w:rsidRPr="002B5806" w14:paraId="15A23A70" w14:textId="77777777" w:rsidTr="00890E02">
        <w:trPr>
          <w:trHeight w:val="529"/>
        </w:trPr>
        <w:tc>
          <w:tcPr>
            <w:tcW w:w="9498" w:type="dxa"/>
            <w:tcBorders>
              <w:top w:val="single" w:sz="18" w:space="0" w:color="auto"/>
              <w:left w:val="single" w:sz="18" w:space="0" w:color="auto"/>
              <w:bottom w:val="single" w:sz="18" w:space="0" w:color="auto"/>
              <w:right w:val="single" w:sz="18" w:space="0" w:color="auto"/>
            </w:tcBorders>
            <w:noWrap/>
            <w:hideMark/>
          </w:tcPr>
          <w:p w14:paraId="282E5C93"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b/>
                <w:color w:val="000000"/>
                <w:sz w:val="22"/>
                <w:szCs w:val="22"/>
              </w:rPr>
              <w:t>Opis programa</w:t>
            </w:r>
            <w:r w:rsidRPr="002B5806">
              <w:rPr>
                <w:rFonts w:ascii="Arial" w:eastAsia="Aptos" w:hAnsi="Arial" w:cs="Arial"/>
                <w:color w:val="000000"/>
                <w:sz w:val="22"/>
                <w:szCs w:val="22"/>
              </w:rPr>
              <w:t>: Unutar Programa nalaze se četiri (4) aktivnosti. A100001 Redovna djelatnost u sklopu koje su planirana sredstva za opremu, usluge, poslovnu suradnju i ostale popratne poslove potrebne za redovan rad Odsjeka. A100002 Računalni programi u sklopu koje su planirani troškovi za redovno održavanje i unapređivanje zakupljenih programa u svrhu njihove funkcionalne ispravnosti a što utječe na redovnu djelatnost Odsjeka (KOMIS, PIPGIS, Prometno redarstvo). A100003 Dekorativna rasvjeta, aktivnost u sklopu koje je planirano ukrašavanje grada za božićne i novogodišnje blagdane dekorativnom rasvjetom. A100004 Ostali komunalni poslovi unutar kojih se nalaze ostale poslovi uzročno ili posljedično vezano za djelatnost Odsjeka (štete, vještačenja, prijevozi, grobne pristojbe za branitelje, troškovi objekata komunalne Infrastrukture, naknade za ceste, poseban prijevoz umrlih).</w:t>
            </w:r>
          </w:p>
        </w:tc>
      </w:tr>
    </w:tbl>
    <w:tbl>
      <w:tblPr>
        <w:tblpPr w:leftFromText="180" w:rightFromText="180" w:bottomFromText="160" w:vertAnchor="text" w:horzAnchor="margin" w:tblpXSpec="center" w:tblpY="-474"/>
        <w:tblW w:w="9493" w:type="dxa"/>
        <w:tblLayout w:type="fixed"/>
        <w:tblLook w:val="04A0" w:firstRow="1" w:lastRow="0" w:firstColumn="1" w:lastColumn="0" w:noHBand="0" w:noVBand="1"/>
      </w:tblPr>
      <w:tblGrid>
        <w:gridCol w:w="2122"/>
        <w:gridCol w:w="2551"/>
        <w:gridCol w:w="1276"/>
        <w:gridCol w:w="1134"/>
        <w:gridCol w:w="987"/>
        <w:gridCol w:w="1423"/>
      </w:tblGrid>
      <w:tr w:rsidR="00D24DEB" w:rsidRPr="002B5806" w14:paraId="36E2EB9E" w14:textId="77777777" w:rsidTr="002B5806">
        <w:trPr>
          <w:trHeight w:val="822"/>
        </w:trPr>
        <w:tc>
          <w:tcPr>
            <w:tcW w:w="2122" w:type="dxa"/>
            <w:tcBorders>
              <w:top w:val="single" w:sz="4" w:space="0" w:color="auto"/>
              <w:left w:val="single" w:sz="4" w:space="0" w:color="auto"/>
              <w:bottom w:val="single" w:sz="4" w:space="0" w:color="auto"/>
              <w:right w:val="single" w:sz="4" w:space="0" w:color="auto"/>
            </w:tcBorders>
            <w:noWrap/>
            <w:vAlign w:val="center"/>
            <w:hideMark/>
          </w:tcPr>
          <w:p w14:paraId="78A12D19" w14:textId="77777777" w:rsidR="00890E02" w:rsidRPr="002B5806" w:rsidRDefault="00890E02" w:rsidP="00890E0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lastRenderedPageBreak/>
              <w:t>Pokazatelj</w:t>
            </w:r>
          </w:p>
          <w:p w14:paraId="5A4C00AE" w14:textId="77777777" w:rsidR="00890E02" w:rsidRPr="002B5806" w:rsidRDefault="00890E02" w:rsidP="00890E0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rezultata</w:t>
            </w:r>
          </w:p>
        </w:tc>
        <w:tc>
          <w:tcPr>
            <w:tcW w:w="2551" w:type="dxa"/>
            <w:tcBorders>
              <w:top w:val="single" w:sz="4" w:space="0" w:color="auto"/>
              <w:left w:val="nil"/>
              <w:bottom w:val="single" w:sz="4" w:space="0" w:color="auto"/>
              <w:right w:val="single" w:sz="4" w:space="0" w:color="auto"/>
            </w:tcBorders>
            <w:noWrap/>
            <w:vAlign w:val="center"/>
            <w:hideMark/>
          </w:tcPr>
          <w:p w14:paraId="30C302EE" w14:textId="77777777" w:rsidR="00890E02" w:rsidRPr="002B5806" w:rsidRDefault="00890E02" w:rsidP="00890E02">
            <w:pPr>
              <w:spacing w:line="254" w:lineRule="auto"/>
              <w:ind w:firstLine="28"/>
              <w:jc w:val="center"/>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276" w:type="dxa"/>
            <w:tcBorders>
              <w:top w:val="single" w:sz="4" w:space="0" w:color="auto"/>
              <w:left w:val="nil"/>
              <w:bottom w:val="single" w:sz="4" w:space="0" w:color="auto"/>
              <w:right w:val="single" w:sz="4" w:space="0" w:color="auto"/>
            </w:tcBorders>
            <w:vAlign w:val="center"/>
            <w:hideMark/>
          </w:tcPr>
          <w:p w14:paraId="445437A2" w14:textId="77777777" w:rsidR="00890E02" w:rsidRPr="002B5806" w:rsidRDefault="00890E02" w:rsidP="00890E0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DE70D27" w14:textId="77777777" w:rsidR="00890E02" w:rsidRPr="002B5806" w:rsidRDefault="00890E02" w:rsidP="00890E0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Polazna vrijednost</w:t>
            </w:r>
          </w:p>
        </w:tc>
        <w:tc>
          <w:tcPr>
            <w:tcW w:w="987" w:type="dxa"/>
            <w:tcBorders>
              <w:top w:val="single" w:sz="4" w:space="0" w:color="auto"/>
              <w:left w:val="nil"/>
              <w:bottom w:val="single" w:sz="4" w:space="0" w:color="auto"/>
              <w:right w:val="single" w:sz="4" w:space="0" w:color="auto"/>
            </w:tcBorders>
            <w:vAlign w:val="center"/>
            <w:hideMark/>
          </w:tcPr>
          <w:p w14:paraId="53F08010" w14:textId="77777777" w:rsidR="00890E02" w:rsidRPr="002B5806" w:rsidRDefault="00890E02" w:rsidP="00890E0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423" w:type="dxa"/>
            <w:tcBorders>
              <w:top w:val="single" w:sz="4" w:space="0" w:color="auto"/>
              <w:left w:val="nil"/>
              <w:bottom w:val="single" w:sz="4" w:space="0" w:color="auto"/>
              <w:right w:val="single" w:sz="4" w:space="0" w:color="auto"/>
            </w:tcBorders>
            <w:vAlign w:val="center"/>
            <w:hideMark/>
          </w:tcPr>
          <w:p w14:paraId="4C6DB90F" w14:textId="77777777" w:rsidR="00890E02" w:rsidRPr="002B5806" w:rsidRDefault="00890E02" w:rsidP="00890E0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Ostvarena vrijednost </w:t>
            </w:r>
          </w:p>
          <w:p w14:paraId="286146B9" w14:textId="77777777" w:rsidR="00890E02" w:rsidRPr="002B5806" w:rsidRDefault="00890E02" w:rsidP="00890E0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r>
      <w:tr w:rsidR="00890E02" w:rsidRPr="002B5806" w14:paraId="571FEE91" w14:textId="77777777" w:rsidTr="002B5806">
        <w:trPr>
          <w:trHeight w:val="224"/>
        </w:trPr>
        <w:tc>
          <w:tcPr>
            <w:tcW w:w="9493" w:type="dxa"/>
            <w:gridSpan w:val="6"/>
            <w:tcBorders>
              <w:top w:val="single" w:sz="4" w:space="0" w:color="auto"/>
              <w:left w:val="single" w:sz="4" w:space="0" w:color="auto"/>
              <w:bottom w:val="single" w:sz="4" w:space="0" w:color="auto"/>
              <w:right w:val="single" w:sz="4" w:space="0" w:color="auto"/>
            </w:tcBorders>
            <w:noWrap/>
            <w:vAlign w:val="center"/>
            <w:hideMark/>
          </w:tcPr>
          <w:p w14:paraId="3A75E005" w14:textId="77777777" w:rsidR="00890E02" w:rsidRPr="002B5806" w:rsidRDefault="00890E02" w:rsidP="00890E02">
            <w:pPr>
              <w:spacing w:line="254" w:lineRule="auto"/>
              <w:jc w:val="both"/>
              <w:rPr>
                <w:rFonts w:ascii="Arial" w:eastAsia="Aptos" w:hAnsi="Arial" w:cs="Arial"/>
                <w:color w:val="000000"/>
                <w:sz w:val="22"/>
                <w:szCs w:val="22"/>
              </w:rPr>
            </w:pPr>
            <w:r w:rsidRPr="002B5806">
              <w:rPr>
                <w:rFonts w:ascii="Arial" w:eastAsia="Aptos" w:hAnsi="Arial" w:cs="Arial"/>
                <w:b/>
                <w:bCs/>
                <w:color w:val="000000"/>
                <w:sz w:val="22"/>
                <w:szCs w:val="22"/>
              </w:rPr>
              <w:t>Naziv aktivnosti/projekta u Proračunu: Redovna djelatnost</w:t>
            </w:r>
          </w:p>
        </w:tc>
      </w:tr>
      <w:tr w:rsidR="00D24DEB" w:rsidRPr="002B5806" w14:paraId="3B2B5F16" w14:textId="77777777" w:rsidTr="002B5806">
        <w:trPr>
          <w:trHeight w:val="219"/>
        </w:trPr>
        <w:tc>
          <w:tcPr>
            <w:tcW w:w="2122" w:type="dxa"/>
            <w:tcBorders>
              <w:top w:val="single" w:sz="4" w:space="0" w:color="auto"/>
              <w:left w:val="single" w:sz="4" w:space="0" w:color="auto"/>
              <w:bottom w:val="single" w:sz="4" w:space="0" w:color="auto"/>
              <w:right w:val="single" w:sz="4" w:space="0" w:color="auto"/>
            </w:tcBorders>
            <w:vAlign w:val="center"/>
            <w:hideMark/>
          </w:tcPr>
          <w:p w14:paraId="7F1006D7"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Podmirenje troškova poslovanja</w:t>
            </w:r>
          </w:p>
        </w:tc>
        <w:tc>
          <w:tcPr>
            <w:tcW w:w="2551" w:type="dxa"/>
            <w:tcBorders>
              <w:top w:val="nil"/>
              <w:left w:val="nil"/>
              <w:bottom w:val="single" w:sz="4" w:space="0" w:color="auto"/>
              <w:right w:val="single" w:sz="4" w:space="0" w:color="auto"/>
            </w:tcBorders>
            <w:noWrap/>
            <w:vAlign w:val="center"/>
            <w:hideMark/>
          </w:tcPr>
          <w:p w14:paraId="24E361F7"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Uredno podmirenje troškova poslovanja</w:t>
            </w:r>
          </w:p>
        </w:tc>
        <w:tc>
          <w:tcPr>
            <w:tcW w:w="1276" w:type="dxa"/>
            <w:tcBorders>
              <w:top w:val="nil"/>
              <w:left w:val="nil"/>
              <w:bottom w:val="single" w:sz="4" w:space="0" w:color="auto"/>
              <w:right w:val="single" w:sz="4" w:space="0" w:color="auto"/>
            </w:tcBorders>
            <w:vAlign w:val="center"/>
            <w:hideMark/>
          </w:tcPr>
          <w:p w14:paraId="4231FDF2"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12E8161E"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0,00%</w:t>
            </w:r>
          </w:p>
        </w:tc>
        <w:tc>
          <w:tcPr>
            <w:tcW w:w="987" w:type="dxa"/>
            <w:tcBorders>
              <w:top w:val="nil"/>
              <w:left w:val="nil"/>
              <w:bottom w:val="single" w:sz="4" w:space="0" w:color="auto"/>
              <w:right w:val="single" w:sz="4" w:space="0" w:color="auto"/>
            </w:tcBorders>
            <w:noWrap/>
            <w:vAlign w:val="center"/>
            <w:hideMark/>
          </w:tcPr>
          <w:p w14:paraId="6CA53145"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23" w:type="dxa"/>
            <w:tcBorders>
              <w:top w:val="nil"/>
              <w:left w:val="nil"/>
              <w:bottom w:val="single" w:sz="4" w:space="0" w:color="auto"/>
              <w:right w:val="single" w:sz="4" w:space="0" w:color="auto"/>
            </w:tcBorders>
            <w:vAlign w:val="center"/>
            <w:hideMark/>
          </w:tcPr>
          <w:p w14:paraId="186022FF"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r w:rsidR="00890E02" w:rsidRPr="002B5806" w14:paraId="31BE5949" w14:textId="77777777" w:rsidTr="002B5806">
        <w:trPr>
          <w:trHeight w:val="219"/>
        </w:trPr>
        <w:tc>
          <w:tcPr>
            <w:tcW w:w="9493" w:type="dxa"/>
            <w:gridSpan w:val="6"/>
            <w:tcBorders>
              <w:top w:val="single" w:sz="4" w:space="0" w:color="auto"/>
              <w:left w:val="single" w:sz="4" w:space="0" w:color="auto"/>
              <w:bottom w:val="single" w:sz="4" w:space="0" w:color="auto"/>
              <w:right w:val="single" w:sz="4" w:space="0" w:color="auto"/>
            </w:tcBorders>
            <w:vAlign w:val="center"/>
            <w:hideMark/>
          </w:tcPr>
          <w:p w14:paraId="09EBAFA7" w14:textId="77777777" w:rsidR="00890E02" w:rsidRPr="002B5806" w:rsidRDefault="00890E02" w:rsidP="00890E02">
            <w:pPr>
              <w:spacing w:line="254" w:lineRule="auto"/>
              <w:jc w:val="both"/>
              <w:rPr>
                <w:rFonts w:ascii="Arial" w:eastAsia="Aptos" w:hAnsi="Arial" w:cs="Arial"/>
                <w:color w:val="000000"/>
                <w:sz w:val="22"/>
                <w:szCs w:val="22"/>
              </w:rPr>
            </w:pPr>
            <w:r w:rsidRPr="002B5806">
              <w:rPr>
                <w:rFonts w:ascii="Arial" w:eastAsia="Aptos" w:hAnsi="Arial" w:cs="Arial"/>
                <w:b/>
                <w:bCs/>
                <w:color w:val="000000"/>
                <w:sz w:val="22"/>
                <w:szCs w:val="22"/>
              </w:rPr>
              <w:t>Naziv aktivnosti/projekta u Proračunu: Računalni programi</w:t>
            </w:r>
          </w:p>
        </w:tc>
      </w:tr>
      <w:tr w:rsidR="00D24DEB" w:rsidRPr="002B5806" w14:paraId="31B3818F" w14:textId="77777777" w:rsidTr="002B5806">
        <w:trPr>
          <w:trHeight w:val="654"/>
        </w:trPr>
        <w:tc>
          <w:tcPr>
            <w:tcW w:w="2122" w:type="dxa"/>
            <w:tcBorders>
              <w:top w:val="single" w:sz="4" w:space="0" w:color="auto"/>
              <w:left w:val="single" w:sz="4" w:space="0" w:color="auto"/>
              <w:bottom w:val="single" w:sz="4" w:space="0" w:color="auto"/>
              <w:right w:val="single" w:sz="4" w:space="0" w:color="auto"/>
            </w:tcBorders>
            <w:vAlign w:val="center"/>
            <w:hideMark/>
          </w:tcPr>
          <w:p w14:paraId="6E740129"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Funkcionalni računalni programi</w:t>
            </w:r>
          </w:p>
        </w:tc>
        <w:tc>
          <w:tcPr>
            <w:tcW w:w="2551" w:type="dxa"/>
            <w:tcBorders>
              <w:top w:val="single" w:sz="4" w:space="0" w:color="auto"/>
              <w:left w:val="nil"/>
              <w:bottom w:val="single" w:sz="4" w:space="0" w:color="auto"/>
              <w:right w:val="single" w:sz="4" w:space="0" w:color="auto"/>
            </w:tcBorders>
            <w:noWrap/>
            <w:vAlign w:val="center"/>
            <w:hideMark/>
          </w:tcPr>
          <w:p w14:paraId="735D7236"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Uredno funkcioniranje računalnih programa za redovan rad UO</w:t>
            </w:r>
          </w:p>
        </w:tc>
        <w:tc>
          <w:tcPr>
            <w:tcW w:w="1276" w:type="dxa"/>
            <w:tcBorders>
              <w:top w:val="single" w:sz="4" w:space="0" w:color="auto"/>
              <w:left w:val="nil"/>
              <w:bottom w:val="single" w:sz="4" w:space="0" w:color="auto"/>
              <w:right w:val="single" w:sz="4" w:space="0" w:color="auto"/>
            </w:tcBorders>
            <w:vAlign w:val="center"/>
            <w:hideMark/>
          </w:tcPr>
          <w:p w14:paraId="62F3663E"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Broj računalnih programa</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2EA656A1"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3</w:t>
            </w:r>
          </w:p>
        </w:tc>
        <w:tc>
          <w:tcPr>
            <w:tcW w:w="987" w:type="dxa"/>
            <w:tcBorders>
              <w:top w:val="single" w:sz="4" w:space="0" w:color="auto"/>
              <w:left w:val="nil"/>
              <w:bottom w:val="single" w:sz="4" w:space="0" w:color="auto"/>
              <w:right w:val="single" w:sz="4" w:space="0" w:color="auto"/>
            </w:tcBorders>
            <w:noWrap/>
            <w:vAlign w:val="center"/>
            <w:hideMark/>
          </w:tcPr>
          <w:p w14:paraId="3E562CDD"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3</w:t>
            </w:r>
          </w:p>
        </w:tc>
        <w:tc>
          <w:tcPr>
            <w:tcW w:w="1423" w:type="dxa"/>
            <w:tcBorders>
              <w:top w:val="single" w:sz="4" w:space="0" w:color="auto"/>
              <w:left w:val="nil"/>
              <w:bottom w:val="single" w:sz="4" w:space="0" w:color="auto"/>
              <w:right w:val="single" w:sz="4" w:space="0" w:color="auto"/>
            </w:tcBorders>
            <w:vAlign w:val="center"/>
            <w:hideMark/>
          </w:tcPr>
          <w:p w14:paraId="0B03F3FA"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3</w:t>
            </w:r>
          </w:p>
        </w:tc>
      </w:tr>
      <w:tr w:rsidR="00890E02" w:rsidRPr="002B5806" w14:paraId="53C15FD2" w14:textId="77777777" w:rsidTr="002B5806">
        <w:trPr>
          <w:trHeight w:val="219"/>
        </w:trPr>
        <w:tc>
          <w:tcPr>
            <w:tcW w:w="9493" w:type="dxa"/>
            <w:gridSpan w:val="6"/>
            <w:tcBorders>
              <w:top w:val="single" w:sz="4" w:space="0" w:color="auto"/>
              <w:left w:val="single" w:sz="4" w:space="0" w:color="auto"/>
              <w:bottom w:val="single" w:sz="4" w:space="0" w:color="auto"/>
              <w:right w:val="single" w:sz="4" w:space="0" w:color="auto"/>
            </w:tcBorders>
            <w:vAlign w:val="center"/>
            <w:hideMark/>
          </w:tcPr>
          <w:p w14:paraId="4E7E0638" w14:textId="77777777" w:rsidR="00890E02" w:rsidRPr="002B5806" w:rsidRDefault="00890E02" w:rsidP="00890E02">
            <w:pPr>
              <w:spacing w:line="254" w:lineRule="auto"/>
              <w:jc w:val="both"/>
              <w:rPr>
                <w:rFonts w:ascii="Arial" w:eastAsia="Aptos" w:hAnsi="Arial" w:cs="Arial"/>
                <w:color w:val="000000"/>
                <w:sz w:val="22"/>
                <w:szCs w:val="22"/>
              </w:rPr>
            </w:pPr>
            <w:r w:rsidRPr="002B5806">
              <w:rPr>
                <w:rFonts w:ascii="Arial" w:eastAsia="Aptos" w:hAnsi="Arial" w:cs="Arial"/>
                <w:b/>
                <w:bCs/>
                <w:color w:val="000000"/>
                <w:sz w:val="22"/>
                <w:szCs w:val="22"/>
              </w:rPr>
              <w:t>Naziv aktivnosti/projekta u Proračunu: Dekorativna rasvjeta</w:t>
            </w:r>
          </w:p>
        </w:tc>
      </w:tr>
      <w:tr w:rsidR="00D24DEB" w:rsidRPr="002B5806" w14:paraId="6E0F30B5" w14:textId="77777777" w:rsidTr="002B5806">
        <w:trPr>
          <w:trHeight w:val="1003"/>
        </w:trPr>
        <w:tc>
          <w:tcPr>
            <w:tcW w:w="2122" w:type="dxa"/>
            <w:tcBorders>
              <w:top w:val="single" w:sz="4" w:space="0" w:color="auto"/>
              <w:left w:val="single" w:sz="4" w:space="0" w:color="auto"/>
              <w:bottom w:val="single" w:sz="4" w:space="0" w:color="auto"/>
              <w:right w:val="single" w:sz="4" w:space="0" w:color="auto"/>
            </w:tcBorders>
            <w:vAlign w:val="center"/>
            <w:hideMark/>
          </w:tcPr>
          <w:p w14:paraId="3C85CE16"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Nabavljena i postavljena nova dekorativna rasvjeta</w:t>
            </w:r>
          </w:p>
        </w:tc>
        <w:tc>
          <w:tcPr>
            <w:tcW w:w="2551" w:type="dxa"/>
            <w:tcBorders>
              <w:top w:val="single" w:sz="4" w:space="0" w:color="auto"/>
              <w:left w:val="nil"/>
              <w:bottom w:val="single" w:sz="4" w:space="0" w:color="auto"/>
              <w:right w:val="single" w:sz="4" w:space="0" w:color="auto"/>
            </w:tcBorders>
            <w:noWrap/>
            <w:vAlign w:val="center"/>
          </w:tcPr>
          <w:p w14:paraId="743FF0D0" w14:textId="77777777" w:rsidR="00890E02" w:rsidRPr="002B5806" w:rsidRDefault="00890E02" w:rsidP="00890E02">
            <w:pPr>
              <w:spacing w:line="254" w:lineRule="auto"/>
              <w:jc w:val="center"/>
              <w:rPr>
                <w:rFonts w:ascii="Arial" w:eastAsia="Aptos" w:hAnsi="Arial" w:cs="Arial"/>
                <w:color w:val="000000"/>
                <w:sz w:val="22"/>
                <w:szCs w:val="22"/>
              </w:rPr>
            </w:pPr>
          </w:p>
          <w:p w14:paraId="54065F10"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prema planiranoj nabavi</w:t>
            </w:r>
          </w:p>
        </w:tc>
        <w:tc>
          <w:tcPr>
            <w:tcW w:w="1276" w:type="dxa"/>
            <w:tcBorders>
              <w:top w:val="single" w:sz="4" w:space="0" w:color="auto"/>
              <w:left w:val="nil"/>
              <w:bottom w:val="single" w:sz="4" w:space="0" w:color="auto"/>
              <w:right w:val="single" w:sz="4" w:space="0" w:color="auto"/>
            </w:tcBorders>
            <w:vAlign w:val="center"/>
            <w:hideMark/>
          </w:tcPr>
          <w:p w14:paraId="1379BA43"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3FEB60D3"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0,00%</w:t>
            </w:r>
          </w:p>
        </w:tc>
        <w:tc>
          <w:tcPr>
            <w:tcW w:w="987" w:type="dxa"/>
            <w:tcBorders>
              <w:top w:val="single" w:sz="4" w:space="0" w:color="auto"/>
              <w:left w:val="nil"/>
              <w:bottom w:val="single" w:sz="4" w:space="0" w:color="auto"/>
              <w:right w:val="single" w:sz="4" w:space="0" w:color="auto"/>
            </w:tcBorders>
            <w:noWrap/>
            <w:vAlign w:val="center"/>
            <w:hideMark/>
          </w:tcPr>
          <w:p w14:paraId="43EE593E"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23" w:type="dxa"/>
            <w:tcBorders>
              <w:top w:val="single" w:sz="4" w:space="0" w:color="auto"/>
              <w:left w:val="nil"/>
              <w:bottom w:val="single" w:sz="4" w:space="0" w:color="auto"/>
              <w:right w:val="single" w:sz="4" w:space="0" w:color="auto"/>
            </w:tcBorders>
            <w:vAlign w:val="center"/>
            <w:hideMark/>
          </w:tcPr>
          <w:p w14:paraId="29E26A27" w14:textId="77777777" w:rsidR="00890E02" w:rsidRPr="002B5806" w:rsidRDefault="00890E02" w:rsidP="00890E0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bl>
    <w:p w14:paraId="0BA895A9" w14:textId="77777777" w:rsidR="00CA0F32" w:rsidRPr="002B5806" w:rsidRDefault="00CA0F32" w:rsidP="00CA0F32">
      <w:pPr>
        <w:spacing w:line="254" w:lineRule="auto"/>
        <w:jc w:val="both"/>
        <w:rPr>
          <w:rFonts w:ascii="Arial" w:eastAsia="Aptos" w:hAnsi="Arial" w:cs="Arial"/>
          <w:color w:val="000000"/>
          <w:sz w:val="22"/>
          <w:szCs w:val="22"/>
        </w:rPr>
      </w:pPr>
    </w:p>
    <w:tbl>
      <w:tblPr>
        <w:tblW w:w="9351" w:type="dxa"/>
        <w:jc w:val="center"/>
        <w:tblLook w:val="04A0" w:firstRow="1" w:lastRow="0" w:firstColumn="1" w:lastColumn="0" w:noHBand="0" w:noVBand="1"/>
      </w:tblPr>
      <w:tblGrid>
        <w:gridCol w:w="3600"/>
        <w:gridCol w:w="2016"/>
        <w:gridCol w:w="2016"/>
        <w:gridCol w:w="1719"/>
      </w:tblGrid>
      <w:tr w:rsidR="00FE0125" w:rsidRPr="002B5806" w14:paraId="4465C498" w14:textId="77777777" w:rsidTr="002B5806">
        <w:trPr>
          <w:trHeight w:val="576"/>
          <w:jc w:val="center"/>
        </w:trPr>
        <w:tc>
          <w:tcPr>
            <w:tcW w:w="3600" w:type="dxa"/>
            <w:tcBorders>
              <w:top w:val="single" w:sz="4" w:space="0" w:color="auto"/>
              <w:left w:val="single" w:sz="4" w:space="0" w:color="auto"/>
              <w:bottom w:val="single" w:sz="4" w:space="0" w:color="auto"/>
              <w:right w:val="single" w:sz="4" w:space="0" w:color="auto"/>
            </w:tcBorders>
            <w:noWrap/>
            <w:vAlign w:val="center"/>
            <w:hideMark/>
          </w:tcPr>
          <w:p w14:paraId="673FA5A7" w14:textId="77777777" w:rsidR="00FE0125" w:rsidRPr="002B5806" w:rsidRDefault="00FE0125" w:rsidP="002B5806">
            <w:pPr>
              <w:spacing w:line="256" w:lineRule="auto"/>
              <w:ind w:left="29"/>
              <w:jc w:val="center"/>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Naziv aktivnosti</w:t>
            </w:r>
          </w:p>
        </w:tc>
        <w:tc>
          <w:tcPr>
            <w:tcW w:w="2016" w:type="dxa"/>
            <w:tcBorders>
              <w:top w:val="single" w:sz="4" w:space="0" w:color="auto"/>
              <w:left w:val="nil"/>
              <w:bottom w:val="single" w:sz="4" w:space="0" w:color="auto"/>
              <w:right w:val="single" w:sz="4" w:space="0" w:color="auto"/>
            </w:tcBorders>
            <w:vAlign w:val="center"/>
            <w:hideMark/>
          </w:tcPr>
          <w:p w14:paraId="0FC2E48B" w14:textId="77777777" w:rsidR="00FE0125" w:rsidRPr="002B5806" w:rsidRDefault="00FE0125" w:rsidP="00E87D56">
            <w:pPr>
              <w:spacing w:line="256" w:lineRule="auto"/>
              <w:jc w:val="center"/>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Tekući plan</w:t>
            </w:r>
          </w:p>
          <w:p w14:paraId="42C6590D" w14:textId="77777777" w:rsidR="00FE0125" w:rsidRPr="002B5806" w:rsidRDefault="00FE0125" w:rsidP="00E87D56">
            <w:pPr>
              <w:spacing w:line="256" w:lineRule="auto"/>
              <w:jc w:val="center"/>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2024.</w:t>
            </w:r>
          </w:p>
        </w:tc>
        <w:tc>
          <w:tcPr>
            <w:tcW w:w="2016" w:type="dxa"/>
            <w:tcBorders>
              <w:top w:val="single" w:sz="4" w:space="0" w:color="auto"/>
              <w:left w:val="nil"/>
              <w:bottom w:val="single" w:sz="4" w:space="0" w:color="auto"/>
              <w:right w:val="single" w:sz="4" w:space="0" w:color="auto"/>
            </w:tcBorders>
            <w:vAlign w:val="center"/>
            <w:hideMark/>
          </w:tcPr>
          <w:p w14:paraId="4E53162C" w14:textId="77777777" w:rsidR="00FE0125" w:rsidRPr="002B5806" w:rsidRDefault="00FE0125" w:rsidP="00E87D56">
            <w:pPr>
              <w:spacing w:line="256" w:lineRule="auto"/>
              <w:jc w:val="center"/>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Izvršenje za</w:t>
            </w:r>
          </w:p>
          <w:p w14:paraId="648676A4" w14:textId="77777777" w:rsidR="00FE0125" w:rsidRPr="002B5806" w:rsidRDefault="00FE0125" w:rsidP="00E87D56">
            <w:pPr>
              <w:spacing w:line="256" w:lineRule="auto"/>
              <w:jc w:val="center"/>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I-XII 2024.</w:t>
            </w:r>
          </w:p>
        </w:tc>
        <w:tc>
          <w:tcPr>
            <w:tcW w:w="1719" w:type="dxa"/>
            <w:tcBorders>
              <w:top w:val="single" w:sz="4" w:space="0" w:color="auto"/>
              <w:left w:val="nil"/>
              <w:bottom w:val="single" w:sz="4" w:space="0" w:color="auto"/>
              <w:right w:val="single" w:sz="4" w:space="0" w:color="auto"/>
            </w:tcBorders>
            <w:vAlign w:val="center"/>
            <w:hideMark/>
          </w:tcPr>
          <w:p w14:paraId="1582578F" w14:textId="77777777" w:rsidR="00FE0125" w:rsidRPr="002B5806" w:rsidRDefault="00FE0125" w:rsidP="00E87D56">
            <w:pPr>
              <w:spacing w:line="256" w:lineRule="auto"/>
              <w:jc w:val="both"/>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Indeks (%)</w:t>
            </w:r>
          </w:p>
        </w:tc>
      </w:tr>
      <w:tr w:rsidR="00FE0125" w:rsidRPr="002B5806" w14:paraId="788BEEB7" w14:textId="77777777" w:rsidTr="002B5806">
        <w:trPr>
          <w:trHeight w:val="576"/>
          <w:jc w:val="center"/>
        </w:trPr>
        <w:tc>
          <w:tcPr>
            <w:tcW w:w="3600" w:type="dxa"/>
            <w:tcBorders>
              <w:top w:val="single" w:sz="4" w:space="0" w:color="auto"/>
              <w:left w:val="single" w:sz="4" w:space="0" w:color="auto"/>
              <w:bottom w:val="single" w:sz="4" w:space="0" w:color="auto"/>
              <w:right w:val="single" w:sz="4" w:space="0" w:color="auto"/>
            </w:tcBorders>
            <w:vAlign w:val="center"/>
            <w:hideMark/>
          </w:tcPr>
          <w:p w14:paraId="0F33C52D" w14:textId="77777777" w:rsidR="00FE0125" w:rsidRPr="002B5806" w:rsidRDefault="00FE0125" w:rsidP="00E87D56">
            <w:pPr>
              <w:spacing w:line="256" w:lineRule="auto"/>
              <w:rPr>
                <w:rFonts w:ascii="Arial" w:eastAsia="Aptos" w:hAnsi="Arial" w:cs="Arial"/>
                <w:color w:val="000000" w:themeColor="text1"/>
                <w:sz w:val="22"/>
                <w:szCs w:val="22"/>
              </w:rPr>
            </w:pPr>
            <w:r w:rsidRPr="002B5806">
              <w:rPr>
                <w:rFonts w:ascii="Arial" w:eastAsia="Aptos" w:hAnsi="Arial" w:cs="Arial"/>
                <w:color w:val="000000" w:themeColor="text1"/>
                <w:sz w:val="22"/>
                <w:szCs w:val="22"/>
              </w:rPr>
              <w:t>A100001 Redovna djelatnost</w:t>
            </w:r>
          </w:p>
        </w:tc>
        <w:tc>
          <w:tcPr>
            <w:tcW w:w="2016" w:type="dxa"/>
            <w:tcBorders>
              <w:top w:val="nil"/>
              <w:left w:val="nil"/>
              <w:bottom w:val="single" w:sz="4" w:space="0" w:color="auto"/>
              <w:right w:val="single" w:sz="4" w:space="0" w:color="auto"/>
            </w:tcBorders>
            <w:noWrap/>
            <w:vAlign w:val="center"/>
            <w:hideMark/>
          </w:tcPr>
          <w:p w14:paraId="50200D8A" w14:textId="77777777" w:rsidR="00FE0125" w:rsidRPr="002B5806" w:rsidRDefault="00FE0125" w:rsidP="00E87D56">
            <w:pPr>
              <w:spacing w:line="256" w:lineRule="auto"/>
              <w:jc w:val="right"/>
              <w:rPr>
                <w:rFonts w:ascii="Arial" w:eastAsia="Aptos" w:hAnsi="Arial" w:cs="Arial"/>
                <w:color w:val="000000" w:themeColor="text1"/>
                <w:sz w:val="22"/>
                <w:szCs w:val="22"/>
              </w:rPr>
            </w:pPr>
            <w:r w:rsidRPr="002B5806">
              <w:rPr>
                <w:rFonts w:ascii="Arial" w:eastAsia="Aptos" w:hAnsi="Arial" w:cs="Arial"/>
                <w:color w:val="000000" w:themeColor="text1"/>
                <w:sz w:val="22"/>
                <w:szCs w:val="22"/>
              </w:rPr>
              <w:t>70.390,00</w:t>
            </w:r>
          </w:p>
        </w:tc>
        <w:tc>
          <w:tcPr>
            <w:tcW w:w="2016" w:type="dxa"/>
            <w:tcBorders>
              <w:top w:val="nil"/>
              <w:left w:val="nil"/>
              <w:bottom w:val="single" w:sz="4" w:space="0" w:color="auto"/>
              <w:right w:val="single" w:sz="4" w:space="0" w:color="auto"/>
            </w:tcBorders>
            <w:noWrap/>
            <w:vAlign w:val="center"/>
            <w:hideMark/>
          </w:tcPr>
          <w:p w14:paraId="78B437D4" w14:textId="77777777" w:rsidR="00FE0125" w:rsidRPr="002B5806" w:rsidRDefault="00FE0125" w:rsidP="00E87D56">
            <w:pPr>
              <w:spacing w:line="256" w:lineRule="auto"/>
              <w:jc w:val="right"/>
              <w:rPr>
                <w:rFonts w:ascii="Arial" w:eastAsia="Aptos" w:hAnsi="Arial" w:cs="Arial"/>
                <w:color w:val="000000" w:themeColor="text1"/>
                <w:sz w:val="22"/>
                <w:szCs w:val="22"/>
              </w:rPr>
            </w:pPr>
            <w:r w:rsidRPr="002B5806">
              <w:rPr>
                <w:rFonts w:ascii="Arial" w:eastAsia="Aptos" w:hAnsi="Arial" w:cs="Arial"/>
                <w:color w:val="000000" w:themeColor="text1"/>
                <w:sz w:val="22"/>
                <w:szCs w:val="22"/>
              </w:rPr>
              <w:t>44.691,33</w:t>
            </w:r>
          </w:p>
        </w:tc>
        <w:tc>
          <w:tcPr>
            <w:tcW w:w="1719" w:type="dxa"/>
            <w:tcBorders>
              <w:top w:val="nil"/>
              <w:left w:val="nil"/>
              <w:bottom w:val="single" w:sz="4" w:space="0" w:color="auto"/>
              <w:right w:val="single" w:sz="4" w:space="0" w:color="auto"/>
            </w:tcBorders>
            <w:vAlign w:val="center"/>
            <w:hideMark/>
          </w:tcPr>
          <w:p w14:paraId="34CEB1E8"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63,49</w:t>
            </w:r>
          </w:p>
        </w:tc>
      </w:tr>
      <w:tr w:rsidR="00FE0125" w:rsidRPr="002B5806" w14:paraId="7F6C505B" w14:textId="77777777" w:rsidTr="002B5806">
        <w:trPr>
          <w:trHeight w:val="576"/>
          <w:jc w:val="center"/>
        </w:trPr>
        <w:tc>
          <w:tcPr>
            <w:tcW w:w="3600" w:type="dxa"/>
            <w:tcBorders>
              <w:top w:val="single" w:sz="4" w:space="0" w:color="auto"/>
              <w:left w:val="single" w:sz="4" w:space="0" w:color="auto"/>
              <w:bottom w:val="single" w:sz="4" w:space="0" w:color="auto"/>
              <w:right w:val="single" w:sz="4" w:space="0" w:color="auto"/>
            </w:tcBorders>
            <w:noWrap/>
            <w:vAlign w:val="center"/>
            <w:hideMark/>
          </w:tcPr>
          <w:p w14:paraId="2B51CFBA" w14:textId="77777777" w:rsidR="00FE0125" w:rsidRPr="002B5806" w:rsidRDefault="00FE0125" w:rsidP="00E87D56">
            <w:pPr>
              <w:spacing w:line="256" w:lineRule="auto"/>
              <w:rPr>
                <w:rFonts w:ascii="Arial" w:eastAsia="Aptos" w:hAnsi="Arial" w:cs="Arial"/>
                <w:color w:val="000000" w:themeColor="text1"/>
                <w:sz w:val="22"/>
                <w:szCs w:val="22"/>
              </w:rPr>
            </w:pPr>
            <w:r w:rsidRPr="002B5806">
              <w:rPr>
                <w:rFonts w:ascii="Arial" w:eastAsia="Aptos" w:hAnsi="Arial" w:cs="Arial"/>
                <w:color w:val="000000" w:themeColor="text1"/>
                <w:sz w:val="22"/>
                <w:szCs w:val="22"/>
              </w:rPr>
              <w:t>A100002 Računalni programi</w:t>
            </w:r>
          </w:p>
        </w:tc>
        <w:tc>
          <w:tcPr>
            <w:tcW w:w="2016" w:type="dxa"/>
            <w:tcBorders>
              <w:top w:val="nil"/>
              <w:left w:val="nil"/>
              <w:bottom w:val="single" w:sz="4" w:space="0" w:color="auto"/>
              <w:right w:val="single" w:sz="4" w:space="0" w:color="auto"/>
            </w:tcBorders>
            <w:noWrap/>
            <w:vAlign w:val="center"/>
            <w:hideMark/>
          </w:tcPr>
          <w:p w14:paraId="7C9AE61D" w14:textId="77777777" w:rsidR="00FE0125" w:rsidRPr="002B5806" w:rsidRDefault="00FE0125" w:rsidP="00E87D56">
            <w:pPr>
              <w:spacing w:line="256" w:lineRule="auto"/>
              <w:jc w:val="right"/>
              <w:rPr>
                <w:rFonts w:ascii="Arial" w:eastAsia="Aptos" w:hAnsi="Arial" w:cs="Arial"/>
                <w:color w:val="000000" w:themeColor="text1"/>
                <w:sz w:val="22"/>
                <w:szCs w:val="22"/>
              </w:rPr>
            </w:pPr>
            <w:r w:rsidRPr="002B5806">
              <w:rPr>
                <w:rFonts w:ascii="Arial" w:eastAsia="Aptos" w:hAnsi="Arial" w:cs="Arial"/>
                <w:color w:val="000000" w:themeColor="text1"/>
                <w:sz w:val="22"/>
                <w:szCs w:val="22"/>
              </w:rPr>
              <w:t>84.750,00</w:t>
            </w:r>
          </w:p>
        </w:tc>
        <w:tc>
          <w:tcPr>
            <w:tcW w:w="2016" w:type="dxa"/>
            <w:tcBorders>
              <w:top w:val="nil"/>
              <w:left w:val="nil"/>
              <w:bottom w:val="single" w:sz="4" w:space="0" w:color="auto"/>
              <w:right w:val="single" w:sz="4" w:space="0" w:color="auto"/>
            </w:tcBorders>
            <w:noWrap/>
            <w:vAlign w:val="center"/>
            <w:hideMark/>
          </w:tcPr>
          <w:p w14:paraId="5D7AD4AE" w14:textId="77777777" w:rsidR="00FE0125" w:rsidRPr="002B5806" w:rsidRDefault="00FE0125" w:rsidP="00E87D56">
            <w:pPr>
              <w:spacing w:line="256" w:lineRule="auto"/>
              <w:jc w:val="right"/>
              <w:rPr>
                <w:rFonts w:ascii="Arial" w:eastAsia="Aptos" w:hAnsi="Arial" w:cs="Arial"/>
                <w:color w:val="000000" w:themeColor="text1"/>
                <w:sz w:val="22"/>
                <w:szCs w:val="22"/>
              </w:rPr>
            </w:pPr>
            <w:r w:rsidRPr="002B5806">
              <w:rPr>
                <w:rFonts w:ascii="Arial" w:eastAsia="Aptos" w:hAnsi="Arial" w:cs="Arial"/>
                <w:color w:val="000000" w:themeColor="text1"/>
                <w:sz w:val="22"/>
                <w:szCs w:val="22"/>
              </w:rPr>
              <w:t>74.778,57</w:t>
            </w:r>
          </w:p>
        </w:tc>
        <w:tc>
          <w:tcPr>
            <w:tcW w:w="1719" w:type="dxa"/>
            <w:tcBorders>
              <w:top w:val="nil"/>
              <w:left w:val="nil"/>
              <w:bottom w:val="single" w:sz="4" w:space="0" w:color="auto"/>
              <w:right w:val="single" w:sz="4" w:space="0" w:color="auto"/>
            </w:tcBorders>
            <w:vAlign w:val="center"/>
            <w:hideMark/>
          </w:tcPr>
          <w:p w14:paraId="4C3DF1A6"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88,23</w:t>
            </w:r>
          </w:p>
        </w:tc>
      </w:tr>
      <w:tr w:rsidR="00FE0125" w:rsidRPr="002B5806" w14:paraId="53B3DDD8" w14:textId="77777777" w:rsidTr="002B5806">
        <w:trPr>
          <w:trHeight w:val="576"/>
          <w:jc w:val="center"/>
        </w:trPr>
        <w:tc>
          <w:tcPr>
            <w:tcW w:w="3600" w:type="dxa"/>
            <w:tcBorders>
              <w:top w:val="single" w:sz="4" w:space="0" w:color="auto"/>
              <w:left w:val="single" w:sz="4" w:space="0" w:color="auto"/>
              <w:bottom w:val="single" w:sz="4" w:space="0" w:color="auto"/>
              <w:right w:val="single" w:sz="4" w:space="0" w:color="auto"/>
            </w:tcBorders>
            <w:noWrap/>
            <w:vAlign w:val="center"/>
            <w:hideMark/>
          </w:tcPr>
          <w:p w14:paraId="7953B834" w14:textId="77777777" w:rsidR="00FE0125" w:rsidRPr="002B5806" w:rsidRDefault="00FE0125" w:rsidP="00E87D56">
            <w:pPr>
              <w:spacing w:line="256" w:lineRule="auto"/>
              <w:rPr>
                <w:rFonts w:ascii="Arial" w:eastAsia="Aptos" w:hAnsi="Arial" w:cs="Arial"/>
                <w:color w:val="000000" w:themeColor="text1"/>
                <w:sz w:val="22"/>
                <w:szCs w:val="22"/>
              </w:rPr>
            </w:pPr>
            <w:r w:rsidRPr="002B5806">
              <w:rPr>
                <w:rFonts w:ascii="Arial" w:eastAsia="Aptos" w:hAnsi="Arial" w:cs="Arial"/>
                <w:color w:val="000000" w:themeColor="text1"/>
                <w:sz w:val="22"/>
                <w:szCs w:val="22"/>
              </w:rPr>
              <w:t>A100003 Dekorativna rasvjeta</w:t>
            </w:r>
          </w:p>
        </w:tc>
        <w:tc>
          <w:tcPr>
            <w:tcW w:w="2016" w:type="dxa"/>
            <w:tcBorders>
              <w:top w:val="nil"/>
              <w:left w:val="nil"/>
              <w:bottom w:val="single" w:sz="4" w:space="0" w:color="auto"/>
              <w:right w:val="single" w:sz="4" w:space="0" w:color="auto"/>
            </w:tcBorders>
            <w:noWrap/>
            <w:vAlign w:val="center"/>
            <w:hideMark/>
          </w:tcPr>
          <w:p w14:paraId="1BCE9A8E" w14:textId="77777777" w:rsidR="00FE0125" w:rsidRPr="002B5806" w:rsidRDefault="00FE0125" w:rsidP="00E87D56">
            <w:pPr>
              <w:spacing w:line="256" w:lineRule="auto"/>
              <w:jc w:val="right"/>
              <w:rPr>
                <w:rFonts w:ascii="Arial" w:eastAsia="Aptos" w:hAnsi="Arial" w:cs="Arial"/>
                <w:color w:val="000000" w:themeColor="text1"/>
                <w:sz w:val="22"/>
                <w:szCs w:val="22"/>
              </w:rPr>
            </w:pPr>
            <w:r w:rsidRPr="002B5806">
              <w:rPr>
                <w:rFonts w:ascii="Arial" w:eastAsia="Aptos" w:hAnsi="Arial" w:cs="Arial"/>
                <w:color w:val="000000" w:themeColor="text1"/>
                <w:sz w:val="22"/>
                <w:szCs w:val="22"/>
              </w:rPr>
              <w:t>16.520,00</w:t>
            </w:r>
          </w:p>
        </w:tc>
        <w:tc>
          <w:tcPr>
            <w:tcW w:w="2016" w:type="dxa"/>
            <w:tcBorders>
              <w:top w:val="nil"/>
              <w:left w:val="nil"/>
              <w:bottom w:val="single" w:sz="4" w:space="0" w:color="auto"/>
              <w:right w:val="single" w:sz="4" w:space="0" w:color="auto"/>
            </w:tcBorders>
            <w:noWrap/>
            <w:vAlign w:val="center"/>
            <w:hideMark/>
          </w:tcPr>
          <w:p w14:paraId="600BF035" w14:textId="77777777" w:rsidR="00FE0125" w:rsidRPr="002B5806" w:rsidRDefault="00FE0125" w:rsidP="00E87D56">
            <w:pPr>
              <w:spacing w:line="256" w:lineRule="auto"/>
              <w:jc w:val="right"/>
              <w:rPr>
                <w:rFonts w:ascii="Arial" w:eastAsia="Aptos" w:hAnsi="Arial" w:cs="Arial"/>
                <w:color w:val="000000" w:themeColor="text1"/>
                <w:sz w:val="22"/>
                <w:szCs w:val="22"/>
              </w:rPr>
            </w:pPr>
            <w:r w:rsidRPr="002B5806">
              <w:rPr>
                <w:rFonts w:ascii="Arial" w:eastAsia="Aptos" w:hAnsi="Arial" w:cs="Arial"/>
                <w:color w:val="000000" w:themeColor="text1"/>
                <w:sz w:val="22"/>
                <w:szCs w:val="22"/>
              </w:rPr>
              <w:t>16.507,88</w:t>
            </w:r>
          </w:p>
        </w:tc>
        <w:tc>
          <w:tcPr>
            <w:tcW w:w="1719" w:type="dxa"/>
            <w:tcBorders>
              <w:top w:val="nil"/>
              <w:left w:val="nil"/>
              <w:bottom w:val="single" w:sz="4" w:space="0" w:color="auto"/>
              <w:right w:val="single" w:sz="4" w:space="0" w:color="auto"/>
            </w:tcBorders>
            <w:vAlign w:val="center"/>
            <w:hideMark/>
          </w:tcPr>
          <w:p w14:paraId="450B0B0D"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99,93</w:t>
            </w:r>
          </w:p>
        </w:tc>
      </w:tr>
      <w:tr w:rsidR="00FE0125" w:rsidRPr="002B5806" w14:paraId="51A4EE7D" w14:textId="77777777" w:rsidTr="002B5806">
        <w:trPr>
          <w:trHeight w:val="576"/>
          <w:jc w:val="center"/>
        </w:trPr>
        <w:tc>
          <w:tcPr>
            <w:tcW w:w="3600" w:type="dxa"/>
            <w:tcBorders>
              <w:top w:val="single" w:sz="4" w:space="0" w:color="auto"/>
              <w:left w:val="single" w:sz="4" w:space="0" w:color="auto"/>
              <w:bottom w:val="single" w:sz="4" w:space="0" w:color="auto"/>
              <w:right w:val="single" w:sz="4" w:space="0" w:color="auto"/>
            </w:tcBorders>
            <w:noWrap/>
            <w:vAlign w:val="center"/>
            <w:hideMark/>
          </w:tcPr>
          <w:p w14:paraId="3652856E" w14:textId="77777777" w:rsidR="00FE0125" w:rsidRPr="002B5806" w:rsidRDefault="00FE0125" w:rsidP="00E87D56">
            <w:pPr>
              <w:spacing w:line="256" w:lineRule="auto"/>
              <w:rPr>
                <w:rFonts w:ascii="Arial" w:eastAsia="Aptos" w:hAnsi="Arial" w:cs="Arial"/>
                <w:color w:val="000000" w:themeColor="text1"/>
                <w:sz w:val="22"/>
                <w:szCs w:val="22"/>
              </w:rPr>
            </w:pPr>
            <w:r w:rsidRPr="002B5806">
              <w:rPr>
                <w:rFonts w:ascii="Arial" w:eastAsia="Aptos" w:hAnsi="Arial" w:cs="Arial"/>
                <w:color w:val="000000" w:themeColor="text1"/>
                <w:sz w:val="22"/>
                <w:szCs w:val="22"/>
              </w:rPr>
              <w:t>A100004 Ostali komunalni poslovi</w:t>
            </w:r>
          </w:p>
        </w:tc>
        <w:tc>
          <w:tcPr>
            <w:tcW w:w="2016" w:type="dxa"/>
            <w:tcBorders>
              <w:top w:val="single" w:sz="4" w:space="0" w:color="auto"/>
              <w:left w:val="nil"/>
              <w:bottom w:val="single" w:sz="4" w:space="0" w:color="auto"/>
              <w:right w:val="single" w:sz="4" w:space="0" w:color="auto"/>
            </w:tcBorders>
            <w:noWrap/>
            <w:vAlign w:val="center"/>
            <w:hideMark/>
          </w:tcPr>
          <w:p w14:paraId="16D59E43" w14:textId="77777777" w:rsidR="00FE0125" w:rsidRPr="002B5806" w:rsidRDefault="00FE0125" w:rsidP="00E87D56">
            <w:pPr>
              <w:spacing w:line="256" w:lineRule="auto"/>
              <w:jc w:val="right"/>
              <w:rPr>
                <w:rFonts w:ascii="Arial" w:eastAsia="Aptos" w:hAnsi="Arial" w:cs="Arial"/>
                <w:color w:val="000000" w:themeColor="text1"/>
                <w:sz w:val="22"/>
                <w:szCs w:val="22"/>
              </w:rPr>
            </w:pPr>
            <w:r w:rsidRPr="002B5806">
              <w:rPr>
                <w:rFonts w:ascii="Arial" w:eastAsia="Aptos" w:hAnsi="Arial" w:cs="Arial"/>
                <w:color w:val="000000" w:themeColor="text1"/>
                <w:sz w:val="22"/>
                <w:szCs w:val="22"/>
              </w:rPr>
              <w:t>161.440,00</w:t>
            </w:r>
          </w:p>
        </w:tc>
        <w:tc>
          <w:tcPr>
            <w:tcW w:w="2016" w:type="dxa"/>
            <w:tcBorders>
              <w:top w:val="single" w:sz="4" w:space="0" w:color="auto"/>
              <w:left w:val="nil"/>
              <w:bottom w:val="single" w:sz="4" w:space="0" w:color="auto"/>
              <w:right w:val="single" w:sz="4" w:space="0" w:color="auto"/>
            </w:tcBorders>
            <w:noWrap/>
            <w:vAlign w:val="center"/>
            <w:hideMark/>
          </w:tcPr>
          <w:p w14:paraId="1C2526E4" w14:textId="77777777" w:rsidR="00FE0125" w:rsidRPr="002B5806" w:rsidRDefault="00FE0125" w:rsidP="00E87D56">
            <w:pPr>
              <w:spacing w:line="256" w:lineRule="auto"/>
              <w:jc w:val="right"/>
              <w:rPr>
                <w:rFonts w:ascii="Arial" w:eastAsia="Aptos" w:hAnsi="Arial" w:cs="Arial"/>
                <w:color w:val="000000" w:themeColor="text1"/>
                <w:sz w:val="22"/>
                <w:szCs w:val="22"/>
              </w:rPr>
            </w:pPr>
            <w:r w:rsidRPr="002B5806">
              <w:rPr>
                <w:rFonts w:ascii="Arial" w:eastAsia="Aptos" w:hAnsi="Arial" w:cs="Arial"/>
                <w:color w:val="000000" w:themeColor="text1"/>
                <w:sz w:val="22"/>
                <w:szCs w:val="22"/>
              </w:rPr>
              <w:t>102.134,63</w:t>
            </w:r>
          </w:p>
        </w:tc>
        <w:tc>
          <w:tcPr>
            <w:tcW w:w="1719" w:type="dxa"/>
            <w:tcBorders>
              <w:top w:val="single" w:sz="4" w:space="0" w:color="auto"/>
              <w:left w:val="nil"/>
              <w:bottom w:val="single" w:sz="4" w:space="0" w:color="auto"/>
              <w:right w:val="single" w:sz="4" w:space="0" w:color="auto"/>
            </w:tcBorders>
            <w:vAlign w:val="center"/>
            <w:hideMark/>
          </w:tcPr>
          <w:p w14:paraId="5851B54B"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63,26</w:t>
            </w:r>
          </w:p>
        </w:tc>
      </w:tr>
      <w:tr w:rsidR="00FE0125" w:rsidRPr="002B5806" w14:paraId="060C4E67" w14:textId="77777777" w:rsidTr="002B5806">
        <w:trPr>
          <w:trHeight w:val="576"/>
          <w:jc w:val="center"/>
        </w:trPr>
        <w:tc>
          <w:tcPr>
            <w:tcW w:w="3600" w:type="dxa"/>
            <w:tcBorders>
              <w:top w:val="single" w:sz="4" w:space="0" w:color="auto"/>
              <w:left w:val="single" w:sz="4" w:space="0" w:color="auto"/>
              <w:bottom w:val="single" w:sz="4" w:space="0" w:color="auto"/>
              <w:right w:val="single" w:sz="4" w:space="0" w:color="auto"/>
            </w:tcBorders>
            <w:noWrap/>
            <w:vAlign w:val="center"/>
            <w:hideMark/>
          </w:tcPr>
          <w:p w14:paraId="3F5E0EFF" w14:textId="77777777" w:rsidR="00FE0125" w:rsidRPr="002B5806" w:rsidRDefault="00FE0125" w:rsidP="00E87D56">
            <w:pPr>
              <w:spacing w:line="256" w:lineRule="auto"/>
              <w:rPr>
                <w:rFonts w:ascii="Arial" w:eastAsia="Aptos" w:hAnsi="Arial" w:cs="Arial"/>
                <w:color w:val="000000" w:themeColor="text1"/>
                <w:sz w:val="22"/>
                <w:szCs w:val="22"/>
              </w:rPr>
            </w:pPr>
            <w:r w:rsidRPr="002B5806">
              <w:rPr>
                <w:rFonts w:ascii="Arial" w:eastAsia="Aptos" w:hAnsi="Arial" w:cs="Arial"/>
                <w:b/>
                <w:bCs/>
                <w:color w:val="000000" w:themeColor="text1"/>
                <w:sz w:val="22"/>
                <w:szCs w:val="22"/>
              </w:rPr>
              <w:t>UKUPNO PROGRAM</w:t>
            </w:r>
            <w:r w:rsidRPr="002B5806">
              <w:rPr>
                <w:rFonts w:ascii="Arial" w:eastAsia="Aptos" w:hAnsi="Arial" w:cs="Arial"/>
                <w:color w:val="000000" w:themeColor="text1"/>
                <w:sz w:val="22"/>
                <w:szCs w:val="22"/>
              </w:rPr>
              <w:t>:</w:t>
            </w:r>
          </w:p>
        </w:tc>
        <w:tc>
          <w:tcPr>
            <w:tcW w:w="2016" w:type="dxa"/>
            <w:tcBorders>
              <w:top w:val="single" w:sz="4" w:space="0" w:color="auto"/>
              <w:left w:val="nil"/>
              <w:bottom w:val="single" w:sz="4" w:space="0" w:color="auto"/>
              <w:right w:val="single" w:sz="4" w:space="0" w:color="auto"/>
            </w:tcBorders>
            <w:noWrap/>
            <w:vAlign w:val="center"/>
            <w:hideMark/>
          </w:tcPr>
          <w:p w14:paraId="16722175" w14:textId="77777777" w:rsidR="00FE0125" w:rsidRPr="002B5806" w:rsidRDefault="00FE0125" w:rsidP="00E87D56">
            <w:pPr>
              <w:spacing w:line="256" w:lineRule="auto"/>
              <w:jc w:val="right"/>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333.100,00</w:t>
            </w:r>
          </w:p>
        </w:tc>
        <w:tc>
          <w:tcPr>
            <w:tcW w:w="2016" w:type="dxa"/>
            <w:tcBorders>
              <w:top w:val="single" w:sz="4" w:space="0" w:color="auto"/>
              <w:left w:val="nil"/>
              <w:bottom w:val="single" w:sz="4" w:space="0" w:color="auto"/>
              <w:right w:val="single" w:sz="4" w:space="0" w:color="auto"/>
            </w:tcBorders>
            <w:noWrap/>
            <w:vAlign w:val="center"/>
            <w:hideMark/>
          </w:tcPr>
          <w:p w14:paraId="337A50A8" w14:textId="77777777" w:rsidR="00FE0125" w:rsidRPr="002B5806" w:rsidRDefault="00FE0125" w:rsidP="00E87D56">
            <w:pPr>
              <w:spacing w:line="256" w:lineRule="auto"/>
              <w:jc w:val="right"/>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238.112,41</w:t>
            </w:r>
          </w:p>
        </w:tc>
        <w:tc>
          <w:tcPr>
            <w:tcW w:w="1719" w:type="dxa"/>
            <w:tcBorders>
              <w:top w:val="single" w:sz="4" w:space="0" w:color="auto"/>
              <w:left w:val="nil"/>
              <w:bottom w:val="single" w:sz="4" w:space="0" w:color="auto"/>
              <w:right w:val="single" w:sz="4" w:space="0" w:color="auto"/>
            </w:tcBorders>
            <w:vAlign w:val="center"/>
            <w:hideMark/>
          </w:tcPr>
          <w:p w14:paraId="76751DFC" w14:textId="77777777" w:rsidR="00FE0125" w:rsidRPr="002B5806" w:rsidRDefault="00FE0125" w:rsidP="00E87D56">
            <w:pPr>
              <w:spacing w:line="256" w:lineRule="auto"/>
              <w:jc w:val="center"/>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71,48</w:t>
            </w:r>
          </w:p>
        </w:tc>
      </w:tr>
    </w:tbl>
    <w:p w14:paraId="212870A7" w14:textId="77777777" w:rsidR="00FE0125" w:rsidRPr="002B5806" w:rsidRDefault="00FE0125" w:rsidP="00FE0125">
      <w:pPr>
        <w:spacing w:line="256" w:lineRule="auto"/>
        <w:jc w:val="both"/>
        <w:rPr>
          <w:rFonts w:ascii="Arial" w:eastAsia="Aptos" w:hAnsi="Arial" w:cs="Arial"/>
          <w:color w:val="000000" w:themeColor="text1"/>
          <w:sz w:val="22"/>
          <w:szCs w:val="22"/>
        </w:rPr>
      </w:pPr>
    </w:p>
    <w:p w14:paraId="27768917" w14:textId="77777777" w:rsidR="00FE0125" w:rsidRPr="002B5806" w:rsidRDefault="00FE0125" w:rsidP="00FE0125">
      <w:pPr>
        <w:spacing w:line="256" w:lineRule="auto"/>
        <w:jc w:val="both"/>
        <w:rPr>
          <w:rFonts w:ascii="Arial" w:eastAsia="Aptos" w:hAnsi="Arial" w:cs="Arial"/>
          <w:color w:val="000000" w:themeColor="text1"/>
          <w:sz w:val="22"/>
          <w:szCs w:val="22"/>
        </w:rPr>
      </w:pPr>
      <w:r w:rsidRPr="002B5806">
        <w:rPr>
          <w:rFonts w:ascii="Arial" w:eastAsia="Aptos" w:hAnsi="Arial" w:cs="Arial"/>
          <w:color w:val="000000" w:themeColor="text1"/>
          <w:sz w:val="22"/>
          <w:szCs w:val="22"/>
        </w:rPr>
        <w:t>Obrazloženje izvršenja za svaku aktivnost/projekt:</w:t>
      </w:r>
    </w:p>
    <w:p w14:paraId="097609B5" w14:textId="77777777" w:rsidR="00FE0125" w:rsidRPr="002B5806" w:rsidRDefault="00FE0125" w:rsidP="00FE0125">
      <w:pPr>
        <w:spacing w:line="256" w:lineRule="auto"/>
        <w:contextualSpacing/>
        <w:jc w:val="both"/>
        <w:rPr>
          <w:rFonts w:ascii="Arial" w:eastAsia="Aptos" w:hAnsi="Arial" w:cs="Arial"/>
          <w:color w:val="000000" w:themeColor="text1"/>
          <w:sz w:val="22"/>
          <w:szCs w:val="22"/>
        </w:rPr>
      </w:pPr>
    </w:p>
    <w:tbl>
      <w:tblPr>
        <w:tblW w:w="9960" w:type="dxa"/>
        <w:jc w:val="center"/>
        <w:tblLayout w:type="fixed"/>
        <w:tblLook w:val="04A0" w:firstRow="1" w:lastRow="0" w:firstColumn="1" w:lastColumn="0" w:noHBand="0" w:noVBand="1"/>
      </w:tblPr>
      <w:tblGrid>
        <w:gridCol w:w="9493"/>
        <w:gridCol w:w="467"/>
      </w:tblGrid>
      <w:tr w:rsidR="00FE0125" w:rsidRPr="002B5806" w14:paraId="29069A11" w14:textId="77777777" w:rsidTr="002B5806">
        <w:trPr>
          <w:gridAfter w:val="1"/>
          <w:wAfter w:w="467" w:type="dxa"/>
          <w:trHeight w:val="300"/>
          <w:jc w:val="center"/>
        </w:trPr>
        <w:tc>
          <w:tcPr>
            <w:tcW w:w="9493" w:type="dxa"/>
            <w:tcBorders>
              <w:top w:val="single" w:sz="4" w:space="0" w:color="auto"/>
              <w:left w:val="single" w:sz="4" w:space="0" w:color="auto"/>
              <w:bottom w:val="single" w:sz="4" w:space="0" w:color="auto"/>
              <w:right w:val="single" w:sz="4" w:space="0" w:color="auto"/>
            </w:tcBorders>
            <w:vAlign w:val="center"/>
            <w:hideMark/>
          </w:tcPr>
          <w:p w14:paraId="105F09C6" w14:textId="77777777" w:rsidR="00FE0125" w:rsidRPr="002B5806" w:rsidRDefault="00FE0125" w:rsidP="00E87D56">
            <w:pPr>
              <w:spacing w:line="256" w:lineRule="auto"/>
              <w:jc w:val="both"/>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Naziv aktivnosti/projekta u Proračunu: Redovna djelatnost</w:t>
            </w:r>
          </w:p>
        </w:tc>
      </w:tr>
      <w:tr w:rsidR="00FE0125" w:rsidRPr="002B5806" w14:paraId="330F559F" w14:textId="77777777" w:rsidTr="002B5806">
        <w:trPr>
          <w:gridAfter w:val="1"/>
          <w:wAfter w:w="467" w:type="dxa"/>
          <w:trHeight w:val="509"/>
          <w:jc w:val="center"/>
        </w:trPr>
        <w:tc>
          <w:tcPr>
            <w:tcW w:w="9493" w:type="dxa"/>
            <w:vMerge w:val="restart"/>
            <w:tcBorders>
              <w:top w:val="single" w:sz="4" w:space="0" w:color="auto"/>
              <w:left w:val="single" w:sz="4" w:space="0" w:color="auto"/>
              <w:bottom w:val="single" w:sz="4" w:space="0" w:color="auto"/>
              <w:right w:val="single" w:sz="4" w:space="0" w:color="auto"/>
            </w:tcBorders>
            <w:vAlign w:val="center"/>
            <w:hideMark/>
          </w:tcPr>
          <w:p w14:paraId="7D514D4C" w14:textId="41C60003" w:rsidR="00FE0125" w:rsidRPr="002B5806" w:rsidRDefault="00FE0125" w:rsidP="00E87D56">
            <w:pPr>
              <w:spacing w:line="256" w:lineRule="auto"/>
              <w:jc w:val="both"/>
              <w:rPr>
                <w:rFonts w:ascii="Arial" w:eastAsia="Aptos" w:hAnsi="Arial" w:cs="Arial"/>
                <w:color w:val="000000" w:themeColor="text1"/>
                <w:sz w:val="22"/>
                <w:szCs w:val="22"/>
              </w:rPr>
            </w:pPr>
            <w:r w:rsidRPr="002B5806">
              <w:rPr>
                <w:rFonts w:ascii="Arial" w:eastAsia="Aptos" w:hAnsi="Arial" w:cs="Arial"/>
                <w:color w:val="000000" w:themeColor="text1"/>
                <w:sz w:val="22"/>
                <w:szCs w:val="22"/>
              </w:rPr>
              <w:t xml:space="preserve">Unutar aktivnosti UO za komunalne poslove i graditeljstvo nalazi se nabava sitnog inventara, zakonski određene potrebne objave u tisku, natječaji, oglasi, geodetsko-katastarske usluge u smislu pokazivanja međa, izrade raznih geodetskih skica i snimaka, izrade geodetskih elaborata za potrebe evidencije infrastrukture, usluge vještačenja te razne upravne i administrativne pristojbe u redovnim postupcima UO, </w:t>
            </w:r>
            <w:r w:rsidR="009404A7" w:rsidRPr="002B5806">
              <w:rPr>
                <w:rFonts w:ascii="Arial" w:eastAsia="Aptos" w:hAnsi="Arial" w:cs="Arial"/>
                <w:color w:val="000000" w:themeColor="text1"/>
                <w:sz w:val="22"/>
                <w:szCs w:val="22"/>
              </w:rPr>
              <w:t>sukladno</w:t>
            </w:r>
            <w:r w:rsidRPr="002B5806">
              <w:rPr>
                <w:rFonts w:ascii="Arial" w:eastAsia="Aptos" w:hAnsi="Arial" w:cs="Arial"/>
                <w:color w:val="000000" w:themeColor="text1"/>
                <w:sz w:val="22"/>
                <w:szCs w:val="22"/>
              </w:rPr>
              <w:t xml:space="preserve"> utvrđenim potrebama. Manja realizacija od predviđene odnosila se na tisak, te na upravne i administrativne pristojbe, dok je ostatak realiziran u skladu sa planom proračuna.</w:t>
            </w:r>
          </w:p>
        </w:tc>
      </w:tr>
      <w:tr w:rsidR="00FE0125" w:rsidRPr="002B5806" w14:paraId="4714E23D" w14:textId="77777777" w:rsidTr="002B5806">
        <w:trPr>
          <w:trHeight w:val="611"/>
          <w:jc w:val="center"/>
        </w:trPr>
        <w:tc>
          <w:tcPr>
            <w:tcW w:w="9493" w:type="dxa"/>
            <w:vMerge/>
            <w:tcBorders>
              <w:top w:val="single" w:sz="4" w:space="0" w:color="auto"/>
              <w:left w:val="single" w:sz="4" w:space="0" w:color="auto"/>
              <w:bottom w:val="single" w:sz="4" w:space="0" w:color="auto"/>
              <w:right w:val="single" w:sz="4" w:space="0" w:color="auto"/>
            </w:tcBorders>
            <w:vAlign w:val="center"/>
            <w:hideMark/>
          </w:tcPr>
          <w:p w14:paraId="6E5475B9" w14:textId="77777777" w:rsidR="00FE0125" w:rsidRPr="002B5806" w:rsidRDefault="00FE0125" w:rsidP="00E87D56">
            <w:pPr>
              <w:spacing w:after="0" w:line="256" w:lineRule="auto"/>
              <w:rPr>
                <w:rFonts w:ascii="Arial" w:eastAsia="Aptos" w:hAnsi="Arial" w:cs="Arial"/>
                <w:color w:val="000000" w:themeColor="text1"/>
                <w:sz w:val="22"/>
                <w:szCs w:val="22"/>
              </w:rPr>
            </w:pPr>
          </w:p>
        </w:tc>
        <w:tc>
          <w:tcPr>
            <w:tcW w:w="467" w:type="dxa"/>
            <w:vAlign w:val="center"/>
            <w:hideMark/>
          </w:tcPr>
          <w:p w14:paraId="3935268E" w14:textId="77777777" w:rsidR="00FE0125" w:rsidRPr="002B5806" w:rsidRDefault="00FE0125" w:rsidP="00E87D56">
            <w:pPr>
              <w:spacing w:line="256" w:lineRule="auto"/>
              <w:rPr>
                <w:rFonts w:ascii="Arial" w:eastAsia="Aptos" w:hAnsi="Arial" w:cs="Arial"/>
                <w:color w:val="000000" w:themeColor="text1"/>
                <w:sz w:val="22"/>
                <w:szCs w:val="22"/>
              </w:rPr>
            </w:pPr>
          </w:p>
        </w:tc>
      </w:tr>
      <w:tr w:rsidR="00FE0125" w:rsidRPr="002B5806" w14:paraId="4302ED0B" w14:textId="77777777" w:rsidTr="002B5806">
        <w:trPr>
          <w:trHeight w:val="300"/>
          <w:jc w:val="center"/>
        </w:trPr>
        <w:tc>
          <w:tcPr>
            <w:tcW w:w="9493" w:type="dxa"/>
            <w:tcBorders>
              <w:top w:val="single" w:sz="4" w:space="0" w:color="auto"/>
              <w:left w:val="single" w:sz="4" w:space="0" w:color="auto"/>
              <w:bottom w:val="single" w:sz="4" w:space="0" w:color="auto"/>
              <w:right w:val="single" w:sz="4" w:space="0" w:color="auto"/>
            </w:tcBorders>
            <w:vAlign w:val="center"/>
            <w:hideMark/>
          </w:tcPr>
          <w:p w14:paraId="07381109" w14:textId="77777777" w:rsidR="00FE0125" w:rsidRPr="002B5806" w:rsidRDefault="00FE0125" w:rsidP="00E87D56">
            <w:pPr>
              <w:spacing w:line="256" w:lineRule="auto"/>
              <w:jc w:val="both"/>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Naziv aktivnosti/projekta u Proračunu: Računalni programi</w:t>
            </w:r>
          </w:p>
        </w:tc>
        <w:tc>
          <w:tcPr>
            <w:tcW w:w="467" w:type="dxa"/>
            <w:vAlign w:val="center"/>
            <w:hideMark/>
          </w:tcPr>
          <w:p w14:paraId="0CF235B4" w14:textId="77777777" w:rsidR="00FE0125" w:rsidRPr="002B5806" w:rsidRDefault="00FE0125" w:rsidP="00E87D56">
            <w:pPr>
              <w:spacing w:after="0" w:line="256" w:lineRule="auto"/>
              <w:rPr>
                <w:rFonts w:ascii="Arial" w:eastAsia="Aptos" w:hAnsi="Arial" w:cs="Arial"/>
                <w:color w:val="000000" w:themeColor="text1"/>
                <w:kern w:val="0"/>
                <w:sz w:val="20"/>
                <w:szCs w:val="20"/>
                <w:lang w:eastAsia="hr-HR"/>
                <w14:ligatures w14:val="none"/>
              </w:rPr>
            </w:pPr>
          </w:p>
        </w:tc>
      </w:tr>
      <w:tr w:rsidR="00FE0125" w:rsidRPr="002B5806" w14:paraId="40C3DEB5" w14:textId="77777777" w:rsidTr="002B5806">
        <w:trPr>
          <w:trHeight w:val="611"/>
          <w:jc w:val="center"/>
        </w:trPr>
        <w:tc>
          <w:tcPr>
            <w:tcW w:w="9493" w:type="dxa"/>
            <w:tcBorders>
              <w:top w:val="single" w:sz="4" w:space="0" w:color="auto"/>
              <w:left w:val="single" w:sz="4" w:space="0" w:color="auto"/>
              <w:bottom w:val="single" w:sz="4" w:space="0" w:color="auto"/>
              <w:right w:val="single" w:sz="4" w:space="0" w:color="auto"/>
            </w:tcBorders>
            <w:vAlign w:val="center"/>
            <w:hideMark/>
          </w:tcPr>
          <w:p w14:paraId="624C90BE" w14:textId="77777777" w:rsidR="00FE0125" w:rsidRPr="002B5806" w:rsidRDefault="00FE0125" w:rsidP="00E87D56">
            <w:pPr>
              <w:spacing w:line="256" w:lineRule="auto"/>
              <w:jc w:val="both"/>
              <w:rPr>
                <w:rFonts w:ascii="Arial" w:eastAsia="Aptos" w:hAnsi="Arial" w:cs="Arial"/>
                <w:color w:val="000000" w:themeColor="text1"/>
                <w:sz w:val="22"/>
                <w:szCs w:val="22"/>
              </w:rPr>
            </w:pPr>
            <w:r w:rsidRPr="002B5806">
              <w:rPr>
                <w:rFonts w:ascii="Arial" w:eastAsia="Aptos" w:hAnsi="Arial" w:cs="Arial"/>
                <w:color w:val="000000" w:themeColor="text1"/>
                <w:sz w:val="22"/>
                <w:szCs w:val="22"/>
              </w:rPr>
              <w:lastRenderedPageBreak/>
              <w:t>Aktivnost Računalni programi obuhvaća troškove redovnog održavanja postojećih programa potrebnih za rad Odsjeka uz procjenu troškova nadogradnje istih. Ovdje se radi o računalnim programima KOMIS – za komunalnu naknadu, PIPGIS – za evidenciju komunalne infrastrukture, te RAO – za poslovanje prometnog redarstva. Izvršenje je u skladu s planom proračuna.</w:t>
            </w:r>
          </w:p>
        </w:tc>
        <w:tc>
          <w:tcPr>
            <w:tcW w:w="467" w:type="dxa"/>
            <w:vAlign w:val="center"/>
            <w:hideMark/>
          </w:tcPr>
          <w:p w14:paraId="2E59A962" w14:textId="77777777" w:rsidR="00FE0125" w:rsidRPr="002B5806" w:rsidRDefault="00FE0125" w:rsidP="00E87D56">
            <w:pPr>
              <w:spacing w:after="0" w:line="256" w:lineRule="auto"/>
              <w:rPr>
                <w:rFonts w:ascii="Arial" w:eastAsia="Aptos" w:hAnsi="Arial" w:cs="Arial"/>
                <w:color w:val="000000" w:themeColor="text1"/>
                <w:kern w:val="0"/>
                <w:sz w:val="20"/>
                <w:szCs w:val="20"/>
                <w:lang w:eastAsia="hr-HR"/>
                <w14:ligatures w14:val="none"/>
              </w:rPr>
            </w:pPr>
          </w:p>
        </w:tc>
      </w:tr>
      <w:tr w:rsidR="00FE0125" w:rsidRPr="002B5806" w14:paraId="4AD2613A" w14:textId="77777777" w:rsidTr="002B5806">
        <w:trPr>
          <w:trHeight w:val="300"/>
          <w:jc w:val="center"/>
        </w:trPr>
        <w:tc>
          <w:tcPr>
            <w:tcW w:w="9493" w:type="dxa"/>
            <w:tcBorders>
              <w:top w:val="single" w:sz="4" w:space="0" w:color="auto"/>
              <w:left w:val="single" w:sz="4" w:space="0" w:color="auto"/>
              <w:bottom w:val="single" w:sz="4" w:space="0" w:color="auto"/>
              <w:right w:val="single" w:sz="4" w:space="0" w:color="auto"/>
            </w:tcBorders>
            <w:vAlign w:val="center"/>
            <w:hideMark/>
          </w:tcPr>
          <w:p w14:paraId="354391E2" w14:textId="77777777" w:rsidR="00FE0125" w:rsidRPr="002B5806" w:rsidRDefault="00FE0125" w:rsidP="00E87D56">
            <w:pPr>
              <w:spacing w:line="256" w:lineRule="auto"/>
              <w:jc w:val="both"/>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Naziv aktivnosti/projekta u Proračunu: Dekorativna rasvjeta</w:t>
            </w:r>
          </w:p>
        </w:tc>
        <w:tc>
          <w:tcPr>
            <w:tcW w:w="467" w:type="dxa"/>
            <w:vAlign w:val="center"/>
            <w:hideMark/>
          </w:tcPr>
          <w:p w14:paraId="7C40538E" w14:textId="77777777" w:rsidR="00FE0125" w:rsidRPr="002B5806" w:rsidRDefault="00FE0125" w:rsidP="00E87D56">
            <w:pPr>
              <w:spacing w:after="0" w:line="256" w:lineRule="auto"/>
              <w:rPr>
                <w:rFonts w:ascii="Arial" w:eastAsia="Aptos" w:hAnsi="Arial" w:cs="Arial"/>
                <w:color w:val="000000" w:themeColor="text1"/>
                <w:kern w:val="0"/>
                <w:sz w:val="20"/>
                <w:szCs w:val="20"/>
                <w:lang w:eastAsia="hr-HR"/>
                <w14:ligatures w14:val="none"/>
              </w:rPr>
            </w:pPr>
          </w:p>
        </w:tc>
      </w:tr>
      <w:tr w:rsidR="00FE0125" w:rsidRPr="002B5806" w14:paraId="02ED54A1" w14:textId="77777777" w:rsidTr="002B5806">
        <w:trPr>
          <w:trHeight w:val="611"/>
          <w:jc w:val="center"/>
        </w:trPr>
        <w:tc>
          <w:tcPr>
            <w:tcW w:w="9493" w:type="dxa"/>
            <w:tcBorders>
              <w:top w:val="single" w:sz="4" w:space="0" w:color="auto"/>
              <w:left w:val="single" w:sz="4" w:space="0" w:color="auto"/>
              <w:bottom w:val="single" w:sz="4" w:space="0" w:color="auto"/>
              <w:right w:val="single" w:sz="4" w:space="0" w:color="auto"/>
            </w:tcBorders>
            <w:vAlign w:val="center"/>
            <w:hideMark/>
          </w:tcPr>
          <w:p w14:paraId="03E8C49E" w14:textId="77777777" w:rsidR="00FE0125" w:rsidRPr="002B5806" w:rsidRDefault="00FE0125" w:rsidP="00E87D56">
            <w:pPr>
              <w:spacing w:line="256" w:lineRule="auto"/>
              <w:jc w:val="both"/>
              <w:rPr>
                <w:rFonts w:ascii="Arial" w:eastAsia="Aptos" w:hAnsi="Arial" w:cs="Arial"/>
                <w:color w:val="000000" w:themeColor="text1"/>
                <w:sz w:val="22"/>
                <w:szCs w:val="22"/>
              </w:rPr>
            </w:pPr>
            <w:r w:rsidRPr="002B5806">
              <w:rPr>
                <w:rFonts w:ascii="Arial" w:eastAsia="Aptos" w:hAnsi="Arial" w:cs="Arial"/>
                <w:color w:val="000000" w:themeColor="text1"/>
                <w:sz w:val="22"/>
                <w:szCs w:val="22"/>
              </w:rPr>
              <w:t xml:space="preserve">Dekorativna rasvjeta obuhvaća troškove nabave i postavljanja, te demontaže nove dekorativne rasvjete za vrijeme božićnih i novogodišnjih blagdana, te ostalih prigoda, uz sav potreban materijal, </w:t>
            </w:r>
            <w:proofErr w:type="spellStart"/>
            <w:r w:rsidRPr="002B5806">
              <w:rPr>
                <w:rFonts w:ascii="Arial" w:eastAsia="Aptos" w:hAnsi="Arial" w:cs="Arial"/>
                <w:color w:val="000000" w:themeColor="text1"/>
                <w:sz w:val="22"/>
                <w:szCs w:val="22"/>
              </w:rPr>
              <w:t>sukadno</w:t>
            </w:r>
            <w:proofErr w:type="spellEnd"/>
            <w:r w:rsidRPr="002B5806">
              <w:rPr>
                <w:rFonts w:ascii="Arial" w:eastAsia="Aptos" w:hAnsi="Arial" w:cs="Arial"/>
                <w:color w:val="000000" w:themeColor="text1"/>
                <w:sz w:val="22"/>
                <w:szCs w:val="22"/>
              </w:rPr>
              <w:t xml:space="preserve"> utvrđenim potrebama. Izvršenje je u skladu s planom proračuna.</w:t>
            </w:r>
          </w:p>
        </w:tc>
        <w:tc>
          <w:tcPr>
            <w:tcW w:w="467" w:type="dxa"/>
            <w:vAlign w:val="center"/>
            <w:hideMark/>
          </w:tcPr>
          <w:p w14:paraId="13CB8D02" w14:textId="77777777" w:rsidR="00FE0125" w:rsidRPr="002B5806" w:rsidRDefault="00FE0125" w:rsidP="00E87D56">
            <w:pPr>
              <w:spacing w:after="0" w:line="256" w:lineRule="auto"/>
              <w:rPr>
                <w:rFonts w:ascii="Arial" w:eastAsia="Aptos" w:hAnsi="Arial" w:cs="Arial"/>
                <w:color w:val="000000" w:themeColor="text1"/>
                <w:kern w:val="0"/>
                <w:sz w:val="20"/>
                <w:szCs w:val="20"/>
                <w:lang w:eastAsia="hr-HR"/>
                <w14:ligatures w14:val="none"/>
              </w:rPr>
            </w:pPr>
          </w:p>
        </w:tc>
      </w:tr>
      <w:tr w:rsidR="00FE0125" w:rsidRPr="002B5806" w14:paraId="0676BAD6" w14:textId="77777777" w:rsidTr="002B5806">
        <w:trPr>
          <w:trHeight w:val="300"/>
          <w:jc w:val="center"/>
        </w:trPr>
        <w:tc>
          <w:tcPr>
            <w:tcW w:w="9493" w:type="dxa"/>
            <w:tcBorders>
              <w:top w:val="single" w:sz="4" w:space="0" w:color="auto"/>
              <w:left w:val="single" w:sz="4" w:space="0" w:color="auto"/>
              <w:bottom w:val="single" w:sz="4" w:space="0" w:color="auto"/>
              <w:right w:val="single" w:sz="4" w:space="0" w:color="auto"/>
            </w:tcBorders>
            <w:vAlign w:val="center"/>
            <w:hideMark/>
          </w:tcPr>
          <w:p w14:paraId="65D4623A" w14:textId="77777777" w:rsidR="00FE0125" w:rsidRPr="002B5806" w:rsidRDefault="00FE0125" w:rsidP="00E87D56">
            <w:pPr>
              <w:spacing w:line="256" w:lineRule="auto"/>
              <w:jc w:val="both"/>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Naziv aktivnosti/projekta u Proračunu: Ostali komunalni poslovi</w:t>
            </w:r>
          </w:p>
        </w:tc>
        <w:tc>
          <w:tcPr>
            <w:tcW w:w="467" w:type="dxa"/>
            <w:vAlign w:val="center"/>
            <w:hideMark/>
          </w:tcPr>
          <w:p w14:paraId="1FC93EB0" w14:textId="77777777" w:rsidR="00FE0125" w:rsidRPr="002B5806" w:rsidRDefault="00FE0125" w:rsidP="00E87D56">
            <w:pPr>
              <w:spacing w:after="0" w:line="256" w:lineRule="auto"/>
              <w:rPr>
                <w:rFonts w:ascii="Arial" w:eastAsia="Aptos" w:hAnsi="Arial" w:cs="Arial"/>
                <w:color w:val="000000" w:themeColor="text1"/>
                <w:kern w:val="0"/>
                <w:sz w:val="20"/>
                <w:szCs w:val="20"/>
                <w:lang w:eastAsia="hr-HR"/>
                <w14:ligatures w14:val="none"/>
              </w:rPr>
            </w:pPr>
          </w:p>
        </w:tc>
      </w:tr>
      <w:tr w:rsidR="00FE0125" w:rsidRPr="002B5806" w14:paraId="47AAC51B" w14:textId="77777777" w:rsidTr="002B5806">
        <w:trPr>
          <w:trHeight w:val="611"/>
          <w:jc w:val="center"/>
        </w:trPr>
        <w:tc>
          <w:tcPr>
            <w:tcW w:w="9493" w:type="dxa"/>
            <w:tcBorders>
              <w:top w:val="single" w:sz="4" w:space="0" w:color="auto"/>
              <w:left w:val="single" w:sz="4" w:space="0" w:color="auto"/>
              <w:bottom w:val="single" w:sz="4" w:space="0" w:color="auto"/>
              <w:right w:val="single" w:sz="4" w:space="0" w:color="auto"/>
            </w:tcBorders>
            <w:hideMark/>
          </w:tcPr>
          <w:p w14:paraId="13EA4F81" w14:textId="77777777" w:rsidR="00FE0125" w:rsidRPr="002B5806" w:rsidRDefault="00FE0125" w:rsidP="00E87D56">
            <w:pPr>
              <w:spacing w:line="256" w:lineRule="auto"/>
              <w:jc w:val="both"/>
              <w:rPr>
                <w:rFonts w:ascii="Arial" w:eastAsia="Aptos" w:hAnsi="Arial" w:cs="Arial"/>
                <w:color w:val="000000" w:themeColor="text1"/>
                <w:sz w:val="22"/>
                <w:szCs w:val="22"/>
              </w:rPr>
            </w:pPr>
            <w:r w:rsidRPr="002B5806">
              <w:rPr>
                <w:rFonts w:ascii="Arial" w:eastAsia="Aptos" w:hAnsi="Arial" w:cs="Arial"/>
                <w:color w:val="000000" w:themeColor="text1"/>
                <w:sz w:val="22"/>
                <w:szCs w:val="22"/>
              </w:rPr>
              <w:t xml:space="preserve">Aktivnost Ostali komunalni poslovi obuhvaća sve poslove koji su uzročno ili posljedično vezani na sam rad UO te za zakonske obveze rada UO. Tu se radi o poslovima vještačenja za štete i naknadama za štete, posebnom prijevozu umrlih prema Zakonu o </w:t>
            </w:r>
            <w:proofErr w:type="spellStart"/>
            <w:r w:rsidRPr="002B5806">
              <w:rPr>
                <w:rFonts w:ascii="Arial" w:eastAsia="Aptos" w:hAnsi="Arial" w:cs="Arial"/>
                <w:color w:val="000000" w:themeColor="text1"/>
                <w:sz w:val="22"/>
                <w:szCs w:val="22"/>
              </w:rPr>
              <w:t>pogrebničkoj</w:t>
            </w:r>
            <w:proofErr w:type="spellEnd"/>
            <w:r w:rsidRPr="002B5806">
              <w:rPr>
                <w:rFonts w:ascii="Arial" w:eastAsia="Aptos" w:hAnsi="Arial" w:cs="Arial"/>
                <w:color w:val="000000" w:themeColor="text1"/>
                <w:sz w:val="22"/>
                <w:szCs w:val="22"/>
              </w:rPr>
              <w:t xml:space="preserve"> djelatnosti, izdacima za rad stanica za tehnički pregled i povratu dijela naknade za ceste, naknadama za dodjelu grobnog mjesta za preminule hrvatske branitelje, grobna pristojba za poginule hrvatske branitelje. Izvršenje ove aktivnosti ovisi o potrebama, te je isto realizirano u manjem obimu od predviđenoga planom proračuna.</w:t>
            </w:r>
          </w:p>
        </w:tc>
        <w:tc>
          <w:tcPr>
            <w:tcW w:w="467" w:type="dxa"/>
            <w:vAlign w:val="center"/>
            <w:hideMark/>
          </w:tcPr>
          <w:p w14:paraId="1EF8BE57" w14:textId="77777777" w:rsidR="00FE0125" w:rsidRPr="002B5806" w:rsidRDefault="00FE0125" w:rsidP="00E87D56">
            <w:pPr>
              <w:spacing w:after="0" w:line="256" w:lineRule="auto"/>
              <w:rPr>
                <w:rFonts w:ascii="Arial" w:eastAsia="Aptos" w:hAnsi="Arial" w:cs="Arial"/>
                <w:color w:val="000000" w:themeColor="text1"/>
                <w:kern w:val="0"/>
                <w:sz w:val="20"/>
                <w:szCs w:val="20"/>
                <w:lang w:eastAsia="hr-HR"/>
                <w14:ligatures w14:val="none"/>
              </w:rPr>
            </w:pPr>
          </w:p>
        </w:tc>
      </w:tr>
    </w:tbl>
    <w:p w14:paraId="61781402" w14:textId="77777777" w:rsidR="002B5806" w:rsidRDefault="002B5806" w:rsidP="002B5806">
      <w:pPr>
        <w:spacing w:after="200" w:line="276" w:lineRule="auto"/>
        <w:jc w:val="both"/>
        <w:rPr>
          <w:rFonts w:ascii="Arial" w:eastAsia="Aptos" w:hAnsi="Arial" w:cs="Arial"/>
          <w:b/>
          <w:color w:val="000000" w:themeColor="text1"/>
          <w:sz w:val="22"/>
          <w:szCs w:val="22"/>
        </w:rPr>
      </w:pPr>
    </w:p>
    <w:p w14:paraId="44066469" w14:textId="6FEFE6D9" w:rsidR="00FE0125" w:rsidRPr="002B5806" w:rsidRDefault="00FE0125" w:rsidP="002B5806">
      <w:pPr>
        <w:spacing w:after="200" w:line="276" w:lineRule="auto"/>
        <w:jc w:val="both"/>
        <w:rPr>
          <w:rFonts w:ascii="Arial" w:eastAsia="Aptos" w:hAnsi="Arial" w:cs="Arial"/>
          <w:b/>
          <w:color w:val="000000" w:themeColor="text1"/>
          <w:sz w:val="22"/>
          <w:szCs w:val="22"/>
        </w:rPr>
      </w:pPr>
      <w:r w:rsidRPr="002B5806">
        <w:rPr>
          <w:rFonts w:ascii="Arial" w:eastAsia="Aptos" w:hAnsi="Arial" w:cs="Arial"/>
          <w:b/>
          <w:color w:val="000000" w:themeColor="text1"/>
          <w:sz w:val="22"/>
          <w:szCs w:val="22"/>
        </w:rPr>
        <w:t>Ostvarenje rezultata:</w:t>
      </w:r>
    </w:p>
    <w:tbl>
      <w:tblPr>
        <w:tblW w:w="9351" w:type="dxa"/>
        <w:jc w:val="center"/>
        <w:tblLayout w:type="fixed"/>
        <w:tblLook w:val="04A0" w:firstRow="1" w:lastRow="0" w:firstColumn="1" w:lastColumn="0" w:noHBand="0" w:noVBand="1"/>
      </w:tblPr>
      <w:tblGrid>
        <w:gridCol w:w="1555"/>
        <w:gridCol w:w="2410"/>
        <w:gridCol w:w="1275"/>
        <w:gridCol w:w="1327"/>
        <w:gridCol w:w="1276"/>
        <w:gridCol w:w="1508"/>
      </w:tblGrid>
      <w:tr w:rsidR="00FE0125" w:rsidRPr="002B5806" w14:paraId="71D69A99" w14:textId="77777777" w:rsidTr="00124254">
        <w:trPr>
          <w:trHeight w:val="992"/>
          <w:jc w:val="center"/>
        </w:trPr>
        <w:tc>
          <w:tcPr>
            <w:tcW w:w="1555" w:type="dxa"/>
            <w:tcBorders>
              <w:top w:val="single" w:sz="4" w:space="0" w:color="auto"/>
              <w:left w:val="single" w:sz="4" w:space="0" w:color="auto"/>
              <w:bottom w:val="single" w:sz="4" w:space="0" w:color="auto"/>
              <w:right w:val="single" w:sz="4" w:space="0" w:color="auto"/>
            </w:tcBorders>
            <w:noWrap/>
            <w:vAlign w:val="center"/>
            <w:hideMark/>
          </w:tcPr>
          <w:p w14:paraId="4446E87C" w14:textId="77777777" w:rsidR="00FE0125" w:rsidRPr="002B5806" w:rsidRDefault="00FE0125" w:rsidP="00E87D56">
            <w:pPr>
              <w:spacing w:line="256" w:lineRule="auto"/>
              <w:jc w:val="center"/>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Pokazatelj</w:t>
            </w:r>
          </w:p>
          <w:p w14:paraId="6F51BCCD" w14:textId="77777777" w:rsidR="00FE0125" w:rsidRPr="002B5806" w:rsidRDefault="00FE0125" w:rsidP="00E87D56">
            <w:pPr>
              <w:spacing w:line="256" w:lineRule="auto"/>
              <w:jc w:val="center"/>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rezultata</w:t>
            </w:r>
          </w:p>
        </w:tc>
        <w:tc>
          <w:tcPr>
            <w:tcW w:w="2410" w:type="dxa"/>
            <w:tcBorders>
              <w:top w:val="single" w:sz="4" w:space="0" w:color="auto"/>
              <w:left w:val="nil"/>
              <w:bottom w:val="single" w:sz="4" w:space="0" w:color="auto"/>
              <w:right w:val="single" w:sz="4" w:space="0" w:color="auto"/>
            </w:tcBorders>
            <w:noWrap/>
            <w:vAlign w:val="center"/>
            <w:hideMark/>
          </w:tcPr>
          <w:p w14:paraId="2DC509EC" w14:textId="77777777" w:rsidR="00FE0125" w:rsidRPr="002B5806" w:rsidRDefault="00FE0125" w:rsidP="00E87D56">
            <w:pPr>
              <w:spacing w:line="256" w:lineRule="auto"/>
              <w:jc w:val="center"/>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Definicija pokazatelja</w:t>
            </w:r>
          </w:p>
        </w:tc>
        <w:tc>
          <w:tcPr>
            <w:tcW w:w="1275" w:type="dxa"/>
            <w:tcBorders>
              <w:top w:val="single" w:sz="4" w:space="0" w:color="auto"/>
              <w:left w:val="nil"/>
              <w:bottom w:val="single" w:sz="4" w:space="0" w:color="auto"/>
              <w:right w:val="single" w:sz="4" w:space="0" w:color="auto"/>
            </w:tcBorders>
            <w:vAlign w:val="center"/>
            <w:hideMark/>
          </w:tcPr>
          <w:p w14:paraId="7B1A698A" w14:textId="77777777" w:rsidR="00FE0125" w:rsidRPr="002B5806" w:rsidRDefault="00FE0125" w:rsidP="00E87D56">
            <w:pPr>
              <w:spacing w:line="256" w:lineRule="auto"/>
              <w:jc w:val="center"/>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Jedinica</w:t>
            </w:r>
          </w:p>
        </w:tc>
        <w:tc>
          <w:tcPr>
            <w:tcW w:w="1327" w:type="dxa"/>
            <w:tcBorders>
              <w:top w:val="single" w:sz="4" w:space="0" w:color="auto"/>
              <w:left w:val="single" w:sz="4" w:space="0" w:color="auto"/>
              <w:bottom w:val="single" w:sz="4" w:space="0" w:color="auto"/>
              <w:right w:val="single" w:sz="4" w:space="0" w:color="auto"/>
            </w:tcBorders>
            <w:vAlign w:val="center"/>
            <w:hideMark/>
          </w:tcPr>
          <w:p w14:paraId="3F4FC5EC" w14:textId="77777777" w:rsidR="00FE0125" w:rsidRPr="002B5806" w:rsidRDefault="00FE0125" w:rsidP="00E87D56">
            <w:pPr>
              <w:spacing w:line="256" w:lineRule="auto"/>
              <w:jc w:val="center"/>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Polazna vrijednost</w:t>
            </w:r>
          </w:p>
        </w:tc>
        <w:tc>
          <w:tcPr>
            <w:tcW w:w="1276" w:type="dxa"/>
            <w:tcBorders>
              <w:top w:val="single" w:sz="4" w:space="0" w:color="auto"/>
              <w:left w:val="nil"/>
              <w:bottom w:val="single" w:sz="4" w:space="0" w:color="auto"/>
              <w:right w:val="single" w:sz="4" w:space="0" w:color="auto"/>
            </w:tcBorders>
            <w:vAlign w:val="center"/>
            <w:hideMark/>
          </w:tcPr>
          <w:p w14:paraId="7268D310" w14:textId="77777777" w:rsidR="00FE0125" w:rsidRPr="002B5806" w:rsidRDefault="00FE0125" w:rsidP="00E87D56">
            <w:pPr>
              <w:spacing w:line="256" w:lineRule="auto"/>
              <w:jc w:val="center"/>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Ciljana vrijednost</w:t>
            </w:r>
          </w:p>
        </w:tc>
        <w:tc>
          <w:tcPr>
            <w:tcW w:w="1508" w:type="dxa"/>
            <w:tcBorders>
              <w:top w:val="single" w:sz="4" w:space="0" w:color="auto"/>
              <w:left w:val="nil"/>
              <w:bottom w:val="single" w:sz="4" w:space="0" w:color="auto"/>
              <w:right w:val="single" w:sz="4" w:space="0" w:color="auto"/>
            </w:tcBorders>
            <w:vAlign w:val="center"/>
            <w:hideMark/>
          </w:tcPr>
          <w:p w14:paraId="3A75EEF8" w14:textId="77777777" w:rsidR="00FE0125" w:rsidRPr="002B5806" w:rsidRDefault="00FE0125" w:rsidP="00E87D56">
            <w:pPr>
              <w:spacing w:line="256" w:lineRule="auto"/>
              <w:jc w:val="center"/>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 xml:space="preserve">Ostvarena vrijednost </w:t>
            </w:r>
          </w:p>
          <w:p w14:paraId="595D7822" w14:textId="77777777" w:rsidR="00FE0125" w:rsidRPr="002B5806" w:rsidRDefault="00FE0125" w:rsidP="00E87D56">
            <w:pPr>
              <w:spacing w:line="256" w:lineRule="auto"/>
              <w:jc w:val="center"/>
              <w:rPr>
                <w:rFonts w:ascii="Arial" w:eastAsia="Aptos" w:hAnsi="Arial" w:cs="Arial"/>
                <w:b/>
                <w:bCs/>
                <w:color w:val="000000" w:themeColor="text1"/>
                <w:sz w:val="22"/>
                <w:szCs w:val="22"/>
              </w:rPr>
            </w:pPr>
            <w:r w:rsidRPr="002B5806">
              <w:rPr>
                <w:rFonts w:ascii="Arial" w:eastAsia="Aptos" w:hAnsi="Arial" w:cs="Arial"/>
                <w:b/>
                <w:bCs/>
                <w:color w:val="000000" w:themeColor="text1"/>
                <w:sz w:val="22"/>
                <w:szCs w:val="22"/>
              </w:rPr>
              <w:t>I-XII 2024.</w:t>
            </w:r>
          </w:p>
        </w:tc>
      </w:tr>
      <w:tr w:rsidR="00FE0125" w:rsidRPr="002B5806" w14:paraId="0118D07B" w14:textId="77777777" w:rsidTr="00124254">
        <w:trPr>
          <w:trHeight w:val="288"/>
          <w:jc w:val="center"/>
        </w:trPr>
        <w:tc>
          <w:tcPr>
            <w:tcW w:w="9351" w:type="dxa"/>
            <w:gridSpan w:val="6"/>
            <w:tcBorders>
              <w:top w:val="single" w:sz="4" w:space="0" w:color="auto"/>
              <w:left w:val="single" w:sz="4" w:space="0" w:color="auto"/>
              <w:bottom w:val="single" w:sz="4" w:space="0" w:color="auto"/>
              <w:right w:val="single" w:sz="4" w:space="0" w:color="auto"/>
            </w:tcBorders>
            <w:noWrap/>
            <w:vAlign w:val="center"/>
            <w:hideMark/>
          </w:tcPr>
          <w:p w14:paraId="50F5CF26" w14:textId="77777777" w:rsidR="00FE0125" w:rsidRPr="002B5806" w:rsidRDefault="00FE0125" w:rsidP="00E87D56">
            <w:pPr>
              <w:spacing w:line="256" w:lineRule="auto"/>
              <w:jc w:val="both"/>
              <w:rPr>
                <w:rFonts w:ascii="Arial" w:eastAsia="Aptos" w:hAnsi="Arial" w:cs="Arial"/>
                <w:color w:val="000000" w:themeColor="text1"/>
                <w:sz w:val="22"/>
                <w:szCs w:val="22"/>
              </w:rPr>
            </w:pPr>
            <w:r w:rsidRPr="002B5806">
              <w:rPr>
                <w:rFonts w:ascii="Arial" w:eastAsia="Aptos" w:hAnsi="Arial" w:cs="Arial"/>
                <w:b/>
                <w:bCs/>
                <w:color w:val="000000" w:themeColor="text1"/>
                <w:sz w:val="22"/>
                <w:szCs w:val="22"/>
              </w:rPr>
              <w:t>Naziv aktivnosti/projekta u Proračunu: Redovna djelatnost</w:t>
            </w:r>
          </w:p>
        </w:tc>
      </w:tr>
      <w:tr w:rsidR="00FE0125" w:rsidRPr="002B5806" w14:paraId="56F6CAF5" w14:textId="77777777" w:rsidTr="00124254">
        <w:trPr>
          <w:trHeight w:val="282"/>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14:paraId="3002B2D6"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Podmirenje troškova poslovanja</w:t>
            </w:r>
          </w:p>
        </w:tc>
        <w:tc>
          <w:tcPr>
            <w:tcW w:w="2410" w:type="dxa"/>
            <w:tcBorders>
              <w:top w:val="nil"/>
              <w:left w:val="nil"/>
              <w:bottom w:val="single" w:sz="4" w:space="0" w:color="auto"/>
              <w:right w:val="single" w:sz="4" w:space="0" w:color="auto"/>
            </w:tcBorders>
            <w:noWrap/>
            <w:vAlign w:val="center"/>
            <w:hideMark/>
          </w:tcPr>
          <w:p w14:paraId="72937F67"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Uredno podmirenje troškova poslovanja</w:t>
            </w:r>
          </w:p>
        </w:tc>
        <w:tc>
          <w:tcPr>
            <w:tcW w:w="1275" w:type="dxa"/>
            <w:tcBorders>
              <w:top w:val="nil"/>
              <w:left w:val="nil"/>
              <w:bottom w:val="single" w:sz="4" w:space="0" w:color="auto"/>
              <w:right w:val="single" w:sz="4" w:space="0" w:color="auto"/>
            </w:tcBorders>
            <w:vAlign w:val="center"/>
            <w:hideMark/>
          </w:tcPr>
          <w:p w14:paraId="1F8B7896"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 realizacije</w:t>
            </w:r>
          </w:p>
        </w:tc>
        <w:tc>
          <w:tcPr>
            <w:tcW w:w="1327" w:type="dxa"/>
            <w:tcBorders>
              <w:top w:val="single" w:sz="4" w:space="0" w:color="auto"/>
              <w:left w:val="single" w:sz="4" w:space="0" w:color="auto"/>
              <w:bottom w:val="single" w:sz="4" w:space="0" w:color="auto"/>
              <w:right w:val="single" w:sz="4" w:space="0" w:color="auto"/>
            </w:tcBorders>
            <w:noWrap/>
            <w:vAlign w:val="center"/>
            <w:hideMark/>
          </w:tcPr>
          <w:p w14:paraId="449DCC69"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0,00%</w:t>
            </w:r>
          </w:p>
        </w:tc>
        <w:tc>
          <w:tcPr>
            <w:tcW w:w="1276" w:type="dxa"/>
            <w:tcBorders>
              <w:top w:val="nil"/>
              <w:left w:val="nil"/>
              <w:bottom w:val="single" w:sz="4" w:space="0" w:color="auto"/>
              <w:right w:val="single" w:sz="4" w:space="0" w:color="auto"/>
            </w:tcBorders>
            <w:noWrap/>
            <w:vAlign w:val="center"/>
            <w:hideMark/>
          </w:tcPr>
          <w:p w14:paraId="74B7C1A4"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100,00%</w:t>
            </w:r>
          </w:p>
        </w:tc>
        <w:tc>
          <w:tcPr>
            <w:tcW w:w="1508" w:type="dxa"/>
            <w:tcBorders>
              <w:top w:val="nil"/>
              <w:left w:val="nil"/>
              <w:bottom w:val="single" w:sz="4" w:space="0" w:color="auto"/>
              <w:right w:val="single" w:sz="4" w:space="0" w:color="auto"/>
            </w:tcBorders>
            <w:vAlign w:val="center"/>
            <w:hideMark/>
          </w:tcPr>
          <w:p w14:paraId="488CA730"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100,00%</w:t>
            </w:r>
          </w:p>
        </w:tc>
      </w:tr>
      <w:tr w:rsidR="00FE0125" w:rsidRPr="002B5806" w14:paraId="07FF3F72" w14:textId="77777777" w:rsidTr="00124254">
        <w:trPr>
          <w:trHeight w:val="282"/>
          <w:jc w:val="center"/>
        </w:trPr>
        <w:tc>
          <w:tcPr>
            <w:tcW w:w="9351" w:type="dxa"/>
            <w:gridSpan w:val="6"/>
            <w:tcBorders>
              <w:top w:val="single" w:sz="4" w:space="0" w:color="auto"/>
              <w:left w:val="single" w:sz="4" w:space="0" w:color="auto"/>
              <w:bottom w:val="single" w:sz="4" w:space="0" w:color="auto"/>
              <w:right w:val="single" w:sz="4" w:space="0" w:color="auto"/>
            </w:tcBorders>
            <w:vAlign w:val="center"/>
            <w:hideMark/>
          </w:tcPr>
          <w:p w14:paraId="54D4EFC5" w14:textId="77777777" w:rsidR="00FE0125" w:rsidRPr="002B5806" w:rsidRDefault="00FE0125" w:rsidP="00E87D56">
            <w:pPr>
              <w:spacing w:line="256" w:lineRule="auto"/>
              <w:jc w:val="both"/>
              <w:rPr>
                <w:rFonts w:ascii="Arial" w:eastAsia="Aptos" w:hAnsi="Arial" w:cs="Arial"/>
                <w:color w:val="000000" w:themeColor="text1"/>
                <w:sz w:val="22"/>
                <w:szCs w:val="22"/>
              </w:rPr>
            </w:pPr>
            <w:r w:rsidRPr="002B5806">
              <w:rPr>
                <w:rFonts w:ascii="Arial" w:eastAsia="Aptos" w:hAnsi="Arial" w:cs="Arial"/>
                <w:b/>
                <w:bCs/>
                <w:color w:val="000000" w:themeColor="text1"/>
                <w:sz w:val="22"/>
                <w:szCs w:val="22"/>
              </w:rPr>
              <w:t>Naziv aktivnosti/projekta u Proračunu: Računalni programi</w:t>
            </w:r>
          </w:p>
        </w:tc>
      </w:tr>
      <w:tr w:rsidR="00FE0125" w:rsidRPr="002B5806" w14:paraId="2314F08F" w14:textId="77777777" w:rsidTr="00124254">
        <w:trPr>
          <w:trHeight w:val="282"/>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14:paraId="6631BAF3"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Funkcionalni računalni programi</w:t>
            </w:r>
          </w:p>
        </w:tc>
        <w:tc>
          <w:tcPr>
            <w:tcW w:w="2410" w:type="dxa"/>
            <w:tcBorders>
              <w:top w:val="nil"/>
              <w:left w:val="nil"/>
              <w:bottom w:val="nil"/>
              <w:right w:val="single" w:sz="4" w:space="0" w:color="auto"/>
            </w:tcBorders>
            <w:noWrap/>
            <w:vAlign w:val="center"/>
            <w:hideMark/>
          </w:tcPr>
          <w:p w14:paraId="1CDDE182"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Uredno funkcioniranje računalnih programa za redovan rad UO</w:t>
            </w:r>
          </w:p>
        </w:tc>
        <w:tc>
          <w:tcPr>
            <w:tcW w:w="1275" w:type="dxa"/>
            <w:tcBorders>
              <w:top w:val="nil"/>
              <w:left w:val="nil"/>
              <w:bottom w:val="nil"/>
              <w:right w:val="single" w:sz="4" w:space="0" w:color="auto"/>
            </w:tcBorders>
            <w:vAlign w:val="center"/>
            <w:hideMark/>
          </w:tcPr>
          <w:p w14:paraId="0720FAEB"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Broj računalnih programa</w:t>
            </w:r>
          </w:p>
        </w:tc>
        <w:tc>
          <w:tcPr>
            <w:tcW w:w="1327" w:type="dxa"/>
            <w:tcBorders>
              <w:top w:val="single" w:sz="4" w:space="0" w:color="auto"/>
              <w:left w:val="single" w:sz="4" w:space="0" w:color="auto"/>
              <w:bottom w:val="single" w:sz="4" w:space="0" w:color="auto"/>
              <w:right w:val="single" w:sz="4" w:space="0" w:color="auto"/>
            </w:tcBorders>
            <w:noWrap/>
            <w:vAlign w:val="center"/>
            <w:hideMark/>
          </w:tcPr>
          <w:p w14:paraId="1746AFD0"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3</w:t>
            </w:r>
          </w:p>
        </w:tc>
        <w:tc>
          <w:tcPr>
            <w:tcW w:w="1276" w:type="dxa"/>
            <w:tcBorders>
              <w:top w:val="nil"/>
              <w:left w:val="nil"/>
              <w:bottom w:val="nil"/>
              <w:right w:val="single" w:sz="4" w:space="0" w:color="auto"/>
            </w:tcBorders>
            <w:noWrap/>
            <w:vAlign w:val="center"/>
            <w:hideMark/>
          </w:tcPr>
          <w:p w14:paraId="0DD37903"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3</w:t>
            </w:r>
          </w:p>
        </w:tc>
        <w:tc>
          <w:tcPr>
            <w:tcW w:w="1508" w:type="dxa"/>
            <w:tcBorders>
              <w:top w:val="nil"/>
              <w:left w:val="nil"/>
              <w:bottom w:val="nil"/>
              <w:right w:val="single" w:sz="4" w:space="0" w:color="auto"/>
            </w:tcBorders>
            <w:vAlign w:val="center"/>
            <w:hideMark/>
          </w:tcPr>
          <w:p w14:paraId="04D60F48"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100,00%</w:t>
            </w:r>
          </w:p>
        </w:tc>
      </w:tr>
      <w:tr w:rsidR="00FE0125" w:rsidRPr="002B5806" w14:paraId="1B84AC2E" w14:textId="77777777" w:rsidTr="00124254">
        <w:trPr>
          <w:trHeight w:val="282"/>
          <w:jc w:val="center"/>
        </w:trPr>
        <w:tc>
          <w:tcPr>
            <w:tcW w:w="9351" w:type="dxa"/>
            <w:gridSpan w:val="6"/>
            <w:tcBorders>
              <w:top w:val="single" w:sz="4" w:space="0" w:color="auto"/>
              <w:left w:val="single" w:sz="4" w:space="0" w:color="auto"/>
              <w:bottom w:val="single" w:sz="4" w:space="0" w:color="auto"/>
              <w:right w:val="single" w:sz="4" w:space="0" w:color="auto"/>
            </w:tcBorders>
            <w:vAlign w:val="center"/>
            <w:hideMark/>
          </w:tcPr>
          <w:p w14:paraId="755D68A6" w14:textId="77777777" w:rsidR="00FE0125" w:rsidRPr="002B5806" w:rsidRDefault="00FE0125" w:rsidP="00E87D56">
            <w:pPr>
              <w:spacing w:line="256" w:lineRule="auto"/>
              <w:jc w:val="both"/>
              <w:rPr>
                <w:rFonts w:ascii="Arial" w:eastAsia="Aptos" w:hAnsi="Arial" w:cs="Arial"/>
                <w:color w:val="000000" w:themeColor="text1"/>
                <w:sz w:val="22"/>
                <w:szCs w:val="22"/>
              </w:rPr>
            </w:pPr>
            <w:r w:rsidRPr="002B5806">
              <w:rPr>
                <w:rFonts w:ascii="Arial" w:eastAsia="Aptos" w:hAnsi="Arial" w:cs="Arial"/>
                <w:b/>
                <w:bCs/>
                <w:color w:val="000000" w:themeColor="text1"/>
                <w:sz w:val="22"/>
                <w:szCs w:val="22"/>
              </w:rPr>
              <w:t>Naziv aktivnosti/projekta u Proračunu: Dekorativna rasvjeta</w:t>
            </w:r>
          </w:p>
        </w:tc>
      </w:tr>
      <w:tr w:rsidR="00FE0125" w:rsidRPr="002B5806" w14:paraId="27A06A47" w14:textId="77777777" w:rsidTr="00124254">
        <w:trPr>
          <w:trHeight w:val="1516"/>
          <w:jc w:val="center"/>
        </w:trPr>
        <w:tc>
          <w:tcPr>
            <w:tcW w:w="1555" w:type="dxa"/>
            <w:tcBorders>
              <w:top w:val="single" w:sz="4" w:space="0" w:color="auto"/>
              <w:left w:val="single" w:sz="4" w:space="0" w:color="auto"/>
              <w:bottom w:val="single" w:sz="4" w:space="0" w:color="auto"/>
              <w:right w:val="single" w:sz="4" w:space="0" w:color="auto"/>
            </w:tcBorders>
            <w:vAlign w:val="center"/>
            <w:hideMark/>
          </w:tcPr>
          <w:p w14:paraId="4BCE2E90"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Nabavljena i postavljena nova dekorativna rasvjeta</w:t>
            </w:r>
          </w:p>
        </w:tc>
        <w:tc>
          <w:tcPr>
            <w:tcW w:w="2410" w:type="dxa"/>
            <w:tcBorders>
              <w:top w:val="single" w:sz="4" w:space="0" w:color="auto"/>
              <w:left w:val="nil"/>
              <w:bottom w:val="single" w:sz="4" w:space="0" w:color="auto"/>
              <w:right w:val="single" w:sz="4" w:space="0" w:color="auto"/>
            </w:tcBorders>
            <w:noWrap/>
            <w:vAlign w:val="center"/>
          </w:tcPr>
          <w:p w14:paraId="3FDD1996" w14:textId="77777777" w:rsidR="00FE0125" w:rsidRPr="002B5806" w:rsidRDefault="00FE0125" w:rsidP="00E87D56">
            <w:pPr>
              <w:spacing w:line="256" w:lineRule="auto"/>
              <w:jc w:val="center"/>
              <w:rPr>
                <w:rFonts w:ascii="Arial" w:eastAsia="Aptos" w:hAnsi="Arial" w:cs="Arial"/>
                <w:color w:val="000000" w:themeColor="text1"/>
                <w:sz w:val="22"/>
                <w:szCs w:val="22"/>
              </w:rPr>
            </w:pPr>
          </w:p>
          <w:p w14:paraId="202B7014"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Realizacija prema planiranoj nabavi</w:t>
            </w:r>
          </w:p>
        </w:tc>
        <w:tc>
          <w:tcPr>
            <w:tcW w:w="1275" w:type="dxa"/>
            <w:tcBorders>
              <w:top w:val="single" w:sz="4" w:space="0" w:color="auto"/>
              <w:left w:val="nil"/>
              <w:bottom w:val="single" w:sz="4" w:space="0" w:color="auto"/>
              <w:right w:val="single" w:sz="4" w:space="0" w:color="auto"/>
            </w:tcBorders>
            <w:vAlign w:val="center"/>
            <w:hideMark/>
          </w:tcPr>
          <w:p w14:paraId="3D7767E9"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 realizacije</w:t>
            </w:r>
          </w:p>
        </w:tc>
        <w:tc>
          <w:tcPr>
            <w:tcW w:w="1327" w:type="dxa"/>
            <w:tcBorders>
              <w:top w:val="single" w:sz="4" w:space="0" w:color="auto"/>
              <w:left w:val="single" w:sz="4" w:space="0" w:color="auto"/>
              <w:bottom w:val="single" w:sz="4" w:space="0" w:color="auto"/>
              <w:right w:val="single" w:sz="4" w:space="0" w:color="auto"/>
            </w:tcBorders>
            <w:noWrap/>
            <w:vAlign w:val="center"/>
            <w:hideMark/>
          </w:tcPr>
          <w:p w14:paraId="28DA3BC6"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0,00%</w:t>
            </w:r>
          </w:p>
        </w:tc>
        <w:tc>
          <w:tcPr>
            <w:tcW w:w="1276" w:type="dxa"/>
            <w:tcBorders>
              <w:top w:val="single" w:sz="4" w:space="0" w:color="auto"/>
              <w:left w:val="nil"/>
              <w:bottom w:val="single" w:sz="4" w:space="0" w:color="auto"/>
              <w:right w:val="single" w:sz="4" w:space="0" w:color="auto"/>
            </w:tcBorders>
            <w:noWrap/>
            <w:vAlign w:val="center"/>
            <w:hideMark/>
          </w:tcPr>
          <w:p w14:paraId="5733E482"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100,00%</w:t>
            </w:r>
          </w:p>
        </w:tc>
        <w:tc>
          <w:tcPr>
            <w:tcW w:w="1508" w:type="dxa"/>
            <w:tcBorders>
              <w:top w:val="single" w:sz="4" w:space="0" w:color="auto"/>
              <w:left w:val="nil"/>
              <w:bottom w:val="single" w:sz="4" w:space="0" w:color="auto"/>
              <w:right w:val="single" w:sz="4" w:space="0" w:color="auto"/>
            </w:tcBorders>
            <w:vAlign w:val="center"/>
            <w:hideMark/>
          </w:tcPr>
          <w:p w14:paraId="7CD2374C"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100,00%</w:t>
            </w:r>
          </w:p>
        </w:tc>
      </w:tr>
    </w:tbl>
    <w:p w14:paraId="5019EF72" w14:textId="77777777" w:rsidR="00FE0125" w:rsidRDefault="00FE0125" w:rsidP="00FE0125">
      <w:pPr>
        <w:spacing w:line="256" w:lineRule="auto"/>
        <w:jc w:val="both"/>
        <w:rPr>
          <w:rFonts w:ascii="Arial" w:eastAsia="Aptos" w:hAnsi="Arial" w:cs="Arial"/>
          <w:color w:val="000000" w:themeColor="text1"/>
          <w:sz w:val="22"/>
          <w:szCs w:val="22"/>
        </w:rPr>
      </w:pPr>
    </w:p>
    <w:p w14:paraId="6DCBBD03" w14:textId="77777777" w:rsidR="00DA076D" w:rsidRDefault="00DA076D" w:rsidP="00FE0125">
      <w:pPr>
        <w:spacing w:line="256" w:lineRule="auto"/>
        <w:jc w:val="both"/>
        <w:rPr>
          <w:rFonts w:ascii="Arial" w:eastAsia="Aptos" w:hAnsi="Arial" w:cs="Arial"/>
          <w:color w:val="000000" w:themeColor="text1"/>
          <w:sz w:val="22"/>
          <w:szCs w:val="22"/>
        </w:rPr>
      </w:pPr>
    </w:p>
    <w:p w14:paraId="0E73B31B" w14:textId="77777777" w:rsidR="00DA076D" w:rsidRDefault="00DA076D" w:rsidP="00FE0125">
      <w:pPr>
        <w:spacing w:line="256" w:lineRule="auto"/>
        <w:jc w:val="both"/>
        <w:rPr>
          <w:rFonts w:ascii="Arial" w:eastAsia="Aptos" w:hAnsi="Arial" w:cs="Arial"/>
          <w:color w:val="000000" w:themeColor="text1"/>
          <w:sz w:val="22"/>
          <w:szCs w:val="22"/>
        </w:rPr>
      </w:pPr>
    </w:p>
    <w:p w14:paraId="3DF5CB26" w14:textId="77777777" w:rsidR="00DA076D" w:rsidRPr="002B5806" w:rsidRDefault="00DA076D" w:rsidP="00FE0125">
      <w:pPr>
        <w:spacing w:line="256" w:lineRule="auto"/>
        <w:jc w:val="both"/>
        <w:rPr>
          <w:rFonts w:ascii="Arial" w:eastAsia="Aptos" w:hAnsi="Arial" w:cs="Arial"/>
          <w:color w:val="000000" w:themeColor="text1"/>
          <w:sz w:val="22"/>
          <w:szCs w:val="22"/>
        </w:rPr>
      </w:pPr>
    </w:p>
    <w:tbl>
      <w:tblPr>
        <w:tblW w:w="9555" w:type="dxa"/>
        <w:jc w:val="center"/>
        <w:tblLayout w:type="fixed"/>
        <w:tblLook w:val="04A0" w:firstRow="1" w:lastRow="0" w:firstColumn="1" w:lastColumn="0" w:noHBand="0" w:noVBand="1"/>
      </w:tblPr>
      <w:tblGrid>
        <w:gridCol w:w="1636"/>
        <w:gridCol w:w="1907"/>
        <w:gridCol w:w="1226"/>
        <w:gridCol w:w="1226"/>
        <w:gridCol w:w="1226"/>
        <w:gridCol w:w="2325"/>
        <w:gridCol w:w="9"/>
      </w:tblGrid>
      <w:tr w:rsidR="00FE0125" w:rsidRPr="002B5806" w14:paraId="446D84B0" w14:textId="77777777" w:rsidTr="00727D7A">
        <w:trPr>
          <w:trHeight w:val="573"/>
          <w:jc w:val="center"/>
        </w:trPr>
        <w:tc>
          <w:tcPr>
            <w:tcW w:w="9555" w:type="dxa"/>
            <w:gridSpan w:val="7"/>
            <w:tcBorders>
              <w:top w:val="single" w:sz="4" w:space="0" w:color="auto"/>
              <w:left w:val="single" w:sz="4" w:space="0" w:color="auto"/>
              <w:bottom w:val="single" w:sz="4" w:space="0" w:color="auto"/>
              <w:right w:val="single" w:sz="4" w:space="0" w:color="auto"/>
            </w:tcBorders>
            <w:vAlign w:val="center"/>
            <w:hideMark/>
          </w:tcPr>
          <w:p w14:paraId="0E03D776" w14:textId="77777777" w:rsidR="00FE0125" w:rsidRPr="002B5806" w:rsidRDefault="00FE0125" w:rsidP="00E87D56">
            <w:pPr>
              <w:spacing w:line="256" w:lineRule="auto"/>
              <w:jc w:val="both"/>
              <w:rPr>
                <w:rFonts w:ascii="Arial" w:eastAsia="Aptos" w:hAnsi="Arial" w:cs="Arial"/>
                <w:color w:val="000000" w:themeColor="text1"/>
                <w:sz w:val="22"/>
                <w:szCs w:val="22"/>
              </w:rPr>
            </w:pPr>
            <w:r w:rsidRPr="002B5806">
              <w:rPr>
                <w:rFonts w:ascii="Arial" w:eastAsia="Aptos" w:hAnsi="Arial" w:cs="Arial"/>
                <w:b/>
                <w:bCs/>
                <w:color w:val="000000" w:themeColor="text1"/>
                <w:sz w:val="22"/>
                <w:szCs w:val="22"/>
              </w:rPr>
              <w:lastRenderedPageBreak/>
              <w:t>Naziv aktivnosti/projekta u Proračunu: Ostali komunalni poslovi</w:t>
            </w:r>
          </w:p>
        </w:tc>
      </w:tr>
      <w:tr w:rsidR="00FE0125" w:rsidRPr="002B5806" w14:paraId="4099D017" w14:textId="77777777" w:rsidTr="00727D7A">
        <w:trPr>
          <w:gridAfter w:val="1"/>
          <w:wAfter w:w="9" w:type="dxa"/>
          <w:trHeight w:val="561"/>
          <w:jc w:val="center"/>
        </w:trPr>
        <w:tc>
          <w:tcPr>
            <w:tcW w:w="1636" w:type="dxa"/>
            <w:tcBorders>
              <w:top w:val="single" w:sz="4" w:space="0" w:color="auto"/>
              <w:left w:val="single" w:sz="4" w:space="0" w:color="auto"/>
              <w:bottom w:val="single" w:sz="4" w:space="0" w:color="auto"/>
              <w:right w:val="single" w:sz="4" w:space="0" w:color="auto"/>
            </w:tcBorders>
            <w:vAlign w:val="center"/>
            <w:hideMark/>
          </w:tcPr>
          <w:p w14:paraId="38881DF8"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Sve su obveze podmirene</w:t>
            </w:r>
          </w:p>
        </w:tc>
        <w:tc>
          <w:tcPr>
            <w:tcW w:w="1907" w:type="dxa"/>
            <w:tcBorders>
              <w:top w:val="single" w:sz="4" w:space="0" w:color="auto"/>
              <w:left w:val="nil"/>
              <w:bottom w:val="single" w:sz="4" w:space="0" w:color="auto"/>
              <w:right w:val="single" w:sz="4" w:space="0" w:color="auto"/>
            </w:tcBorders>
            <w:noWrap/>
            <w:vAlign w:val="center"/>
            <w:hideMark/>
          </w:tcPr>
          <w:p w14:paraId="58F27840"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Sve zakonske i ostale obveze su podmirene</w:t>
            </w:r>
          </w:p>
        </w:tc>
        <w:tc>
          <w:tcPr>
            <w:tcW w:w="1226" w:type="dxa"/>
            <w:tcBorders>
              <w:top w:val="single" w:sz="4" w:space="0" w:color="auto"/>
              <w:left w:val="nil"/>
              <w:bottom w:val="single" w:sz="4" w:space="0" w:color="auto"/>
              <w:right w:val="single" w:sz="4" w:space="0" w:color="auto"/>
            </w:tcBorders>
            <w:vAlign w:val="center"/>
            <w:hideMark/>
          </w:tcPr>
          <w:p w14:paraId="68FC2230"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 realizacije</w:t>
            </w:r>
          </w:p>
        </w:tc>
        <w:tc>
          <w:tcPr>
            <w:tcW w:w="1226" w:type="dxa"/>
            <w:tcBorders>
              <w:top w:val="single" w:sz="4" w:space="0" w:color="auto"/>
              <w:left w:val="single" w:sz="4" w:space="0" w:color="auto"/>
              <w:bottom w:val="single" w:sz="4" w:space="0" w:color="auto"/>
              <w:right w:val="single" w:sz="4" w:space="0" w:color="auto"/>
            </w:tcBorders>
            <w:noWrap/>
            <w:vAlign w:val="center"/>
            <w:hideMark/>
          </w:tcPr>
          <w:p w14:paraId="2BB87DB4"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0,00%</w:t>
            </w:r>
          </w:p>
        </w:tc>
        <w:tc>
          <w:tcPr>
            <w:tcW w:w="1226" w:type="dxa"/>
            <w:tcBorders>
              <w:top w:val="single" w:sz="4" w:space="0" w:color="auto"/>
              <w:left w:val="nil"/>
              <w:bottom w:val="single" w:sz="4" w:space="0" w:color="auto"/>
              <w:right w:val="single" w:sz="4" w:space="0" w:color="auto"/>
            </w:tcBorders>
            <w:noWrap/>
            <w:vAlign w:val="center"/>
            <w:hideMark/>
          </w:tcPr>
          <w:p w14:paraId="5FBB3C4E"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100,00%</w:t>
            </w:r>
          </w:p>
        </w:tc>
        <w:tc>
          <w:tcPr>
            <w:tcW w:w="2325" w:type="dxa"/>
            <w:tcBorders>
              <w:top w:val="nil"/>
              <w:left w:val="nil"/>
              <w:bottom w:val="single" w:sz="4" w:space="0" w:color="auto"/>
              <w:right w:val="single" w:sz="4" w:space="0" w:color="auto"/>
            </w:tcBorders>
            <w:vAlign w:val="center"/>
            <w:hideMark/>
          </w:tcPr>
          <w:p w14:paraId="2D0554FA" w14:textId="77777777" w:rsidR="00FE0125" w:rsidRPr="002B5806" w:rsidRDefault="00FE0125" w:rsidP="00E87D56">
            <w:pPr>
              <w:spacing w:line="256" w:lineRule="auto"/>
              <w:jc w:val="center"/>
              <w:rPr>
                <w:rFonts w:ascii="Arial" w:eastAsia="Aptos" w:hAnsi="Arial" w:cs="Arial"/>
                <w:color w:val="000000" w:themeColor="text1"/>
                <w:sz w:val="22"/>
                <w:szCs w:val="22"/>
              </w:rPr>
            </w:pPr>
            <w:r w:rsidRPr="002B5806">
              <w:rPr>
                <w:rFonts w:ascii="Arial" w:eastAsia="Aptos" w:hAnsi="Arial" w:cs="Arial"/>
                <w:color w:val="000000" w:themeColor="text1"/>
                <w:sz w:val="22"/>
                <w:szCs w:val="22"/>
              </w:rPr>
              <w:t>100,00%</w:t>
            </w:r>
          </w:p>
        </w:tc>
      </w:tr>
    </w:tbl>
    <w:tbl>
      <w:tblPr>
        <w:tblpPr w:leftFromText="180" w:rightFromText="180" w:bottomFromText="160" w:vertAnchor="text" w:horzAnchor="margin" w:tblpY="896"/>
        <w:tblW w:w="972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9728"/>
      </w:tblGrid>
      <w:tr w:rsidR="00727D7A" w:rsidRPr="002B5806" w14:paraId="46A9E8A1" w14:textId="77777777" w:rsidTr="00DA076D">
        <w:trPr>
          <w:trHeight w:val="257"/>
        </w:trPr>
        <w:tc>
          <w:tcPr>
            <w:tcW w:w="9728" w:type="dxa"/>
            <w:tcBorders>
              <w:top w:val="single" w:sz="18" w:space="0" w:color="auto"/>
              <w:left w:val="single" w:sz="18" w:space="0" w:color="auto"/>
              <w:bottom w:val="single" w:sz="18" w:space="0" w:color="auto"/>
              <w:right w:val="single" w:sz="18" w:space="0" w:color="auto"/>
            </w:tcBorders>
            <w:noWrap/>
            <w:hideMark/>
          </w:tcPr>
          <w:p w14:paraId="7A166361" w14:textId="77777777" w:rsidR="00727D7A" w:rsidRDefault="00727D7A" w:rsidP="00727D7A">
            <w:pPr>
              <w:spacing w:line="254" w:lineRule="auto"/>
              <w:ind w:left="-135"/>
              <w:jc w:val="both"/>
              <w:rPr>
                <w:rFonts w:ascii="Arial" w:eastAsia="Aptos" w:hAnsi="Arial" w:cs="Arial"/>
                <w:b/>
                <w:bCs/>
                <w:color w:val="000000"/>
                <w:sz w:val="22"/>
                <w:szCs w:val="22"/>
              </w:rPr>
            </w:pPr>
          </w:p>
          <w:p w14:paraId="47EF695D" w14:textId="77777777" w:rsidR="00727D7A" w:rsidRPr="002B5806" w:rsidRDefault="00727D7A" w:rsidP="00727D7A">
            <w:pPr>
              <w:spacing w:line="254" w:lineRule="auto"/>
              <w:ind w:left="-135"/>
              <w:jc w:val="both"/>
              <w:rPr>
                <w:rFonts w:ascii="Arial" w:eastAsia="Aptos" w:hAnsi="Arial" w:cs="Arial"/>
                <w:b/>
                <w:bCs/>
                <w:color w:val="000000"/>
                <w:sz w:val="22"/>
                <w:szCs w:val="22"/>
              </w:rPr>
            </w:pPr>
            <w:r>
              <w:rPr>
                <w:rFonts w:ascii="Arial" w:eastAsia="Aptos" w:hAnsi="Arial" w:cs="Arial"/>
                <w:b/>
                <w:bCs/>
                <w:color w:val="000000"/>
                <w:sz w:val="22"/>
                <w:szCs w:val="22"/>
              </w:rPr>
              <w:t xml:space="preserve"> </w:t>
            </w:r>
            <w:r w:rsidRPr="002B5806">
              <w:rPr>
                <w:rFonts w:ascii="Arial" w:eastAsia="Aptos" w:hAnsi="Arial" w:cs="Arial"/>
                <w:b/>
                <w:bCs/>
                <w:color w:val="000000"/>
                <w:sz w:val="22"/>
                <w:szCs w:val="22"/>
              </w:rPr>
              <w:t xml:space="preserve">PROGRAM 1001 Održavanje komunalne infrastrukture </w:t>
            </w:r>
          </w:p>
        </w:tc>
      </w:tr>
      <w:tr w:rsidR="00727D7A" w:rsidRPr="002B5806" w14:paraId="1258B524" w14:textId="77777777" w:rsidTr="00DA076D">
        <w:trPr>
          <w:trHeight w:val="5891"/>
        </w:trPr>
        <w:tc>
          <w:tcPr>
            <w:tcW w:w="9728" w:type="dxa"/>
            <w:tcBorders>
              <w:top w:val="single" w:sz="18" w:space="0" w:color="auto"/>
              <w:left w:val="single" w:sz="18" w:space="0" w:color="auto"/>
              <w:bottom w:val="single" w:sz="18" w:space="0" w:color="auto"/>
              <w:right w:val="single" w:sz="18" w:space="0" w:color="auto"/>
            </w:tcBorders>
            <w:noWrap/>
            <w:hideMark/>
          </w:tcPr>
          <w:p w14:paraId="7F4E4C24" w14:textId="77777777" w:rsidR="00727D7A" w:rsidRPr="002B5806" w:rsidRDefault="00727D7A" w:rsidP="00727D7A">
            <w:pPr>
              <w:spacing w:line="254" w:lineRule="auto"/>
              <w:jc w:val="both"/>
              <w:rPr>
                <w:rFonts w:ascii="Arial" w:eastAsia="Aptos" w:hAnsi="Arial" w:cs="Arial"/>
                <w:color w:val="000000"/>
                <w:sz w:val="22"/>
                <w:szCs w:val="22"/>
              </w:rPr>
            </w:pPr>
            <w:r w:rsidRPr="002B5806">
              <w:rPr>
                <w:rFonts w:ascii="Arial" w:eastAsia="Aptos" w:hAnsi="Arial" w:cs="Arial"/>
                <w:b/>
                <w:color w:val="000000"/>
                <w:sz w:val="22"/>
                <w:szCs w:val="22"/>
              </w:rPr>
              <w:t>Opis programa</w:t>
            </w:r>
            <w:r w:rsidRPr="002B5806">
              <w:rPr>
                <w:rFonts w:ascii="Arial" w:eastAsia="Aptos" w:hAnsi="Arial" w:cs="Arial"/>
                <w:color w:val="000000"/>
                <w:sz w:val="22"/>
                <w:szCs w:val="22"/>
              </w:rPr>
              <w:t>: Program održavanja komunalne infrastrukture bazira se na Programu održavanja komunalne infrastrukture koji se donosi u skladu s člankom 72. Zakona o komunalnom gospodarstvu (Narodne novine broj 68/18, 110/18, 32/20, 145/24). Program održavanja komunalne infrastrukture donosi se istodobno s donošenjem proračuna jedinice lokalne samouprave te se objavljuje u službenom glasilu jedinice lokalne samouprave. Program se izrađuje i donosi u skladu s predvidivim i raspoloživim sredstvima i izvorima financiranja.</w:t>
            </w:r>
          </w:p>
          <w:p w14:paraId="79CBF13E" w14:textId="77777777" w:rsidR="00727D7A" w:rsidRPr="002B5806" w:rsidRDefault="00727D7A" w:rsidP="00727D7A">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Komunalne djelatnosti kojima se osigurava održavanje komunalne infrastrukture, sukladno članku 22. Zakona su:</w:t>
            </w:r>
          </w:p>
          <w:p w14:paraId="1FF2D495" w14:textId="77777777" w:rsidR="00727D7A" w:rsidRPr="002B5806" w:rsidRDefault="00727D7A" w:rsidP="00727D7A">
            <w:pPr>
              <w:numPr>
                <w:ilvl w:val="0"/>
                <w:numId w:val="8"/>
              </w:numPr>
              <w:spacing w:after="0" w:line="240" w:lineRule="auto"/>
              <w:contextualSpacing/>
              <w:jc w:val="both"/>
              <w:rPr>
                <w:rFonts w:ascii="Arial" w:eastAsia="Aptos" w:hAnsi="Arial" w:cs="Arial"/>
                <w:color w:val="000000"/>
                <w:sz w:val="22"/>
                <w:szCs w:val="22"/>
              </w:rPr>
            </w:pPr>
            <w:r w:rsidRPr="002B5806">
              <w:rPr>
                <w:rFonts w:ascii="Arial" w:eastAsia="Aptos" w:hAnsi="Arial" w:cs="Arial"/>
                <w:color w:val="000000"/>
                <w:sz w:val="22"/>
                <w:szCs w:val="22"/>
              </w:rPr>
              <w:t>održavanje nerazvrstanih cesta</w:t>
            </w:r>
          </w:p>
          <w:p w14:paraId="41D211C0" w14:textId="77777777" w:rsidR="00727D7A" w:rsidRPr="002B5806" w:rsidRDefault="00727D7A" w:rsidP="00727D7A">
            <w:pPr>
              <w:numPr>
                <w:ilvl w:val="0"/>
                <w:numId w:val="8"/>
              </w:numPr>
              <w:spacing w:after="0" w:line="240" w:lineRule="auto"/>
              <w:contextualSpacing/>
              <w:jc w:val="both"/>
              <w:rPr>
                <w:rFonts w:ascii="Arial" w:eastAsia="Aptos" w:hAnsi="Arial" w:cs="Arial"/>
                <w:color w:val="000000"/>
                <w:sz w:val="22"/>
                <w:szCs w:val="22"/>
              </w:rPr>
            </w:pPr>
            <w:r w:rsidRPr="002B5806">
              <w:rPr>
                <w:rFonts w:ascii="Arial" w:eastAsia="Aptos" w:hAnsi="Arial" w:cs="Arial"/>
                <w:color w:val="000000"/>
                <w:sz w:val="22"/>
                <w:szCs w:val="22"/>
              </w:rPr>
              <w:t>održavanje javnih prometnih površina na kojima nije dopušten promet motornim    vozilima</w:t>
            </w:r>
          </w:p>
          <w:p w14:paraId="32FFC060" w14:textId="77777777" w:rsidR="00727D7A" w:rsidRPr="002B5806" w:rsidRDefault="00727D7A" w:rsidP="00727D7A">
            <w:pPr>
              <w:numPr>
                <w:ilvl w:val="0"/>
                <w:numId w:val="8"/>
              </w:numPr>
              <w:spacing w:after="0" w:line="240" w:lineRule="auto"/>
              <w:contextualSpacing/>
              <w:jc w:val="both"/>
              <w:rPr>
                <w:rFonts w:ascii="Arial" w:eastAsia="Aptos" w:hAnsi="Arial" w:cs="Arial"/>
                <w:color w:val="000000"/>
                <w:sz w:val="22"/>
                <w:szCs w:val="22"/>
              </w:rPr>
            </w:pPr>
            <w:r w:rsidRPr="002B5806">
              <w:rPr>
                <w:rFonts w:ascii="Arial" w:eastAsia="Aptos" w:hAnsi="Arial" w:cs="Arial"/>
                <w:color w:val="000000"/>
                <w:sz w:val="22"/>
                <w:szCs w:val="22"/>
              </w:rPr>
              <w:t>održavanje građevina javne odvodnje oborinskih voda</w:t>
            </w:r>
          </w:p>
          <w:p w14:paraId="1884039C" w14:textId="77777777" w:rsidR="00727D7A" w:rsidRPr="002B5806" w:rsidRDefault="00727D7A" w:rsidP="00727D7A">
            <w:pPr>
              <w:numPr>
                <w:ilvl w:val="0"/>
                <w:numId w:val="8"/>
              </w:numPr>
              <w:spacing w:after="0" w:line="240" w:lineRule="auto"/>
              <w:contextualSpacing/>
              <w:jc w:val="both"/>
              <w:rPr>
                <w:rFonts w:ascii="Arial" w:eastAsia="Aptos" w:hAnsi="Arial" w:cs="Arial"/>
                <w:color w:val="000000"/>
                <w:sz w:val="22"/>
                <w:szCs w:val="22"/>
              </w:rPr>
            </w:pPr>
            <w:r w:rsidRPr="002B5806">
              <w:rPr>
                <w:rFonts w:ascii="Arial" w:eastAsia="Aptos" w:hAnsi="Arial" w:cs="Arial"/>
                <w:color w:val="000000"/>
                <w:sz w:val="22"/>
                <w:szCs w:val="22"/>
              </w:rPr>
              <w:t>održavanje javnih zelenih površina</w:t>
            </w:r>
          </w:p>
          <w:p w14:paraId="1B8B3E42" w14:textId="77777777" w:rsidR="00727D7A" w:rsidRPr="002B5806" w:rsidRDefault="00727D7A" w:rsidP="00727D7A">
            <w:pPr>
              <w:numPr>
                <w:ilvl w:val="0"/>
                <w:numId w:val="8"/>
              </w:numPr>
              <w:spacing w:after="0" w:line="240" w:lineRule="auto"/>
              <w:contextualSpacing/>
              <w:jc w:val="both"/>
              <w:rPr>
                <w:rFonts w:ascii="Arial" w:eastAsia="Aptos" w:hAnsi="Arial" w:cs="Arial"/>
                <w:color w:val="000000"/>
                <w:sz w:val="22"/>
                <w:szCs w:val="22"/>
              </w:rPr>
            </w:pPr>
            <w:r w:rsidRPr="002B5806">
              <w:rPr>
                <w:rFonts w:ascii="Arial" w:eastAsia="Aptos" w:hAnsi="Arial" w:cs="Arial"/>
                <w:color w:val="000000"/>
                <w:sz w:val="22"/>
                <w:szCs w:val="22"/>
              </w:rPr>
              <w:t>održavanje građevina, uređaja i predmeta javne namjene</w:t>
            </w:r>
          </w:p>
          <w:p w14:paraId="47E02180" w14:textId="77777777" w:rsidR="00727D7A" w:rsidRPr="002B5806" w:rsidRDefault="00727D7A" w:rsidP="00727D7A">
            <w:pPr>
              <w:numPr>
                <w:ilvl w:val="0"/>
                <w:numId w:val="8"/>
              </w:numPr>
              <w:spacing w:after="0" w:line="240" w:lineRule="auto"/>
              <w:contextualSpacing/>
              <w:jc w:val="both"/>
              <w:rPr>
                <w:rFonts w:ascii="Arial" w:eastAsia="Aptos" w:hAnsi="Arial" w:cs="Arial"/>
                <w:color w:val="000000"/>
                <w:sz w:val="22"/>
                <w:szCs w:val="22"/>
              </w:rPr>
            </w:pPr>
            <w:r w:rsidRPr="002B5806">
              <w:rPr>
                <w:rFonts w:ascii="Arial" w:eastAsia="Aptos" w:hAnsi="Arial" w:cs="Arial"/>
                <w:color w:val="000000"/>
                <w:sz w:val="22"/>
                <w:szCs w:val="22"/>
              </w:rPr>
              <w:t>održavanje groblja i krematorija unutar groblja</w:t>
            </w:r>
          </w:p>
          <w:p w14:paraId="7C71F5D3" w14:textId="77777777" w:rsidR="00727D7A" w:rsidRPr="002B5806" w:rsidRDefault="00727D7A" w:rsidP="00727D7A">
            <w:pPr>
              <w:numPr>
                <w:ilvl w:val="0"/>
                <w:numId w:val="8"/>
              </w:numPr>
              <w:spacing w:after="0" w:line="240" w:lineRule="auto"/>
              <w:contextualSpacing/>
              <w:jc w:val="both"/>
              <w:rPr>
                <w:rFonts w:ascii="Arial" w:eastAsia="Aptos" w:hAnsi="Arial" w:cs="Arial"/>
                <w:color w:val="000000"/>
                <w:sz w:val="22"/>
                <w:szCs w:val="22"/>
              </w:rPr>
            </w:pPr>
            <w:r w:rsidRPr="002B5806">
              <w:rPr>
                <w:rFonts w:ascii="Arial" w:eastAsia="Aptos" w:hAnsi="Arial" w:cs="Arial"/>
                <w:color w:val="000000"/>
                <w:sz w:val="22"/>
                <w:szCs w:val="22"/>
              </w:rPr>
              <w:t>održavanje čistoće javnih površina</w:t>
            </w:r>
          </w:p>
          <w:p w14:paraId="3AF0A70C" w14:textId="77777777" w:rsidR="00727D7A" w:rsidRPr="002B5806" w:rsidRDefault="00727D7A" w:rsidP="00727D7A">
            <w:pPr>
              <w:numPr>
                <w:ilvl w:val="0"/>
                <w:numId w:val="8"/>
              </w:numPr>
              <w:spacing w:after="0" w:line="240" w:lineRule="auto"/>
              <w:contextualSpacing/>
              <w:jc w:val="both"/>
              <w:rPr>
                <w:rFonts w:ascii="Arial" w:eastAsia="Aptos" w:hAnsi="Arial" w:cs="Arial"/>
                <w:color w:val="000000"/>
                <w:sz w:val="22"/>
                <w:szCs w:val="22"/>
              </w:rPr>
            </w:pPr>
            <w:r w:rsidRPr="002B5806">
              <w:rPr>
                <w:rFonts w:ascii="Arial" w:eastAsia="Aptos" w:hAnsi="Arial" w:cs="Arial"/>
                <w:color w:val="000000"/>
                <w:sz w:val="22"/>
                <w:szCs w:val="22"/>
              </w:rPr>
              <w:t>održavanje javne rasvjete</w:t>
            </w:r>
          </w:p>
          <w:p w14:paraId="3D4559E4" w14:textId="77777777" w:rsidR="00727D7A" w:rsidRPr="002B5806" w:rsidRDefault="00727D7A" w:rsidP="00727D7A">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Osim komunalnih djelatnosti kojima se osigurava održavanje komunalne infrastrukture sukladno članku 22. Zakona, Odlukom o komunalnim djelatnostima na području Grada Virovitice određene su i sljedeće komunalne djelatnosti kojima se osigurava održavanje komunalne infrastrukture:</w:t>
            </w:r>
          </w:p>
          <w:p w14:paraId="28965433" w14:textId="77777777" w:rsidR="00727D7A" w:rsidRPr="002B5806" w:rsidRDefault="00727D7A" w:rsidP="00727D7A">
            <w:pPr>
              <w:numPr>
                <w:ilvl w:val="0"/>
                <w:numId w:val="10"/>
              </w:numPr>
              <w:spacing w:after="0" w:line="240" w:lineRule="auto"/>
              <w:contextualSpacing/>
              <w:jc w:val="both"/>
              <w:rPr>
                <w:rFonts w:ascii="Arial" w:eastAsia="Aptos" w:hAnsi="Arial" w:cs="Arial"/>
                <w:color w:val="000000"/>
                <w:sz w:val="22"/>
                <w:szCs w:val="22"/>
              </w:rPr>
            </w:pPr>
            <w:r w:rsidRPr="002B5806">
              <w:rPr>
                <w:rFonts w:ascii="Arial" w:eastAsia="Aptos" w:hAnsi="Arial" w:cs="Arial"/>
                <w:color w:val="000000"/>
                <w:sz w:val="22"/>
                <w:szCs w:val="22"/>
              </w:rPr>
              <w:t>deratizacija i dezinsekcija</w:t>
            </w:r>
          </w:p>
          <w:p w14:paraId="2A28F03C" w14:textId="77777777" w:rsidR="00727D7A" w:rsidRPr="002B5806" w:rsidRDefault="00727D7A" w:rsidP="00727D7A">
            <w:pPr>
              <w:numPr>
                <w:ilvl w:val="0"/>
                <w:numId w:val="10"/>
              </w:numPr>
              <w:spacing w:after="0" w:line="240" w:lineRule="auto"/>
              <w:contextualSpacing/>
              <w:jc w:val="both"/>
              <w:rPr>
                <w:rFonts w:ascii="Arial" w:eastAsia="Aptos" w:hAnsi="Arial" w:cs="Arial"/>
                <w:color w:val="000000"/>
                <w:sz w:val="22"/>
                <w:szCs w:val="22"/>
              </w:rPr>
            </w:pPr>
            <w:r w:rsidRPr="002B5806">
              <w:rPr>
                <w:rFonts w:ascii="Arial" w:eastAsia="Aptos" w:hAnsi="Arial" w:cs="Arial"/>
                <w:color w:val="000000"/>
                <w:sz w:val="22"/>
                <w:szCs w:val="22"/>
              </w:rPr>
              <w:t>zbrinjavanje nezbrinutih životinja</w:t>
            </w:r>
          </w:p>
          <w:p w14:paraId="7F95011D" w14:textId="77777777" w:rsidR="00727D7A" w:rsidRPr="002B5806" w:rsidRDefault="00727D7A" w:rsidP="00727D7A">
            <w:pPr>
              <w:numPr>
                <w:ilvl w:val="0"/>
                <w:numId w:val="10"/>
              </w:numPr>
              <w:spacing w:after="0" w:line="240" w:lineRule="auto"/>
              <w:contextualSpacing/>
              <w:jc w:val="both"/>
              <w:rPr>
                <w:rFonts w:ascii="Arial" w:eastAsia="Aptos" w:hAnsi="Arial" w:cs="Arial"/>
                <w:color w:val="000000"/>
                <w:sz w:val="22"/>
                <w:szCs w:val="22"/>
              </w:rPr>
            </w:pPr>
            <w:r w:rsidRPr="002B5806">
              <w:rPr>
                <w:rFonts w:ascii="Arial" w:eastAsia="Aptos" w:hAnsi="Arial" w:cs="Arial"/>
                <w:color w:val="000000"/>
                <w:sz w:val="22"/>
                <w:szCs w:val="22"/>
              </w:rPr>
              <w:t>održavanje dekorativne rasvjete i prigodno ukrašavanje grada</w:t>
            </w:r>
          </w:p>
        </w:tc>
      </w:tr>
    </w:tbl>
    <w:p w14:paraId="20EC21A2" w14:textId="77777777" w:rsidR="00FE0125" w:rsidRPr="002B5806" w:rsidRDefault="00FE0125" w:rsidP="00CA0F32">
      <w:pPr>
        <w:spacing w:line="254" w:lineRule="auto"/>
        <w:jc w:val="both"/>
        <w:rPr>
          <w:rFonts w:ascii="Arial" w:eastAsia="Aptos" w:hAnsi="Arial" w:cs="Arial"/>
          <w:color w:val="000000"/>
          <w:sz w:val="22"/>
          <w:szCs w:val="22"/>
        </w:rPr>
      </w:pPr>
    </w:p>
    <w:p w14:paraId="6D138B4A"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Pregled izvršenja financijskih sredstava po aktivnostima unutar programa:</w:t>
      </w:r>
    </w:p>
    <w:tbl>
      <w:tblPr>
        <w:tblW w:w="9703" w:type="dxa"/>
        <w:tblInd w:w="-5" w:type="dxa"/>
        <w:tblLayout w:type="fixed"/>
        <w:tblLook w:val="04A0" w:firstRow="1" w:lastRow="0" w:firstColumn="1" w:lastColumn="0" w:noHBand="0" w:noVBand="1"/>
      </w:tblPr>
      <w:tblGrid>
        <w:gridCol w:w="5245"/>
        <w:gridCol w:w="1629"/>
        <w:gridCol w:w="1631"/>
        <w:gridCol w:w="1198"/>
      </w:tblGrid>
      <w:tr w:rsidR="00CA0F32" w:rsidRPr="00124254" w14:paraId="549CD210" w14:textId="77777777" w:rsidTr="00124254">
        <w:trPr>
          <w:trHeight w:val="571"/>
        </w:trPr>
        <w:tc>
          <w:tcPr>
            <w:tcW w:w="5245" w:type="dxa"/>
            <w:tcBorders>
              <w:top w:val="single" w:sz="4" w:space="0" w:color="auto"/>
              <w:left w:val="single" w:sz="4" w:space="0" w:color="auto"/>
              <w:bottom w:val="single" w:sz="4" w:space="0" w:color="auto"/>
              <w:right w:val="single" w:sz="4" w:space="0" w:color="auto"/>
            </w:tcBorders>
            <w:noWrap/>
            <w:vAlign w:val="center"/>
            <w:hideMark/>
          </w:tcPr>
          <w:p w14:paraId="4D1A9CC6" w14:textId="77777777" w:rsidR="00CA0F32" w:rsidRPr="00124254" w:rsidRDefault="00CA0F32" w:rsidP="00CA0F32">
            <w:pPr>
              <w:spacing w:line="254" w:lineRule="auto"/>
              <w:ind w:left="-105"/>
              <w:jc w:val="center"/>
              <w:rPr>
                <w:rFonts w:ascii="Arial" w:eastAsia="Aptos" w:hAnsi="Arial" w:cs="Arial"/>
                <w:b/>
                <w:bCs/>
                <w:color w:val="000000"/>
                <w:sz w:val="22"/>
                <w:szCs w:val="22"/>
              </w:rPr>
            </w:pPr>
            <w:r w:rsidRPr="00124254">
              <w:rPr>
                <w:rFonts w:ascii="Arial" w:eastAsia="Aptos" w:hAnsi="Arial" w:cs="Arial"/>
                <w:b/>
                <w:bCs/>
                <w:color w:val="000000"/>
                <w:sz w:val="22"/>
                <w:szCs w:val="22"/>
              </w:rPr>
              <w:t>Naziv aktivnosti</w:t>
            </w:r>
          </w:p>
        </w:tc>
        <w:tc>
          <w:tcPr>
            <w:tcW w:w="1629" w:type="dxa"/>
            <w:tcBorders>
              <w:top w:val="single" w:sz="4" w:space="0" w:color="auto"/>
              <w:left w:val="nil"/>
              <w:bottom w:val="single" w:sz="4" w:space="0" w:color="auto"/>
              <w:right w:val="single" w:sz="4" w:space="0" w:color="auto"/>
            </w:tcBorders>
            <w:vAlign w:val="center"/>
            <w:hideMark/>
          </w:tcPr>
          <w:p w14:paraId="10FD32E5" w14:textId="77777777" w:rsidR="00CA0F32" w:rsidRPr="00124254" w:rsidRDefault="00CA0F32" w:rsidP="00CA0F32">
            <w:pPr>
              <w:spacing w:line="254" w:lineRule="auto"/>
              <w:jc w:val="center"/>
              <w:rPr>
                <w:rFonts w:ascii="Arial" w:eastAsia="Aptos" w:hAnsi="Arial" w:cs="Arial"/>
                <w:b/>
                <w:bCs/>
                <w:color w:val="000000"/>
                <w:sz w:val="22"/>
                <w:szCs w:val="22"/>
              </w:rPr>
            </w:pPr>
            <w:r w:rsidRPr="00124254">
              <w:rPr>
                <w:rFonts w:ascii="Arial" w:eastAsia="Aptos" w:hAnsi="Arial" w:cs="Arial"/>
                <w:b/>
                <w:bCs/>
                <w:color w:val="000000"/>
                <w:sz w:val="22"/>
                <w:szCs w:val="22"/>
              </w:rPr>
              <w:t>Tekući plan 2024.</w:t>
            </w:r>
          </w:p>
        </w:tc>
        <w:tc>
          <w:tcPr>
            <w:tcW w:w="1631" w:type="dxa"/>
            <w:tcBorders>
              <w:top w:val="single" w:sz="4" w:space="0" w:color="auto"/>
              <w:left w:val="nil"/>
              <w:bottom w:val="single" w:sz="4" w:space="0" w:color="auto"/>
              <w:right w:val="single" w:sz="4" w:space="0" w:color="auto"/>
            </w:tcBorders>
            <w:vAlign w:val="center"/>
            <w:hideMark/>
          </w:tcPr>
          <w:p w14:paraId="5C96424C" w14:textId="77777777" w:rsidR="00CA0F32" w:rsidRPr="00124254" w:rsidRDefault="00CA0F32" w:rsidP="00CA0F32">
            <w:pPr>
              <w:spacing w:line="254" w:lineRule="auto"/>
              <w:jc w:val="center"/>
              <w:rPr>
                <w:rFonts w:ascii="Arial" w:eastAsia="Aptos" w:hAnsi="Arial" w:cs="Arial"/>
                <w:b/>
                <w:bCs/>
                <w:color w:val="000000"/>
                <w:sz w:val="22"/>
                <w:szCs w:val="22"/>
              </w:rPr>
            </w:pPr>
            <w:r w:rsidRPr="00124254">
              <w:rPr>
                <w:rFonts w:ascii="Arial" w:eastAsia="Aptos" w:hAnsi="Arial" w:cs="Arial"/>
                <w:b/>
                <w:bCs/>
                <w:color w:val="000000"/>
                <w:sz w:val="22"/>
                <w:szCs w:val="22"/>
              </w:rPr>
              <w:t>Izvršenje za</w:t>
            </w:r>
          </w:p>
          <w:p w14:paraId="0B7A45EA" w14:textId="77777777" w:rsidR="00CA0F32" w:rsidRPr="00124254" w:rsidRDefault="00CA0F32" w:rsidP="00CA0F32">
            <w:pPr>
              <w:spacing w:line="254" w:lineRule="auto"/>
              <w:jc w:val="center"/>
              <w:rPr>
                <w:rFonts w:ascii="Arial" w:eastAsia="Aptos" w:hAnsi="Arial" w:cs="Arial"/>
                <w:b/>
                <w:bCs/>
                <w:color w:val="000000"/>
                <w:sz w:val="22"/>
                <w:szCs w:val="22"/>
              </w:rPr>
            </w:pPr>
            <w:r w:rsidRPr="00124254">
              <w:rPr>
                <w:rFonts w:ascii="Arial" w:eastAsia="Aptos" w:hAnsi="Arial" w:cs="Arial"/>
                <w:b/>
                <w:bCs/>
                <w:color w:val="000000"/>
                <w:sz w:val="22"/>
                <w:szCs w:val="22"/>
              </w:rPr>
              <w:t>I-XII 2024.</w:t>
            </w:r>
          </w:p>
        </w:tc>
        <w:tc>
          <w:tcPr>
            <w:tcW w:w="1198" w:type="dxa"/>
            <w:tcBorders>
              <w:top w:val="single" w:sz="4" w:space="0" w:color="auto"/>
              <w:left w:val="single" w:sz="4" w:space="0" w:color="auto"/>
              <w:bottom w:val="single" w:sz="4" w:space="0" w:color="auto"/>
              <w:right w:val="single" w:sz="4" w:space="0" w:color="auto"/>
            </w:tcBorders>
            <w:vAlign w:val="center"/>
            <w:hideMark/>
          </w:tcPr>
          <w:p w14:paraId="6CD8CF7D" w14:textId="77777777" w:rsidR="00CA0F32" w:rsidRPr="00124254" w:rsidRDefault="00CA0F32" w:rsidP="00CA0F32">
            <w:pPr>
              <w:spacing w:line="254" w:lineRule="auto"/>
              <w:jc w:val="center"/>
              <w:rPr>
                <w:rFonts w:ascii="Arial" w:eastAsia="Aptos" w:hAnsi="Arial" w:cs="Arial"/>
                <w:b/>
                <w:bCs/>
                <w:color w:val="000000"/>
                <w:sz w:val="22"/>
                <w:szCs w:val="22"/>
              </w:rPr>
            </w:pPr>
            <w:r w:rsidRPr="00124254">
              <w:rPr>
                <w:rFonts w:ascii="Arial" w:eastAsia="Aptos" w:hAnsi="Arial" w:cs="Arial"/>
                <w:b/>
                <w:bCs/>
                <w:color w:val="000000"/>
                <w:sz w:val="22"/>
                <w:szCs w:val="22"/>
              </w:rPr>
              <w:t>Indeks (%)</w:t>
            </w:r>
          </w:p>
        </w:tc>
      </w:tr>
      <w:tr w:rsidR="00CA0F32" w:rsidRPr="00124254" w14:paraId="4AA643BC" w14:textId="77777777" w:rsidTr="00124254">
        <w:trPr>
          <w:trHeight w:val="393"/>
        </w:trPr>
        <w:tc>
          <w:tcPr>
            <w:tcW w:w="5245" w:type="dxa"/>
            <w:tcBorders>
              <w:top w:val="single" w:sz="4" w:space="0" w:color="auto"/>
              <w:left w:val="single" w:sz="4" w:space="0" w:color="auto"/>
              <w:bottom w:val="single" w:sz="4" w:space="0" w:color="auto"/>
              <w:right w:val="single" w:sz="4" w:space="0" w:color="auto"/>
            </w:tcBorders>
            <w:vAlign w:val="center"/>
            <w:hideMark/>
          </w:tcPr>
          <w:p w14:paraId="1F33A022" w14:textId="77777777" w:rsidR="00CA0F32" w:rsidRPr="00124254" w:rsidRDefault="00CA0F32" w:rsidP="00CA0F32">
            <w:pPr>
              <w:spacing w:line="254" w:lineRule="auto"/>
              <w:rPr>
                <w:rFonts w:ascii="Arial" w:eastAsia="Aptos" w:hAnsi="Arial" w:cs="Arial"/>
                <w:color w:val="000000"/>
                <w:sz w:val="22"/>
                <w:szCs w:val="22"/>
              </w:rPr>
            </w:pPr>
            <w:r w:rsidRPr="00124254">
              <w:rPr>
                <w:rFonts w:ascii="Arial" w:eastAsia="Aptos" w:hAnsi="Arial" w:cs="Arial"/>
                <w:color w:val="000000"/>
                <w:sz w:val="22"/>
                <w:szCs w:val="22"/>
              </w:rPr>
              <w:t>A100001 Održavanje nerazvrstanih cesta</w:t>
            </w:r>
          </w:p>
        </w:tc>
        <w:tc>
          <w:tcPr>
            <w:tcW w:w="1629" w:type="dxa"/>
            <w:tcBorders>
              <w:top w:val="nil"/>
              <w:left w:val="nil"/>
              <w:bottom w:val="single" w:sz="4" w:space="0" w:color="auto"/>
              <w:right w:val="single" w:sz="4" w:space="0" w:color="auto"/>
            </w:tcBorders>
            <w:noWrap/>
            <w:vAlign w:val="center"/>
            <w:hideMark/>
          </w:tcPr>
          <w:p w14:paraId="1A92F68B"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539.208,00</w:t>
            </w:r>
          </w:p>
        </w:tc>
        <w:tc>
          <w:tcPr>
            <w:tcW w:w="1631" w:type="dxa"/>
            <w:tcBorders>
              <w:top w:val="nil"/>
              <w:left w:val="nil"/>
              <w:bottom w:val="single" w:sz="4" w:space="0" w:color="auto"/>
              <w:right w:val="single" w:sz="4" w:space="0" w:color="auto"/>
            </w:tcBorders>
            <w:vAlign w:val="center"/>
            <w:hideMark/>
          </w:tcPr>
          <w:p w14:paraId="13090332"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437.203,72</w:t>
            </w:r>
          </w:p>
        </w:tc>
        <w:tc>
          <w:tcPr>
            <w:tcW w:w="1198" w:type="dxa"/>
            <w:tcBorders>
              <w:top w:val="nil"/>
              <w:left w:val="single" w:sz="4" w:space="0" w:color="auto"/>
              <w:bottom w:val="single" w:sz="4" w:space="0" w:color="auto"/>
              <w:right w:val="single" w:sz="4" w:space="0" w:color="auto"/>
            </w:tcBorders>
            <w:vAlign w:val="center"/>
            <w:hideMark/>
          </w:tcPr>
          <w:p w14:paraId="5BCC60B1" w14:textId="77777777" w:rsidR="00CA0F32" w:rsidRPr="00124254" w:rsidRDefault="00CA0F32" w:rsidP="00CA0F32">
            <w:pPr>
              <w:spacing w:line="254" w:lineRule="auto"/>
              <w:jc w:val="center"/>
              <w:rPr>
                <w:rFonts w:ascii="Arial" w:eastAsia="Aptos" w:hAnsi="Arial" w:cs="Arial"/>
                <w:color w:val="000000"/>
                <w:sz w:val="22"/>
                <w:szCs w:val="22"/>
              </w:rPr>
            </w:pPr>
            <w:r w:rsidRPr="00124254">
              <w:rPr>
                <w:rFonts w:ascii="Arial" w:eastAsia="Aptos" w:hAnsi="Arial" w:cs="Arial"/>
                <w:color w:val="000000"/>
                <w:sz w:val="22"/>
                <w:szCs w:val="22"/>
              </w:rPr>
              <w:t>81,08</w:t>
            </w:r>
          </w:p>
        </w:tc>
      </w:tr>
      <w:tr w:rsidR="00CA0F32" w:rsidRPr="00124254" w14:paraId="600451D7" w14:textId="77777777" w:rsidTr="00124254">
        <w:trPr>
          <w:trHeight w:val="371"/>
        </w:trPr>
        <w:tc>
          <w:tcPr>
            <w:tcW w:w="5245" w:type="dxa"/>
            <w:tcBorders>
              <w:top w:val="single" w:sz="4" w:space="0" w:color="auto"/>
              <w:left w:val="single" w:sz="4" w:space="0" w:color="auto"/>
              <w:bottom w:val="single" w:sz="4" w:space="0" w:color="auto"/>
              <w:right w:val="single" w:sz="4" w:space="0" w:color="auto"/>
            </w:tcBorders>
            <w:noWrap/>
            <w:vAlign w:val="center"/>
            <w:hideMark/>
          </w:tcPr>
          <w:p w14:paraId="6781708A" w14:textId="77777777" w:rsidR="00CA0F32" w:rsidRPr="00124254" w:rsidRDefault="00CA0F32" w:rsidP="00CA0F32">
            <w:pPr>
              <w:spacing w:line="254" w:lineRule="auto"/>
              <w:rPr>
                <w:rFonts w:ascii="Arial" w:eastAsia="Aptos" w:hAnsi="Arial" w:cs="Arial"/>
                <w:color w:val="000000"/>
                <w:sz w:val="22"/>
                <w:szCs w:val="22"/>
              </w:rPr>
            </w:pPr>
            <w:r w:rsidRPr="00124254">
              <w:rPr>
                <w:rFonts w:ascii="Arial" w:eastAsia="Aptos" w:hAnsi="Arial" w:cs="Arial"/>
                <w:color w:val="000000"/>
                <w:sz w:val="22"/>
                <w:szCs w:val="22"/>
              </w:rPr>
              <w:t>A100002 Održavanje javnih površina bez prometovanja</w:t>
            </w:r>
          </w:p>
        </w:tc>
        <w:tc>
          <w:tcPr>
            <w:tcW w:w="1629" w:type="dxa"/>
            <w:tcBorders>
              <w:top w:val="nil"/>
              <w:left w:val="nil"/>
              <w:bottom w:val="single" w:sz="4" w:space="0" w:color="auto"/>
              <w:right w:val="single" w:sz="4" w:space="0" w:color="auto"/>
            </w:tcBorders>
            <w:noWrap/>
            <w:vAlign w:val="center"/>
            <w:hideMark/>
          </w:tcPr>
          <w:p w14:paraId="6BC757E4"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70.000,00</w:t>
            </w:r>
          </w:p>
        </w:tc>
        <w:tc>
          <w:tcPr>
            <w:tcW w:w="1631" w:type="dxa"/>
            <w:tcBorders>
              <w:top w:val="nil"/>
              <w:left w:val="nil"/>
              <w:bottom w:val="single" w:sz="4" w:space="0" w:color="auto"/>
              <w:right w:val="single" w:sz="4" w:space="0" w:color="auto"/>
            </w:tcBorders>
            <w:vAlign w:val="center"/>
            <w:hideMark/>
          </w:tcPr>
          <w:p w14:paraId="5983A609"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62.950,00</w:t>
            </w:r>
          </w:p>
        </w:tc>
        <w:tc>
          <w:tcPr>
            <w:tcW w:w="1198" w:type="dxa"/>
            <w:tcBorders>
              <w:top w:val="nil"/>
              <w:left w:val="single" w:sz="4" w:space="0" w:color="auto"/>
              <w:bottom w:val="single" w:sz="4" w:space="0" w:color="auto"/>
              <w:right w:val="single" w:sz="4" w:space="0" w:color="auto"/>
            </w:tcBorders>
            <w:vAlign w:val="center"/>
            <w:hideMark/>
          </w:tcPr>
          <w:p w14:paraId="2A8589CD" w14:textId="77777777" w:rsidR="00CA0F32" w:rsidRPr="00124254" w:rsidRDefault="00CA0F32" w:rsidP="00CA0F32">
            <w:pPr>
              <w:spacing w:line="254" w:lineRule="auto"/>
              <w:jc w:val="center"/>
              <w:rPr>
                <w:rFonts w:ascii="Arial" w:eastAsia="Aptos" w:hAnsi="Arial" w:cs="Arial"/>
                <w:color w:val="000000"/>
                <w:sz w:val="22"/>
                <w:szCs w:val="22"/>
              </w:rPr>
            </w:pPr>
            <w:r w:rsidRPr="00124254">
              <w:rPr>
                <w:rFonts w:ascii="Arial" w:eastAsia="Aptos" w:hAnsi="Arial" w:cs="Arial"/>
                <w:color w:val="000000"/>
                <w:sz w:val="22"/>
                <w:szCs w:val="22"/>
              </w:rPr>
              <w:t>89,93</w:t>
            </w:r>
          </w:p>
        </w:tc>
      </w:tr>
      <w:tr w:rsidR="00CA0F32" w:rsidRPr="00124254" w14:paraId="74B675E5" w14:textId="77777777" w:rsidTr="00124254">
        <w:trPr>
          <w:trHeight w:val="349"/>
        </w:trPr>
        <w:tc>
          <w:tcPr>
            <w:tcW w:w="5245" w:type="dxa"/>
            <w:tcBorders>
              <w:top w:val="single" w:sz="4" w:space="0" w:color="auto"/>
              <w:left w:val="single" w:sz="4" w:space="0" w:color="auto"/>
              <w:bottom w:val="single" w:sz="4" w:space="0" w:color="auto"/>
              <w:right w:val="single" w:sz="4" w:space="0" w:color="auto"/>
            </w:tcBorders>
            <w:noWrap/>
            <w:vAlign w:val="center"/>
            <w:hideMark/>
          </w:tcPr>
          <w:p w14:paraId="20C4932D" w14:textId="77777777" w:rsidR="00CA0F32" w:rsidRPr="00124254" w:rsidRDefault="00CA0F32" w:rsidP="00CA0F32">
            <w:pPr>
              <w:spacing w:line="254" w:lineRule="auto"/>
              <w:rPr>
                <w:rFonts w:ascii="Arial" w:eastAsia="Aptos" w:hAnsi="Arial" w:cs="Arial"/>
                <w:color w:val="000000"/>
                <w:sz w:val="22"/>
                <w:szCs w:val="22"/>
              </w:rPr>
            </w:pPr>
            <w:r w:rsidRPr="00124254">
              <w:rPr>
                <w:rFonts w:ascii="Arial" w:eastAsia="Aptos" w:hAnsi="Arial" w:cs="Arial"/>
                <w:color w:val="000000"/>
                <w:sz w:val="22"/>
                <w:szCs w:val="22"/>
              </w:rPr>
              <w:t>A100003 Održavanje odvodnje oborinskih voda</w:t>
            </w:r>
          </w:p>
        </w:tc>
        <w:tc>
          <w:tcPr>
            <w:tcW w:w="1629" w:type="dxa"/>
            <w:tcBorders>
              <w:top w:val="single" w:sz="4" w:space="0" w:color="auto"/>
              <w:left w:val="single" w:sz="4" w:space="0" w:color="auto"/>
              <w:bottom w:val="single" w:sz="4" w:space="0" w:color="auto"/>
              <w:right w:val="single" w:sz="4" w:space="0" w:color="auto"/>
            </w:tcBorders>
            <w:noWrap/>
            <w:vAlign w:val="center"/>
            <w:hideMark/>
          </w:tcPr>
          <w:p w14:paraId="304EF8AB"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6.636,00</w:t>
            </w:r>
          </w:p>
        </w:tc>
        <w:tc>
          <w:tcPr>
            <w:tcW w:w="1631" w:type="dxa"/>
            <w:tcBorders>
              <w:top w:val="single" w:sz="4" w:space="0" w:color="auto"/>
              <w:left w:val="single" w:sz="4" w:space="0" w:color="auto"/>
              <w:bottom w:val="single" w:sz="4" w:space="0" w:color="auto"/>
              <w:right w:val="single" w:sz="4" w:space="0" w:color="auto"/>
            </w:tcBorders>
            <w:vAlign w:val="center"/>
            <w:hideMark/>
          </w:tcPr>
          <w:p w14:paraId="60A6915C"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0,00</w:t>
            </w:r>
          </w:p>
        </w:tc>
        <w:tc>
          <w:tcPr>
            <w:tcW w:w="1198" w:type="dxa"/>
            <w:tcBorders>
              <w:top w:val="single" w:sz="4" w:space="0" w:color="auto"/>
              <w:left w:val="single" w:sz="4" w:space="0" w:color="auto"/>
              <w:bottom w:val="single" w:sz="4" w:space="0" w:color="auto"/>
              <w:right w:val="single" w:sz="4" w:space="0" w:color="auto"/>
            </w:tcBorders>
            <w:vAlign w:val="center"/>
            <w:hideMark/>
          </w:tcPr>
          <w:p w14:paraId="71235D12" w14:textId="77777777" w:rsidR="00CA0F32" w:rsidRPr="00124254" w:rsidRDefault="00CA0F32" w:rsidP="00CA0F32">
            <w:pPr>
              <w:spacing w:line="254" w:lineRule="auto"/>
              <w:jc w:val="center"/>
              <w:rPr>
                <w:rFonts w:ascii="Arial" w:eastAsia="Aptos" w:hAnsi="Arial" w:cs="Arial"/>
                <w:color w:val="000000"/>
                <w:sz w:val="22"/>
                <w:szCs w:val="22"/>
              </w:rPr>
            </w:pPr>
            <w:r w:rsidRPr="00124254">
              <w:rPr>
                <w:rFonts w:ascii="Arial" w:eastAsia="Aptos" w:hAnsi="Arial" w:cs="Arial"/>
                <w:color w:val="000000"/>
                <w:sz w:val="22"/>
                <w:szCs w:val="22"/>
              </w:rPr>
              <w:t>00,00</w:t>
            </w:r>
          </w:p>
        </w:tc>
      </w:tr>
      <w:tr w:rsidR="00CA0F32" w:rsidRPr="00124254" w14:paraId="4114D0C6" w14:textId="77777777" w:rsidTr="00124254">
        <w:trPr>
          <w:trHeight w:val="341"/>
        </w:trPr>
        <w:tc>
          <w:tcPr>
            <w:tcW w:w="5245" w:type="dxa"/>
            <w:tcBorders>
              <w:top w:val="single" w:sz="4" w:space="0" w:color="auto"/>
              <w:left w:val="single" w:sz="4" w:space="0" w:color="auto"/>
              <w:bottom w:val="single" w:sz="4" w:space="0" w:color="auto"/>
              <w:right w:val="single" w:sz="4" w:space="0" w:color="auto"/>
            </w:tcBorders>
            <w:noWrap/>
            <w:vAlign w:val="center"/>
            <w:hideMark/>
          </w:tcPr>
          <w:p w14:paraId="16D5C3DC" w14:textId="77777777" w:rsidR="00CA0F32" w:rsidRPr="00124254" w:rsidRDefault="00CA0F32" w:rsidP="00CA0F32">
            <w:pPr>
              <w:spacing w:line="254" w:lineRule="auto"/>
              <w:rPr>
                <w:rFonts w:ascii="Arial" w:eastAsia="Aptos" w:hAnsi="Arial" w:cs="Arial"/>
                <w:color w:val="000000"/>
                <w:sz w:val="22"/>
                <w:szCs w:val="22"/>
              </w:rPr>
            </w:pPr>
            <w:r w:rsidRPr="00124254">
              <w:rPr>
                <w:rFonts w:ascii="Arial" w:eastAsia="Aptos" w:hAnsi="Arial" w:cs="Arial"/>
                <w:color w:val="000000"/>
                <w:sz w:val="22"/>
                <w:szCs w:val="22"/>
              </w:rPr>
              <w:t>A100004 Održavanje javnih zelenih površina</w:t>
            </w:r>
          </w:p>
        </w:tc>
        <w:tc>
          <w:tcPr>
            <w:tcW w:w="1629" w:type="dxa"/>
            <w:tcBorders>
              <w:top w:val="single" w:sz="4" w:space="0" w:color="auto"/>
              <w:left w:val="nil"/>
              <w:bottom w:val="single" w:sz="4" w:space="0" w:color="auto"/>
              <w:right w:val="single" w:sz="4" w:space="0" w:color="auto"/>
            </w:tcBorders>
            <w:noWrap/>
            <w:vAlign w:val="center"/>
            <w:hideMark/>
          </w:tcPr>
          <w:p w14:paraId="21C79788"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597.250,00</w:t>
            </w:r>
          </w:p>
        </w:tc>
        <w:tc>
          <w:tcPr>
            <w:tcW w:w="1631" w:type="dxa"/>
            <w:tcBorders>
              <w:top w:val="single" w:sz="4" w:space="0" w:color="auto"/>
              <w:left w:val="nil"/>
              <w:bottom w:val="single" w:sz="4" w:space="0" w:color="auto"/>
              <w:right w:val="single" w:sz="4" w:space="0" w:color="auto"/>
            </w:tcBorders>
            <w:vAlign w:val="center"/>
            <w:hideMark/>
          </w:tcPr>
          <w:p w14:paraId="010CF043"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581.201,85</w:t>
            </w:r>
          </w:p>
        </w:tc>
        <w:tc>
          <w:tcPr>
            <w:tcW w:w="1198" w:type="dxa"/>
            <w:tcBorders>
              <w:top w:val="single" w:sz="4" w:space="0" w:color="auto"/>
              <w:left w:val="single" w:sz="4" w:space="0" w:color="auto"/>
              <w:bottom w:val="single" w:sz="4" w:space="0" w:color="auto"/>
              <w:right w:val="single" w:sz="4" w:space="0" w:color="auto"/>
            </w:tcBorders>
            <w:vAlign w:val="center"/>
            <w:hideMark/>
          </w:tcPr>
          <w:p w14:paraId="6869E220" w14:textId="77777777" w:rsidR="00CA0F32" w:rsidRPr="00124254" w:rsidRDefault="00CA0F32" w:rsidP="00CA0F32">
            <w:pPr>
              <w:spacing w:line="254" w:lineRule="auto"/>
              <w:jc w:val="center"/>
              <w:rPr>
                <w:rFonts w:ascii="Arial" w:eastAsia="Aptos" w:hAnsi="Arial" w:cs="Arial"/>
                <w:color w:val="000000"/>
                <w:sz w:val="22"/>
                <w:szCs w:val="22"/>
              </w:rPr>
            </w:pPr>
            <w:r w:rsidRPr="00124254">
              <w:rPr>
                <w:rFonts w:ascii="Arial" w:eastAsia="Aptos" w:hAnsi="Arial" w:cs="Arial"/>
                <w:color w:val="000000"/>
                <w:sz w:val="22"/>
                <w:szCs w:val="22"/>
              </w:rPr>
              <w:t>97,31</w:t>
            </w:r>
          </w:p>
        </w:tc>
      </w:tr>
      <w:tr w:rsidR="00CA0F32" w:rsidRPr="00124254" w14:paraId="7E75B103" w14:textId="77777777" w:rsidTr="00124254">
        <w:trPr>
          <w:trHeight w:val="474"/>
        </w:trPr>
        <w:tc>
          <w:tcPr>
            <w:tcW w:w="5245" w:type="dxa"/>
            <w:tcBorders>
              <w:top w:val="single" w:sz="4" w:space="0" w:color="auto"/>
              <w:left w:val="single" w:sz="4" w:space="0" w:color="auto"/>
              <w:bottom w:val="single" w:sz="4" w:space="0" w:color="auto"/>
              <w:right w:val="single" w:sz="4" w:space="0" w:color="auto"/>
            </w:tcBorders>
            <w:noWrap/>
            <w:vAlign w:val="center"/>
            <w:hideMark/>
          </w:tcPr>
          <w:p w14:paraId="569A177E" w14:textId="77777777" w:rsidR="00CA0F32" w:rsidRPr="00124254" w:rsidRDefault="00CA0F32" w:rsidP="00CA0F32">
            <w:pPr>
              <w:spacing w:line="254" w:lineRule="auto"/>
              <w:rPr>
                <w:rFonts w:ascii="Arial" w:eastAsia="Aptos" w:hAnsi="Arial" w:cs="Arial"/>
                <w:color w:val="000000"/>
                <w:sz w:val="22"/>
                <w:szCs w:val="22"/>
              </w:rPr>
            </w:pPr>
            <w:r w:rsidRPr="00124254">
              <w:rPr>
                <w:rFonts w:ascii="Arial" w:eastAsia="Aptos" w:hAnsi="Arial" w:cs="Arial"/>
                <w:color w:val="000000"/>
                <w:sz w:val="22"/>
                <w:szCs w:val="22"/>
              </w:rPr>
              <w:t>A100005 Održavanje građevina i uređaja javne namjene</w:t>
            </w:r>
          </w:p>
        </w:tc>
        <w:tc>
          <w:tcPr>
            <w:tcW w:w="1629" w:type="dxa"/>
            <w:tcBorders>
              <w:top w:val="single" w:sz="4" w:space="0" w:color="auto"/>
              <w:left w:val="nil"/>
              <w:bottom w:val="single" w:sz="4" w:space="0" w:color="auto"/>
              <w:right w:val="single" w:sz="4" w:space="0" w:color="auto"/>
            </w:tcBorders>
            <w:noWrap/>
            <w:vAlign w:val="center"/>
            <w:hideMark/>
          </w:tcPr>
          <w:p w14:paraId="70841543"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45.000,00</w:t>
            </w:r>
          </w:p>
        </w:tc>
        <w:tc>
          <w:tcPr>
            <w:tcW w:w="1631" w:type="dxa"/>
            <w:tcBorders>
              <w:top w:val="single" w:sz="4" w:space="0" w:color="auto"/>
              <w:left w:val="nil"/>
              <w:bottom w:val="single" w:sz="4" w:space="0" w:color="auto"/>
              <w:right w:val="single" w:sz="4" w:space="0" w:color="auto"/>
            </w:tcBorders>
            <w:vAlign w:val="center"/>
            <w:hideMark/>
          </w:tcPr>
          <w:p w14:paraId="1630990A"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33.854,36</w:t>
            </w:r>
          </w:p>
        </w:tc>
        <w:tc>
          <w:tcPr>
            <w:tcW w:w="1198" w:type="dxa"/>
            <w:tcBorders>
              <w:top w:val="single" w:sz="4" w:space="0" w:color="auto"/>
              <w:left w:val="single" w:sz="4" w:space="0" w:color="auto"/>
              <w:bottom w:val="single" w:sz="4" w:space="0" w:color="auto"/>
              <w:right w:val="single" w:sz="4" w:space="0" w:color="auto"/>
            </w:tcBorders>
            <w:vAlign w:val="center"/>
            <w:hideMark/>
          </w:tcPr>
          <w:p w14:paraId="616BC51C" w14:textId="77777777" w:rsidR="00CA0F32" w:rsidRPr="00124254" w:rsidRDefault="00CA0F32" w:rsidP="00CA0F32">
            <w:pPr>
              <w:spacing w:line="254" w:lineRule="auto"/>
              <w:jc w:val="center"/>
              <w:rPr>
                <w:rFonts w:ascii="Arial" w:eastAsia="Aptos" w:hAnsi="Arial" w:cs="Arial"/>
                <w:color w:val="000000"/>
                <w:sz w:val="22"/>
                <w:szCs w:val="22"/>
              </w:rPr>
            </w:pPr>
            <w:r w:rsidRPr="00124254">
              <w:rPr>
                <w:rFonts w:ascii="Arial" w:eastAsia="Aptos" w:hAnsi="Arial" w:cs="Arial"/>
                <w:color w:val="000000"/>
                <w:sz w:val="22"/>
                <w:szCs w:val="22"/>
              </w:rPr>
              <w:t>75,23</w:t>
            </w:r>
          </w:p>
        </w:tc>
      </w:tr>
      <w:tr w:rsidR="00CA0F32" w:rsidRPr="00124254" w14:paraId="508A9D01" w14:textId="77777777" w:rsidTr="00124254">
        <w:trPr>
          <w:trHeight w:val="411"/>
        </w:trPr>
        <w:tc>
          <w:tcPr>
            <w:tcW w:w="5245" w:type="dxa"/>
            <w:tcBorders>
              <w:top w:val="single" w:sz="4" w:space="0" w:color="auto"/>
              <w:left w:val="single" w:sz="4" w:space="0" w:color="auto"/>
              <w:bottom w:val="single" w:sz="4" w:space="0" w:color="auto"/>
              <w:right w:val="single" w:sz="4" w:space="0" w:color="auto"/>
            </w:tcBorders>
            <w:noWrap/>
            <w:vAlign w:val="center"/>
            <w:hideMark/>
          </w:tcPr>
          <w:p w14:paraId="0414CB3C" w14:textId="77777777" w:rsidR="00CA0F32" w:rsidRPr="00124254" w:rsidRDefault="00CA0F32" w:rsidP="00CA0F32">
            <w:pPr>
              <w:spacing w:line="254" w:lineRule="auto"/>
              <w:rPr>
                <w:rFonts w:ascii="Arial" w:eastAsia="Aptos" w:hAnsi="Arial" w:cs="Arial"/>
                <w:color w:val="000000"/>
                <w:sz w:val="22"/>
                <w:szCs w:val="22"/>
              </w:rPr>
            </w:pPr>
            <w:r w:rsidRPr="00124254">
              <w:rPr>
                <w:rFonts w:ascii="Arial" w:eastAsia="Aptos" w:hAnsi="Arial" w:cs="Arial"/>
                <w:color w:val="000000"/>
                <w:sz w:val="22"/>
                <w:szCs w:val="22"/>
              </w:rPr>
              <w:lastRenderedPageBreak/>
              <w:t>A100006 Održavanje čistoće javnih površina</w:t>
            </w:r>
          </w:p>
        </w:tc>
        <w:tc>
          <w:tcPr>
            <w:tcW w:w="1629" w:type="dxa"/>
            <w:tcBorders>
              <w:top w:val="single" w:sz="4" w:space="0" w:color="auto"/>
              <w:left w:val="nil"/>
              <w:bottom w:val="single" w:sz="4" w:space="0" w:color="auto"/>
              <w:right w:val="single" w:sz="4" w:space="0" w:color="auto"/>
            </w:tcBorders>
            <w:noWrap/>
            <w:vAlign w:val="center"/>
            <w:hideMark/>
          </w:tcPr>
          <w:p w14:paraId="2CC57C1D"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150.000,00</w:t>
            </w:r>
          </w:p>
        </w:tc>
        <w:tc>
          <w:tcPr>
            <w:tcW w:w="1631" w:type="dxa"/>
            <w:tcBorders>
              <w:top w:val="single" w:sz="4" w:space="0" w:color="auto"/>
              <w:left w:val="nil"/>
              <w:bottom w:val="single" w:sz="4" w:space="0" w:color="auto"/>
              <w:right w:val="single" w:sz="4" w:space="0" w:color="auto"/>
            </w:tcBorders>
            <w:vAlign w:val="center"/>
            <w:hideMark/>
          </w:tcPr>
          <w:p w14:paraId="2F372AAB"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153.909,38</w:t>
            </w:r>
          </w:p>
        </w:tc>
        <w:tc>
          <w:tcPr>
            <w:tcW w:w="1198" w:type="dxa"/>
            <w:tcBorders>
              <w:top w:val="single" w:sz="4" w:space="0" w:color="auto"/>
              <w:left w:val="single" w:sz="4" w:space="0" w:color="auto"/>
              <w:bottom w:val="single" w:sz="4" w:space="0" w:color="auto"/>
              <w:right w:val="single" w:sz="4" w:space="0" w:color="auto"/>
            </w:tcBorders>
            <w:vAlign w:val="center"/>
            <w:hideMark/>
          </w:tcPr>
          <w:p w14:paraId="726CBC8F" w14:textId="77777777" w:rsidR="00CA0F32" w:rsidRPr="00124254" w:rsidRDefault="00CA0F32" w:rsidP="00CA0F32">
            <w:pPr>
              <w:spacing w:line="254" w:lineRule="auto"/>
              <w:jc w:val="center"/>
              <w:rPr>
                <w:rFonts w:ascii="Arial" w:eastAsia="Aptos" w:hAnsi="Arial" w:cs="Arial"/>
                <w:color w:val="000000"/>
                <w:sz w:val="22"/>
                <w:szCs w:val="22"/>
              </w:rPr>
            </w:pPr>
            <w:r w:rsidRPr="00124254">
              <w:rPr>
                <w:rFonts w:ascii="Arial" w:eastAsia="Aptos" w:hAnsi="Arial" w:cs="Arial"/>
                <w:color w:val="000000"/>
                <w:sz w:val="22"/>
                <w:szCs w:val="22"/>
              </w:rPr>
              <w:t>102,61</w:t>
            </w:r>
          </w:p>
        </w:tc>
      </w:tr>
      <w:tr w:rsidR="00CA0F32" w:rsidRPr="00124254" w14:paraId="226BC707" w14:textId="77777777" w:rsidTr="00124254">
        <w:trPr>
          <w:trHeight w:val="389"/>
        </w:trPr>
        <w:tc>
          <w:tcPr>
            <w:tcW w:w="5245" w:type="dxa"/>
            <w:tcBorders>
              <w:top w:val="single" w:sz="4" w:space="0" w:color="auto"/>
              <w:left w:val="single" w:sz="4" w:space="0" w:color="auto"/>
              <w:bottom w:val="single" w:sz="4" w:space="0" w:color="auto"/>
              <w:right w:val="single" w:sz="4" w:space="0" w:color="auto"/>
            </w:tcBorders>
            <w:noWrap/>
            <w:vAlign w:val="center"/>
            <w:hideMark/>
          </w:tcPr>
          <w:p w14:paraId="70B60E4B" w14:textId="77777777" w:rsidR="00CA0F32" w:rsidRPr="00124254" w:rsidRDefault="00CA0F32" w:rsidP="00CA0F32">
            <w:pPr>
              <w:spacing w:line="254" w:lineRule="auto"/>
              <w:rPr>
                <w:rFonts w:ascii="Arial" w:eastAsia="Aptos" w:hAnsi="Arial" w:cs="Arial"/>
                <w:color w:val="000000"/>
                <w:sz w:val="22"/>
                <w:szCs w:val="22"/>
              </w:rPr>
            </w:pPr>
            <w:bookmarkStart w:id="7" w:name="_Hlk113430260"/>
            <w:r w:rsidRPr="00124254">
              <w:rPr>
                <w:rFonts w:ascii="Arial" w:eastAsia="Aptos" w:hAnsi="Arial" w:cs="Arial"/>
                <w:color w:val="000000"/>
                <w:sz w:val="22"/>
                <w:szCs w:val="22"/>
              </w:rPr>
              <w:t>A100007 Održavanje javne rasvjete</w:t>
            </w:r>
          </w:p>
        </w:tc>
        <w:tc>
          <w:tcPr>
            <w:tcW w:w="1629" w:type="dxa"/>
            <w:tcBorders>
              <w:top w:val="single" w:sz="4" w:space="0" w:color="auto"/>
              <w:left w:val="nil"/>
              <w:bottom w:val="single" w:sz="4" w:space="0" w:color="auto"/>
              <w:right w:val="single" w:sz="4" w:space="0" w:color="auto"/>
            </w:tcBorders>
            <w:noWrap/>
            <w:vAlign w:val="center"/>
            <w:hideMark/>
          </w:tcPr>
          <w:p w14:paraId="134F58C5"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232.000,00</w:t>
            </w:r>
          </w:p>
        </w:tc>
        <w:tc>
          <w:tcPr>
            <w:tcW w:w="1631" w:type="dxa"/>
            <w:tcBorders>
              <w:top w:val="single" w:sz="4" w:space="0" w:color="auto"/>
              <w:left w:val="nil"/>
              <w:bottom w:val="single" w:sz="4" w:space="0" w:color="auto"/>
              <w:right w:val="single" w:sz="4" w:space="0" w:color="auto"/>
            </w:tcBorders>
            <w:vAlign w:val="center"/>
            <w:hideMark/>
          </w:tcPr>
          <w:p w14:paraId="660D4B6A"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230.463,76</w:t>
            </w:r>
          </w:p>
        </w:tc>
        <w:tc>
          <w:tcPr>
            <w:tcW w:w="1198" w:type="dxa"/>
            <w:tcBorders>
              <w:top w:val="single" w:sz="4" w:space="0" w:color="auto"/>
              <w:left w:val="single" w:sz="4" w:space="0" w:color="auto"/>
              <w:bottom w:val="single" w:sz="4" w:space="0" w:color="auto"/>
              <w:right w:val="single" w:sz="4" w:space="0" w:color="auto"/>
            </w:tcBorders>
            <w:vAlign w:val="center"/>
            <w:hideMark/>
          </w:tcPr>
          <w:p w14:paraId="27131726" w14:textId="77777777" w:rsidR="00CA0F32" w:rsidRPr="00124254" w:rsidRDefault="00CA0F32" w:rsidP="00CA0F32">
            <w:pPr>
              <w:spacing w:line="254" w:lineRule="auto"/>
              <w:jc w:val="center"/>
              <w:rPr>
                <w:rFonts w:ascii="Arial" w:eastAsia="Aptos" w:hAnsi="Arial" w:cs="Arial"/>
                <w:color w:val="000000"/>
                <w:sz w:val="22"/>
                <w:szCs w:val="22"/>
              </w:rPr>
            </w:pPr>
            <w:r w:rsidRPr="00124254">
              <w:rPr>
                <w:rFonts w:ascii="Arial" w:eastAsia="Aptos" w:hAnsi="Arial" w:cs="Arial"/>
                <w:color w:val="000000"/>
                <w:sz w:val="22"/>
                <w:szCs w:val="22"/>
              </w:rPr>
              <w:t>99,34</w:t>
            </w:r>
          </w:p>
        </w:tc>
        <w:bookmarkEnd w:id="7"/>
      </w:tr>
      <w:tr w:rsidR="00CA0F32" w:rsidRPr="00124254" w14:paraId="49355D3E" w14:textId="77777777" w:rsidTr="00124254">
        <w:trPr>
          <w:trHeight w:val="367"/>
        </w:trPr>
        <w:tc>
          <w:tcPr>
            <w:tcW w:w="5245" w:type="dxa"/>
            <w:tcBorders>
              <w:top w:val="single" w:sz="4" w:space="0" w:color="auto"/>
              <w:left w:val="single" w:sz="4" w:space="0" w:color="auto"/>
              <w:bottom w:val="single" w:sz="4" w:space="0" w:color="auto"/>
              <w:right w:val="single" w:sz="4" w:space="0" w:color="auto"/>
            </w:tcBorders>
            <w:noWrap/>
            <w:vAlign w:val="center"/>
            <w:hideMark/>
          </w:tcPr>
          <w:p w14:paraId="1BBF1031" w14:textId="77777777" w:rsidR="00CA0F32" w:rsidRPr="00124254" w:rsidRDefault="00CA0F32" w:rsidP="00CA0F32">
            <w:pPr>
              <w:spacing w:line="254" w:lineRule="auto"/>
              <w:rPr>
                <w:rFonts w:ascii="Arial" w:eastAsia="Aptos" w:hAnsi="Arial" w:cs="Arial"/>
                <w:color w:val="000000"/>
                <w:sz w:val="22"/>
                <w:szCs w:val="22"/>
              </w:rPr>
            </w:pPr>
            <w:r w:rsidRPr="00124254">
              <w:rPr>
                <w:rFonts w:ascii="Arial" w:eastAsia="Aptos" w:hAnsi="Arial" w:cs="Arial"/>
                <w:color w:val="000000"/>
                <w:sz w:val="22"/>
                <w:szCs w:val="22"/>
              </w:rPr>
              <w:t>A100008 Deratizacija i dezinsekcija</w:t>
            </w:r>
          </w:p>
        </w:tc>
        <w:tc>
          <w:tcPr>
            <w:tcW w:w="1629" w:type="dxa"/>
            <w:tcBorders>
              <w:top w:val="single" w:sz="4" w:space="0" w:color="auto"/>
              <w:left w:val="nil"/>
              <w:bottom w:val="single" w:sz="4" w:space="0" w:color="auto"/>
              <w:right w:val="single" w:sz="4" w:space="0" w:color="auto"/>
            </w:tcBorders>
            <w:noWrap/>
            <w:vAlign w:val="center"/>
            <w:hideMark/>
          </w:tcPr>
          <w:p w14:paraId="0BDCE791"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67.000,00</w:t>
            </w:r>
          </w:p>
        </w:tc>
        <w:tc>
          <w:tcPr>
            <w:tcW w:w="1631" w:type="dxa"/>
            <w:tcBorders>
              <w:top w:val="single" w:sz="4" w:space="0" w:color="auto"/>
              <w:left w:val="nil"/>
              <w:bottom w:val="single" w:sz="4" w:space="0" w:color="auto"/>
              <w:right w:val="single" w:sz="4" w:space="0" w:color="auto"/>
            </w:tcBorders>
            <w:vAlign w:val="center"/>
            <w:hideMark/>
          </w:tcPr>
          <w:p w14:paraId="34AC6F42"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66.509,10</w:t>
            </w:r>
          </w:p>
        </w:tc>
        <w:tc>
          <w:tcPr>
            <w:tcW w:w="1198" w:type="dxa"/>
            <w:tcBorders>
              <w:top w:val="single" w:sz="4" w:space="0" w:color="auto"/>
              <w:left w:val="single" w:sz="4" w:space="0" w:color="auto"/>
              <w:bottom w:val="single" w:sz="4" w:space="0" w:color="auto"/>
              <w:right w:val="single" w:sz="4" w:space="0" w:color="auto"/>
            </w:tcBorders>
            <w:vAlign w:val="center"/>
            <w:hideMark/>
          </w:tcPr>
          <w:p w14:paraId="5634F8B0" w14:textId="77777777" w:rsidR="00CA0F32" w:rsidRPr="00124254" w:rsidRDefault="00CA0F32" w:rsidP="00CA0F32">
            <w:pPr>
              <w:spacing w:line="254" w:lineRule="auto"/>
              <w:jc w:val="center"/>
              <w:rPr>
                <w:rFonts w:ascii="Arial" w:eastAsia="Aptos" w:hAnsi="Arial" w:cs="Arial"/>
                <w:color w:val="000000"/>
                <w:sz w:val="22"/>
                <w:szCs w:val="22"/>
              </w:rPr>
            </w:pPr>
            <w:r w:rsidRPr="00124254">
              <w:rPr>
                <w:rFonts w:ascii="Arial" w:eastAsia="Aptos" w:hAnsi="Arial" w:cs="Arial"/>
                <w:color w:val="000000"/>
                <w:sz w:val="22"/>
                <w:szCs w:val="22"/>
              </w:rPr>
              <w:t>99,27</w:t>
            </w:r>
          </w:p>
        </w:tc>
      </w:tr>
      <w:tr w:rsidR="00CA0F32" w:rsidRPr="00124254" w14:paraId="2D29AACB" w14:textId="77777777" w:rsidTr="00124254">
        <w:trPr>
          <w:trHeight w:val="347"/>
        </w:trPr>
        <w:tc>
          <w:tcPr>
            <w:tcW w:w="5245" w:type="dxa"/>
            <w:tcBorders>
              <w:top w:val="single" w:sz="4" w:space="0" w:color="auto"/>
              <w:left w:val="single" w:sz="4" w:space="0" w:color="auto"/>
              <w:bottom w:val="single" w:sz="4" w:space="0" w:color="auto"/>
              <w:right w:val="single" w:sz="4" w:space="0" w:color="auto"/>
            </w:tcBorders>
            <w:noWrap/>
            <w:vAlign w:val="center"/>
            <w:hideMark/>
          </w:tcPr>
          <w:p w14:paraId="1F46DD2E" w14:textId="77777777" w:rsidR="00CA0F32" w:rsidRPr="00124254" w:rsidRDefault="00CA0F32" w:rsidP="00CA0F32">
            <w:pPr>
              <w:spacing w:line="254" w:lineRule="auto"/>
              <w:rPr>
                <w:rFonts w:ascii="Arial" w:eastAsia="Aptos" w:hAnsi="Arial" w:cs="Arial"/>
                <w:color w:val="000000"/>
                <w:sz w:val="22"/>
                <w:szCs w:val="22"/>
              </w:rPr>
            </w:pPr>
            <w:r w:rsidRPr="00124254">
              <w:rPr>
                <w:rFonts w:ascii="Arial" w:eastAsia="Aptos" w:hAnsi="Arial" w:cs="Arial"/>
                <w:color w:val="000000"/>
                <w:sz w:val="22"/>
                <w:szCs w:val="22"/>
              </w:rPr>
              <w:t>A100009 Zbrinjavanje nezbrinutih životinja</w:t>
            </w:r>
          </w:p>
        </w:tc>
        <w:tc>
          <w:tcPr>
            <w:tcW w:w="1629" w:type="dxa"/>
            <w:tcBorders>
              <w:top w:val="single" w:sz="4" w:space="0" w:color="auto"/>
              <w:left w:val="nil"/>
              <w:bottom w:val="single" w:sz="4" w:space="0" w:color="auto"/>
              <w:right w:val="single" w:sz="4" w:space="0" w:color="auto"/>
            </w:tcBorders>
            <w:noWrap/>
            <w:vAlign w:val="center"/>
            <w:hideMark/>
          </w:tcPr>
          <w:p w14:paraId="7C9FF663"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76.970,00</w:t>
            </w:r>
          </w:p>
        </w:tc>
        <w:tc>
          <w:tcPr>
            <w:tcW w:w="1631" w:type="dxa"/>
            <w:tcBorders>
              <w:top w:val="single" w:sz="4" w:space="0" w:color="auto"/>
              <w:left w:val="nil"/>
              <w:bottom w:val="single" w:sz="4" w:space="0" w:color="auto"/>
              <w:right w:val="single" w:sz="4" w:space="0" w:color="auto"/>
            </w:tcBorders>
            <w:vAlign w:val="center"/>
            <w:hideMark/>
          </w:tcPr>
          <w:p w14:paraId="1FBC3B83"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69.015,95</w:t>
            </w:r>
          </w:p>
        </w:tc>
        <w:tc>
          <w:tcPr>
            <w:tcW w:w="1198" w:type="dxa"/>
            <w:tcBorders>
              <w:top w:val="single" w:sz="4" w:space="0" w:color="auto"/>
              <w:left w:val="single" w:sz="4" w:space="0" w:color="auto"/>
              <w:bottom w:val="single" w:sz="4" w:space="0" w:color="auto"/>
              <w:right w:val="single" w:sz="4" w:space="0" w:color="auto"/>
            </w:tcBorders>
            <w:vAlign w:val="center"/>
            <w:hideMark/>
          </w:tcPr>
          <w:p w14:paraId="1343DAB2" w14:textId="77777777" w:rsidR="00CA0F32" w:rsidRPr="00124254" w:rsidRDefault="00CA0F32" w:rsidP="00CA0F32">
            <w:pPr>
              <w:spacing w:line="254" w:lineRule="auto"/>
              <w:jc w:val="center"/>
              <w:rPr>
                <w:rFonts w:ascii="Arial" w:eastAsia="Aptos" w:hAnsi="Arial" w:cs="Arial"/>
                <w:color w:val="000000"/>
                <w:sz w:val="22"/>
                <w:szCs w:val="22"/>
              </w:rPr>
            </w:pPr>
            <w:r w:rsidRPr="00124254">
              <w:rPr>
                <w:rFonts w:ascii="Arial" w:eastAsia="Aptos" w:hAnsi="Arial" w:cs="Arial"/>
                <w:color w:val="000000"/>
                <w:sz w:val="22"/>
                <w:szCs w:val="22"/>
              </w:rPr>
              <w:t>89,67</w:t>
            </w:r>
          </w:p>
        </w:tc>
      </w:tr>
      <w:tr w:rsidR="00CA0F32" w:rsidRPr="00124254" w14:paraId="38118C6C" w14:textId="77777777" w:rsidTr="00124254">
        <w:trPr>
          <w:trHeight w:val="351"/>
        </w:trPr>
        <w:tc>
          <w:tcPr>
            <w:tcW w:w="5245" w:type="dxa"/>
            <w:tcBorders>
              <w:top w:val="single" w:sz="4" w:space="0" w:color="auto"/>
              <w:left w:val="single" w:sz="4" w:space="0" w:color="auto"/>
              <w:bottom w:val="single" w:sz="4" w:space="0" w:color="auto"/>
              <w:right w:val="single" w:sz="4" w:space="0" w:color="auto"/>
            </w:tcBorders>
            <w:noWrap/>
            <w:vAlign w:val="center"/>
            <w:hideMark/>
          </w:tcPr>
          <w:p w14:paraId="3289F634" w14:textId="77777777" w:rsidR="00CA0F32" w:rsidRPr="00124254" w:rsidRDefault="00CA0F32" w:rsidP="00CA0F32">
            <w:pPr>
              <w:spacing w:line="254" w:lineRule="auto"/>
              <w:rPr>
                <w:rFonts w:ascii="Arial" w:eastAsia="Aptos" w:hAnsi="Arial" w:cs="Arial"/>
                <w:color w:val="000000"/>
                <w:sz w:val="22"/>
                <w:szCs w:val="22"/>
              </w:rPr>
            </w:pPr>
            <w:r w:rsidRPr="00124254">
              <w:rPr>
                <w:rFonts w:ascii="Arial" w:eastAsia="Aptos" w:hAnsi="Arial" w:cs="Arial"/>
                <w:color w:val="000000"/>
                <w:sz w:val="22"/>
                <w:szCs w:val="22"/>
              </w:rPr>
              <w:t xml:space="preserve">A100010 Održavanje dekorativne rasvjete </w:t>
            </w:r>
          </w:p>
        </w:tc>
        <w:tc>
          <w:tcPr>
            <w:tcW w:w="1629" w:type="dxa"/>
            <w:tcBorders>
              <w:top w:val="single" w:sz="4" w:space="0" w:color="auto"/>
              <w:left w:val="nil"/>
              <w:bottom w:val="single" w:sz="4" w:space="0" w:color="auto"/>
              <w:right w:val="single" w:sz="4" w:space="0" w:color="auto"/>
            </w:tcBorders>
            <w:noWrap/>
            <w:vAlign w:val="center"/>
            <w:hideMark/>
          </w:tcPr>
          <w:p w14:paraId="71B6F52A"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58.860,00</w:t>
            </w:r>
          </w:p>
        </w:tc>
        <w:tc>
          <w:tcPr>
            <w:tcW w:w="1631" w:type="dxa"/>
            <w:tcBorders>
              <w:top w:val="single" w:sz="4" w:space="0" w:color="auto"/>
              <w:left w:val="nil"/>
              <w:bottom w:val="single" w:sz="4" w:space="0" w:color="auto"/>
              <w:right w:val="single" w:sz="4" w:space="0" w:color="auto"/>
            </w:tcBorders>
            <w:vAlign w:val="center"/>
            <w:hideMark/>
          </w:tcPr>
          <w:p w14:paraId="12E84904"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color w:val="000000"/>
                <w:sz w:val="22"/>
                <w:szCs w:val="22"/>
              </w:rPr>
              <w:t>52.067,80</w:t>
            </w:r>
          </w:p>
        </w:tc>
        <w:tc>
          <w:tcPr>
            <w:tcW w:w="1198" w:type="dxa"/>
            <w:tcBorders>
              <w:top w:val="single" w:sz="4" w:space="0" w:color="auto"/>
              <w:left w:val="single" w:sz="4" w:space="0" w:color="auto"/>
              <w:bottom w:val="single" w:sz="4" w:space="0" w:color="auto"/>
              <w:right w:val="single" w:sz="4" w:space="0" w:color="auto"/>
            </w:tcBorders>
            <w:vAlign w:val="center"/>
            <w:hideMark/>
          </w:tcPr>
          <w:p w14:paraId="7445E28F" w14:textId="77777777" w:rsidR="00CA0F32" w:rsidRPr="00124254" w:rsidRDefault="00CA0F32" w:rsidP="00CA0F32">
            <w:pPr>
              <w:spacing w:line="254" w:lineRule="auto"/>
              <w:jc w:val="center"/>
              <w:rPr>
                <w:rFonts w:ascii="Arial" w:eastAsia="Aptos" w:hAnsi="Arial" w:cs="Arial"/>
                <w:color w:val="000000"/>
                <w:sz w:val="22"/>
                <w:szCs w:val="22"/>
              </w:rPr>
            </w:pPr>
            <w:r w:rsidRPr="00124254">
              <w:rPr>
                <w:rFonts w:ascii="Arial" w:eastAsia="Aptos" w:hAnsi="Arial" w:cs="Arial"/>
                <w:color w:val="000000"/>
                <w:sz w:val="22"/>
                <w:szCs w:val="22"/>
              </w:rPr>
              <w:t>88,46</w:t>
            </w:r>
          </w:p>
        </w:tc>
      </w:tr>
      <w:tr w:rsidR="00CA0F32" w:rsidRPr="00124254" w14:paraId="35DA8AC7" w14:textId="77777777" w:rsidTr="00124254">
        <w:trPr>
          <w:trHeight w:val="425"/>
        </w:trPr>
        <w:tc>
          <w:tcPr>
            <w:tcW w:w="5245" w:type="dxa"/>
            <w:tcBorders>
              <w:top w:val="single" w:sz="4" w:space="0" w:color="auto"/>
              <w:left w:val="single" w:sz="4" w:space="0" w:color="auto"/>
              <w:bottom w:val="single" w:sz="4" w:space="0" w:color="auto"/>
              <w:right w:val="single" w:sz="4" w:space="0" w:color="auto"/>
            </w:tcBorders>
            <w:noWrap/>
            <w:vAlign w:val="center"/>
            <w:hideMark/>
          </w:tcPr>
          <w:p w14:paraId="1444EA79" w14:textId="77777777" w:rsidR="00CA0F32" w:rsidRPr="00124254" w:rsidRDefault="00CA0F32" w:rsidP="00CA0F32">
            <w:pPr>
              <w:spacing w:line="254" w:lineRule="auto"/>
              <w:rPr>
                <w:rFonts w:ascii="Arial" w:eastAsia="Aptos" w:hAnsi="Arial" w:cs="Arial"/>
                <w:color w:val="000000"/>
                <w:sz w:val="22"/>
                <w:szCs w:val="22"/>
              </w:rPr>
            </w:pPr>
            <w:r w:rsidRPr="00124254">
              <w:rPr>
                <w:rFonts w:ascii="Arial" w:eastAsia="Aptos" w:hAnsi="Arial" w:cs="Arial"/>
                <w:b/>
                <w:bCs/>
                <w:color w:val="000000"/>
                <w:sz w:val="22"/>
                <w:szCs w:val="22"/>
              </w:rPr>
              <w:t>UKUPNO PROGRAM</w:t>
            </w:r>
          </w:p>
        </w:tc>
        <w:tc>
          <w:tcPr>
            <w:tcW w:w="1629" w:type="dxa"/>
            <w:tcBorders>
              <w:top w:val="single" w:sz="4" w:space="0" w:color="auto"/>
              <w:left w:val="nil"/>
              <w:bottom w:val="single" w:sz="4" w:space="0" w:color="auto"/>
              <w:right w:val="single" w:sz="4" w:space="0" w:color="auto"/>
            </w:tcBorders>
            <w:noWrap/>
            <w:vAlign w:val="center"/>
            <w:hideMark/>
          </w:tcPr>
          <w:p w14:paraId="32E3D244" w14:textId="77777777"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b/>
                <w:bCs/>
                <w:color w:val="000000"/>
                <w:sz w:val="22"/>
                <w:szCs w:val="22"/>
              </w:rPr>
              <w:t>1.842.924,00</w:t>
            </w:r>
          </w:p>
        </w:tc>
        <w:tc>
          <w:tcPr>
            <w:tcW w:w="1631" w:type="dxa"/>
            <w:tcBorders>
              <w:top w:val="single" w:sz="4" w:space="0" w:color="auto"/>
              <w:left w:val="nil"/>
              <w:bottom w:val="single" w:sz="4" w:space="0" w:color="auto"/>
              <w:right w:val="single" w:sz="4" w:space="0" w:color="auto"/>
            </w:tcBorders>
            <w:vAlign w:val="center"/>
            <w:hideMark/>
          </w:tcPr>
          <w:p w14:paraId="690637EB" w14:textId="55079C9A" w:rsidR="00CA0F32" w:rsidRPr="00124254" w:rsidRDefault="00CA0F32" w:rsidP="00CA0F32">
            <w:pPr>
              <w:spacing w:line="254" w:lineRule="auto"/>
              <w:jc w:val="right"/>
              <w:rPr>
                <w:rFonts w:ascii="Arial" w:eastAsia="Aptos" w:hAnsi="Arial" w:cs="Arial"/>
                <w:color w:val="000000"/>
                <w:sz w:val="22"/>
                <w:szCs w:val="22"/>
              </w:rPr>
            </w:pPr>
            <w:r w:rsidRPr="00124254">
              <w:rPr>
                <w:rFonts w:ascii="Arial" w:eastAsia="Aptos" w:hAnsi="Arial" w:cs="Arial"/>
                <w:b/>
                <w:bCs/>
                <w:color w:val="000000"/>
                <w:sz w:val="22"/>
                <w:szCs w:val="22"/>
              </w:rPr>
              <w:t>1.687.17</w:t>
            </w:r>
            <w:r w:rsidR="00520EDE">
              <w:rPr>
                <w:rFonts w:ascii="Arial" w:eastAsia="Aptos" w:hAnsi="Arial" w:cs="Arial"/>
                <w:b/>
                <w:bCs/>
                <w:color w:val="000000"/>
                <w:sz w:val="22"/>
                <w:szCs w:val="22"/>
              </w:rPr>
              <w:t>6,78</w:t>
            </w:r>
          </w:p>
        </w:tc>
        <w:tc>
          <w:tcPr>
            <w:tcW w:w="1198" w:type="dxa"/>
            <w:tcBorders>
              <w:top w:val="single" w:sz="4" w:space="0" w:color="auto"/>
              <w:left w:val="single" w:sz="4" w:space="0" w:color="auto"/>
              <w:bottom w:val="single" w:sz="4" w:space="0" w:color="auto"/>
              <w:right w:val="single" w:sz="4" w:space="0" w:color="auto"/>
            </w:tcBorders>
            <w:vAlign w:val="center"/>
            <w:hideMark/>
          </w:tcPr>
          <w:p w14:paraId="2E9C1B92" w14:textId="77777777" w:rsidR="00CA0F32" w:rsidRPr="00124254" w:rsidRDefault="00CA0F32" w:rsidP="00CA0F32">
            <w:pPr>
              <w:spacing w:line="254" w:lineRule="auto"/>
              <w:jc w:val="center"/>
              <w:rPr>
                <w:rFonts w:ascii="Arial" w:eastAsia="Aptos" w:hAnsi="Arial" w:cs="Arial"/>
                <w:color w:val="000000"/>
                <w:sz w:val="22"/>
                <w:szCs w:val="22"/>
              </w:rPr>
            </w:pPr>
            <w:r w:rsidRPr="00124254">
              <w:rPr>
                <w:rFonts w:ascii="Arial" w:eastAsia="Aptos" w:hAnsi="Arial" w:cs="Arial"/>
                <w:b/>
                <w:bCs/>
                <w:color w:val="000000"/>
                <w:sz w:val="22"/>
                <w:szCs w:val="22"/>
              </w:rPr>
              <w:t>91,55</w:t>
            </w:r>
          </w:p>
        </w:tc>
      </w:tr>
    </w:tbl>
    <w:p w14:paraId="6561E238"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Obrazloženje izvršenja za svaku aktivnost/projekt:</w:t>
      </w:r>
    </w:p>
    <w:p w14:paraId="7730776D" w14:textId="77777777" w:rsidR="00CA0F32" w:rsidRPr="002B5806" w:rsidRDefault="00CA0F32" w:rsidP="00CA0F32">
      <w:pPr>
        <w:spacing w:line="254" w:lineRule="auto"/>
        <w:jc w:val="both"/>
        <w:rPr>
          <w:rFonts w:ascii="Arial" w:eastAsia="Aptos" w:hAnsi="Arial" w:cs="Arial"/>
          <w:color w:val="000000"/>
          <w:sz w:val="22"/>
          <w:szCs w:val="22"/>
        </w:rPr>
      </w:pPr>
    </w:p>
    <w:tbl>
      <w:tblPr>
        <w:tblStyle w:val="Reetkatablice"/>
        <w:tblW w:w="9448" w:type="dxa"/>
        <w:tblInd w:w="0" w:type="dxa"/>
        <w:tblLook w:val="04A0" w:firstRow="1" w:lastRow="0" w:firstColumn="1" w:lastColumn="0" w:noHBand="0" w:noVBand="1"/>
      </w:tblPr>
      <w:tblGrid>
        <w:gridCol w:w="9448"/>
      </w:tblGrid>
      <w:tr w:rsidR="00CA0F32" w:rsidRPr="002B5806" w14:paraId="72A7F941" w14:textId="77777777" w:rsidTr="00124254">
        <w:trPr>
          <w:trHeight w:val="237"/>
        </w:trPr>
        <w:tc>
          <w:tcPr>
            <w:tcW w:w="9448" w:type="dxa"/>
            <w:tcBorders>
              <w:top w:val="single" w:sz="4" w:space="0" w:color="auto"/>
              <w:left w:val="single" w:sz="4" w:space="0" w:color="auto"/>
              <w:bottom w:val="single" w:sz="4" w:space="0" w:color="auto"/>
              <w:right w:val="single" w:sz="4" w:space="0" w:color="auto"/>
            </w:tcBorders>
            <w:hideMark/>
          </w:tcPr>
          <w:p w14:paraId="19627ED2" w14:textId="77777777" w:rsidR="00CA0F32" w:rsidRPr="002B5806" w:rsidRDefault="00CA0F32" w:rsidP="00CA0F32">
            <w:pPr>
              <w:ind w:left="-93" w:firstLine="93"/>
              <w:rPr>
                <w:rFonts w:ascii="Arial" w:eastAsia="Aptos" w:hAnsi="Arial" w:cs="Arial"/>
                <w:color w:val="000000"/>
                <w:sz w:val="22"/>
                <w:szCs w:val="22"/>
                <w:lang w:eastAsia="hr-HR"/>
              </w:rPr>
            </w:pPr>
            <w:r w:rsidRPr="002B5806">
              <w:rPr>
                <w:rFonts w:ascii="Arial" w:eastAsia="Aptos" w:hAnsi="Arial" w:cs="Arial"/>
                <w:b/>
                <w:bCs/>
                <w:color w:val="000000"/>
                <w:sz w:val="22"/>
                <w:szCs w:val="22"/>
                <w:lang w:eastAsia="hr-HR"/>
              </w:rPr>
              <w:t>Naziv aktivnosti/projekta u Proračunu: Održavanje nerazvrstanih cesta</w:t>
            </w:r>
          </w:p>
        </w:tc>
      </w:tr>
      <w:tr w:rsidR="00CA0F32" w:rsidRPr="002B5806" w14:paraId="21EC70FC" w14:textId="77777777" w:rsidTr="00124254">
        <w:trPr>
          <w:trHeight w:val="1200"/>
        </w:trPr>
        <w:tc>
          <w:tcPr>
            <w:tcW w:w="9448" w:type="dxa"/>
            <w:tcBorders>
              <w:top w:val="single" w:sz="4" w:space="0" w:color="auto"/>
              <w:left w:val="single" w:sz="4" w:space="0" w:color="auto"/>
              <w:bottom w:val="single" w:sz="4" w:space="0" w:color="auto"/>
              <w:right w:val="single" w:sz="4" w:space="0" w:color="auto"/>
            </w:tcBorders>
            <w:hideMark/>
          </w:tcPr>
          <w:p w14:paraId="311230F2" w14:textId="77777777" w:rsidR="00CA0F32" w:rsidRPr="002B5806" w:rsidRDefault="00CA0F32" w:rsidP="00CA0F32">
            <w:pPr>
              <w:ind w:left="-93" w:firstLine="93"/>
              <w:jc w:val="both"/>
              <w:rPr>
                <w:rFonts w:ascii="Arial" w:eastAsia="Aptos" w:hAnsi="Arial" w:cs="Arial"/>
                <w:color w:val="000000"/>
                <w:sz w:val="22"/>
                <w:szCs w:val="22"/>
                <w:lang w:eastAsia="hr-HR"/>
              </w:rPr>
            </w:pPr>
            <w:r w:rsidRPr="002B5806">
              <w:rPr>
                <w:rFonts w:ascii="Arial" w:eastAsia="Aptos" w:hAnsi="Arial" w:cs="Arial"/>
                <w:color w:val="000000"/>
                <w:sz w:val="22"/>
                <w:szCs w:val="22"/>
                <w:lang w:eastAsia="hr-HR"/>
              </w:rPr>
              <w:t>Sukladno Programu održavanja komunalne infrastrukture unutar aktivnosti Održavanje nerazvrstanih cesta nalazi se skup mjera i radnji za osiguranje sigurnog prometa na cestama, očuvanje temeljnih svojstava i poboljšanje prometnih, tehničkih i sigurnosnih značajki, zaštite od štetnog utjecaja cestovnog prometa, očuvanje okoliša i urednog izgleda. Na području Grada Virovitice Programom održavanja je obuhvaćeno 200 km nerazvrstanih cesta od čega je 45 km bivših županijskih i lokalnih cesta. Zbog smanjene potrebe od one predviđene Programom, aktivnost je realizirana u manjem obimu od planirane planom proračuna.</w:t>
            </w:r>
          </w:p>
        </w:tc>
      </w:tr>
      <w:tr w:rsidR="00CA0F32" w:rsidRPr="002B5806" w14:paraId="3B978065" w14:textId="77777777" w:rsidTr="00124254">
        <w:trPr>
          <w:trHeight w:val="237"/>
        </w:trPr>
        <w:tc>
          <w:tcPr>
            <w:tcW w:w="9448" w:type="dxa"/>
            <w:tcBorders>
              <w:top w:val="single" w:sz="4" w:space="0" w:color="auto"/>
              <w:left w:val="single" w:sz="4" w:space="0" w:color="auto"/>
              <w:bottom w:val="single" w:sz="4" w:space="0" w:color="auto"/>
              <w:right w:val="single" w:sz="4" w:space="0" w:color="auto"/>
            </w:tcBorders>
            <w:hideMark/>
          </w:tcPr>
          <w:p w14:paraId="06B72873" w14:textId="77777777" w:rsidR="00CA0F32" w:rsidRPr="002B5806" w:rsidRDefault="00CA0F32" w:rsidP="00CA0F32">
            <w:pPr>
              <w:ind w:left="-93" w:firstLine="93"/>
              <w:rPr>
                <w:rFonts w:ascii="Arial" w:eastAsia="Aptos" w:hAnsi="Arial" w:cs="Arial"/>
                <w:color w:val="000000"/>
                <w:sz w:val="22"/>
                <w:szCs w:val="22"/>
                <w:lang w:eastAsia="hr-HR"/>
              </w:rPr>
            </w:pPr>
            <w:r w:rsidRPr="002B5806">
              <w:rPr>
                <w:rFonts w:ascii="Arial" w:eastAsia="Aptos" w:hAnsi="Arial" w:cs="Arial"/>
                <w:b/>
                <w:bCs/>
                <w:color w:val="000000"/>
                <w:sz w:val="22"/>
                <w:szCs w:val="22"/>
                <w:lang w:eastAsia="hr-HR"/>
              </w:rPr>
              <w:t>Naziv aktivnosti/projekta u Proračunu: Održavanje javnih površina bez prometovanja</w:t>
            </w:r>
          </w:p>
        </w:tc>
      </w:tr>
      <w:tr w:rsidR="00CA0F32" w:rsidRPr="002B5806" w14:paraId="3ED9A292" w14:textId="77777777" w:rsidTr="00124254">
        <w:trPr>
          <w:trHeight w:val="951"/>
        </w:trPr>
        <w:tc>
          <w:tcPr>
            <w:tcW w:w="9448" w:type="dxa"/>
            <w:tcBorders>
              <w:top w:val="single" w:sz="4" w:space="0" w:color="auto"/>
              <w:left w:val="single" w:sz="4" w:space="0" w:color="auto"/>
              <w:bottom w:val="single" w:sz="4" w:space="0" w:color="auto"/>
              <w:right w:val="single" w:sz="4" w:space="0" w:color="auto"/>
            </w:tcBorders>
            <w:hideMark/>
          </w:tcPr>
          <w:p w14:paraId="3E257A82" w14:textId="77777777" w:rsidR="00CA0F32" w:rsidRPr="002B5806" w:rsidRDefault="00CA0F32" w:rsidP="00CA0F32">
            <w:pPr>
              <w:ind w:left="-93" w:firstLine="93"/>
              <w:jc w:val="both"/>
              <w:rPr>
                <w:rFonts w:ascii="Arial" w:eastAsia="Aptos" w:hAnsi="Arial" w:cs="Arial"/>
                <w:color w:val="000000"/>
                <w:sz w:val="22"/>
                <w:szCs w:val="22"/>
                <w:lang w:eastAsia="hr-HR"/>
              </w:rPr>
            </w:pPr>
            <w:r w:rsidRPr="002B5806">
              <w:rPr>
                <w:rFonts w:ascii="Arial" w:eastAsia="Aptos" w:hAnsi="Arial" w:cs="Arial"/>
                <w:color w:val="000000"/>
                <w:sz w:val="22"/>
                <w:szCs w:val="22"/>
                <w:lang w:eastAsia="hr-HR"/>
              </w:rPr>
              <w:t>Sukladno Programu održavanja komunalne infrastrukture unutar aktivnosti Održavanje javnih površina bez prometovanja nalaze se radovi na osiguranju sigurnog prometovanja na nogostupima i biciklističkim stazama, očuvanje temeljnih svojstava i poboljšanje prometnih, tehničkih i sigurnosnih značajki, zaštita od štetnog utjecaja prometa, očuvanje okoliša i urednog izgleda javnih površina bez prometovanja. Zbog smanjene potrebe od one predviđene Programom, aktivnost je realizirana u manjem obimu od planirane planom proračuna.</w:t>
            </w:r>
          </w:p>
        </w:tc>
      </w:tr>
      <w:tr w:rsidR="00CA0F32" w:rsidRPr="002B5806" w14:paraId="013E74C9" w14:textId="77777777" w:rsidTr="00124254">
        <w:trPr>
          <w:trHeight w:val="237"/>
        </w:trPr>
        <w:tc>
          <w:tcPr>
            <w:tcW w:w="9448" w:type="dxa"/>
            <w:tcBorders>
              <w:top w:val="single" w:sz="4" w:space="0" w:color="auto"/>
              <w:left w:val="single" w:sz="4" w:space="0" w:color="auto"/>
              <w:bottom w:val="single" w:sz="4" w:space="0" w:color="auto"/>
              <w:right w:val="single" w:sz="4" w:space="0" w:color="auto"/>
            </w:tcBorders>
            <w:hideMark/>
          </w:tcPr>
          <w:p w14:paraId="3E3E909C" w14:textId="77777777" w:rsidR="00CA0F32" w:rsidRPr="002B5806" w:rsidRDefault="00CA0F32" w:rsidP="00CA0F32">
            <w:pPr>
              <w:ind w:left="-93" w:firstLine="93"/>
              <w:rPr>
                <w:rFonts w:ascii="Arial" w:eastAsia="Aptos" w:hAnsi="Arial" w:cs="Arial"/>
                <w:color w:val="000000"/>
                <w:sz w:val="22"/>
                <w:szCs w:val="22"/>
                <w:lang w:eastAsia="hr-HR"/>
              </w:rPr>
            </w:pPr>
            <w:r w:rsidRPr="002B5806">
              <w:rPr>
                <w:rFonts w:ascii="Arial" w:eastAsia="Aptos" w:hAnsi="Arial" w:cs="Arial"/>
                <w:b/>
                <w:bCs/>
                <w:color w:val="000000"/>
                <w:sz w:val="22"/>
                <w:szCs w:val="22"/>
                <w:lang w:eastAsia="hr-HR"/>
              </w:rPr>
              <w:t>Naziv aktivnosti/projekta u Proračunu: Održavanje odvodnje oborinskih voda</w:t>
            </w:r>
          </w:p>
        </w:tc>
      </w:tr>
      <w:tr w:rsidR="00CA0F32" w:rsidRPr="002B5806" w14:paraId="772B106F" w14:textId="77777777" w:rsidTr="00124254">
        <w:trPr>
          <w:trHeight w:val="725"/>
        </w:trPr>
        <w:tc>
          <w:tcPr>
            <w:tcW w:w="9448" w:type="dxa"/>
            <w:tcBorders>
              <w:top w:val="single" w:sz="4" w:space="0" w:color="auto"/>
              <w:left w:val="single" w:sz="4" w:space="0" w:color="auto"/>
              <w:bottom w:val="single" w:sz="4" w:space="0" w:color="auto"/>
              <w:right w:val="single" w:sz="4" w:space="0" w:color="auto"/>
            </w:tcBorders>
            <w:vAlign w:val="center"/>
            <w:hideMark/>
          </w:tcPr>
          <w:p w14:paraId="5412FAC4" w14:textId="77777777" w:rsidR="00CA0F32" w:rsidRPr="002B5806" w:rsidRDefault="00CA0F32" w:rsidP="00CA0F32">
            <w:pPr>
              <w:ind w:left="-93" w:firstLine="93"/>
              <w:jc w:val="both"/>
              <w:rPr>
                <w:rFonts w:ascii="Arial" w:eastAsia="Aptos" w:hAnsi="Arial" w:cs="Arial"/>
                <w:color w:val="000000"/>
                <w:sz w:val="22"/>
                <w:szCs w:val="22"/>
                <w:lang w:eastAsia="hr-HR"/>
              </w:rPr>
            </w:pPr>
            <w:r w:rsidRPr="002B5806">
              <w:rPr>
                <w:rFonts w:ascii="Arial" w:eastAsia="Aptos" w:hAnsi="Arial" w:cs="Arial"/>
                <w:color w:val="000000"/>
                <w:sz w:val="22"/>
                <w:szCs w:val="22"/>
                <w:lang w:eastAsia="hr-HR"/>
              </w:rPr>
              <w:t>Sukladno Programu odražavanja komunalne infrastrukture unutar aktivnosti Održavanje odvodnje oborinskih voda je osiguranje prihvata, odvodnje i ispuštanja oborinskih voda iz građevina i površina javne namjene u građevinskom području. Zbog smanjene potrebe od one predviđene Programom, aktivnost je realizirana u manjem obimu od planirane planom proračuna.</w:t>
            </w:r>
          </w:p>
        </w:tc>
      </w:tr>
      <w:tr w:rsidR="00CA0F32" w:rsidRPr="002B5806" w14:paraId="2781EBEE" w14:textId="77777777" w:rsidTr="00124254">
        <w:trPr>
          <w:trHeight w:val="237"/>
        </w:trPr>
        <w:tc>
          <w:tcPr>
            <w:tcW w:w="9448" w:type="dxa"/>
            <w:tcBorders>
              <w:top w:val="single" w:sz="4" w:space="0" w:color="auto"/>
              <w:left w:val="single" w:sz="4" w:space="0" w:color="auto"/>
              <w:bottom w:val="single" w:sz="4" w:space="0" w:color="auto"/>
              <w:right w:val="single" w:sz="4" w:space="0" w:color="auto"/>
            </w:tcBorders>
            <w:hideMark/>
          </w:tcPr>
          <w:p w14:paraId="4A2278D2" w14:textId="77777777" w:rsidR="00CA0F32" w:rsidRPr="002B5806" w:rsidRDefault="00CA0F32" w:rsidP="00CA0F32">
            <w:pPr>
              <w:tabs>
                <w:tab w:val="left" w:pos="2323"/>
              </w:tabs>
              <w:ind w:left="-93" w:firstLine="93"/>
              <w:rPr>
                <w:rFonts w:ascii="Arial" w:eastAsia="Aptos" w:hAnsi="Arial" w:cs="Arial"/>
                <w:color w:val="000000"/>
                <w:sz w:val="22"/>
                <w:szCs w:val="22"/>
                <w:lang w:eastAsia="hr-HR"/>
              </w:rPr>
            </w:pPr>
            <w:r w:rsidRPr="002B5806">
              <w:rPr>
                <w:rFonts w:ascii="Arial" w:eastAsia="Aptos" w:hAnsi="Arial" w:cs="Arial"/>
                <w:b/>
                <w:bCs/>
                <w:color w:val="000000"/>
                <w:sz w:val="22"/>
                <w:szCs w:val="22"/>
                <w:lang w:eastAsia="hr-HR"/>
              </w:rPr>
              <w:t>Naziv aktivnosti/projekta u Proračunu: Održavanje javnih zelenih površina</w:t>
            </w:r>
          </w:p>
        </w:tc>
      </w:tr>
      <w:tr w:rsidR="00CA0F32" w:rsidRPr="002B5806" w14:paraId="6EE8AB28" w14:textId="77777777" w:rsidTr="00124254">
        <w:trPr>
          <w:trHeight w:val="951"/>
        </w:trPr>
        <w:tc>
          <w:tcPr>
            <w:tcW w:w="9448" w:type="dxa"/>
            <w:tcBorders>
              <w:top w:val="single" w:sz="4" w:space="0" w:color="auto"/>
              <w:left w:val="single" w:sz="4" w:space="0" w:color="auto"/>
              <w:bottom w:val="single" w:sz="4" w:space="0" w:color="auto"/>
              <w:right w:val="single" w:sz="4" w:space="0" w:color="auto"/>
            </w:tcBorders>
            <w:hideMark/>
          </w:tcPr>
          <w:p w14:paraId="3E44C28F" w14:textId="77777777" w:rsidR="00CA0F32" w:rsidRPr="002B5806" w:rsidRDefault="00CA0F32" w:rsidP="00CA0F32">
            <w:pPr>
              <w:ind w:left="-93" w:firstLine="93"/>
              <w:jc w:val="both"/>
              <w:rPr>
                <w:rFonts w:ascii="Arial" w:eastAsia="Aptos" w:hAnsi="Arial" w:cs="Arial"/>
                <w:color w:val="000000"/>
                <w:sz w:val="22"/>
                <w:szCs w:val="22"/>
                <w:lang w:eastAsia="hr-HR"/>
              </w:rPr>
            </w:pPr>
            <w:r w:rsidRPr="002B5806">
              <w:rPr>
                <w:rFonts w:ascii="Arial" w:eastAsia="Aptos" w:hAnsi="Arial" w:cs="Arial"/>
                <w:color w:val="000000"/>
                <w:sz w:val="22"/>
                <w:szCs w:val="22"/>
                <w:lang w:eastAsia="hr-HR"/>
              </w:rPr>
              <w:t>Sukladno Programu održavanja komunalne infrastrukture unutar aktivnosti Održavanje javnih zelenih površina nalazi se košnja, orezivanje i sakupljanje biološkog otpada s javnih zelenih površina, obnova, održavanje i njega drveća, ukrasnog grmlja i drugog bilja, popločenih i nasipanih površina u parkovima, opreme na dječjim igralištima i drugi poslovi potrebni za održavanje zelenih površina. Izvršenje je u skladu s planom proračuna.</w:t>
            </w:r>
          </w:p>
        </w:tc>
      </w:tr>
      <w:tr w:rsidR="00CA0F32" w:rsidRPr="002B5806" w14:paraId="324BEB7F" w14:textId="77777777" w:rsidTr="00124254">
        <w:trPr>
          <w:trHeight w:val="237"/>
        </w:trPr>
        <w:tc>
          <w:tcPr>
            <w:tcW w:w="9448" w:type="dxa"/>
            <w:tcBorders>
              <w:top w:val="single" w:sz="4" w:space="0" w:color="auto"/>
              <w:left w:val="single" w:sz="4" w:space="0" w:color="auto"/>
              <w:bottom w:val="single" w:sz="4" w:space="0" w:color="auto"/>
              <w:right w:val="single" w:sz="4" w:space="0" w:color="auto"/>
            </w:tcBorders>
            <w:hideMark/>
          </w:tcPr>
          <w:p w14:paraId="6EFB1B1C" w14:textId="77777777" w:rsidR="00CA0F32" w:rsidRPr="002B5806" w:rsidRDefault="00CA0F32" w:rsidP="00CA0F32">
            <w:pPr>
              <w:ind w:left="-93" w:firstLine="93"/>
              <w:jc w:val="both"/>
              <w:rPr>
                <w:rFonts w:ascii="Arial" w:eastAsia="Aptos" w:hAnsi="Arial" w:cs="Arial"/>
                <w:color w:val="000000"/>
                <w:sz w:val="22"/>
                <w:szCs w:val="22"/>
                <w:lang w:eastAsia="hr-HR"/>
              </w:rPr>
            </w:pPr>
            <w:r w:rsidRPr="002B5806">
              <w:rPr>
                <w:rFonts w:ascii="Arial" w:eastAsia="Aptos" w:hAnsi="Arial" w:cs="Arial"/>
                <w:b/>
                <w:bCs/>
                <w:color w:val="000000"/>
                <w:sz w:val="22"/>
                <w:szCs w:val="22"/>
                <w:lang w:eastAsia="hr-HR"/>
              </w:rPr>
              <w:t>Naziv aktivnosti/projekta u Proračunu: Održavanje građevina i uređaja javne namjene</w:t>
            </w:r>
          </w:p>
        </w:tc>
      </w:tr>
      <w:tr w:rsidR="00CA0F32" w:rsidRPr="002B5806" w14:paraId="0ED7990D" w14:textId="77777777" w:rsidTr="00124254">
        <w:trPr>
          <w:trHeight w:val="725"/>
        </w:trPr>
        <w:tc>
          <w:tcPr>
            <w:tcW w:w="9448" w:type="dxa"/>
            <w:tcBorders>
              <w:top w:val="single" w:sz="4" w:space="0" w:color="auto"/>
              <w:left w:val="single" w:sz="4" w:space="0" w:color="auto"/>
              <w:bottom w:val="single" w:sz="4" w:space="0" w:color="auto"/>
              <w:right w:val="single" w:sz="4" w:space="0" w:color="auto"/>
            </w:tcBorders>
            <w:hideMark/>
          </w:tcPr>
          <w:p w14:paraId="25963763" w14:textId="77777777" w:rsidR="00CA0F32" w:rsidRPr="002B5806" w:rsidRDefault="00CA0F32" w:rsidP="00CA0F32">
            <w:pPr>
              <w:ind w:left="-93" w:firstLine="93"/>
              <w:jc w:val="both"/>
              <w:rPr>
                <w:rFonts w:ascii="Arial" w:eastAsia="Aptos" w:hAnsi="Arial" w:cs="Arial"/>
                <w:color w:val="000000"/>
                <w:sz w:val="22"/>
                <w:szCs w:val="22"/>
                <w:lang w:eastAsia="hr-HR"/>
              </w:rPr>
            </w:pPr>
            <w:r w:rsidRPr="002B5806">
              <w:rPr>
                <w:rFonts w:ascii="Arial" w:eastAsia="Aptos" w:hAnsi="Arial" w:cs="Arial"/>
                <w:color w:val="000000"/>
                <w:sz w:val="22"/>
                <w:szCs w:val="22"/>
                <w:lang w:eastAsia="hr-HR"/>
              </w:rPr>
              <w:t>Sukladno Programu održavanja komunalne infrastrukture unutar aktivnosti Održavanje građevina i uređaja javne namjene nalazi se održavanje, popravci i čišćenje građevina i uređaja javne namjene (fontane, klupe, nadstrešnice na stajalištima i dr.). Zbog smanjene potrebe od one predviđene Programom, aktivnost je realizirana u manjem obimu od planirane planom proračuna.</w:t>
            </w:r>
          </w:p>
        </w:tc>
      </w:tr>
      <w:tr w:rsidR="00CA0F32" w:rsidRPr="002B5806" w14:paraId="14C5B688" w14:textId="77777777" w:rsidTr="00124254">
        <w:trPr>
          <w:trHeight w:val="237"/>
        </w:trPr>
        <w:tc>
          <w:tcPr>
            <w:tcW w:w="9448" w:type="dxa"/>
            <w:tcBorders>
              <w:top w:val="single" w:sz="4" w:space="0" w:color="auto"/>
              <w:left w:val="single" w:sz="4" w:space="0" w:color="auto"/>
              <w:bottom w:val="single" w:sz="4" w:space="0" w:color="auto"/>
              <w:right w:val="single" w:sz="4" w:space="0" w:color="auto"/>
            </w:tcBorders>
            <w:hideMark/>
          </w:tcPr>
          <w:p w14:paraId="0017312A" w14:textId="77777777" w:rsidR="00CA0F32" w:rsidRPr="002B5806" w:rsidRDefault="00CA0F32" w:rsidP="00CA0F32">
            <w:pPr>
              <w:ind w:left="-93" w:firstLine="93"/>
              <w:jc w:val="both"/>
              <w:rPr>
                <w:rFonts w:ascii="Arial" w:eastAsia="Aptos" w:hAnsi="Arial" w:cs="Arial"/>
                <w:color w:val="000000"/>
                <w:sz w:val="22"/>
                <w:szCs w:val="22"/>
                <w:lang w:eastAsia="hr-HR"/>
              </w:rPr>
            </w:pPr>
            <w:r w:rsidRPr="002B5806">
              <w:rPr>
                <w:rFonts w:ascii="Arial" w:eastAsia="Aptos" w:hAnsi="Arial" w:cs="Arial"/>
                <w:b/>
                <w:bCs/>
                <w:color w:val="000000"/>
                <w:sz w:val="22"/>
                <w:szCs w:val="22"/>
                <w:lang w:eastAsia="hr-HR"/>
              </w:rPr>
              <w:t>Naziv aktivnosti/projekta u Proračunu: Održavanje čistoće javnih površina</w:t>
            </w:r>
          </w:p>
        </w:tc>
      </w:tr>
      <w:tr w:rsidR="00CA0F32" w:rsidRPr="002B5806" w14:paraId="71F84E14" w14:textId="77777777" w:rsidTr="00124254">
        <w:trPr>
          <w:trHeight w:val="712"/>
        </w:trPr>
        <w:tc>
          <w:tcPr>
            <w:tcW w:w="9448" w:type="dxa"/>
            <w:tcBorders>
              <w:top w:val="single" w:sz="4" w:space="0" w:color="auto"/>
              <w:left w:val="single" w:sz="4" w:space="0" w:color="auto"/>
              <w:bottom w:val="single" w:sz="4" w:space="0" w:color="auto"/>
              <w:right w:val="single" w:sz="4" w:space="0" w:color="auto"/>
            </w:tcBorders>
            <w:hideMark/>
          </w:tcPr>
          <w:p w14:paraId="7FF84191" w14:textId="77777777" w:rsidR="00CA0F32" w:rsidRPr="002B5806" w:rsidRDefault="00CA0F32" w:rsidP="00CA0F32">
            <w:pPr>
              <w:ind w:left="-93" w:firstLine="93"/>
              <w:jc w:val="both"/>
              <w:rPr>
                <w:rFonts w:ascii="Arial" w:eastAsia="Aptos" w:hAnsi="Arial" w:cs="Arial"/>
                <w:color w:val="000000"/>
                <w:sz w:val="22"/>
                <w:szCs w:val="22"/>
                <w:lang w:eastAsia="hr-HR"/>
              </w:rPr>
            </w:pPr>
            <w:r w:rsidRPr="002B5806">
              <w:rPr>
                <w:rFonts w:ascii="Arial" w:eastAsia="Aptos" w:hAnsi="Arial" w:cs="Arial"/>
                <w:color w:val="000000"/>
                <w:sz w:val="22"/>
                <w:szCs w:val="22"/>
                <w:lang w:eastAsia="hr-HR"/>
              </w:rPr>
              <w:t>Sukladno Programu održavanja komunalne infrastrukture aktivnost Održavanje čistoće javnih površina obuhvaća ručno i strojno čišćenje i pranje javnih površina, postavljanje i čišćenje koševa za otpatke, uklanjanje otpada, odvoz i zbrinjavanje otpada s javnih površina. Izvršenje je u skladu s planom proračuna.</w:t>
            </w:r>
          </w:p>
        </w:tc>
      </w:tr>
      <w:tr w:rsidR="00CA0F32" w:rsidRPr="002B5806" w14:paraId="4E1D3C4F" w14:textId="77777777" w:rsidTr="00124254">
        <w:trPr>
          <w:trHeight w:val="237"/>
        </w:trPr>
        <w:tc>
          <w:tcPr>
            <w:tcW w:w="9448" w:type="dxa"/>
            <w:tcBorders>
              <w:top w:val="single" w:sz="4" w:space="0" w:color="auto"/>
              <w:left w:val="single" w:sz="4" w:space="0" w:color="auto"/>
              <w:bottom w:val="single" w:sz="4" w:space="0" w:color="auto"/>
              <w:right w:val="single" w:sz="4" w:space="0" w:color="auto"/>
            </w:tcBorders>
            <w:hideMark/>
          </w:tcPr>
          <w:p w14:paraId="5DD84D60" w14:textId="77777777" w:rsidR="00CA0F32" w:rsidRPr="002B5806" w:rsidRDefault="00CA0F32" w:rsidP="00CA0F32">
            <w:pPr>
              <w:ind w:left="-93" w:firstLine="93"/>
              <w:jc w:val="both"/>
              <w:rPr>
                <w:rFonts w:ascii="Arial" w:eastAsia="Aptos" w:hAnsi="Arial" w:cs="Arial"/>
                <w:color w:val="000000"/>
                <w:sz w:val="22"/>
                <w:szCs w:val="22"/>
                <w:lang w:eastAsia="hr-HR"/>
              </w:rPr>
            </w:pPr>
            <w:r w:rsidRPr="002B5806">
              <w:rPr>
                <w:rFonts w:ascii="Arial" w:eastAsia="Aptos" w:hAnsi="Arial" w:cs="Arial"/>
                <w:b/>
                <w:bCs/>
                <w:color w:val="000000"/>
                <w:sz w:val="22"/>
                <w:szCs w:val="22"/>
                <w:lang w:eastAsia="hr-HR"/>
              </w:rPr>
              <w:t>Naziv aktivnosti/projekta u Proračunu: Održavanje javne rasvjete</w:t>
            </w:r>
          </w:p>
        </w:tc>
      </w:tr>
      <w:tr w:rsidR="00CA0F32" w:rsidRPr="002B5806" w14:paraId="4A293AEF" w14:textId="77777777" w:rsidTr="00124254">
        <w:trPr>
          <w:trHeight w:val="475"/>
        </w:trPr>
        <w:tc>
          <w:tcPr>
            <w:tcW w:w="9448" w:type="dxa"/>
            <w:tcBorders>
              <w:top w:val="single" w:sz="4" w:space="0" w:color="auto"/>
              <w:left w:val="single" w:sz="4" w:space="0" w:color="auto"/>
              <w:bottom w:val="single" w:sz="4" w:space="0" w:color="auto"/>
              <w:right w:val="single" w:sz="4" w:space="0" w:color="auto"/>
            </w:tcBorders>
            <w:hideMark/>
          </w:tcPr>
          <w:p w14:paraId="529F73C5" w14:textId="77777777" w:rsidR="00CA0F32" w:rsidRPr="002B5806" w:rsidRDefault="00CA0F32" w:rsidP="00CA0F32">
            <w:pPr>
              <w:ind w:left="-93" w:firstLine="93"/>
              <w:jc w:val="both"/>
              <w:rPr>
                <w:rFonts w:ascii="Arial" w:eastAsia="Aptos" w:hAnsi="Arial" w:cs="Arial"/>
                <w:color w:val="000000"/>
                <w:sz w:val="22"/>
                <w:szCs w:val="22"/>
                <w:lang w:eastAsia="hr-HR"/>
              </w:rPr>
            </w:pPr>
            <w:r w:rsidRPr="002B5806">
              <w:rPr>
                <w:rFonts w:ascii="Arial" w:eastAsia="Aptos" w:hAnsi="Arial" w:cs="Arial"/>
                <w:color w:val="000000"/>
                <w:sz w:val="22"/>
                <w:szCs w:val="22"/>
                <w:lang w:eastAsia="hr-HR"/>
              </w:rPr>
              <w:t>Sukladno Programu održavanja komunalne infrastrukture unutar aktivnosti Održavanja javne rasvjete predviđeno je upravljanje i održavanje instalacija javne rasvjete, uključujući podmirivanje troškova električne energije. Izvršenje je u skladu s planom proračuna.</w:t>
            </w:r>
          </w:p>
        </w:tc>
      </w:tr>
      <w:tr w:rsidR="00CA0F32" w:rsidRPr="002B5806" w14:paraId="2873D293" w14:textId="77777777" w:rsidTr="00124254">
        <w:trPr>
          <w:trHeight w:val="237"/>
        </w:trPr>
        <w:tc>
          <w:tcPr>
            <w:tcW w:w="9448" w:type="dxa"/>
            <w:tcBorders>
              <w:top w:val="single" w:sz="4" w:space="0" w:color="auto"/>
              <w:left w:val="single" w:sz="4" w:space="0" w:color="auto"/>
              <w:bottom w:val="single" w:sz="4" w:space="0" w:color="auto"/>
              <w:right w:val="single" w:sz="4" w:space="0" w:color="auto"/>
            </w:tcBorders>
            <w:hideMark/>
          </w:tcPr>
          <w:p w14:paraId="2AC6D205" w14:textId="77777777" w:rsidR="00CA0F32" w:rsidRPr="002B5806" w:rsidRDefault="00CA0F32" w:rsidP="00CA0F32">
            <w:pPr>
              <w:ind w:left="-93" w:firstLine="93"/>
              <w:jc w:val="both"/>
              <w:rPr>
                <w:rFonts w:ascii="Arial" w:eastAsia="Aptos" w:hAnsi="Arial" w:cs="Arial"/>
                <w:color w:val="000000"/>
                <w:sz w:val="22"/>
                <w:szCs w:val="22"/>
                <w:lang w:eastAsia="hr-HR"/>
              </w:rPr>
            </w:pPr>
            <w:r w:rsidRPr="002B5806">
              <w:rPr>
                <w:rFonts w:ascii="Arial" w:eastAsia="Aptos" w:hAnsi="Arial" w:cs="Arial"/>
                <w:b/>
                <w:bCs/>
                <w:color w:val="000000"/>
                <w:sz w:val="22"/>
                <w:szCs w:val="22"/>
                <w:lang w:eastAsia="hr-HR"/>
              </w:rPr>
              <w:lastRenderedPageBreak/>
              <w:t>Naziv aktivnosti/projekta u Proračunu: Deratizacija i dezinsekcija</w:t>
            </w:r>
          </w:p>
        </w:tc>
      </w:tr>
      <w:tr w:rsidR="00CA0F32" w:rsidRPr="002B5806" w14:paraId="138704B6" w14:textId="77777777" w:rsidTr="00124254">
        <w:trPr>
          <w:trHeight w:val="725"/>
        </w:trPr>
        <w:tc>
          <w:tcPr>
            <w:tcW w:w="9448" w:type="dxa"/>
            <w:tcBorders>
              <w:top w:val="single" w:sz="4" w:space="0" w:color="auto"/>
              <w:left w:val="single" w:sz="4" w:space="0" w:color="auto"/>
              <w:bottom w:val="single" w:sz="4" w:space="0" w:color="auto"/>
              <w:right w:val="single" w:sz="4" w:space="0" w:color="auto"/>
            </w:tcBorders>
            <w:hideMark/>
          </w:tcPr>
          <w:p w14:paraId="7E621330" w14:textId="77777777" w:rsidR="00CA0F32" w:rsidRPr="002B5806" w:rsidRDefault="00CA0F32" w:rsidP="00CA0F32">
            <w:pPr>
              <w:ind w:left="-93" w:firstLine="93"/>
              <w:jc w:val="both"/>
              <w:rPr>
                <w:rFonts w:ascii="Arial" w:eastAsia="Aptos" w:hAnsi="Arial" w:cs="Arial"/>
                <w:color w:val="000000"/>
                <w:sz w:val="22"/>
                <w:szCs w:val="22"/>
                <w:lang w:eastAsia="hr-HR"/>
              </w:rPr>
            </w:pPr>
            <w:r w:rsidRPr="002B5806">
              <w:rPr>
                <w:rFonts w:ascii="Arial" w:eastAsia="Aptos" w:hAnsi="Arial" w:cs="Arial"/>
                <w:color w:val="000000"/>
                <w:sz w:val="22"/>
                <w:szCs w:val="22"/>
                <w:lang w:eastAsia="hr-HR"/>
              </w:rPr>
              <w:t xml:space="preserve">Sukladno Programu održavanja komunalne infrastrukture unutar aktivnosti Deratizacija i dezinsekcija se nalaze mjere sprečavanja pojave zaraznih bolesti, te suzbijanja njihova širenja </w:t>
            </w:r>
            <w:proofErr w:type="spellStart"/>
            <w:r w:rsidRPr="002B5806">
              <w:rPr>
                <w:rFonts w:ascii="Arial" w:eastAsia="Aptos" w:hAnsi="Arial" w:cs="Arial"/>
                <w:color w:val="000000"/>
                <w:sz w:val="22"/>
                <w:szCs w:val="22"/>
                <w:lang w:eastAsia="hr-HR"/>
              </w:rPr>
              <w:t>biocidnim</w:t>
            </w:r>
            <w:proofErr w:type="spellEnd"/>
            <w:r w:rsidRPr="002B5806">
              <w:rPr>
                <w:rFonts w:ascii="Arial" w:eastAsia="Aptos" w:hAnsi="Arial" w:cs="Arial"/>
                <w:color w:val="000000"/>
                <w:sz w:val="22"/>
                <w:szCs w:val="22"/>
                <w:lang w:eastAsia="hr-HR"/>
              </w:rPr>
              <w:t xml:space="preserve"> pripravcima uz stručni nadzor Zavoda za javno zdravstvo. Izvršenje je u skladu s planom proračuna.</w:t>
            </w:r>
          </w:p>
        </w:tc>
      </w:tr>
      <w:tr w:rsidR="00CA0F32" w:rsidRPr="002B5806" w14:paraId="694CD297" w14:textId="77777777" w:rsidTr="00124254">
        <w:trPr>
          <w:trHeight w:val="237"/>
        </w:trPr>
        <w:tc>
          <w:tcPr>
            <w:tcW w:w="9448" w:type="dxa"/>
            <w:tcBorders>
              <w:top w:val="single" w:sz="4" w:space="0" w:color="auto"/>
              <w:left w:val="single" w:sz="4" w:space="0" w:color="auto"/>
              <w:bottom w:val="single" w:sz="4" w:space="0" w:color="auto"/>
              <w:right w:val="single" w:sz="4" w:space="0" w:color="auto"/>
            </w:tcBorders>
            <w:hideMark/>
          </w:tcPr>
          <w:p w14:paraId="3DCC7FBA" w14:textId="77777777" w:rsidR="00CA0F32" w:rsidRPr="002B5806" w:rsidRDefault="00CA0F32" w:rsidP="00CA0F32">
            <w:pPr>
              <w:ind w:left="-93" w:firstLine="93"/>
              <w:jc w:val="both"/>
              <w:rPr>
                <w:rFonts w:ascii="Arial" w:eastAsia="Aptos" w:hAnsi="Arial" w:cs="Arial"/>
                <w:color w:val="000000"/>
                <w:sz w:val="22"/>
                <w:szCs w:val="22"/>
                <w:lang w:eastAsia="hr-HR"/>
              </w:rPr>
            </w:pPr>
            <w:r w:rsidRPr="002B5806">
              <w:rPr>
                <w:rFonts w:ascii="Arial" w:eastAsia="Aptos" w:hAnsi="Arial" w:cs="Arial"/>
                <w:b/>
                <w:bCs/>
                <w:color w:val="000000"/>
                <w:sz w:val="22"/>
                <w:szCs w:val="22"/>
                <w:lang w:eastAsia="hr-HR"/>
              </w:rPr>
              <w:t>Naziv aktivnosti/projekta u Proračunu: Zbrinjavanje nezbrinutih životinja</w:t>
            </w:r>
          </w:p>
        </w:tc>
      </w:tr>
      <w:tr w:rsidR="00CA0F32" w:rsidRPr="002B5806" w14:paraId="5335F0A3" w14:textId="77777777" w:rsidTr="00124254">
        <w:trPr>
          <w:trHeight w:val="712"/>
        </w:trPr>
        <w:tc>
          <w:tcPr>
            <w:tcW w:w="9448" w:type="dxa"/>
            <w:tcBorders>
              <w:top w:val="single" w:sz="4" w:space="0" w:color="auto"/>
              <w:left w:val="single" w:sz="4" w:space="0" w:color="auto"/>
              <w:bottom w:val="single" w:sz="4" w:space="0" w:color="auto"/>
              <w:right w:val="single" w:sz="4" w:space="0" w:color="auto"/>
            </w:tcBorders>
            <w:hideMark/>
          </w:tcPr>
          <w:p w14:paraId="4337EAC2" w14:textId="77777777" w:rsidR="00CA0F32" w:rsidRPr="002B5806" w:rsidRDefault="00CA0F32" w:rsidP="00CA0F32">
            <w:pPr>
              <w:ind w:left="-93" w:firstLine="93"/>
              <w:jc w:val="both"/>
              <w:rPr>
                <w:rFonts w:ascii="Arial" w:eastAsia="Aptos" w:hAnsi="Arial" w:cs="Arial"/>
                <w:color w:val="000000"/>
                <w:sz w:val="22"/>
                <w:szCs w:val="22"/>
                <w:lang w:eastAsia="hr-HR"/>
              </w:rPr>
            </w:pPr>
            <w:r w:rsidRPr="002B5806">
              <w:rPr>
                <w:rFonts w:ascii="Arial" w:eastAsia="Aptos" w:hAnsi="Arial" w:cs="Arial"/>
                <w:color w:val="000000"/>
                <w:sz w:val="22"/>
                <w:szCs w:val="22"/>
                <w:lang w:eastAsia="hr-HR"/>
              </w:rPr>
              <w:t>Sukladno Programu održavanja komunalne infrastrukture aktivnost Zbrinjavanje nezbrinutih životinja obuhvaća rad Higijeničarske službe i Skloništa za napuštene i nezbrinute životinje. Zbog smanjene potrebe od one predviđene Programom, aktivnost je realizirana u manjem obimu od planirane planom proračuna.</w:t>
            </w:r>
          </w:p>
        </w:tc>
      </w:tr>
      <w:tr w:rsidR="00CA0F32" w:rsidRPr="002B5806" w14:paraId="3A144A15" w14:textId="77777777" w:rsidTr="00124254">
        <w:trPr>
          <w:trHeight w:val="237"/>
        </w:trPr>
        <w:tc>
          <w:tcPr>
            <w:tcW w:w="9448" w:type="dxa"/>
            <w:tcBorders>
              <w:top w:val="single" w:sz="4" w:space="0" w:color="auto"/>
              <w:left w:val="single" w:sz="4" w:space="0" w:color="auto"/>
              <w:bottom w:val="single" w:sz="4" w:space="0" w:color="auto"/>
              <w:right w:val="single" w:sz="4" w:space="0" w:color="auto"/>
            </w:tcBorders>
            <w:hideMark/>
          </w:tcPr>
          <w:p w14:paraId="575D8716" w14:textId="77777777" w:rsidR="00CA0F32" w:rsidRPr="002B5806" w:rsidRDefault="00CA0F32" w:rsidP="00CA0F32">
            <w:pPr>
              <w:ind w:left="-93" w:firstLine="93"/>
              <w:jc w:val="both"/>
              <w:rPr>
                <w:rFonts w:ascii="Arial" w:eastAsia="Aptos" w:hAnsi="Arial" w:cs="Arial"/>
                <w:color w:val="000000"/>
                <w:sz w:val="22"/>
                <w:szCs w:val="22"/>
                <w:lang w:eastAsia="hr-HR"/>
              </w:rPr>
            </w:pPr>
            <w:r w:rsidRPr="002B5806">
              <w:rPr>
                <w:rFonts w:ascii="Arial" w:eastAsia="Aptos" w:hAnsi="Arial" w:cs="Arial"/>
                <w:b/>
                <w:bCs/>
                <w:color w:val="000000"/>
                <w:sz w:val="22"/>
                <w:szCs w:val="22"/>
                <w:lang w:eastAsia="hr-HR"/>
              </w:rPr>
              <w:t>Naziv aktivnosti/projekta u Proračunu: Održavanje dekorativne rasvjete i prigodno ukrašavanje grada</w:t>
            </w:r>
          </w:p>
        </w:tc>
      </w:tr>
      <w:tr w:rsidR="00CA0F32" w:rsidRPr="002B5806" w14:paraId="1A588A45" w14:textId="77777777" w:rsidTr="00124254">
        <w:trPr>
          <w:trHeight w:val="962"/>
        </w:trPr>
        <w:tc>
          <w:tcPr>
            <w:tcW w:w="9448" w:type="dxa"/>
            <w:tcBorders>
              <w:top w:val="single" w:sz="4" w:space="0" w:color="auto"/>
              <w:left w:val="single" w:sz="4" w:space="0" w:color="auto"/>
              <w:bottom w:val="single" w:sz="4" w:space="0" w:color="auto"/>
              <w:right w:val="single" w:sz="4" w:space="0" w:color="auto"/>
            </w:tcBorders>
            <w:hideMark/>
          </w:tcPr>
          <w:p w14:paraId="376AE178" w14:textId="77777777" w:rsidR="00CA0F32" w:rsidRPr="002B5806" w:rsidRDefault="00CA0F32" w:rsidP="00CA0F32">
            <w:pPr>
              <w:ind w:left="-93" w:firstLine="93"/>
              <w:jc w:val="both"/>
              <w:rPr>
                <w:rFonts w:ascii="Arial" w:eastAsia="Aptos" w:hAnsi="Arial" w:cs="Arial"/>
                <w:color w:val="000000"/>
                <w:sz w:val="22"/>
                <w:szCs w:val="22"/>
                <w:lang w:eastAsia="hr-HR"/>
              </w:rPr>
            </w:pPr>
            <w:r w:rsidRPr="002B5806">
              <w:rPr>
                <w:rFonts w:ascii="Arial" w:eastAsia="Aptos" w:hAnsi="Arial" w:cs="Arial"/>
                <w:color w:val="000000"/>
                <w:sz w:val="22"/>
                <w:szCs w:val="22"/>
                <w:lang w:eastAsia="hr-HR"/>
              </w:rPr>
              <w:t>Sukladno Programu održavanja komunalne infrastrukture aktivnost Održavanja dekorativne rasvjete i prigodnog ukrašavanja grada obuhvaća postavljanje i skidanje dekorativne rasvjete za vrijeme božićnih i novogodišnjih blagdana te dekorativno ukrašavanje grada za vrijeme ostalih blagdana i obilježavanja. Zbog smanjene potrebe od one predviđene Programom, aktivnost je realizirana u manjem obimu od planirane planom proračuna.</w:t>
            </w:r>
          </w:p>
        </w:tc>
      </w:tr>
    </w:tbl>
    <w:p w14:paraId="51BD2C18" w14:textId="77777777" w:rsidR="00CA0F32" w:rsidRPr="002B5806" w:rsidRDefault="00CA0F32" w:rsidP="00CA0F32">
      <w:pPr>
        <w:spacing w:line="254" w:lineRule="auto"/>
        <w:jc w:val="both"/>
        <w:rPr>
          <w:rFonts w:ascii="Arial" w:eastAsia="Aptos" w:hAnsi="Arial" w:cs="Arial"/>
          <w:b/>
          <w:color w:val="000000"/>
          <w:sz w:val="22"/>
          <w:szCs w:val="22"/>
        </w:rPr>
      </w:pPr>
    </w:p>
    <w:p w14:paraId="0A4DA9AC" w14:textId="77777777" w:rsidR="00CA0F32" w:rsidRPr="002B5806" w:rsidRDefault="00CA0F32" w:rsidP="00CA0F32">
      <w:pPr>
        <w:spacing w:line="254" w:lineRule="auto"/>
        <w:jc w:val="both"/>
        <w:rPr>
          <w:rFonts w:ascii="Arial" w:eastAsia="Aptos" w:hAnsi="Arial" w:cs="Arial"/>
          <w:b/>
          <w:color w:val="000000"/>
          <w:sz w:val="22"/>
          <w:szCs w:val="22"/>
        </w:rPr>
      </w:pPr>
      <w:r w:rsidRPr="002B5806">
        <w:rPr>
          <w:rFonts w:ascii="Arial" w:eastAsia="Aptos" w:hAnsi="Arial" w:cs="Arial"/>
          <w:b/>
          <w:color w:val="000000"/>
          <w:sz w:val="22"/>
          <w:szCs w:val="22"/>
        </w:rPr>
        <w:t>Ostvarenje rezultata:</w:t>
      </w:r>
    </w:p>
    <w:p w14:paraId="6072D119" w14:textId="77777777" w:rsidR="00CA0F32" w:rsidRPr="002B5806" w:rsidRDefault="00CA0F32" w:rsidP="00CA0F32">
      <w:pPr>
        <w:spacing w:line="254" w:lineRule="auto"/>
        <w:jc w:val="both"/>
        <w:rPr>
          <w:rFonts w:ascii="Arial" w:eastAsia="Aptos" w:hAnsi="Arial" w:cs="Arial"/>
          <w:b/>
          <w:color w:val="000000"/>
          <w:sz w:val="22"/>
          <w:szCs w:val="22"/>
        </w:rPr>
      </w:pPr>
    </w:p>
    <w:tbl>
      <w:tblPr>
        <w:tblW w:w="9498" w:type="dxa"/>
        <w:tblInd w:w="-5" w:type="dxa"/>
        <w:tblLayout w:type="fixed"/>
        <w:tblLook w:val="04A0" w:firstRow="1" w:lastRow="0" w:firstColumn="1" w:lastColumn="0" w:noHBand="0" w:noVBand="1"/>
      </w:tblPr>
      <w:tblGrid>
        <w:gridCol w:w="2127"/>
        <w:gridCol w:w="2126"/>
        <w:gridCol w:w="1212"/>
        <w:gridCol w:w="1339"/>
        <w:gridCol w:w="1276"/>
        <w:gridCol w:w="1418"/>
      </w:tblGrid>
      <w:tr w:rsidR="00CA0F32" w:rsidRPr="002B5806" w14:paraId="23D27ED8" w14:textId="77777777" w:rsidTr="00124254">
        <w:trPr>
          <w:trHeight w:val="1854"/>
        </w:trPr>
        <w:tc>
          <w:tcPr>
            <w:tcW w:w="2127" w:type="dxa"/>
            <w:tcBorders>
              <w:top w:val="single" w:sz="4" w:space="0" w:color="auto"/>
              <w:left w:val="single" w:sz="4" w:space="0" w:color="auto"/>
              <w:bottom w:val="single" w:sz="4" w:space="0" w:color="auto"/>
              <w:right w:val="single" w:sz="4" w:space="0" w:color="auto"/>
            </w:tcBorders>
            <w:noWrap/>
            <w:vAlign w:val="center"/>
            <w:hideMark/>
          </w:tcPr>
          <w:p w14:paraId="2FCC8CF7"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w:t>
            </w:r>
          </w:p>
          <w:p w14:paraId="5548B440" w14:textId="77777777" w:rsidR="00CA0F32" w:rsidRPr="002B5806" w:rsidRDefault="00CA0F32" w:rsidP="00CA0F32">
            <w:pPr>
              <w:spacing w:line="254" w:lineRule="auto"/>
              <w:ind w:left="-105" w:firstLine="105"/>
              <w:jc w:val="center"/>
              <w:rPr>
                <w:rFonts w:ascii="Arial" w:eastAsia="Aptos" w:hAnsi="Arial" w:cs="Arial"/>
                <w:b/>
                <w:bCs/>
                <w:color w:val="000000"/>
                <w:sz w:val="22"/>
                <w:szCs w:val="22"/>
              </w:rPr>
            </w:pPr>
            <w:r w:rsidRPr="002B5806">
              <w:rPr>
                <w:rFonts w:ascii="Arial" w:eastAsia="Aptos" w:hAnsi="Arial" w:cs="Arial"/>
                <w:b/>
                <w:bCs/>
                <w:color w:val="000000"/>
                <w:sz w:val="22"/>
                <w:szCs w:val="22"/>
              </w:rPr>
              <w:t>rezultata</w:t>
            </w:r>
          </w:p>
        </w:tc>
        <w:tc>
          <w:tcPr>
            <w:tcW w:w="2126" w:type="dxa"/>
            <w:tcBorders>
              <w:top w:val="single" w:sz="4" w:space="0" w:color="auto"/>
              <w:left w:val="nil"/>
              <w:bottom w:val="single" w:sz="4" w:space="0" w:color="auto"/>
              <w:right w:val="single" w:sz="4" w:space="0" w:color="auto"/>
            </w:tcBorders>
            <w:noWrap/>
            <w:vAlign w:val="center"/>
            <w:hideMark/>
          </w:tcPr>
          <w:p w14:paraId="6137D0E4"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212" w:type="dxa"/>
            <w:tcBorders>
              <w:top w:val="single" w:sz="4" w:space="0" w:color="auto"/>
              <w:left w:val="nil"/>
              <w:bottom w:val="single" w:sz="4" w:space="0" w:color="auto"/>
              <w:right w:val="single" w:sz="4" w:space="0" w:color="auto"/>
            </w:tcBorders>
            <w:vAlign w:val="center"/>
            <w:hideMark/>
          </w:tcPr>
          <w:p w14:paraId="3555AC45"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339" w:type="dxa"/>
            <w:tcBorders>
              <w:top w:val="single" w:sz="4" w:space="0" w:color="auto"/>
              <w:left w:val="single" w:sz="4" w:space="0" w:color="auto"/>
              <w:bottom w:val="single" w:sz="4" w:space="0" w:color="auto"/>
              <w:right w:val="single" w:sz="4" w:space="0" w:color="auto"/>
            </w:tcBorders>
            <w:vAlign w:val="center"/>
            <w:hideMark/>
          </w:tcPr>
          <w:p w14:paraId="32BEAD0E"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Polazna vrijednost</w:t>
            </w:r>
          </w:p>
        </w:tc>
        <w:tc>
          <w:tcPr>
            <w:tcW w:w="1276" w:type="dxa"/>
            <w:tcBorders>
              <w:top w:val="single" w:sz="4" w:space="0" w:color="auto"/>
              <w:left w:val="nil"/>
              <w:bottom w:val="single" w:sz="4" w:space="0" w:color="auto"/>
              <w:right w:val="single" w:sz="4" w:space="0" w:color="auto"/>
            </w:tcBorders>
            <w:vAlign w:val="center"/>
            <w:hideMark/>
          </w:tcPr>
          <w:p w14:paraId="5801D1B1"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418" w:type="dxa"/>
            <w:tcBorders>
              <w:top w:val="single" w:sz="4" w:space="0" w:color="auto"/>
              <w:left w:val="nil"/>
              <w:bottom w:val="single" w:sz="4" w:space="0" w:color="auto"/>
              <w:right w:val="single" w:sz="4" w:space="0" w:color="auto"/>
            </w:tcBorders>
            <w:vAlign w:val="center"/>
            <w:hideMark/>
          </w:tcPr>
          <w:p w14:paraId="58D66ACF"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Ostvarena vrijednost </w:t>
            </w:r>
          </w:p>
          <w:p w14:paraId="34CC7C8A"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r>
      <w:tr w:rsidR="00CA0F32" w:rsidRPr="002B5806" w14:paraId="379FEB36" w14:textId="77777777" w:rsidTr="00124254">
        <w:trPr>
          <w:trHeight w:val="300"/>
        </w:trPr>
        <w:tc>
          <w:tcPr>
            <w:tcW w:w="9498" w:type="dxa"/>
            <w:gridSpan w:val="6"/>
            <w:tcBorders>
              <w:top w:val="single" w:sz="4" w:space="0" w:color="auto"/>
              <w:left w:val="single" w:sz="4" w:space="0" w:color="auto"/>
              <w:bottom w:val="single" w:sz="4" w:space="0" w:color="auto"/>
              <w:right w:val="single" w:sz="4" w:space="0" w:color="auto"/>
            </w:tcBorders>
            <w:vAlign w:val="center"/>
            <w:hideMark/>
          </w:tcPr>
          <w:p w14:paraId="5D58ED99"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Održavanje nerazvrstanih cesta</w:t>
            </w:r>
          </w:p>
        </w:tc>
      </w:tr>
      <w:tr w:rsidR="00CA0F32" w:rsidRPr="002B5806" w14:paraId="7B25EF01" w14:textId="77777777" w:rsidTr="00124254">
        <w:trPr>
          <w:trHeight w:val="984"/>
        </w:trPr>
        <w:tc>
          <w:tcPr>
            <w:tcW w:w="2127" w:type="dxa"/>
            <w:tcBorders>
              <w:top w:val="single" w:sz="4" w:space="0" w:color="auto"/>
              <w:left w:val="single" w:sz="4" w:space="0" w:color="auto"/>
              <w:bottom w:val="single" w:sz="4" w:space="0" w:color="auto"/>
              <w:right w:val="single" w:sz="4" w:space="0" w:color="auto"/>
            </w:tcBorders>
            <w:vAlign w:val="center"/>
            <w:hideMark/>
          </w:tcPr>
          <w:p w14:paraId="0D0F4E49"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Održavana mreža nerazvrstanih cesta u funkcionalnom stanju</w:t>
            </w:r>
          </w:p>
        </w:tc>
        <w:tc>
          <w:tcPr>
            <w:tcW w:w="2126" w:type="dxa"/>
            <w:tcBorders>
              <w:top w:val="single" w:sz="4" w:space="0" w:color="auto"/>
              <w:left w:val="nil"/>
              <w:bottom w:val="single" w:sz="4" w:space="0" w:color="auto"/>
              <w:right w:val="single" w:sz="4" w:space="0" w:color="auto"/>
            </w:tcBorders>
            <w:noWrap/>
            <w:vAlign w:val="center"/>
            <w:hideMark/>
          </w:tcPr>
          <w:p w14:paraId="1F3B0DEE"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plana održavanja nerazvrstanih cesta iz Programa održavanja komunalne infrastrukture</w:t>
            </w:r>
          </w:p>
        </w:tc>
        <w:tc>
          <w:tcPr>
            <w:tcW w:w="1212" w:type="dxa"/>
            <w:tcBorders>
              <w:top w:val="single" w:sz="4" w:space="0" w:color="auto"/>
              <w:left w:val="nil"/>
              <w:bottom w:val="single" w:sz="4" w:space="0" w:color="auto"/>
              <w:right w:val="single" w:sz="4" w:space="0" w:color="auto"/>
            </w:tcBorders>
            <w:vAlign w:val="center"/>
            <w:hideMark/>
          </w:tcPr>
          <w:p w14:paraId="37921AE9"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39" w:type="dxa"/>
            <w:tcBorders>
              <w:top w:val="single" w:sz="4" w:space="0" w:color="auto"/>
              <w:left w:val="single" w:sz="4" w:space="0" w:color="auto"/>
              <w:bottom w:val="single" w:sz="4" w:space="0" w:color="auto"/>
              <w:right w:val="single" w:sz="4" w:space="0" w:color="auto"/>
            </w:tcBorders>
            <w:noWrap/>
            <w:vAlign w:val="center"/>
            <w:hideMark/>
          </w:tcPr>
          <w:p w14:paraId="7B1F2000"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741BAB83"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single" w:sz="4" w:space="0" w:color="auto"/>
              <w:left w:val="nil"/>
              <w:bottom w:val="single" w:sz="4" w:space="0" w:color="auto"/>
              <w:right w:val="single" w:sz="4" w:space="0" w:color="auto"/>
            </w:tcBorders>
            <w:vAlign w:val="center"/>
            <w:hideMark/>
          </w:tcPr>
          <w:p w14:paraId="648FC92F"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81,08%</w:t>
            </w:r>
          </w:p>
        </w:tc>
      </w:tr>
      <w:tr w:rsidR="00CA0F32" w:rsidRPr="002B5806" w14:paraId="66951850" w14:textId="77777777" w:rsidTr="00124254">
        <w:trPr>
          <w:trHeight w:val="300"/>
        </w:trPr>
        <w:tc>
          <w:tcPr>
            <w:tcW w:w="9498" w:type="dxa"/>
            <w:gridSpan w:val="6"/>
            <w:tcBorders>
              <w:top w:val="single" w:sz="4" w:space="0" w:color="auto"/>
              <w:left w:val="single" w:sz="4" w:space="0" w:color="auto"/>
              <w:bottom w:val="single" w:sz="4" w:space="0" w:color="auto"/>
              <w:right w:val="single" w:sz="4" w:space="0" w:color="auto"/>
            </w:tcBorders>
            <w:vAlign w:val="center"/>
            <w:hideMark/>
          </w:tcPr>
          <w:p w14:paraId="794EFEE2"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Održavanje javnih površina bez prometovanja</w:t>
            </w:r>
          </w:p>
        </w:tc>
      </w:tr>
      <w:tr w:rsidR="00CA0F32" w:rsidRPr="002B5806" w14:paraId="03C7C872" w14:textId="77777777" w:rsidTr="00124254">
        <w:trPr>
          <w:trHeight w:val="1266"/>
        </w:trPr>
        <w:tc>
          <w:tcPr>
            <w:tcW w:w="2127" w:type="dxa"/>
            <w:tcBorders>
              <w:top w:val="single" w:sz="4" w:space="0" w:color="auto"/>
              <w:left w:val="single" w:sz="4" w:space="0" w:color="auto"/>
              <w:bottom w:val="single" w:sz="4" w:space="0" w:color="auto"/>
              <w:right w:val="single" w:sz="4" w:space="0" w:color="auto"/>
            </w:tcBorders>
            <w:vAlign w:val="center"/>
            <w:hideMark/>
          </w:tcPr>
          <w:p w14:paraId="00D2AAC7"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Održavana mreža nogostupa, biciklističkih staza i trgova</w:t>
            </w:r>
          </w:p>
        </w:tc>
        <w:tc>
          <w:tcPr>
            <w:tcW w:w="2126" w:type="dxa"/>
            <w:tcBorders>
              <w:top w:val="single" w:sz="4" w:space="0" w:color="auto"/>
              <w:left w:val="nil"/>
              <w:bottom w:val="single" w:sz="4" w:space="0" w:color="auto"/>
              <w:right w:val="single" w:sz="4" w:space="0" w:color="auto"/>
            </w:tcBorders>
            <w:noWrap/>
            <w:vAlign w:val="center"/>
            <w:hideMark/>
          </w:tcPr>
          <w:p w14:paraId="2CEE557B"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plana održavanja iz Programa održavanja komunalne infrastrukture</w:t>
            </w:r>
          </w:p>
        </w:tc>
        <w:tc>
          <w:tcPr>
            <w:tcW w:w="1212" w:type="dxa"/>
            <w:tcBorders>
              <w:top w:val="single" w:sz="4" w:space="0" w:color="auto"/>
              <w:left w:val="nil"/>
              <w:bottom w:val="single" w:sz="4" w:space="0" w:color="auto"/>
              <w:right w:val="single" w:sz="4" w:space="0" w:color="auto"/>
            </w:tcBorders>
            <w:vAlign w:val="center"/>
            <w:hideMark/>
          </w:tcPr>
          <w:p w14:paraId="4E522A92"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39" w:type="dxa"/>
            <w:tcBorders>
              <w:top w:val="single" w:sz="4" w:space="0" w:color="auto"/>
              <w:left w:val="single" w:sz="4" w:space="0" w:color="auto"/>
              <w:bottom w:val="single" w:sz="4" w:space="0" w:color="auto"/>
              <w:right w:val="single" w:sz="4" w:space="0" w:color="auto"/>
            </w:tcBorders>
            <w:noWrap/>
            <w:vAlign w:val="center"/>
            <w:hideMark/>
          </w:tcPr>
          <w:p w14:paraId="4138150B"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1F8C1BAB"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single" w:sz="4" w:space="0" w:color="auto"/>
              <w:left w:val="nil"/>
              <w:bottom w:val="single" w:sz="4" w:space="0" w:color="auto"/>
              <w:right w:val="single" w:sz="4" w:space="0" w:color="auto"/>
            </w:tcBorders>
            <w:vAlign w:val="center"/>
            <w:hideMark/>
          </w:tcPr>
          <w:p w14:paraId="5D0E2C5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89,93%</w:t>
            </w:r>
          </w:p>
        </w:tc>
      </w:tr>
      <w:tr w:rsidR="00CA0F32" w:rsidRPr="002B5806" w14:paraId="0F572AF4" w14:textId="77777777" w:rsidTr="00124254">
        <w:trPr>
          <w:trHeight w:val="300"/>
        </w:trPr>
        <w:tc>
          <w:tcPr>
            <w:tcW w:w="9498" w:type="dxa"/>
            <w:gridSpan w:val="6"/>
            <w:tcBorders>
              <w:top w:val="single" w:sz="4" w:space="0" w:color="auto"/>
              <w:left w:val="single" w:sz="4" w:space="0" w:color="auto"/>
              <w:bottom w:val="single" w:sz="4" w:space="0" w:color="auto"/>
              <w:right w:val="single" w:sz="4" w:space="0" w:color="auto"/>
            </w:tcBorders>
            <w:vAlign w:val="center"/>
            <w:hideMark/>
          </w:tcPr>
          <w:p w14:paraId="226171CB"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Održavanje odvodnje oborinskih voda</w:t>
            </w:r>
          </w:p>
        </w:tc>
      </w:tr>
      <w:tr w:rsidR="00CA0F32" w:rsidRPr="002B5806" w14:paraId="4431E964" w14:textId="77777777" w:rsidTr="00124254">
        <w:trPr>
          <w:trHeight w:val="708"/>
        </w:trPr>
        <w:tc>
          <w:tcPr>
            <w:tcW w:w="2127" w:type="dxa"/>
            <w:tcBorders>
              <w:top w:val="single" w:sz="4" w:space="0" w:color="auto"/>
              <w:left w:val="single" w:sz="4" w:space="0" w:color="auto"/>
              <w:bottom w:val="single" w:sz="4" w:space="0" w:color="auto"/>
              <w:right w:val="single" w:sz="4" w:space="0" w:color="auto"/>
            </w:tcBorders>
            <w:vAlign w:val="center"/>
            <w:hideMark/>
          </w:tcPr>
          <w:p w14:paraId="1E177A94"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xml:space="preserve">Održavana mreža kanala za osiguranje prihvata, odvodnje i </w:t>
            </w:r>
            <w:r w:rsidRPr="002B5806">
              <w:rPr>
                <w:rFonts w:ascii="Arial" w:eastAsia="Aptos" w:hAnsi="Arial" w:cs="Arial"/>
                <w:color w:val="000000"/>
                <w:sz w:val="22"/>
                <w:szCs w:val="22"/>
              </w:rPr>
              <w:lastRenderedPageBreak/>
              <w:t>ispuštanja oborinskih voda iz građevina i površina javne namjene</w:t>
            </w:r>
          </w:p>
        </w:tc>
        <w:tc>
          <w:tcPr>
            <w:tcW w:w="2126" w:type="dxa"/>
            <w:tcBorders>
              <w:top w:val="single" w:sz="4" w:space="0" w:color="auto"/>
              <w:left w:val="nil"/>
              <w:bottom w:val="single" w:sz="4" w:space="0" w:color="auto"/>
              <w:right w:val="single" w:sz="4" w:space="0" w:color="auto"/>
            </w:tcBorders>
            <w:noWrap/>
            <w:vAlign w:val="center"/>
            <w:hideMark/>
          </w:tcPr>
          <w:p w14:paraId="05C6527E"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lastRenderedPageBreak/>
              <w:t xml:space="preserve">Realizacija plana održavanja iz Programa održavanja </w:t>
            </w:r>
            <w:r w:rsidRPr="002B5806">
              <w:rPr>
                <w:rFonts w:ascii="Arial" w:eastAsia="Aptos" w:hAnsi="Arial" w:cs="Arial"/>
                <w:color w:val="000000"/>
                <w:sz w:val="22"/>
                <w:szCs w:val="22"/>
              </w:rPr>
              <w:lastRenderedPageBreak/>
              <w:t>komunalne infrastrukture</w:t>
            </w:r>
          </w:p>
        </w:tc>
        <w:tc>
          <w:tcPr>
            <w:tcW w:w="1212" w:type="dxa"/>
            <w:tcBorders>
              <w:top w:val="single" w:sz="4" w:space="0" w:color="auto"/>
              <w:left w:val="nil"/>
              <w:bottom w:val="single" w:sz="4" w:space="0" w:color="auto"/>
              <w:right w:val="single" w:sz="4" w:space="0" w:color="auto"/>
            </w:tcBorders>
            <w:vAlign w:val="center"/>
            <w:hideMark/>
          </w:tcPr>
          <w:p w14:paraId="24574D45"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lastRenderedPageBreak/>
              <w:t>% realizacije</w:t>
            </w:r>
          </w:p>
        </w:tc>
        <w:tc>
          <w:tcPr>
            <w:tcW w:w="1339" w:type="dxa"/>
            <w:tcBorders>
              <w:top w:val="single" w:sz="4" w:space="0" w:color="auto"/>
              <w:left w:val="single" w:sz="4" w:space="0" w:color="auto"/>
              <w:bottom w:val="single" w:sz="4" w:space="0" w:color="auto"/>
              <w:right w:val="single" w:sz="4" w:space="0" w:color="auto"/>
            </w:tcBorders>
            <w:noWrap/>
            <w:vAlign w:val="center"/>
            <w:hideMark/>
          </w:tcPr>
          <w:p w14:paraId="443C0AF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4E7D505D"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single" w:sz="4" w:space="0" w:color="auto"/>
              <w:left w:val="nil"/>
              <w:bottom w:val="single" w:sz="4" w:space="0" w:color="auto"/>
              <w:right w:val="single" w:sz="4" w:space="0" w:color="auto"/>
            </w:tcBorders>
            <w:vAlign w:val="center"/>
            <w:hideMark/>
          </w:tcPr>
          <w:p w14:paraId="3880E730"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0,00%</w:t>
            </w:r>
          </w:p>
        </w:tc>
      </w:tr>
      <w:tr w:rsidR="00CA0F32" w:rsidRPr="002B5806" w14:paraId="4E8B306D" w14:textId="77777777" w:rsidTr="00124254">
        <w:trPr>
          <w:trHeight w:val="300"/>
        </w:trPr>
        <w:tc>
          <w:tcPr>
            <w:tcW w:w="9498" w:type="dxa"/>
            <w:gridSpan w:val="6"/>
            <w:tcBorders>
              <w:top w:val="single" w:sz="4" w:space="0" w:color="auto"/>
              <w:left w:val="single" w:sz="4" w:space="0" w:color="auto"/>
              <w:bottom w:val="single" w:sz="4" w:space="0" w:color="auto"/>
              <w:right w:val="single" w:sz="4" w:space="0" w:color="auto"/>
            </w:tcBorders>
            <w:vAlign w:val="center"/>
            <w:hideMark/>
          </w:tcPr>
          <w:p w14:paraId="49D369B5"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Održavanje javnih zelenih površina</w:t>
            </w:r>
          </w:p>
        </w:tc>
      </w:tr>
      <w:tr w:rsidR="00CA0F32" w:rsidRPr="002B5806" w14:paraId="14A3C578" w14:textId="77777777" w:rsidTr="00124254">
        <w:trPr>
          <w:trHeight w:val="1033"/>
        </w:trPr>
        <w:tc>
          <w:tcPr>
            <w:tcW w:w="2127" w:type="dxa"/>
            <w:tcBorders>
              <w:top w:val="single" w:sz="4" w:space="0" w:color="auto"/>
              <w:left w:val="single" w:sz="4" w:space="0" w:color="auto"/>
              <w:bottom w:val="single" w:sz="4" w:space="0" w:color="auto"/>
              <w:right w:val="single" w:sz="4" w:space="0" w:color="auto"/>
            </w:tcBorders>
            <w:vAlign w:val="center"/>
            <w:hideMark/>
          </w:tcPr>
          <w:p w14:paraId="4CCDA01C"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Uređene i održavane javne zelene površine</w:t>
            </w:r>
          </w:p>
        </w:tc>
        <w:tc>
          <w:tcPr>
            <w:tcW w:w="2126" w:type="dxa"/>
            <w:tcBorders>
              <w:top w:val="single" w:sz="4" w:space="0" w:color="auto"/>
              <w:left w:val="nil"/>
              <w:bottom w:val="single" w:sz="4" w:space="0" w:color="auto"/>
              <w:right w:val="single" w:sz="4" w:space="0" w:color="auto"/>
            </w:tcBorders>
            <w:noWrap/>
            <w:vAlign w:val="center"/>
            <w:hideMark/>
          </w:tcPr>
          <w:p w14:paraId="07843C33"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plana održavanja iz Programa održavanja komunalne infrastrukture</w:t>
            </w:r>
          </w:p>
        </w:tc>
        <w:tc>
          <w:tcPr>
            <w:tcW w:w="1212" w:type="dxa"/>
            <w:tcBorders>
              <w:top w:val="single" w:sz="4" w:space="0" w:color="auto"/>
              <w:left w:val="nil"/>
              <w:bottom w:val="single" w:sz="4" w:space="0" w:color="auto"/>
              <w:right w:val="single" w:sz="4" w:space="0" w:color="auto"/>
            </w:tcBorders>
            <w:vAlign w:val="center"/>
            <w:hideMark/>
          </w:tcPr>
          <w:p w14:paraId="770624D3"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39" w:type="dxa"/>
            <w:tcBorders>
              <w:top w:val="single" w:sz="4" w:space="0" w:color="auto"/>
              <w:left w:val="single" w:sz="4" w:space="0" w:color="auto"/>
              <w:bottom w:val="single" w:sz="4" w:space="0" w:color="auto"/>
              <w:right w:val="single" w:sz="4" w:space="0" w:color="auto"/>
            </w:tcBorders>
            <w:noWrap/>
            <w:vAlign w:val="center"/>
            <w:hideMark/>
          </w:tcPr>
          <w:p w14:paraId="41BFAA9D"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71011B87"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single" w:sz="4" w:space="0" w:color="auto"/>
              <w:left w:val="nil"/>
              <w:bottom w:val="single" w:sz="4" w:space="0" w:color="auto"/>
              <w:right w:val="single" w:sz="4" w:space="0" w:color="auto"/>
            </w:tcBorders>
            <w:vAlign w:val="center"/>
            <w:hideMark/>
          </w:tcPr>
          <w:p w14:paraId="528A09B8"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97,31%</w:t>
            </w:r>
          </w:p>
        </w:tc>
      </w:tr>
      <w:tr w:rsidR="00CA0F32" w:rsidRPr="002B5806" w14:paraId="19B7756A" w14:textId="77777777" w:rsidTr="00124254">
        <w:trPr>
          <w:trHeight w:val="300"/>
        </w:trPr>
        <w:tc>
          <w:tcPr>
            <w:tcW w:w="9498" w:type="dxa"/>
            <w:gridSpan w:val="6"/>
            <w:tcBorders>
              <w:top w:val="single" w:sz="4" w:space="0" w:color="auto"/>
              <w:left w:val="single" w:sz="4" w:space="0" w:color="auto"/>
              <w:bottom w:val="single" w:sz="4" w:space="0" w:color="auto"/>
              <w:right w:val="single" w:sz="4" w:space="0" w:color="auto"/>
            </w:tcBorders>
            <w:vAlign w:val="center"/>
            <w:hideMark/>
          </w:tcPr>
          <w:p w14:paraId="69DB361A"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Održavanje građevina i uređaja javne namjene</w:t>
            </w:r>
          </w:p>
        </w:tc>
      </w:tr>
      <w:tr w:rsidR="00CA0F32" w:rsidRPr="002B5806" w14:paraId="4AFBDCA2" w14:textId="77777777" w:rsidTr="00124254">
        <w:trPr>
          <w:trHeight w:val="818"/>
        </w:trPr>
        <w:tc>
          <w:tcPr>
            <w:tcW w:w="2127" w:type="dxa"/>
            <w:tcBorders>
              <w:top w:val="single" w:sz="4" w:space="0" w:color="auto"/>
              <w:left w:val="single" w:sz="4" w:space="0" w:color="auto"/>
              <w:bottom w:val="single" w:sz="4" w:space="0" w:color="auto"/>
              <w:right w:val="single" w:sz="4" w:space="0" w:color="auto"/>
            </w:tcBorders>
            <w:vAlign w:val="center"/>
            <w:hideMark/>
          </w:tcPr>
          <w:p w14:paraId="2E20218D"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Funkcionalne i održavane građevine i uređaji javne namjene</w:t>
            </w:r>
          </w:p>
        </w:tc>
        <w:tc>
          <w:tcPr>
            <w:tcW w:w="2126" w:type="dxa"/>
            <w:tcBorders>
              <w:top w:val="nil"/>
              <w:left w:val="nil"/>
              <w:bottom w:val="single" w:sz="4" w:space="0" w:color="auto"/>
              <w:right w:val="single" w:sz="4" w:space="0" w:color="auto"/>
            </w:tcBorders>
            <w:noWrap/>
            <w:vAlign w:val="center"/>
            <w:hideMark/>
          </w:tcPr>
          <w:p w14:paraId="21B3E0FC"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plana održavanja iz Programa održavanja komunalne infrastrukture</w:t>
            </w:r>
          </w:p>
        </w:tc>
        <w:tc>
          <w:tcPr>
            <w:tcW w:w="1212" w:type="dxa"/>
            <w:tcBorders>
              <w:top w:val="nil"/>
              <w:left w:val="nil"/>
              <w:bottom w:val="single" w:sz="4" w:space="0" w:color="auto"/>
              <w:right w:val="single" w:sz="4" w:space="0" w:color="auto"/>
            </w:tcBorders>
            <w:vAlign w:val="center"/>
            <w:hideMark/>
          </w:tcPr>
          <w:p w14:paraId="0CCAF752"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39" w:type="dxa"/>
            <w:tcBorders>
              <w:top w:val="single" w:sz="4" w:space="0" w:color="auto"/>
              <w:left w:val="single" w:sz="4" w:space="0" w:color="auto"/>
              <w:bottom w:val="single" w:sz="4" w:space="0" w:color="auto"/>
              <w:right w:val="single" w:sz="4" w:space="0" w:color="auto"/>
            </w:tcBorders>
            <w:noWrap/>
            <w:vAlign w:val="center"/>
            <w:hideMark/>
          </w:tcPr>
          <w:p w14:paraId="617EBB1C"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nil"/>
              <w:left w:val="nil"/>
              <w:bottom w:val="single" w:sz="4" w:space="0" w:color="auto"/>
              <w:right w:val="single" w:sz="4" w:space="0" w:color="auto"/>
            </w:tcBorders>
            <w:noWrap/>
            <w:vAlign w:val="center"/>
            <w:hideMark/>
          </w:tcPr>
          <w:p w14:paraId="55DD157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nil"/>
              <w:left w:val="nil"/>
              <w:bottom w:val="single" w:sz="4" w:space="0" w:color="auto"/>
              <w:right w:val="single" w:sz="4" w:space="0" w:color="auto"/>
            </w:tcBorders>
            <w:vAlign w:val="center"/>
            <w:hideMark/>
          </w:tcPr>
          <w:p w14:paraId="1D8D261D"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75,23%</w:t>
            </w:r>
          </w:p>
        </w:tc>
      </w:tr>
      <w:tr w:rsidR="00CA0F32" w:rsidRPr="002B5806" w14:paraId="70646A66" w14:textId="77777777" w:rsidTr="00124254">
        <w:trPr>
          <w:trHeight w:val="300"/>
        </w:trPr>
        <w:tc>
          <w:tcPr>
            <w:tcW w:w="9498" w:type="dxa"/>
            <w:gridSpan w:val="6"/>
            <w:tcBorders>
              <w:top w:val="single" w:sz="4" w:space="0" w:color="auto"/>
              <w:left w:val="single" w:sz="4" w:space="0" w:color="auto"/>
              <w:bottom w:val="single" w:sz="4" w:space="0" w:color="auto"/>
              <w:right w:val="single" w:sz="4" w:space="0" w:color="auto"/>
            </w:tcBorders>
            <w:vAlign w:val="center"/>
            <w:hideMark/>
          </w:tcPr>
          <w:p w14:paraId="3B4C123C"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Održavanje čistoće javnih površina</w:t>
            </w:r>
          </w:p>
        </w:tc>
      </w:tr>
      <w:tr w:rsidR="00CA0F32" w:rsidRPr="002B5806" w14:paraId="0F5DC7C4" w14:textId="77777777" w:rsidTr="00124254">
        <w:trPr>
          <w:trHeight w:val="822"/>
        </w:trPr>
        <w:tc>
          <w:tcPr>
            <w:tcW w:w="2127" w:type="dxa"/>
            <w:tcBorders>
              <w:top w:val="single" w:sz="4" w:space="0" w:color="auto"/>
              <w:left w:val="single" w:sz="4" w:space="0" w:color="auto"/>
              <w:bottom w:val="single" w:sz="4" w:space="0" w:color="auto"/>
              <w:right w:val="single" w:sz="4" w:space="0" w:color="auto"/>
            </w:tcBorders>
            <w:vAlign w:val="center"/>
            <w:hideMark/>
          </w:tcPr>
          <w:p w14:paraId="5752CCC1"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Uredne i čiste javne površine</w:t>
            </w:r>
          </w:p>
        </w:tc>
        <w:tc>
          <w:tcPr>
            <w:tcW w:w="2126" w:type="dxa"/>
            <w:tcBorders>
              <w:top w:val="nil"/>
              <w:left w:val="nil"/>
              <w:bottom w:val="single" w:sz="4" w:space="0" w:color="auto"/>
              <w:right w:val="single" w:sz="4" w:space="0" w:color="auto"/>
            </w:tcBorders>
            <w:noWrap/>
            <w:vAlign w:val="center"/>
            <w:hideMark/>
          </w:tcPr>
          <w:p w14:paraId="1E85F224"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plana održavanja iz Programa održavanja komunalne infrastrukture</w:t>
            </w:r>
          </w:p>
        </w:tc>
        <w:tc>
          <w:tcPr>
            <w:tcW w:w="1212" w:type="dxa"/>
            <w:tcBorders>
              <w:top w:val="nil"/>
              <w:left w:val="nil"/>
              <w:bottom w:val="single" w:sz="4" w:space="0" w:color="auto"/>
              <w:right w:val="single" w:sz="4" w:space="0" w:color="auto"/>
            </w:tcBorders>
            <w:vAlign w:val="center"/>
            <w:hideMark/>
          </w:tcPr>
          <w:p w14:paraId="13A70362"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39" w:type="dxa"/>
            <w:tcBorders>
              <w:top w:val="single" w:sz="4" w:space="0" w:color="auto"/>
              <w:left w:val="single" w:sz="4" w:space="0" w:color="auto"/>
              <w:bottom w:val="single" w:sz="4" w:space="0" w:color="auto"/>
              <w:right w:val="single" w:sz="4" w:space="0" w:color="auto"/>
            </w:tcBorders>
            <w:noWrap/>
            <w:vAlign w:val="center"/>
            <w:hideMark/>
          </w:tcPr>
          <w:p w14:paraId="093971D7"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nil"/>
              <w:left w:val="nil"/>
              <w:bottom w:val="single" w:sz="4" w:space="0" w:color="auto"/>
              <w:right w:val="single" w:sz="4" w:space="0" w:color="auto"/>
            </w:tcBorders>
            <w:noWrap/>
            <w:vAlign w:val="center"/>
            <w:hideMark/>
          </w:tcPr>
          <w:p w14:paraId="7BD0F129"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nil"/>
              <w:left w:val="nil"/>
              <w:bottom w:val="single" w:sz="4" w:space="0" w:color="auto"/>
              <w:right w:val="single" w:sz="4" w:space="0" w:color="auto"/>
            </w:tcBorders>
            <w:vAlign w:val="center"/>
            <w:hideMark/>
          </w:tcPr>
          <w:p w14:paraId="19C0AA9B"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r w:rsidR="00CA0F32" w:rsidRPr="002B5806" w14:paraId="7D2653B3" w14:textId="77777777" w:rsidTr="00124254">
        <w:trPr>
          <w:trHeight w:val="300"/>
        </w:trPr>
        <w:tc>
          <w:tcPr>
            <w:tcW w:w="9498" w:type="dxa"/>
            <w:gridSpan w:val="6"/>
            <w:tcBorders>
              <w:top w:val="single" w:sz="4" w:space="0" w:color="auto"/>
              <w:left w:val="single" w:sz="4" w:space="0" w:color="auto"/>
              <w:bottom w:val="single" w:sz="4" w:space="0" w:color="auto"/>
              <w:right w:val="single" w:sz="4" w:space="0" w:color="auto"/>
            </w:tcBorders>
            <w:vAlign w:val="center"/>
            <w:hideMark/>
          </w:tcPr>
          <w:p w14:paraId="1BC55A4F"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Održavanje javne rasvjete</w:t>
            </w:r>
          </w:p>
        </w:tc>
      </w:tr>
      <w:tr w:rsidR="00CA0F32" w:rsidRPr="002B5806" w14:paraId="475F1A07" w14:textId="77777777" w:rsidTr="00124254">
        <w:trPr>
          <w:trHeight w:val="1123"/>
        </w:trPr>
        <w:tc>
          <w:tcPr>
            <w:tcW w:w="2127" w:type="dxa"/>
            <w:tcBorders>
              <w:top w:val="single" w:sz="4" w:space="0" w:color="auto"/>
              <w:left w:val="single" w:sz="4" w:space="0" w:color="auto"/>
              <w:bottom w:val="single" w:sz="4" w:space="0" w:color="auto"/>
              <w:right w:val="single" w:sz="4" w:space="0" w:color="auto"/>
            </w:tcBorders>
            <w:vAlign w:val="center"/>
            <w:hideMark/>
          </w:tcPr>
          <w:p w14:paraId="4265F369"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Funkcionalna i održavana mreža javne rasvjete te podmireni troškovi električne energije</w:t>
            </w:r>
          </w:p>
        </w:tc>
        <w:tc>
          <w:tcPr>
            <w:tcW w:w="2126" w:type="dxa"/>
            <w:tcBorders>
              <w:top w:val="single" w:sz="4" w:space="0" w:color="auto"/>
              <w:left w:val="nil"/>
              <w:bottom w:val="single" w:sz="4" w:space="0" w:color="auto"/>
              <w:right w:val="single" w:sz="4" w:space="0" w:color="auto"/>
            </w:tcBorders>
            <w:noWrap/>
            <w:vAlign w:val="center"/>
            <w:hideMark/>
          </w:tcPr>
          <w:p w14:paraId="5C37E6DF"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plana održavanja iz Programa održavanja komunalne infrastrukture</w:t>
            </w:r>
          </w:p>
        </w:tc>
        <w:tc>
          <w:tcPr>
            <w:tcW w:w="1212" w:type="dxa"/>
            <w:tcBorders>
              <w:top w:val="single" w:sz="4" w:space="0" w:color="auto"/>
              <w:left w:val="nil"/>
              <w:bottom w:val="single" w:sz="4" w:space="0" w:color="auto"/>
              <w:right w:val="single" w:sz="4" w:space="0" w:color="auto"/>
            </w:tcBorders>
            <w:vAlign w:val="center"/>
            <w:hideMark/>
          </w:tcPr>
          <w:p w14:paraId="67A0F025"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39" w:type="dxa"/>
            <w:tcBorders>
              <w:top w:val="single" w:sz="4" w:space="0" w:color="auto"/>
              <w:left w:val="single" w:sz="4" w:space="0" w:color="auto"/>
              <w:bottom w:val="single" w:sz="4" w:space="0" w:color="auto"/>
              <w:right w:val="single" w:sz="4" w:space="0" w:color="auto"/>
            </w:tcBorders>
            <w:noWrap/>
            <w:vAlign w:val="center"/>
            <w:hideMark/>
          </w:tcPr>
          <w:p w14:paraId="2429B44E"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6EF6C749"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single" w:sz="4" w:space="0" w:color="auto"/>
              <w:left w:val="nil"/>
              <w:bottom w:val="single" w:sz="4" w:space="0" w:color="auto"/>
              <w:right w:val="single" w:sz="4" w:space="0" w:color="auto"/>
            </w:tcBorders>
            <w:vAlign w:val="center"/>
            <w:hideMark/>
          </w:tcPr>
          <w:p w14:paraId="0C482925"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r w:rsidR="00CA0F32" w:rsidRPr="002B5806" w14:paraId="2412A5D2" w14:textId="77777777" w:rsidTr="00124254">
        <w:trPr>
          <w:trHeight w:val="300"/>
        </w:trPr>
        <w:tc>
          <w:tcPr>
            <w:tcW w:w="9498" w:type="dxa"/>
            <w:gridSpan w:val="6"/>
            <w:tcBorders>
              <w:top w:val="single" w:sz="4" w:space="0" w:color="auto"/>
              <w:left w:val="single" w:sz="4" w:space="0" w:color="auto"/>
              <w:bottom w:val="single" w:sz="4" w:space="0" w:color="auto"/>
              <w:right w:val="single" w:sz="4" w:space="0" w:color="auto"/>
            </w:tcBorders>
            <w:vAlign w:val="center"/>
            <w:hideMark/>
          </w:tcPr>
          <w:p w14:paraId="2676511E"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Deratizacija i dezinsekcija</w:t>
            </w:r>
          </w:p>
        </w:tc>
      </w:tr>
      <w:tr w:rsidR="00CA0F32" w:rsidRPr="002B5806" w14:paraId="5C8ACF09" w14:textId="77777777" w:rsidTr="00124254">
        <w:trPr>
          <w:trHeight w:val="282"/>
        </w:trPr>
        <w:tc>
          <w:tcPr>
            <w:tcW w:w="2127" w:type="dxa"/>
            <w:tcBorders>
              <w:top w:val="single" w:sz="4" w:space="0" w:color="auto"/>
              <w:left w:val="single" w:sz="4" w:space="0" w:color="auto"/>
              <w:bottom w:val="single" w:sz="4" w:space="0" w:color="auto"/>
              <w:right w:val="single" w:sz="4" w:space="0" w:color="auto"/>
            </w:tcBorders>
            <w:vAlign w:val="center"/>
            <w:hideMark/>
          </w:tcPr>
          <w:p w14:paraId="7A702C6C"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xml:space="preserve">Provedene mjere </w:t>
            </w:r>
            <w:proofErr w:type="spellStart"/>
            <w:r w:rsidRPr="002B5806">
              <w:rPr>
                <w:rFonts w:ascii="Arial" w:eastAsia="Aptos" w:hAnsi="Arial" w:cs="Arial"/>
                <w:color w:val="000000"/>
                <w:sz w:val="22"/>
                <w:szCs w:val="22"/>
              </w:rPr>
              <w:t>biocidnim</w:t>
            </w:r>
            <w:proofErr w:type="spellEnd"/>
            <w:r w:rsidRPr="002B5806">
              <w:rPr>
                <w:rFonts w:ascii="Arial" w:eastAsia="Aptos" w:hAnsi="Arial" w:cs="Arial"/>
                <w:color w:val="000000"/>
                <w:sz w:val="22"/>
                <w:szCs w:val="22"/>
              </w:rPr>
              <w:t xml:space="preserve"> pripravcima za sprečavanje pojave i suzbijanje širenja zaraznih bolesti</w:t>
            </w:r>
          </w:p>
        </w:tc>
        <w:tc>
          <w:tcPr>
            <w:tcW w:w="2126" w:type="dxa"/>
            <w:tcBorders>
              <w:top w:val="nil"/>
              <w:left w:val="nil"/>
              <w:bottom w:val="single" w:sz="4" w:space="0" w:color="auto"/>
              <w:right w:val="single" w:sz="4" w:space="0" w:color="auto"/>
            </w:tcBorders>
            <w:noWrap/>
            <w:vAlign w:val="center"/>
            <w:hideMark/>
          </w:tcPr>
          <w:p w14:paraId="3C6521D9"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plana održavanja iz Programa održavanja komunalne infrastrukture</w:t>
            </w:r>
          </w:p>
        </w:tc>
        <w:tc>
          <w:tcPr>
            <w:tcW w:w="1212" w:type="dxa"/>
            <w:tcBorders>
              <w:top w:val="nil"/>
              <w:left w:val="nil"/>
              <w:bottom w:val="single" w:sz="4" w:space="0" w:color="auto"/>
              <w:right w:val="single" w:sz="4" w:space="0" w:color="auto"/>
            </w:tcBorders>
            <w:vAlign w:val="center"/>
            <w:hideMark/>
          </w:tcPr>
          <w:p w14:paraId="0ED049FE"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39" w:type="dxa"/>
            <w:tcBorders>
              <w:top w:val="single" w:sz="4" w:space="0" w:color="auto"/>
              <w:left w:val="single" w:sz="4" w:space="0" w:color="auto"/>
              <w:bottom w:val="single" w:sz="4" w:space="0" w:color="auto"/>
              <w:right w:val="single" w:sz="4" w:space="0" w:color="auto"/>
            </w:tcBorders>
            <w:noWrap/>
            <w:vAlign w:val="center"/>
            <w:hideMark/>
          </w:tcPr>
          <w:p w14:paraId="67B345AD"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nil"/>
              <w:left w:val="nil"/>
              <w:bottom w:val="single" w:sz="4" w:space="0" w:color="auto"/>
              <w:right w:val="single" w:sz="4" w:space="0" w:color="auto"/>
            </w:tcBorders>
            <w:noWrap/>
            <w:vAlign w:val="center"/>
            <w:hideMark/>
          </w:tcPr>
          <w:p w14:paraId="6384E4B9"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nil"/>
              <w:left w:val="nil"/>
              <w:bottom w:val="single" w:sz="4" w:space="0" w:color="auto"/>
              <w:right w:val="single" w:sz="4" w:space="0" w:color="auto"/>
            </w:tcBorders>
            <w:vAlign w:val="center"/>
            <w:hideMark/>
          </w:tcPr>
          <w:p w14:paraId="7C47761A"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r w:rsidR="00CA0F32" w:rsidRPr="002B5806" w14:paraId="482CC155" w14:textId="77777777" w:rsidTr="00124254">
        <w:trPr>
          <w:trHeight w:val="683"/>
        </w:trPr>
        <w:tc>
          <w:tcPr>
            <w:tcW w:w="2127" w:type="dxa"/>
            <w:tcBorders>
              <w:top w:val="single" w:sz="4" w:space="0" w:color="auto"/>
              <w:left w:val="single" w:sz="4" w:space="0" w:color="auto"/>
              <w:bottom w:val="single" w:sz="4" w:space="0" w:color="auto"/>
              <w:right w:val="single" w:sz="4" w:space="0" w:color="auto"/>
            </w:tcBorders>
            <w:vAlign w:val="center"/>
            <w:hideMark/>
          </w:tcPr>
          <w:p w14:paraId="4CE20383"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xml:space="preserve">Redovan rad Higijeničarske službe i Skloništa </w:t>
            </w:r>
            <w:r w:rsidRPr="002B5806">
              <w:rPr>
                <w:rFonts w:ascii="Arial" w:eastAsia="Aptos" w:hAnsi="Arial" w:cs="Arial"/>
                <w:color w:val="000000"/>
                <w:sz w:val="22"/>
                <w:szCs w:val="22"/>
              </w:rPr>
              <w:lastRenderedPageBreak/>
              <w:t>za napuštene i nezbrinute životinje</w:t>
            </w:r>
          </w:p>
        </w:tc>
        <w:tc>
          <w:tcPr>
            <w:tcW w:w="2126" w:type="dxa"/>
            <w:tcBorders>
              <w:top w:val="single" w:sz="4" w:space="0" w:color="auto"/>
              <w:left w:val="nil"/>
              <w:bottom w:val="single" w:sz="4" w:space="0" w:color="auto"/>
              <w:right w:val="single" w:sz="4" w:space="0" w:color="auto"/>
            </w:tcBorders>
            <w:noWrap/>
            <w:vAlign w:val="center"/>
            <w:hideMark/>
          </w:tcPr>
          <w:p w14:paraId="15AD8ED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lastRenderedPageBreak/>
              <w:t xml:space="preserve">Realizacija plana održavanja iz Programa održavanja </w:t>
            </w:r>
            <w:r w:rsidRPr="002B5806">
              <w:rPr>
                <w:rFonts w:ascii="Arial" w:eastAsia="Aptos" w:hAnsi="Arial" w:cs="Arial"/>
                <w:color w:val="000000"/>
                <w:sz w:val="22"/>
                <w:szCs w:val="22"/>
              </w:rPr>
              <w:lastRenderedPageBreak/>
              <w:t>komunalne infrastrukture</w:t>
            </w:r>
          </w:p>
        </w:tc>
        <w:tc>
          <w:tcPr>
            <w:tcW w:w="1212" w:type="dxa"/>
            <w:tcBorders>
              <w:top w:val="single" w:sz="4" w:space="0" w:color="auto"/>
              <w:left w:val="nil"/>
              <w:bottom w:val="single" w:sz="4" w:space="0" w:color="auto"/>
              <w:right w:val="single" w:sz="4" w:space="0" w:color="auto"/>
            </w:tcBorders>
            <w:vAlign w:val="center"/>
            <w:hideMark/>
          </w:tcPr>
          <w:p w14:paraId="3E4D5DD7"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lastRenderedPageBreak/>
              <w:t>% realizacije</w:t>
            </w:r>
          </w:p>
        </w:tc>
        <w:tc>
          <w:tcPr>
            <w:tcW w:w="1339" w:type="dxa"/>
            <w:tcBorders>
              <w:top w:val="single" w:sz="4" w:space="0" w:color="auto"/>
              <w:left w:val="single" w:sz="4" w:space="0" w:color="auto"/>
              <w:bottom w:val="single" w:sz="4" w:space="0" w:color="auto"/>
              <w:right w:val="single" w:sz="4" w:space="0" w:color="auto"/>
            </w:tcBorders>
            <w:noWrap/>
            <w:vAlign w:val="center"/>
            <w:hideMark/>
          </w:tcPr>
          <w:p w14:paraId="3915E07D"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1751FE05"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single" w:sz="4" w:space="0" w:color="auto"/>
              <w:left w:val="nil"/>
              <w:bottom w:val="single" w:sz="4" w:space="0" w:color="auto"/>
              <w:right w:val="single" w:sz="4" w:space="0" w:color="auto"/>
            </w:tcBorders>
            <w:vAlign w:val="center"/>
            <w:hideMark/>
          </w:tcPr>
          <w:p w14:paraId="3F8ABACB"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89,67%</w:t>
            </w:r>
          </w:p>
        </w:tc>
      </w:tr>
      <w:tr w:rsidR="00CA0F32" w:rsidRPr="002B5806" w14:paraId="736CB61E" w14:textId="77777777" w:rsidTr="000C5719">
        <w:trPr>
          <w:trHeight w:val="300"/>
        </w:trPr>
        <w:tc>
          <w:tcPr>
            <w:tcW w:w="9498" w:type="dxa"/>
            <w:gridSpan w:val="6"/>
            <w:tcBorders>
              <w:top w:val="single" w:sz="4" w:space="0" w:color="auto"/>
              <w:left w:val="single" w:sz="4" w:space="0" w:color="auto"/>
              <w:bottom w:val="single" w:sz="4" w:space="0" w:color="auto"/>
              <w:right w:val="single" w:sz="4" w:space="0" w:color="auto"/>
            </w:tcBorders>
            <w:vAlign w:val="center"/>
            <w:hideMark/>
          </w:tcPr>
          <w:p w14:paraId="7801AD92"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Održavanje dekorativne rasvjete</w:t>
            </w:r>
          </w:p>
        </w:tc>
      </w:tr>
      <w:tr w:rsidR="00CA0F32" w:rsidRPr="002B5806" w14:paraId="145CB2A1" w14:textId="77777777" w:rsidTr="000C5719">
        <w:trPr>
          <w:trHeight w:val="816"/>
        </w:trPr>
        <w:tc>
          <w:tcPr>
            <w:tcW w:w="2127" w:type="dxa"/>
            <w:tcBorders>
              <w:top w:val="single" w:sz="4" w:space="0" w:color="auto"/>
              <w:left w:val="single" w:sz="4" w:space="0" w:color="auto"/>
              <w:bottom w:val="single" w:sz="4" w:space="0" w:color="auto"/>
              <w:right w:val="single" w:sz="4" w:space="0" w:color="auto"/>
            </w:tcBorders>
            <w:vAlign w:val="center"/>
            <w:hideMark/>
          </w:tcPr>
          <w:p w14:paraId="2C93954F"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Funkcionalno održavanje dekorativne rasvjete</w:t>
            </w:r>
          </w:p>
        </w:tc>
        <w:tc>
          <w:tcPr>
            <w:tcW w:w="2126" w:type="dxa"/>
            <w:tcBorders>
              <w:top w:val="single" w:sz="4" w:space="0" w:color="auto"/>
              <w:left w:val="nil"/>
              <w:bottom w:val="single" w:sz="4" w:space="0" w:color="auto"/>
              <w:right w:val="single" w:sz="4" w:space="0" w:color="auto"/>
            </w:tcBorders>
            <w:noWrap/>
            <w:vAlign w:val="center"/>
            <w:hideMark/>
          </w:tcPr>
          <w:p w14:paraId="34D3CDA5"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plana održavanja iz Programa održavanja komunalne infrastrukture</w:t>
            </w:r>
          </w:p>
        </w:tc>
        <w:tc>
          <w:tcPr>
            <w:tcW w:w="1212" w:type="dxa"/>
            <w:tcBorders>
              <w:top w:val="single" w:sz="4" w:space="0" w:color="auto"/>
              <w:left w:val="nil"/>
              <w:bottom w:val="single" w:sz="4" w:space="0" w:color="auto"/>
              <w:right w:val="single" w:sz="4" w:space="0" w:color="auto"/>
            </w:tcBorders>
            <w:vAlign w:val="center"/>
            <w:hideMark/>
          </w:tcPr>
          <w:p w14:paraId="3C84F388"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39" w:type="dxa"/>
            <w:tcBorders>
              <w:top w:val="single" w:sz="4" w:space="0" w:color="auto"/>
              <w:left w:val="single" w:sz="4" w:space="0" w:color="auto"/>
              <w:bottom w:val="single" w:sz="4" w:space="0" w:color="auto"/>
              <w:right w:val="single" w:sz="4" w:space="0" w:color="auto"/>
            </w:tcBorders>
            <w:noWrap/>
            <w:vAlign w:val="center"/>
            <w:hideMark/>
          </w:tcPr>
          <w:p w14:paraId="537F71E9"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5B41D8C0"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single" w:sz="4" w:space="0" w:color="auto"/>
              <w:left w:val="nil"/>
              <w:bottom w:val="single" w:sz="4" w:space="0" w:color="auto"/>
              <w:right w:val="single" w:sz="4" w:space="0" w:color="auto"/>
            </w:tcBorders>
            <w:vAlign w:val="center"/>
            <w:hideMark/>
          </w:tcPr>
          <w:p w14:paraId="0825272E"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88,46%</w:t>
            </w:r>
          </w:p>
        </w:tc>
      </w:tr>
    </w:tbl>
    <w:p w14:paraId="433D96B1" w14:textId="77777777" w:rsidR="00CA0F32" w:rsidRPr="002B5806" w:rsidRDefault="00CA0F32" w:rsidP="00CA0F32">
      <w:pPr>
        <w:spacing w:line="254" w:lineRule="auto"/>
        <w:jc w:val="both"/>
        <w:rPr>
          <w:rFonts w:ascii="Arial" w:eastAsia="Aptos" w:hAnsi="Arial" w:cs="Arial"/>
          <w:color w:val="000000"/>
          <w:sz w:val="22"/>
          <w:szCs w:val="22"/>
        </w:rPr>
      </w:pPr>
    </w:p>
    <w:p w14:paraId="2CCAD3BA" w14:textId="77777777" w:rsidR="00CA0F32" w:rsidRPr="002B5806" w:rsidRDefault="00CA0F32" w:rsidP="00CA0F32">
      <w:pPr>
        <w:spacing w:line="254" w:lineRule="auto"/>
        <w:jc w:val="both"/>
        <w:rPr>
          <w:rFonts w:ascii="Arial" w:eastAsia="Aptos" w:hAnsi="Arial" w:cs="Arial"/>
          <w:color w:val="000000"/>
          <w:sz w:val="22"/>
          <w:szCs w:val="22"/>
        </w:rPr>
      </w:pPr>
    </w:p>
    <w:tbl>
      <w:tblPr>
        <w:tblW w:w="9498" w:type="dxa"/>
        <w:tblInd w:w="-23"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9498"/>
      </w:tblGrid>
      <w:tr w:rsidR="00CA0F32" w:rsidRPr="002B5806" w14:paraId="57BE0C56" w14:textId="77777777" w:rsidTr="000C5719">
        <w:trPr>
          <w:trHeight w:val="217"/>
        </w:trPr>
        <w:tc>
          <w:tcPr>
            <w:tcW w:w="9498" w:type="dxa"/>
            <w:tcBorders>
              <w:top w:val="single" w:sz="18" w:space="0" w:color="auto"/>
              <w:left w:val="single" w:sz="18" w:space="0" w:color="auto"/>
              <w:bottom w:val="single" w:sz="18" w:space="0" w:color="auto"/>
              <w:right w:val="single" w:sz="18" w:space="0" w:color="auto"/>
            </w:tcBorders>
            <w:noWrap/>
            <w:hideMark/>
          </w:tcPr>
          <w:p w14:paraId="7C294EB9"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 xml:space="preserve">PROGRAM 1002 Stanovanje i javni objekti </w:t>
            </w:r>
          </w:p>
        </w:tc>
      </w:tr>
      <w:tr w:rsidR="00CA0F32" w:rsidRPr="002B5806" w14:paraId="6E84F589" w14:textId="77777777" w:rsidTr="000C5719">
        <w:trPr>
          <w:trHeight w:val="470"/>
        </w:trPr>
        <w:tc>
          <w:tcPr>
            <w:tcW w:w="9498" w:type="dxa"/>
            <w:tcBorders>
              <w:top w:val="single" w:sz="18" w:space="0" w:color="auto"/>
              <w:left w:val="single" w:sz="18" w:space="0" w:color="auto"/>
              <w:bottom w:val="single" w:sz="18" w:space="0" w:color="auto"/>
              <w:right w:val="single" w:sz="18" w:space="0" w:color="auto"/>
            </w:tcBorders>
            <w:noWrap/>
            <w:hideMark/>
          </w:tcPr>
          <w:p w14:paraId="30EC2645" w14:textId="77777777" w:rsidR="00CA0F32" w:rsidRPr="002B5806" w:rsidRDefault="00CA0F32" w:rsidP="000C5719">
            <w:pPr>
              <w:spacing w:line="254" w:lineRule="auto"/>
              <w:jc w:val="both"/>
              <w:rPr>
                <w:rFonts w:ascii="Arial" w:eastAsia="Aptos" w:hAnsi="Arial" w:cs="Arial"/>
                <w:color w:val="000000"/>
                <w:sz w:val="22"/>
                <w:szCs w:val="22"/>
              </w:rPr>
            </w:pPr>
            <w:r w:rsidRPr="002B5806">
              <w:rPr>
                <w:rFonts w:ascii="Arial" w:eastAsia="Aptos" w:hAnsi="Arial" w:cs="Arial"/>
                <w:b/>
                <w:color w:val="000000"/>
                <w:sz w:val="22"/>
                <w:szCs w:val="22"/>
              </w:rPr>
              <w:t>Opis programa</w:t>
            </w:r>
            <w:r w:rsidRPr="002B5806">
              <w:rPr>
                <w:rFonts w:ascii="Arial" w:eastAsia="Aptos" w:hAnsi="Arial" w:cs="Arial"/>
                <w:color w:val="000000"/>
                <w:sz w:val="22"/>
                <w:szCs w:val="22"/>
              </w:rPr>
              <w:t>: Unutar Programa nalaze se aktivnosti A100001 Održavanje stambenih objekata i A100002 Održavanje poslovnih objekata. Aktivnosti se odnose na građevine (stanove i lokale) u vlasništvu Grada Virovitice, a koje su dane u zakup ili najam. Unutar obje aktivnosti nalaze se troškovi vezani za izvanredno građevinsko održavanje objekata, za priključke, pričuve, dodatno opremanje objekata te ozakonjenje. Unutar aktivnosti predviđena je i potreba za uklanjanjem dotrajalih i nekorištenih objekata.</w:t>
            </w:r>
          </w:p>
        </w:tc>
      </w:tr>
    </w:tbl>
    <w:p w14:paraId="7DCC8C1E" w14:textId="77777777" w:rsidR="00CA0F32" w:rsidRPr="002B5806" w:rsidRDefault="00CA0F32" w:rsidP="00CA0F32">
      <w:pPr>
        <w:spacing w:line="254" w:lineRule="auto"/>
        <w:jc w:val="both"/>
        <w:rPr>
          <w:rFonts w:ascii="Arial" w:eastAsia="Aptos" w:hAnsi="Arial" w:cs="Arial"/>
          <w:color w:val="000000"/>
          <w:sz w:val="22"/>
          <w:szCs w:val="22"/>
        </w:rPr>
      </w:pPr>
    </w:p>
    <w:p w14:paraId="2B2844C6"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Pregled izvršenja financijskih sredstava po aktivnostima unutar programa:</w:t>
      </w:r>
    </w:p>
    <w:tbl>
      <w:tblPr>
        <w:tblpPr w:leftFromText="180" w:rightFromText="180" w:bottomFromText="160" w:vertAnchor="text" w:horzAnchor="margin" w:tblpY="343"/>
        <w:tblW w:w="9493" w:type="dxa"/>
        <w:tblLook w:val="04A0" w:firstRow="1" w:lastRow="0" w:firstColumn="1" w:lastColumn="0" w:noHBand="0" w:noVBand="1"/>
      </w:tblPr>
      <w:tblGrid>
        <w:gridCol w:w="5178"/>
        <w:gridCol w:w="1675"/>
        <w:gridCol w:w="1675"/>
        <w:gridCol w:w="965"/>
      </w:tblGrid>
      <w:tr w:rsidR="00CA0F32" w:rsidRPr="002B5806" w14:paraId="3B89A2AA" w14:textId="77777777" w:rsidTr="000C5719">
        <w:trPr>
          <w:trHeight w:val="495"/>
        </w:trPr>
        <w:tc>
          <w:tcPr>
            <w:tcW w:w="5178" w:type="dxa"/>
            <w:tcBorders>
              <w:top w:val="single" w:sz="4" w:space="0" w:color="auto"/>
              <w:left w:val="single" w:sz="4" w:space="0" w:color="auto"/>
              <w:bottom w:val="single" w:sz="4" w:space="0" w:color="auto"/>
              <w:right w:val="single" w:sz="4" w:space="0" w:color="auto"/>
            </w:tcBorders>
            <w:noWrap/>
            <w:vAlign w:val="center"/>
            <w:hideMark/>
          </w:tcPr>
          <w:p w14:paraId="42E32CBB"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Naziv aktivnosti</w:t>
            </w:r>
          </w:p>
        </w:tc>
        <w:tc>
          <w:tcPr>
            <w:tcW w:w="1675" w:type="dxa"/>
            <w:tcBorders>
              <w:top w:val="single" w:sz="4" w:space="0" w:color="auto"/>
              <w:left w:val="nil"/>
              <w:bottom w:val="single" w:sz="4" w:space="0" w:color="auto"/>
              <w:right w:val="single" w:sz="4" w:space="0" w:color="auto"/>
            </w:tcBorders>
            <w:vAlign w:val="center"/>
            <w:hideMark/>
          </w:tcPr>
          <w:p w14:paraId="2037E2BE"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Tekući plan 2024.</w:t>
            </w:r>
          </w:p>
        </w:tc>
        <w:tc>
          <w:tcPr>
            <w:tcW w:w="1675" w:type="dxa"/>
            <w:tcBorders>
              <w:top w:val="single" w:sz="4" w:space="0" w:color="auto"/>
              <w:left w:val="nil"/>
              <w:bottom w:val="single" w:sz="4" w:space="0" w:color="auto"/>
              <w:right w:val="single" w:sz="4" w:space="0" w:color="auto"/>
            </w:tcBorders>
            <w:vAlign w:val="center"/>
            <w:hideMark/>
          </w:tcPr>
          <w:p w14:paraId="1B026094"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Izvršenje za</w:t>
            </w:r>
          </w:p>
          <w:p w14:paraId="453FC12B"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c>
          <w:tcPr>
            <w:tcW w:w="965" w:type="dxa"/>
            <w:tcBorders>
              <w:top w:val="single" w:sz="4" w:space="0" w:color="auto"/>
              <w:left w:val="single" w:sz="4" w:space="0" w:color="auto"/>
              <w:bottom w:val="single" w:sz="4" w:space="0" w:color="auto"/>
              <w:right w:val="single" w:sz="4" w:space="0" w:color="auto"/>
            </w:tcBorders>
            <w:vAlign w:val="center"/>
            <w:hideMark/>
          </w:tcPr>
          <w:p w14:paraId="39E25953"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Indeks (%)</w:t>
            </w:r>
          </w:p>
        </w:tc>
      </w:tr>
      <w:tr w:rsidR="00CA0F32" w:rsidRPr="002B5806" w14:paraId="76BD7C91" w14:textId="77777777" w:rsidTr="000C5719">
        <w:trPr>
          <w:trHeight w:val="495"/>
        </w:trPr>
        <w:tc>
          <w:tcPr>
            <w:tcW w:w="5178" w:type="dxa"/>
            <w:tcBorders>
              <w:top w:val="single" w:sz="4" w:space="0" w:color="auto"/>
              <w:left w:val="single" w:sz="4" w:space="0" w:color="auto"/>
              <w:bottom w:val="single" w:sz="4" w:space="0" w:color="auto"/>
              <w:right w:val="single" w:sz="4" w:space="0" w:color="auto"/>
            </w:tcBorders>
            <w:vAlign w:val="center"/>
            <w:hideMark/>
          </w:tcPr>
          <w:p w14:paraId="2A32219C"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A100001 Održavanje stambenih objekata</w:t>
            </w:r>
          </w:p>
        </w:tc>
        <w:tc>
          <w:tcPr>
            <w:tcW w:w="1675" w:type="dxa"/>
            <w:tcBorders>
              <w:top w:val="single" w:sz="4" w:space="0" w:color="auto"/>
              <w:left w:val="single" w:sz="4" w:space="0" w:color="auto"/>
              <w:bottom w:val="single" w:sz="4" w:space="0" w:color="auto"/>
              <w:right w:val="single" w:sz="4" w:space="0" w:color="auto"/>
            </w:tcBorders>
            <w:noWrap/>
            <w:vAlign w:val="center"/>
            <w:hideMark/>
          </w:tcPr>
          <w:p w14:paraId="60402CF2"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59.529,00</w:t>
            </w:r>
          </w:p>
        </w:tc>
        <w:tc>
          <w:tcPr>
            <w:tcW w:w="1675" w:type="dxa"/>
            <w:tcBorders>
              <w:top w:val="single" w:sz="4" w:space="0" w:color="auto"/>
              <w:left w:val="single" w:sz="4" w:space="0" w:color="auto"/>
              <w:bottom w:val="single" w:sz="4" w:space="0" w:color="auto"/>
              <w:right w:val="single" w:sz="4" w:space="0" w:color="auto"/>
            </w:tcBorders>
            <w:vAlign w:val="center"/>
            <w:hideMark/>
          </w:tcPr>
          <w:p w14:paraId="19092080"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32.950,62</w:t>
            </w:r>
          </w:p>
        </w:tc>
        <w:tc>
          <w:tcPr>
            <w:tcW w:w="965" w:type="dxa"/>
            <w:tcBorders>
              <w:top w:val="single" w:sz="4" w:space="0" w:color="auto"/>
              <w:left w:val="single" w:sz="4" w:space="0" w:color="auto"/>
              <w:bottom w:val="single" w:sz="4" w:space="0" w:color="auto"/>
              <w:right w:val="single" w:sz="4" w:space="0" w:color="auto"/>
            </w:tcBorders>
            <w:vAlign w:val="center"/>
            <w:hideMark/>
          </w:tcPr>
          <w:p w14:paraId="0E30872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55,35</w:t>
            </w:r>
          </w:p>
        </w:tc>
      </w:tr>
      <w:tr w:rsidR="00CA0F32" w:rsidRPr="002B5806" w14:paraId="6A3D44B8" w14:textId="77777777" w:rsidTr="000C5719">
        <w:trPr>
          <w:trHeight w:val="235"/>
        </w:trPr>
        <w:tc>
          <w:tcPr>
            <w:tcW w:w="5178" w:type="dxa"/>
            <w:tcBorders>
              <w:top w:val="single" w:sz="4" w:space="0" w:color="auto"/>
              <w:left w:val="single" w:sz="4" w:space="0" w:color="auto"/>
              <w:bottom w:val="single" w:sz="4" w:space="0" w:color="auto"/>
              <w:right w:val="single" w:sz="4" w:space="0" w:color="auto"/>
            </w:tcBorders>
            <w:noWrap/>
            <w:vAlign w:val="center"/>
            <w:hideMark/>
          </w:tcPr>
          <w:p w14:paraId="5E60B69E"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A100002 Održavanje poslovnih objekata</w:t>
            </w:r>
          </w:p>
        </w:tc>
        <w:tc>
          <w:tcPr>
            <w:tcW w:w="1675" w:type="dxa"/>
            <w:tcBorders>
              <w:top w:val="single" w:sz="4" w:space="0" w:color="auto"/>
              <w:left w:val="nil"/>
              <w:bottom w:val="single" w:sz="4" w:space="0" w:color="auto"/>
              <w:right w:val="single" w:sz="4" w:space="0" w:color="auto"/>
            </w:tcBorders>
            <w:noWrap/>
            <w:vAlign w:val="center"/>
            <w:hideMark/>
          </w:tcPr>
          <w:p w14:paraId="3F4AB3A0"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80.328,00</w:t>
            </w:r>
          </w:p>
        </w:tc>
        <w:tc>
          <w:tcPr>
            <w:tcW w:w="1675" w:type="dxa"/>
            <w:tcBorders>
              <w:top w:val="single" w:sz="4" w:space="0" w:color="auto"/>
              <w:left w:val="nil"/>
              <w:bottom w:val="single" w:sz="4" w:space="0" w:color="auto"/>
              <w:right w:val="single" w:sz="4" w:space="0" w:color="auto"/>
            </w:tcBorders>
            <w:vAlign w:val="center"/>
            <w:hideMark/>
          </w:tcPr>
          <w:p w14:paraId="2FD9CE01"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53.722,21</w:t>
            </w:r>
          </w:p>
        </w:tc>
        <w:tc>
          <w:tcPr>
            <w:tcW w:w="965" w:type="dxa"/>
            <w:tcBorders>
              <w:top w:val="single" w:sz="4" w:space="0" w:color="auto"/>
              <w:left w:val="single" w:sz="4" w:space="0" w:color="auto"/>
              <w:bottom w:val="single" w:sz="4" w:space="0" w:color="auto"/>
              <w:right w:val="single" w:sz="4" w:space="0" w:color="auto"/>
            </w:tcBorders>
            <w:vAlign w:val="center"/>
            <w:hideMark/>
          </w:tcPr>
          <w:p w14:paraId="51C0BDC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66,88</w:t>
            </w:r>
          </w:p>
        </w:tc>
      </w:tr>
      <w:tr w:rsidR="00CA0F32" w:rsidRPr="002B5806" w14:paraId="524980F8" w14:textId="77777777" w:rsidTr="000C5719">
        <w:trPr>
          <w:trHeight w:val="218"/>
        </w:trPr>
        <w:tc>
          <w:tcPr>
            <w:tcW w:w="5178" w:type="dxa"/>
            <w:tcBorders>
              <w:top w:val="single" w:sz="4" w:space="0" w:color="auto"/>
              <w:left w:val="single" w:sz="4" w:space="0" w:color="auto"/>
              <w:bottom w:val="single" w:sz="4" w:space="0" w:color="auto"/>
              <w:right w:val="single" w:sz="4" w:space="0" w:color="auto"/>
            </w:tcBorders>
            <w:noWrap/>
            <w:vAlign w:val="center"/>
            <w:hideMark/>
          </w:tcPr>
          <w:p w14:paraId="4B824758"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UKUPNO PROGRAM</w:t>
            </w:r>
          </w:p>
        </w:tc>
        <w:tc>
          <w:tcPr>
            <w:tcW w:w="1675" w:type="dxa"/>
            <w:tcBorders>
              <w:top w:val="single" w:sz="4" w:space="0" w:color="auto"/>
              <w:left w:val="nil"/>
              <w:bottom w:val="single" w:sz="4" w:space="0" w:color="auto"/>
              <w:right w:val="single" w:sz="4" w:space="0" w:color="auto"/>
            </w:tcBorders>
            <w:noWrap/>
            <w:vAlign w:val="center"/>
            <w:hideMark/>
          </w:tcPr>
          <w:p w14:paraId="5FF7E883"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139.857,00</w:t>
            </w:r>
          </w:p>
        </w:tc>
        <w:tc>
          <w:tcPr>
            <w:tcW w:w="1675" w:type="dxa"/>
            <w:tcBorders>
              <w:top w:val="single" w:sz="4" w:space="0" w:color="auto"/>
              <w:left w:val="nil"/>
              <w:bottom w:val="single" w:sz="4" w:space="0" w:color="auto"/>
              <w:right w:val="single" w:sz="4" w:space="0" w:color="auto"/>
            </w:tcBorders>
            <w:vAlign w:val="center"/>
            <w:hideMark/>
          </w:tcPr>
          <w:p w14:paraId="449FD8DC"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86.672,83</w:t>
            </w:r>
          </w:p>
        </w:tc>
        <w:tc>
          <w:tcPr>
            <w:tcW w:w="965" w:type="dxa"/>
            <w:tcBorders>
              <w:top w:val="single" w:sz="4" w:space="0" w:color="auto"/>
              <w:left w:val="single" w:sz="4" w:space="0" w:color="auto"/>
              <w:bottom w:val="single" w:sz="4" w:space="0" w:color="auto"/>
              <w:right w:val="single" w:sz="4" w:space="0" w:color="auto"/>
            </w:tcBorders>
            <w:vAlign w:val="center"/>
            <w:hideMark/>
          </w:tcPr>
          <w:p w14:paraId="434F3FA5"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61,97</w:t>
            </w:r>
          </w:p>
        </w:tc>
      </w:tr>
    </w:tbl>
    <w:p w14:paraId="68E596BD" w14:textId="77777777" w:rsidR="00CA0F32" w:rsidRPr="002B5806" w:rsidRDefault="00CA0F32" w:rsidP="00CA0F32">
      <w:pPr>
        <w:spacing w:line="254" w:lineRule="auto"/>
        <w:ind w:firstLine="708"/>
        <w:jc w:val="both"/>
        <w:rPr>
          <w:rFonts w:ascii="Arial" w:eastAsia="Aptos" w:hAnsi="Arial" w:cs="Arial"/>
          <w:color w:val="000000"/>
          <w:sz w:val="22"/>
          <w:szCs w:val="22"/>
        </w:rPr>
      </w:pPr>
    </w:p>
    <w:p w14:paraId="4AD4B909" w14:textId="77777777" w:rsidR="00CA0F32" w:rsidRPr="002B5806" w:rsidRDefault="00CA0F32" w:rsidP="00CA0F32">
      <w:pPr>
        <w:spacing w:line="254" w:lineRule="auto"/>
        <w:ind w:left="708"/>
        <w:jc w:val="both"/>
        <w:rPr>
          <w:rFonts w:ascii="Arial" w:eastAsia="Aptos" w:hAnsi="Arial" w:cs="Arial"/>
          <w:color w:val="000000"/>
          <w:sz w:val="22"/>
          <w:szCs w:val="22"/>
        </w:rPr>
      </w:pPr>
    </w:p>
    <w:p w14:paraId="78DD576F"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Obrazloženje izvršenja za svaku aktivnost/projekt:</w:t>
      </w:r>
    </w:p>
    <w:tbl>
      <w:tblPr>
        <w:tblW w:w="9808" w:type="dxa"/>
        <w:tblInd w:w="-5" w:type="dxa"/>
        <w:tblLayout w:type="fixed"/>
        <w:tblLook w:val="04A0" w:firstRow="1" w:lastRow="0" w:firstColumn="1" w:lastColumn="0" w:noHBand="0" w:noVBand="1"/>
      </w:tblPr>
      <w:tblGrid>
        <w:gridCol w:w="9498"/>
        <w:gridCol w:w="310"/>
      </w:tblGrid>
      <w:tr w:rsidR="00CA0F32" w:rsidRPr="002B5806" w14:paraId="11F2816F" w14:textId="77777777" w:rsidTr="000C5719">
        <w:trPr>
          <w:gridAfter w:val="1"/>
          <w:wAfter w:w="310" w:type="dxa"/>
          <w:trHeight w:val="206"/>
        </w:trPr>
        <w:tc>
          <w:tcPr>
            <w:tcW w:w="9498" w:type="dxa"/>
            <w:tcBorders>
              <w:top w:val="single" w:sz="4" w:space="0" w:color="auto"/>
              <w:left w:val="single" w:sz="4" w:space="0" w:color="auto"/>
              <w:bottom w:val="single" w:sz="4" w:space="0" w:color="auto"/>
              <w:right w:val="single" w:sz="4" w:space="0" w:color="auto"/>
            </w:tcBorders>
            <w:hideMark/>
          </w:tcPr>
          <w:p w14:paraId="5E7036C8"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Održavanje stambenih objekata</w:t>
            </w:r>
          </w:p>
        </w:tc>
      </w:tr>
      <w:tr w:rsidR="00CA0F32" w:rsidRPr="002B5806" w14:paraId="2E271EE1" w14:textId="77777777" w:rsidTr="000C5719">
        <w:trPr>
          <w:gridAfter w:val="1"/>
          <w:wAfter w:w="310" w:type="dxa"/>
          <w:trHeight w:val="499"/>
        </w:trPr>
        <w:tc>
          <w:tcPr>
            <w:tcW w:w="9498" w:type="dxa"/>
            <w:vMerge w:val="restart"/>
            <w:tcBorders>
              <w:top w:val="single" w:sz="4" w:space="0" w:color="auto"/>
              <w:left w:val="single" w:sz="4" w:space="0" w:color="auto"/>
              <w:bottom w:val="single" w:sz="4" w:space="0" w:color="auto"/>
              <w:right w:val="single" w:sz="4" w:space="0" w:color="auto"/>
            </w:tcBorders>
            <w:hideMark/>
          </w:tcPr>
          <w:p w14:paraId="1F5C2C95"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Za aktivnost Održavanje stambenih objekata, sukladno potrebama utvrđenim na terenu, te stanju uvjetnosti objekta izvode se radovi na poboljšanju građevinskog stanja ili energetske učinkovitosti. U sklopu aktivnosti se rješavaju i sve zakonske obveze vlasnika objekata. Zbog smanjene potrebe od one predviđene Programom, aktivnost je realizirana u manjem obimu od planirane planom proračuna.</w:t>
            </w:r>
          </w:p>
        </w:tc>
      </w:tr>
      <w:tr w:rsidR="00CA0F32" w:rsidRPr="002B5806" w14:paraId="25046F70" w14:textId="77777777" w:rsidTr="000C5719">
        <w:trPr>
          <w:trHeight w:val="349"/>
        </w:trPr>
        <w:tc>
          <w:tcPr>
            <w:tcW w:w="9498" w:type="dxa"/>
            <w:vMerge/>
            <w:tcBorders>
              <w:top w:val="single" w:sz="4" w:space="0" w:color="auto"/>
              <w:left w:val="single" w:sz="4" w:space="0" w:color="auto"/>
              <w:bottom w:val="single" w:sz="4" w:space="0" w:color="auto"/>
              <w:right w:val="single" w:sz="4" w:space="0" w:color="auto"/>
            </w:tcBorders>
            <w:vAlign w:val="center"/>
            <w:hideMark/>
          </w:tcPr>
          <w:p w14:paraId="2DD873E8" w14:textId="77777777" w:rsidR="00CA0F32" w:rsidRPr="002B5806" w:rsidRDefault="00CA0F32" w:rsidP="00CA0F32">
            <w:pPr>
              <w:spacing w:after="0" w:line="276" w:lineRule="auto"/>
              <w:rPr>
                <w:rFonts w:ascii="Arial" w:eastAsia="Aptos" w:hAnsi="Arial" w:cs="Arial"/>
                <w:color w:val="000000"/>
                <w:sz w:val="22"/>
                <w:szCs w:val="22"/>
              </w:rPr>
            </w:pPr>
          </w:p>
        </w:tc>
        <w:tc>
          <w:tcPr>
            <w:tcW w:w="310" w:type="dxa"/>
            <w:vAlign w:val="center"/>
            <w:hideMark/>
          </w:tcPr>
          <w:p w14:paraId="63E360C6" w14:textId="77777777" w:rsidR="00CA0F32" w:rsidRPr="002B5806" w:rsidRDefault="00CA0F32" w:rsidP="00CA0F32">
            <w:pPr>
              <w:spacing w:line="276" w:lineRule="auto"/>
              <w:rPr>
                <w:rFonts w:ascii="Arial" w:eastAsia="Aptos" w:hAnsi="Arial" w:cs="Arial"/>
                <w:sz w:val="22"/>
                <w:szCs w:val="22"/>
              </w:rPr>
            </w:pPr>
          </w:p>
        </w:tc>
      </w:tr>
      <w:tr w:rsidR="00CA0F32" w:rsidRPr="002B5806" w14:paraId="45988A9B" w14:textId="77777777" w:rsidTr="000C5719">
        <w:trPr>
          <w:trHeight w:val="207"/>
        </w:trPr>
        <w:tc>
          <w:tcPr>
            <w:tcW w:w="9498" w:type="dxa"/>
            <w:tcBorders>
              <w:top w:val="single" w:sz="4" w:space="0" w:color="auto"/>
              <w:left w:val="single" w:sz="4" w:space="0" w:color="auto"/>
              <w:bottom w:val="single" w:sz="4" w:space="0" w:color="auto"/>
              <w:right w:val="single" w:sz="4" w:space="0" w:color="auto"/>
            </w:tcBorders>
            <w:hideMark/>
          </w:tcPr>
          <w:p w14:paraId="3633D78E"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Održavanje poslovnih objekata</w:t>
            </w:r>
          </w:p>
        </w:tc>
        <w:tc>
          <w:tcPr>
            <w:tcW w:w="310" w:type="dxa"/>
            <w:vAlign w:val="center"/>
            <w:hideMark/>
          </w:tcPr>
          <w:p w14:paraId="7DE14171" w14:textId="77777777" w:rsidR="00CA0F32" w:rsidRPr="002B5806" w:rsidRDefault="00CA0F32" w:rsidP="00CA0F32">
            <w:pPr>
              <w:spacing w:line="276" w:lineRule="auto"/>
              <w:rPr>
                <w:rFonts w:ascii="Arial" w:eastAsia="Aptos" w:hAnsi="Arial" w:cs="Arial"/>
                <w:b/>
                <w:bCs/>
                <w:color w:val="000000"/>
                <w:sz w:val="22"/>
                <w:szCs w:val="22"/>
              </w:rPr>
            </w:pPr>
          </w:p>
        </w:tc>
      </w:tr>
      <w:tr w:rsidR="00CA0F32" w:rsidRPr="002B5806" w14:paraId="2B05464D" w14:textId="77777777" w:rsidTr="000C5719">
        <w:trPr>
          <w:trHeight w:val="419"/>
        </w:trPr>
        <w:tc>
          <w:tcPr>
            <w:tcW w:w="9498" w:type="dxa"/>
            <w:tcBorders>
              <w:top w:val="single" w:sz="4" w:space="0" w:color="auto"/>
              <w:left w:val="single" w:sz="4" w:space="0" w:color="auto"/>
              <w:bottom w:val="single" w:sz="4" w:space="0" w:color="auto"/>
              <w:right w:val="single" w:sz="4" w:space="0" w:color="auto"/>
            </w:tcBorders>
            <w:vAlign w:val="center"/>
            <w:hideMark/>
          </w:tcPr>
          <w:p w14:paraId="080A2E35"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 xml:space="preserve">Sukladno sklopljenim ugovorima o najmu poslovnih objekata isti se održavaju u funkcionalnom stanju redovnim održavanjem u smislu investicijskog održavanja na očuvanju građevinskih konstruktivnih dijelova te poboljšanju energetske učinkovitosti objekata. U sklopu aktivnosti se </w:t>
            </w:r>
            <w:r w:rsidRPr="002B5806">
              <w:rPr>
                <w:rFonts w:ascii="Arial" w:eastAsia="Aptos" w:hAnsi="Arial" w:cs="Arial"/>
                <w:color w:val="000000"/>
                <w:sz w:val="22"/>
                <w:szCs w:val="22"/>
              </w:rPr>
              <w:lastRenderedPageBreak/>
              <w:t>rješavaju i sve zakonske obveze vlasnika objekata. Zbog smanjene potrebe od one predviđene Programom, aktivnost je realizirana u manjem obimu od planirane planom proračuna.</w:t>
            </w:r>
          </w:p>
        </w:tc>
        <w:tc>
          <w:tcPr>
            <w:tcW w:w="310" w:type="dxa"/>
            <w:vAlign w:val="center"/>
            <w:hideMark/>
          </w:tcPr>
          <w:p w14:paraId="099B6F30" w14:textId="77777777" w:rsidR="00CA0F32" w:rsidRPr="002B5806" w:rsidRDefault="00CA0F32" w:rsidP="00CA0F32">
            <w:pPr>
              <w:spacing w:line="276" w:lineRule="auto"/>
              <w:rPr>
                <w:rFonts w:ascii="Arial" w:eastAsia="Aptos" w:hAnsi="Arial" w:cs="Arial"/>
                <w:color w:val="000000"/>
                <w:sz w:val="22"/>
                <w:szCs w:val="22"/>
              </w:rPr>
            </w:pPr>
          </w:p>
        </w:tc>
      </w:tr>
    </w:tbl>
    <w:p w14:paraId="0466C4DA" w14:textId="77777777" w:rsidR="00CA0F32" w:rsidRPr="002B5806" w:rsidRDefault="00CA0F32" w:rsidP="00CA0F32">
      <w:pPr>
        <w:spacing w:line="254" w:lineRule="auto"/>
        <w:jc w:val="both"/>
        <w:rPr>
          <w:rFonts w:ascii="Arial" w:eastAsia="Aptos" w:hAnsi="Arial" w:cs="Arial"/>
          <w:b/>
          <w:color w:val="000000"/>
          <w:sz w:val="22"/>
          <w:szCs w:val="22"/>
        </w:rPr>
      </w:pPr>
    </w:p>
    <w:p w14:paraId="759AA09B" w14:textId="77777777" w:rsidR="00CA0F32" w:rsidRPr="002B5806" w:rsidRDefault="00CA0F32" w:rsidP="00CA0F32">
      <w:pPr>
        <w:spacing w:line="254" w:lineRule="auto"/>
        <w:jc w:val="both"/>
        <w:rPr>
          <w:rFonts w:ascii="Arial" w:eastAsia="Aptos" w:hAnsi="Arial" w:cs="Arial"/>
          <w:b/>
          <w:color w:val="000000"/>
          <w:sz w:val="22"/>
          <w:szCs w:val="22"/>
        </w:rPr>
      </w:pPr>
      <w:r w:rsidRPr="002B5806">
        <w:rPr>
          <w:rFonts w:ascii="Arial" w:eastAsia="Aptos" w:hAnsi="Arial" w:cs="Arial"/>
          <w:b/>
          <w:color w:val="000000"/>
          <w:sz w:val="22"/>
          <w:szCs w:val="22"/>
        </w:rPr>
        <w:t>Ostvarenje rezultata:</w:t>
      </w:r>
    </w:p>
    <w:tbl>
      <w:tblPr>
        <w:tblW w:w="9513" w:type="dxa"/>
        <w:tblInd w:w="-5" w:type="dxa"/>
        <w:tblLayout w:type="fixed"/>
        <w:tblLook w:val="04A0" w:firstRow="1" w:lastRow="0" w:firstColumn="1" w:lastColumn="0" w:noHBand="0" w:noVBand="1"/>
      </w:tblPr>
      <w:tblGrid>
        <w:gridCol w:w="2268"/>
        <w:gridCol w:w="1985"/>
        <w:gridCol w:w="1276"/>
        <w:gridCol w:w="1272"/>
        <w:gridCol w:w="1276"/>
        <w:gridCol w:w="1421"/>
        <w:gridCol w:w="15"/>
      </w:tblGrid>
      <w:tr w:rsidR="00CA0F32" w:rsidRPr="002B5806" w14:paraId="09CA62D5" w14:textId="77777777" w:rsidTr="000C5719">
        <w:trPr>
          <w:gridAfter w:val="1"/>
          <w:wAfter w:w="15" w:type="dxa"/>
          <w:trHeight w:val="500"/>
        </w:trPr>
        <w:tc>
          <w:tcPr>
            <w:tcW w:w="2268" w:type="dxa"/>
            <w:tcBorders>
              <w:top w:val="single" w:sz="4" w:space="0" w:color="auto"/>
              <w:left w:val="single" w:sz="4" w:space="0" w:color="auto"/>
              <w:bottom w:val="single" w:sz="4" w:space="0" w:color="auto"/>
              <w:right w:val="single" w:sz="4" w:space="0" w:color="auto"/>
            </w:tcBorders>
            <w:noWrap/>
            <w:vAlign w:val="center"/>
            <w:hideMark/>
          </w:tcPr>
          <w:p w14:paraId="48104A1A"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w:t>
            </w:r>
          </w:p>
          <w:p w14:paraId="33F7A196"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rezultata</w:t>
            </w:r>
          </w:p>
        </w:tc>
        <w:tc>
          <w:tcPr>
            <w:tcW w:w="1985" w:type="dxa"/>
            <w:tcBorders>
              <w:top w:val="single" w:sz="4" w:space="0" w:color="auto"/>
              <w:left w:val="nil"/>
              <w:bottom w:val="single" w:sz="4" w:space="0" w:color="auto"/>
              <w:right w:val="single" w:sz="4" w:space="0" w:color="auto"/>
            </w:tcBorders>
            <w:noWrap/>
            <w:vAlign w:val="center"/>
            <w:hideMark/>
          </w:tcPr>
          <w:p w14:paraId="3DFEBEAD"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276" w:type="dxa"/>
            <w:tcBorders>
              <w:top w:val="single" w:sz="4" w:space="0" w:color="auto"/>
              <w:left w:val="nil"/>
              <w:bottom w:val="single" w:sz="4" w:space="0" w:color="auto"/>
              <w:right w:val="single" w:sz="4" w:space="0" w:color="auto"/>
            </w:tcBorders>
            <w:vAlign w:val="center"/>
            <w:hideMark/>
          </w:tcPr>
          <w:p w14:paraId="70E5BBC0"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272" w:type="dxa"/>
            <w:tcBorders>
              <w:top w:val="single" w:sz="4" w:space="0" w:color="auto"/>
              <w:left w:val="single" w:sz="4" w:space="0" w:color="auto"/>
              <w:bottom w:val="single" w:sz="4" w:space="0" w:color="auto"/>
              <w:right w:val="single" w:sz="4" w:space="0" w:color="auto"/>
            </w:tcBorders>
            <w:vAlign w:val="center"/>
            <w:hideMark/>
          </w:tcPr>
          <w:p w14:paraId="3860AAD6" w14:textId="77777777" w:rsidR="00CA0F32" w:rsidRPr="002B5806" w:rsidRDefault="00CA0F32" w:rsidP="000C5719">
            <w:pPr>
              <w:tabs>
                <w:tab w:val="left" w:pos="590"/>
              </w:tabs>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Polazna vrijednost</w:t>
            </w:r>
          </w:p>
        </w:tc>
        <w:tc>
          <w:tcPr>
            <w:tcW w:w="1276" w:type="dxa"/>
            <w:tcBorders>
              <w:top w:val="single" w:sz="4" w:space="0" w:color="auto"/>
              <w:left w:val="nil"/>
              <w:bottom w:val="single" w:sz="4" w:space="0" w:color="auto"/>
              <w:right w:val="single" w:sz="4" w:space="0" w:color="auto"/>
            </w:tcBorders>
            <w:vAlign w:val="center"/>
            <w:hideMark/>
          </w:tcPr>
          <w:p w14:paraId="6F86B7C5"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421" w:type="dxa"/>
            <w:tcBorders>
              <w:top w:val="single" w:sz="4" w:space="0" w:color="auto"/>
              <w:left w:val="nil"/>
              <w:bottom w:val="single" w:sz="4" w:space="0" w:color="auto"/>
              <w:right w:val="single" w:sz="4" w:space="0" w:color="auto"/>
            </w:tcBorders>
            <w:vAlign w:val="center"/>
            <w:hideMark/>
          </w:tcPr>
          <w:p w14:paraId="1E44ED37"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Ostvarena vrijednost </w:t>
            </w:r>
          </w:p>
          <w:p w14:paraId="554D1924"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r>
      <w:tr w:rsidR="00CA0F32" w:rsidRPr="002B5806" w14:paraId="51B63FA0" w14:textId="77777777" w:rsidTr="000C5719">
        <w:trPr>
          <w:trHeight w:val="266"/>
        </w:trPr>
        <w:tc>
          <w:tcPr>
            <w:tcW w:w="9513" w:type="dxa"/>
            <w:gridSpan w:val="7"/>
            <w:tcBorders>
              <w:top w:val="single" w:sz="4" w:space="0" w:color="auto"/>
              <w:left w:val="single" w:sz="4" w:space="0" w:color="auto"/>
              <w:bottom w:val="single" w:sz="4" w:space="0" w:color="auto"/>
              <w:right w:val="single" w:sz="4" w:space="0" w:color="auto"/>
            </w:tcBorders>
            <w:vAlign w:val="center"/>
            <w:hideMark/>
          </w:tcPr>
          <w:p w14:paraId="343E364F"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Održavanje stambenih objekata</w:t>
            </w:r>
          </w:p>
        </w:tc>
      </w:tr>
      <w:tr w:rsidR="00CA0F32" w:rsidRPr="002B5806" w14:paraId="55F1C907" w14:textId="77777777" w:rsidTr="000C5719">
        <w:trPr>
          <w:gridAfter w:val="1"/>
          <w:wAfter w:w="15" w:type="dxa"/>
          <w:trHeight w:val="250"/>
        </w:trPr>
        <w:tc>
          <w:tcPr>
            <w:tcW w:w="2268" w:type="dxa"/>
            <w:tcBorders>
              <w:top w:val="single" w:sz="4" w:space="0" w:color="auto"/>
              <w:left w:val="single" w:sz="4" w:space="0" w:color="auto"/>
              <w:bottom w:val="single" w:sz="4" w:space="0" w:color="auto"/>
              <w:right w:val="single" w:sz="4" w:space="0" w:color="auto"/>
            </w:tcBorders>
            <w:vAlign w:val="center"/>
            <w:hideMark/>
          </w:tcPr>
          <w:p w14:paraId="57B3CF8A"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Funkcionalni stambeni objekti uvjetni za stanovanje</w:t>
            </w:r>
          </w:p>
        </w:tc>
        <w:tc>
          <w:tcPr>
            <w:tcW w:w="1985" w:type="dxa"/>
            <w:tcBorders>
              <w:top w:val="nil"/>
              <w:left w:val="nil"/>
              <w:bottom w:val="single" w:sz="4" w:space="0" w:color="auto"/>
              <w:right w:val="single" w:sz="4" w:space="0" w:color="auto"/>
            </w:tcBorders>
            <w:noWrap/>
            <w:vAlign w:val="center"/>
            <w:hideMark/>
          </w:tcPr>
          <w:p w14:paraId="282DC8FC"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planiranog održavanja</w:t>
            </w:r>
          </w:p>
        </w:tc>
        <w:tc>
          <w:tcPr>
            <w:tcW w:w="1276" w:type="dxa"/>
            <w:tcBorders>
              <w:top w:val="nil"/>
              <w:left w:val="nil"/>
              <w:bottom w:val="single" w:sz="4" w:space="0" w:color="auto"/>
              <w:right w:val="single" w:sz="4" w:space="0" w:color="auto"/>
            </w:tcBorders>
            <w:vAlign w:val="center"/>
            <w:hideMark/>
          </w:tcPr>
          <w:p w14:paraId="7F843BF1"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272" w:type="dxa"/>
            <w:tcBorders>
              <w:top w:val="single" w:sz="4" w:space="0" w:color="auto"/>
              <w:left w:val="single" w:sz="4" w:space="0" w:color="auto"/>
              <w:bottom w:val="single" w:sz="4" w:space="0" w:color="auto"/>
              <w:right w:val="single" w:sz="4" w:space="0" w:color="auto"/>
            </w:tcBorders>
            <w:noWrap/>
            <w:vAlign w:val="center"/>
            <w:hideMark/>
          </w:tcPr>
          <w:p w14:paraId="0EFC88EF"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0,00%</w:t>
            </w:r>
          </w:p>
        </w:tc>
        <w:tc>
          <w:tcPr>
            <w:tcW w:w="1276" w:type="dxa"/>
            <w:tcBorders>
              <w:top w:val="nil"/>
              <w:left w:val="nil"/>
              <w:bottom w:val="single" w:sz="4" w:space="0" w:color="auto"/>
              <w:right w:val="single" w:sz="4" w:space="0" w:color="auto"/>
            </w:tcBorders>
            <w:noWrap/>
            <w:vAlign w:val="center"/>
            <w:hideMark/>
          </w:tcPr>
          <w:p w14:paraId="091E0062"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21" w:type="dxa"/>
            <w:tcBorders>
              <w:top w:val="nil"/>
              <w:left w:val="nil"/>
              <w:bottom w:val="single" w:sz="4" w:space="0" w:color="auto"/>
              <w:right w:val="single" w:sz="4" w:space="0" w:color="auto"/>
            </w:tcBorders>
            <w:vAlign w:val="center"/>
            <w:hideMark/>
          </w:tcPr>
          <w:p w14:paraId="5F0174FC"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55,35%</w:t>
            </w:r>
          </w:p>
        </w:tc>
      </w:tr>
      <w:tr w:rsidR="00CA0F32" w:rsidRPr="002B5806" w14:paraId="7456AB73" w14:textId="77777777" w:rsidTr="000C5719">
        <w:trPr>
          <w:trHeight w:val="266"/>
        </w:trPr>
        <w:tc>
          <w:tcPr>
            <w:tcW w:w="9513" w:type="dxa"/>
            <w:gridSpan w:val="7"/>
            <w:tcBorders>
              <w:top w:val="single" w:sz="4" w:space="0" w:color="auto"/>
              <w:left w:val="single" w:sz="4" w:space="0" w:color="auto"/>
              <w:bottom w:val="single" w:sz="4" w:space="0" w:color="auto"/>
              <w:right w:val="single" w:sz="4" w:space="0" w:color="auto"/>
            </w:tcBorders>
            <w:vAlign w:val="center"/>
            <w:hideMark/>
          </w:tcPr>
          <w:p w14:paraId="37B9F772"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Održavanje poslovnih objekata</w:t>
            </w:r>
          </w:p>
        </w:tc>
      </w:tr>
      <w:tr w:rsidR="00CA0F32" w:rsidRPr="002B5806" w14:paraId="6EDD8865" w14:textId="77777777" w:rsidTr="000C5719">
        <w:trPr>
          <w:gridAfter w:val="1"/>
          <w:wAfter w:w="15" w:type="dxa"/>
          <w:trHeight w:val="250"/>
        </w:trPr>
        <w:tc>
          <w:tcPr>
            <w:tcW w:w="2268" w:type="dxa"/>
            <w:tcBorders>
              <w:top w:val="single" w:sz="4" w:space="0" w:color="auto"/>
              <w:left w:val="single" w:sz="4" w:space="0" w:color="auto"/>
              <w:bottom w:val="single" w:sz="4" w:space="0" w:color="auto"/>
              <w:right w:val="single" w:sz="4" w:space="0" w:color="auto"/>
            </w:tcBorders>
            <w:vAlign w:val="center"/>
            <w:hideMark/>
          </w:tcPr>
          <w:p w14:paraId="3BFC4F37"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Funkcionalni poslovni objekti uvjetni za poslovanje</w:t>
            </w:r>
          </w:p>
        </w:tc>
        <w:tc>
          <w:tcPr>
            <w:tcW w:w="1985" w:type="dxa"/>
            <w:tcBorders>
              <w:top w:val="nil"/>
              <w:left w:val="nil"/>
              <w:bottom w:val="single" w:sz="4" w:space="0" w:color="auto"/>
              <w:right w:val="single" w:sz="4" w:space="0" w:color="auto"/>
            </w:tcBorders>
            <w:noWrap/>
            <w:vAlign w:val="center"/>
            <w:hideMark/>
          </w:tcPr>
          <w:p w14:paraId="5977D54F"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planiranog održavanja</w:t>
            </w:r>
          </w:p>
        </w:tc>
        <w:tc>
          <w:tcPr>
            <w:tcW w:w="1276" w:type="dxa"/>
            <w:tcBorders>
              <w:top w:val="nil"/>
              <w:left w:val="nil"/>
              <w:bottom w:val="single" w:sz="4" w:space="0" w:color="auto"/>
              <w:right w:val="single" w:sz="4" w:space="0" w:color="auto"/>
            </w:tcBorders>
            <w:vAlign w:val="center"/>
            <w:hideMark/>
          </w:tcPr>
          <w:p w14:paraId="653F19DA"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272" w:type="dxa"/>
            <w:tcBorders>
              <w:top w:val="single" w:sz="4" w:space="0" w:color="auto"/>
              <w:left w:val="single" w:sz="4" w:space="0" w:color="auto"/>
              <w:bottom w:val="single" w:sz="4" w:space="0" w:color="auto"/>
              <w:right w:val="single" w:sz="4" w:space="0" w:color="auto"/>
            </w:tcBorders>
            <w:noWrap/>
            <w:vAlign w:val="center"/>
            <w:hideMark/>
          </w:tcPr>
          <w:p w14:paraId="40CFBE73"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0,00%</w:t>
            </w:r>
          </w:p>
        </w:tc>
        <w:tc>
          <w:tcPr>
            <w:tcW w:w="1276" w:type="dxa"/>
            <w:tcBorders>
              <w:top w:val="nil"/>
              <w:left w:val="nil"/>
              <w:bottom w:val="single" w:sz="4" w:space="0" w:color="auto"/>
              <w:right w:val="single" w:sz="4" w:space="0" w:color="auto"/>
            </w:tcBorders>
            <w:noWrap/>
            <w:vAlign w:val="center"/>
            <w:hideMark/>
          </w:tcPr>
          <w:p w14:paraId="7CCA1E1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21" w:type="dxa"/>
            <w:tcBorders>
              <w:top w:val="nil"/>
              <w:left w:val="nil"/>
              <w:bottom w:val="single" w:sz="4" w:space="0" w:color="auto"/>
              <w:right w:val="single" w:sz="4" w:space="0" w:color="auto"/>
            </w:tcBorders>
            <w:vAlign w:val="center"/>
            <w:hideMark/>
          </w:tcPr>
          <w:p w14:paraId="70F129CD"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66,88%</w:t>
            </w:r>
          </w:p>
        </w:tc>
      </w:tr>
    </w:tbl>
    <w:p w14:paraId="43C66C53" w14:textId="77777777" w:rsidR="00CA0F32" w:rsidRPr="002B5806" w:rsidRDefault="00CA0F32" w:rsidP="00CA0F32">
      <w:pPr>
        <w:spacing w:line="254" w:lineRule="auto"/>
        <w:jc w:val="both"/>
        <w:rPr>
          <w:rFonts w:ascii="Arial" w:eastAsia="Aptos" w:hAnsi="Arial" w:cs="Arial"/>
          <w:color w:val="000000"/>
          <w:sz w:val="22"/>
          <w:szCs w:val="22"/>
        </w:rPr>
      </w:pPr>
    </w:p>
    <w:tbl>
      <w:tblPr>
        <w:tblW w:w="9498" w:type="dxa"/>
        <w:tblInd w:w="-23"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9498"/>
      </w:tblGrid>
      <w:tr w:rsidR="00CA0F32" w:rsidRPr="002B5806" w14:paraId="7AE7C827" w14:textId="77777777" w:rsidTr="00BE231A">
        <w:trPr>
          <w:trHeight w:val="257"/>
        </w:trPr>
        <w:tc>
          <w:tcPr>
            <w:tcW w:w="9498" w:type="dxa"/>
            <w:tcBorders>
              <w:top w:val="single" w:sz="18" w:space="0" w:color="auto"/>
              <w:left w:val="single" w:sz="18" w:space="0" w:color="auto"/>
              <w:bottom w:val="single" w:sz="18" w:space="0" w:color="auto"/>
              <w:right w:val="single" w:sz="18" w:space="0" w:color="auto"/>
            </w:tcBorders>
            <w:noWrap/>
            <w:hideMark/>
          </w:tcPr>
          <w:p w14:paraId="2E3679B4"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 xml:space="preserve">PROGRAM 1004 Poljski putevi </w:t>
            </w:r>
          </w:p>
        </w:tc>
      </w:tr>
      <w:tr w:rsidR="00CA0F32" w:rsidRPr="002B5806" w14:paraId="1162E863" w14:textId="77777777" w:rsidTr="00BE231A">
        <w:trPr>
          <w:trHeight w:val="558"/>
        </w:trPr>
        <w:tc>
          <w:tcPr>
            <w:tcW w:w="9498" w:type="dxa"/>
            <w:tcBorders>
              <w:top w:val="single" w:sz="18" w:space="0" w:color="auto"/>
              <w:left w:val="single" w:sz="18" w:space="0" w:color="auto"/>
              <w:bottom w:val="single" w:sz="18" w:space="0" w:color="auto"/>
              <w:right w:val="single" w:sz="18" w:space="0" w:color="auto"/>
            </w:tcBorders>
            <w:noWrap/>
            <w:hideMark/>
          </w:tcPr>
          <w:p w14:paraId="28F6713D"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b/>
                <w:color w:val="000000"/>
                <w:sz w:val="22"/>
                <w:szCs w:val="22"/>
              </w:rPr>
              <w:t>Opis programa</w:t>
            </w:r>
            <w:r w:rsidRPr="002B5806">
              <w:rPr>
                <w:rFonts w:ascii="Arial" w:eastAsia="Aptos" w:hAnsi="Arial" w:cs="Arial"/>
                <w:color w:val="000000"/>
                <w:sz w:val="22"/>
                <w:szCs w:val="22"/>
              </w:rPr>
              <w:t>: Unutar Programa nalazi se aktivnost održavanja poljskih puteva u svrhu omogućavanja pristupa i obrađivanju poljoprivrednih površina na području grada.</w:t>
            </w:r>
          </w:p>
        </w:tc>
      </w:tr>
    </w:tbl>
    <w:p w14:paraId="1A79CC6C" w14:textId="77777777" w:rsidR="00CA0F32" w:rsidRPr="002B5806" w:rsidRDefault="00CA0F32" w:rsidP="00CA0F32">
      <w:pPr>
        <w:spacing w:after="0" w:line="254" w:lineRule="auto"/>
        <w:ind w:left="720"/>
        <w:contextualSpacing/>
        <w:jc w:val="both"/>
        <w:rPr>
          <w:rFonts w:ascii="Arial" w:eastAsia="Aptos" w:hAnsi="Arial" w:cs="Arial"/>
          <w:b/>
          <w:color w:val="000000"/>
          <w:sz w:val="22"/>
          <w:szCs w:val="22"/>
        </w:rPr>
      </w:pPr>
    </w:p>
    <w:p w14:paraId="4DA41663"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Pregled izvršenja financijskih sredstava po aktivnostima unutar programa:</w:t>
      </w:r>
    </w:p>
    <w:tbl>
      <w:tblPr>
        <w:tblpPr w:leftFromText="180" w:rightFromText="180" w:bottomFromText="160" w:vertAnchor="text" w:horzAnchor="margin" w:tblpY="348"/>
        <w:tblW w:w="9493" w:type="dxa"/>
        <w:tblLook w:val="04A0" w:firstRow="1" w:lastRow="0" w:firstColumn="1" w:lastColumn="0" w:noHBand="0" w:noVBand="1"/>
      </w:tblPr>
      <w:tblGrid>
        <w:gridCol w:w="5225"/>
        <w:gridCol w:w="1403"/>
        <w:gridCol w:w="1403"/>
        <w:gridCol w:w="1462"/>
      </w:tblGrid>
      <w:tr w:rsidR="00CA0F32" w:rsidRPr="002B5806" w14:paraId="7C5D6FC6" w14:textId="77777777" w:rsidTr="00BE231A">
        <w:trPr>
          <w:trHeight w:val="584"/>
        </w:trPr>
        <w:tc>
          <w:tcPr>
            <w:tcW w:w="5225" w:type="dxa"/>
            <w:tcBorders>
              <w:top w:val="single" w:sz="4" w:space="0" w:color="auto"/>
              <w:left w:val="single" w:sz="4" w:space="0" w:color="auto"/>
              <w:bottom w:val="single" w:sz="4" w:space="0" w:color="auto"/>
              <w:right w:val="single" w:sz="4" w:space="0" w:color="auto"/>
            </w:tcBorders>
            <w:noWrap/>
            <w:vAlign w:val="center"/>
            <w:hideMark/>
          </w:tcPr>
          <w:p w14:paraId="2AFBB4EC"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Naziv aktivnosti</w:t>
            </w:r>
          </w:p>
        </w:tc>
        <w:tc>
          <w:tcPr>
            <w:tcW w:w="1403" w:type="dxa"/>
            <w:tcBorders>
              <w:top w:val="single" w:sz="4" w:space="0" w:color="auto"/>
              <w:left w:val="nil"/>
              <w:bottom w:val="single" w:sz="4" w:space="0" w:color="auto"/>
              <w:right w:val="single" w:sz="4" w:space="0" w:color="auto"/>
            </w:tcBorders>
            <w:vAlign w:val="center"/>
            <w:hideMark/>
          </w:tcPr>
          <w:p w14:paraId="15589D3A"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Tekući plan</w:t>
            </w:r>
          </w:p>
          <w:p w14:paraId="0394653C"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2024.</w:t>
            </w:r>
          </w:p>
        </w:tc>
        <w:tc>
          <w:tcPr>
            <w:tcW w:w="1403" w:type="dxa"/>
            <w:tcBorders>
              <w:top w:val="single" w:sz="4" w:space="0" w:color="auto"/>
              <w:left w:val="nil"/>
              <w:bottom w:val="single" w:sz="4" w:space="0" w:color="auto"/>
              <w:right w:val="single" w:sz="4" w:space="0" w:color="auto"/>
            </w:tcBorders>
            <w:vAlign w:val="center"/>
            <w:hideMark/>
          </w:tcPr>
          <w:p w14:paraId="6EFC53E2"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Izvršenje za</w:t>
            </w:r>
          </w:p>
          <w:p w14:paraId="612B01EE"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c>
          <w:tcPr>
            <w:tcW w:w="1462" w:type="dxa"/>
            <w:tcBorders>
              <w:top w:val="single" w:sz="4" w:space="0" w:color="auto"/>
              <w:left w:val="single" w:sz="4" w:space="0" w:color="auto"/>
              <w:bottom w:val="single" w:sz="4" w:space="0" w:color="auto"/>
              <w:right w:val="single" w:sz="4" w:space="0" w:color="auto"/>
            </w:tcBorders>
            <w:vAlign w:val="center"/>
            <w:hideMark/>
          </w:tcPr>
          <w:p w14:paraId="49F5F8FA"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Indeks (%)</w:t>
            </w:r>
          </w:p>
        </w:tc>
      </w:tr>
      <w:tr w:rsidR="00CA0F32" w:rsidRPr="002B5806" w14:paraId="05CF19C8" w14:textId="77777777" w:rsidTr="00BE231A">
        <w:trPr>
          <w:trHeight w:val="413"/>
        </w:trPr>
        <w:tc>
          <w:tcPr>
            <w:tcW w:w="5225" w:type="dxa"/>
            <w:tcBorders>
              <w:top w:val="single" w:sz="4" w:space="0" w:color="auto"/>
              <w:left w:val="single" w:sz="4" w:space="0" w:color="auto"/>
              <w:bottom w:val="single" w:sz="4" w:space="0" w:color="auto"/>
              <w:right w:val="single" w:sz="4" w:space="0" w:color="auto"/>
            </w:tcBorders>
            <w:vAlign w:val="center"/>
            <w:hideMark/>
          </w:tcPr>
          <w:p w14:paraId="279600C8"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A100001 Održavanje poljskih puteva</w:t>
            </w:r>
          </w:p>
        </w:tc>
        <w:tc>
          <w:tcPr>
            <w:tcW w:w="1403" w:type="dxa"/>
            <w:tcBorders>
              <w:top w:val="nil"/>
              <w:left w:val="nil"/>
              <w:bottom w:val="single" w:sz="4" w:space="0" w:color="auto"/>
              <w:right w:val="single" w:sz="4" w:space="0" w:color="auto"/>
            </w:tcBorders>
            <w:noWrap/>
            <w:vAlign w:val="center"/>
            <w:hideMark/>
          </w:tcPr>
          <w:p w14:paraId="40A8CA41"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81.785,00</w:t>
            </w:r>
          </w:p>
        </w:tc>
        <w:tc>
          <w:tcPr>
            <w:tcW w:w="1403" w:type="dxa"/>
            <w:tcBorders>
              <w:top w:val="nil"/>
              <w:left w:val="nil"/>
              <w:bottom w:val="single" w:sz="4" w:space="0" w:color="auto"/>
              <w:right w:val="single" w:sz="4" w:space="0" w:color="auto"/>
            </w:tcBorders>
            <w:vAlign w:val="center"/>
            <w:hideMark/>
          </w:tcPr>
          <w:p w14:paraId="2663F209"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81.783,75</w:t>
            </w:r>
          </w:p>
        </w:tc>
        <w:tc>
          <w:tcPr>
            <w:tcW w:w="1462" w:type="dxa"/>
            <w:tcBorders>
              <w:top w:val="nil"/>
              <w:left w:val="single" w:sz="4" w:space="0" w:color="auto"/>
              <w:bottom w:val="single" w:sz="4" w:space="0" w:color="auto"/>
              <w:right w:val="single" w:sz="4" w:space="0" w:color="auto"/>
            </w:tcBorders>
            <w:vAlign w:val="center"/>
            <w:hideMark/>
          </w:tcPr>
          <w:p w14:paraId="6349159D"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99,99</w:t>
            </w:r>
          </w:p>
        </w:tc>
      </w:tr>
      <w:tr w:rsidR="00CA0F32" w:rsidRPr="002B5806" w14:paraId="210E9089" w14:textId="77777777" w:rsidTr="00BE231A">
        <w:trPr>
          <w:trHeight w:val="405"/>
        </w:trPr>
        <w:tc>
          <w:tcPr>
            <w:tcW w:w="5225" w:type="dxa"/>
            <w:tcBorders>
              <w:top w:val="single" w:sz="4" w:space="0" w:color="auto"/>
              <w:left w:val="single" w:sz="4" w:space="0" w:color="auto"/>
              <w:bottom w:val="single" w:sz="4" w:space="0" w:color="auto"/>
              <w:right w:val="single" w:sz="4" w:space="0" w:color="auto"/>
            </w:tcBorders>
            <w:noWrap/>
            <w:vAlign w:val="center"/>
            <w:hideMark/>
          </w:tcPr>
          <w:p w14:paraId="751CB6CA"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UKUPNO PROGRAM</w:t>
            </w:r>
          </w:p>
        </w:tc>
        <w:tc>
          <w:tcPr>
            <w:tcW w:w="1403" w:type="dxa"/>
            <w:tcBorders>
              <w:top w:val="single" w:sz="4" w:space="0" w:color="auto"/>
              <w:left w:val="nil"/>
              <w:bottom w:val="single" w:sz="4" w:space="0" w:color="auto"/>
              <w:right w:val="single" w:sz="4" w:space="0" w:color="auto"/>
            </w:tcBorders>
            <w:noWrap/>
            <w:vAlign w:val="center"/>
            <w:hideMark/>
          </w:tcPr>
          <w:p w14:paraId="699D58DE"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81.785,00</w:t>
            </w:r>
          </w:p>
        </w:tc>
        <w:tc>
          <w:tcPr>
            <w:tcW w:w="1403" w:type="dxa"/>
            <w:tcBorders>
              <w:top w:val="single" w:sz="4" w:space="0" w:color="auto"/>
              <w:left w:val="nil"/>
              <w:bottom w:val="single" w:sz="4" w:space="0" w:color="auto"/>
              <w:right w:val="single" w:sz="4" w:space="0" w:color="auto"/>
            </w:tcBorders>
            <w:vAlign w:val="center"/>
            <w:hideMark/>
          </w:tcPr>
          <w:p w14:paraId="546735A8"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81.783,75</w:t>
            </w:r>
          </w:p>
        </w:tc>
        <w:tc>
          <w:tcPr>
            <w:tcW w:w="1462" w:type="dxa"/>
            <w:tcBorders>
              <w:top w:val="single" w:sz="4" w:space="0" w:color="auto"/>
              <w:left w:val="single" w:sz="4" w:space="0" w:color="auto"/>
              <w:bottom w:val="single" w:sz="4" w:space="0" w:color="auto"/>
              <w:right w:val="single" w:sz="4" w:space="0" w:color="auto"/>
            </w:tcBorders>
            <w:vAlign w:val="center"/>
            <w:hideMark/>
          </w:tcPr>
          <w:p w14:paraId="16825549"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99,99</w:t>
            </w:r>
          </w:p>
        </w:tc>
      </w:tr>
    </w:tbl>
    <w:p w14:paraId="0E07EF41" w14:textId="77777777" w:rsidR="00CA0F32" w:rsidRPr="002B5806" w:rsidRDefault="00CA0F32" w:rsidP="00CA0F32">
      <w:pPr>
        <w:spacing w:line="254" w:lineRule="auto"/>
        <w:jc w:val="both"/>
        <w:rPr>
          <w:rFonts w:ascii="Arial" w:eastAsia="Aptos" w:hAnsi="Arial" w:cs="Arial"/>
          <w:color w:val="000000"/>
          <w:sz w:val="22"/>
          <w:szCs w:val="22"/>
        </w:rPr>
      </w:pPr>
    </w:p>
    <w:p w14:paraId="61724BCE"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Obrazloženje izvršenja za svaku aktivnost/projekt:</w:t>
      </w:r>
    </w:p>
    <w:tbl>
      <w:tblPr>
        <w:tblpPr w:leftFromText="180" w:rightFromText="180" w:bottomFromText="160" w:vertAnchor="text" w:horzAnchor="margin" w:tblpY="126"/>
        <w:tblW w:w="9493" w:type="dxa"/>
        <w:tblLayout w:type="fixed"/>
        <w:tblLook w:val="04A0" w:firstRow="1" w:lastRow="0" w:firstColumn="1" w:lastColumn="0" w:noHBand="0" w:noVBand="1"/>
      </w:tblPr>
      <w:tblGrid>
        <w:gridCol w:w="9493"/>
      </w:tblGrid>
      <w:tr w:rsidR="00CA0F32" w:rsidRPr="002B5806" w14:paraId="534E98AB" w14:textId="77777777" w:rsidTr="00BE231A">
        <w:trPr>
          <w:trHeight w:val="281"/>
        </w:trPr>
        <w:tc>
          <w:tcPr>
            <w:tcW w:w="9493" w:type="dxa"/>
            <w:tcBorders>
              <w:top w:val="single" w:sz="4" w:space="0" w:color="auto"/>
              <w:left w:val="single" w:sz="4" w:space="0" w:color="auto"/>
              <w:bottom w:val="single" w:sz="4" w:space="0" w:color="auto"/>
              <w:right w:val="single" w:sz="4" w:space="0" w:color="auto"/>
            </w:tcBorders>
            <w:hideMark/>
          </w:tcPr>
          <w:p w14:paraId="78D30AB4"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Održavanje poljskih puteva</w:t>
            </w:r>
          </w:p>
        </w:tc>
      </w:tr>
      <w:tr w:rsidR="00CA0F32" w:rsidRPr="002B5806" w14:paraId="0919CD7C" w14:textId="77777777" w:rsidTr="00BE231A">
        <w:trPr>
          <w:trHeight w:val="281"/>
        </w:trPr>
        <w:tc>
          <w:tcPr>
            <w:tcW w:w="9493" w:type="dxa"/>
            <w:tcBorders>
              <w:top w:val="single" w:sz="4" w:space="0" w:color="auto"/>
              <w:left w:val="single" w:sz="4" w:space="0" w:color="auto"/>
              <w:bottom w:val="single" w:sz="4" w:space="0" w:color="auto"/>
              <w:right w:val="single" w:sz="4" w:space="0" w:color="auto"/>
            </w:tcBorders>
            <w:hideMark/>
          </w:tcPr>
          <w:p w14:paraId="0943CCF0"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color w:val="000000"/>
                <w:sz w:val="22"/>
                <w:szCs w:val="22"/>
              </w:rPr>
              <w:t>U sklopu Programa Poljski putevi planirano je uređenje dio poljskih puteva uz kojih se nalaze zapuštena i neobrađena poljoprivredna zemljišta kako bi se ona u što kraćem vremena mogla osposobiti za poljoprivrednu proizvodnju. Uređenje poljskih puteva izvedeno je nasipavanjem rabljenog drobljenog materijala. Izvršenje je u skladu s planom proračuna.</w:t>
            </w:r>
          </w:p>
        </w:tc>
      </w:tr>
    </w:tbl>
    <w:p w14:paraId="2A1685FA" w14:textId="77777777" w:rsidR="005B2CD8" w:rsidRDefault="005B2CD8" w:rsidP="00CA0F32">
      <w:pPr>
        <w:spacing w:line="254" w:lineRule="auto"/>
        <w:jc w:val="both"/>
        <w:rPr>
          <w:rFonts w:ascii="Arial" w:eastAsia="Aptos" w:hAnsi="Arial" w:cs="Arial"/>
          <w:b/>
          <w:color w:val="000000"/>
          <w:sz w:val="22"/>
          <w:szCs w:val="22"/>
        </w:rPr>
      </w:pPr>
    </w:p>
    <w:p w14:paraId="5B605FBD" w14:textId="77777777" w:rsidR="005B2CD8" w:rsidRPr="002B5806" w:rsidRDefault="005B2CD8" w:rsidP="00CA0F32">
      <w:pPr>
        <w:spacing w:line="254" w:lineRule="auto"/>
        <w:jc w:val="both"/>
        <w:rPr>
          <w:rFonts w:ascii="Arial" w:eastAsia="Aptos" w:hAnsi="Arial" w:cs="Arial"/>
          <w:b/>
          <w:color w:val="000000"/>
          <w:sz w:val="22"/>
          <w:szCs w:val="22"/>
        </w:rPr>
      </w:pPr>
    </w:p>
    <w:p w14:paraId="409AAE67" w14:textId="77777777" w:rsidR="00CA0F32" w:rsidRPr="002B5806" w:rsidRDefault="00CA0F32" w:rsidP="00CA0F32">
      <w:pPr>
        <w:spacing w:line="254" w:lineRule="auto"/>
        <w:jc w:val="both"/>
        <w:rPr>
          <w:rFonts w:ascii="Arial" w:eastAsia="Aptos" w:hAnsi="Arial" w:cs="Arial"/>
          <w:b/>
          <w:color w:val="000000"/>
          <w:sz w:val="22"/>
          <w:szCs w:val="22"/>
        </w:rPr>
      </w:pPr>
      <w:r w:rsidRPr="002B5806">
        <w:rPr>
          <w:rFonts w:ascii="Arial" w:eastAsia="Aptos" w:hAnsi="Arial" w:cs="Arial"/>
          <w:b/>
          <w:color w:val="000000"/>
          <w:sz w:val="22"/>
          <w:szCs w:val="22"/>
        </w:rPr>
        <w:lastRenderedPageBreak/>
        <w:t xml:space="preserve"> Ostvarenje rezultata:</w:t>
      </w:r>
    </w:p>
    <w:tbl>
      <w:tblPr>
        <w:tblpPr w:leftFromText="180" w:rightFromText="180" w:bottomFromText="160" w:vertAnchor="text" w:horzAnchor="margin" w:tblpY="112"/>
        <w:tblW w:w="9493" w:type="dxa"/>
        <w:tblLayout w:type="fixed"/>
        <w:tblLook w:val="04A0" w:firstRow="1" w:lastRow="0" w:firstColumn="1" w:lastColumn="0" w:noHBand="0" w:noVBand="1"/>
      </w:tblPr>
      <w:tblGrid>
        <w:gridCol w:w="2122"/>
        <w:gridCol w:w="2126"/>
        <w:gridCol w:w="1276"/>
        <w:gridCol w:w="1275"/>
        <w:gridCol w:w="1276"/>
        <w:gridCol w:w="1418"/>
      </w:tblGrid>
      <w:tr w:rsidR="00CA0F32" w:rsidRPr="002B5806" w14:paraId="01CB8000" w14:textId="77777777" w:rsidTr="005B2CD8">
        <w:trPr>
          <w:trHeight w:val="545"/>
        </w:trPr>
        <w:tc>
          <w:tcPr>
            <w:tcW w:w="2122" w:type="dxa"/>
            <w:tcBorders>
              <w:top w:val="single" w:sz="4" w:space="0" w:color="auto"/>
              <w:left w:val="single" w:sz="4" w:space="0" w:color="auto"/>
              <w:bottom w:val="single" w:sz="4" w:space="0" w:color="auto"/>
              <w:right w:val="single" w:sz="4" w:space="0" w:color="auto"/>
            </w:tcBorders>
            <w:noWrap/>
            <w:vAlign w:val="center"/>
            <w:hideMark/>
          </w:tcPr>
          <w:p w14:paraId="09216F60"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w:t>
            </w:r>
          </w:p>
          <w:p w14:paraId="62BA7410"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rezultata</w:t>
            </w:r>
          </w:p>
        </w:tc>
        <w:tc>
          <w:tcPr>
            <w:tcW w:w="2126" w:type="dxa"/>
            <w:tcBorders>
              <w:top w:val="single" w:sz="4" w:space="0" w:color="auto"/>
              <w:left w:val="nil"/>
              <w:bottom w:val="single" w:sz="4" w:space="0" w:color="auto"/>
              <w:right w:val="single" w:sz="4" w:space="0" w:color="auto"/>
            </w:tcBorders>
            <w:noWrap/>
            <w:vAlign w:val="center"/>
            <w:hideMark/>
          </w:tcPr>
          <w:p w14:paraId="260380E0" w14:textId="77777777" w:rsidR="00CA0F32" w:rsidRPr="002B5806" w:rsidRDefault="00CA0F32" w:rsidP="00071309">
            <w:pPr>
              <w:spacing w:line="254" w:lineRule="auto"/>
              <w:ind w:right="656"/>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276" w:type="dxa"/>
            <w:tcBorders>
              <w:top w:val="single" w:sz="4" w:space="0" w:color="auto"/>
              <w:left w:val="nil"/>
              <w:bottom w:val="single" w:sz="4" w:space="0" w:color="auto"/>
              <w:right w:val="single" w:sz="4" w:space="0" w:color="auto"/>
            </w:tcBorders>
            <w:vAlign w:val="center"/>
            <w:hideMark/>
          </w:tcPr>
          <w:p w14:paraId="6F73DCE6"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275" w:type="dxa"/>
            <w:tcBorders>
              <w:top w:val="single" w:sz="4" w:space="0" w:color="auto"/>
              <w:left w:val="single" w:sz="4" w:space="0" w:color="auto"/>
              <w:bottom w:val="single" w:sz="4" w:space="0" w:color="auto"/>
              <w:right w:val="single" w:sz="4" w:space="0" w:color="auto"/>
            </w:tcBorders>
            <w:vAlign w:val="center"/>
            <w:hideMark/>
          </w:tcPr>
          <w:p w14:paraId="4AEE675A"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Polazna vrijednost</w:t>
            </w:r>
          </w:p>
        </w:tc>
        <w:tc>
          <w:tcPr>
            <w:tcW w:w="1276" w:type="dxa"/>
            <w:tcBorders>
              <w:top w:val="single" w:sz="4" w:space="0" w:color="auto"/>
              <w:left w:val="nil"/>
              <w:bottom w:val="single" w:sz="4" w:space="0" w:color="auto"/>
              <w:right w:val="single" w:sz="4" w:space="0" w:color="auto"/>
            </w:tcBorders>
            <w:vAlign w:val="center"/>
            <w:hideMark/>
          </w:tcPr>
          <w:p w14:paraId="36FFD504"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418" w:type="dxa"/>
            <w:tcBorders>
              <w:top w:val="single" w:sz="4" w:space="0" w:color="auto"/>
              <w:left w:val="nil"/>
              <w:bottom w:val="single" w:sz="4" w:space="0" w:color="auto"/>
              <w:right w:val="single" w:sz="4" w:space="0" w:color="auto"/>
            </w:tcBorders>
            <w:vAlign w:val="center"/>
            <w:hideMark/>
          </w:tcPr>
          <w:p w14:paraId="0F9BD4D2"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Ostvarena vrijednost </w:t>
            </w:r>
          </w:p>
          <w:p w14:paraId="68403203"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r>
      <w:tr w:rsidR="00CA0F32" w:rsidRPr="002B5806" w14:paraId="763CB083" w14:textId="77777777" w:rsidTr="005B2CD8">
        <w:trPr>
          <w:trHeight w:val="235"/>
        </w:trPr>
        <w:tc>
          <w:tcPr>
            <w:tcW w:w="9493" w:type="dxa"/>
            <w:gridSpan w:val="6"/>
            <w:tcBorders>
              <w:top w:val="single" w:sz="4" w:space="0" w:color="auto"/>
              <w:left w:val="single" w:sz="4" w:space="0" w:color="auto"/>
              <w:bottom w:val="single" w:sz="4" w:space="0" w:color="auto"/>
              <w:right w:val="single" w:sz="4" w:space="0" w:color="auto"/>
            </w:tcBorders>
            <w:vAlign w:val="center"/>
            <w:hideMark/>
          </w:tcPr>
          <w:p w14:paraId="76FA2A7B"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Održavanje poljskih puteva</w:t>
            </w:r>
          </w:p>
        </w:tc>
      </w:tr>
      <w:tr w:rsidR="00CA0F32" w:rsidRPr="002B5806" w14:paraId="7A0FCEE3" w14:textId="77777777" w:rsidTr="005B2CD8">
        <w:trPr>
          <w:trHeight w:val="221"/>
        </w:trPr>
        <w:tc>
          <w:tcPr>
            <w:tcW w:w="2122" w:type="dxa"/>
            <w:tcBorders>
              <w:top w:val="single" w:sz="4" w:space="0" w:color="auto"/>
              <w:left w:val="single" w:sz="4" w:space="0" w:color="auto"/>
              <w:bottom w:val="single" w:sz="4" w:space="0" w:color="auto"/>
              <w:right w:val="single" w:sz="4" w:space="0" w:color="auto"/>
            </w:tcBorders>
            <w:vAlign w:val="center"/>
            <w:hideMark/>
          </w:tcPr>
          <w:p w14:paraId="114C7DDD"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Održavani i funkcionalni poljski putevi</w:t>
            </w:r>
          </w:p>
        </w:tc>
        <w:tc>
          <w:tcPr>
            <w:tcW w:w="2126" w:type="dxa"/>
            <w:tcBorders>
              <w:top w:val="nil"/>
              <w:left w:val="nil"/>
              <w:bottom w:val="single" w:sz="4" w:space="0" w:color="auto"/>
              <w:right w:val="single" w:sz="4" w:space="0" w:color="auto"/>
            </w:tcBorders>
            <w:noWrap/>
            <w:vAlign w:val="center"/>
            <w:hideMark/>
          </w:tcPr>
          <w:p w14:paraId="3E854CE5"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planiranog održavanja</w:t>
            </w:r>
          </w:p>
        </w:tc>
        <w:tc>
          <w:tcPr>
            <w:tcW w:w="1276" w:type="dxa"/>
            <w:tcBorders>
              <w:top w:val="nil"/>
              <w:left w:val="nil"/>
              <w:bottom w:val="single" w:sz="4" w:space="0" w:color="auto"/>
              <w:right w:val="single" w:sz="4" w:space="0" w:color="auto"/>
            </w:tcBorders>
            <w:vAlign w:val="center"/>
            <w:hideMark/>
          </w:tcPr>
          <w:p w14:paraId="1AE3BD38"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275" w:type="dxa"/>
            <w:tcBorders>
              <w:top w:val="single" w:sz="4" w:space="0" w:color="auto"/>
              <w:left w:val="single" w:sz="4" w:space="0" w:color="auto"/>
              <w:bottom w:val="single" w:sz="4" w:space="0" w:color="auto"/>
              <w:right w:val="single" w:sz="4" w:space="0" w:color="auto"/>
            </w:tcBorders>
            <w:noWrap/>
            <w:vAlign w:val="center"/>
            <w:hideMark/>
          </w:tcPr>
          <w:p w14:paraId="2DDEC085"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0,00%</w:t>
            </w:r>
          </w:p>
        </w:tc>
        <w:tc>
          <w:tcPr>
            <w:tcW w:w="1276" w:type="dxa"/>
            <w:tcBorders>
              <w:top w:val="nil"/>
              <w:left w:val="nil"/>
              <w:bottom w:val="single" w:sz="4" w:space="0" w:color="auto"/>
              <w:right w:val="single" w:sz="4" w:space="0" w:color="auto"/>
            </w:tcBorders>
            <w:noWrap/>
            <w:vAlign w:val="center"/>
            <w:hideMark/>
          </w:tcPr>
          <w:p w14:paraId="558C8A7A"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nil"/>
              <w:left w:val="nil"/>
              <w:bottom w:val="single" w:sz="4" w:space="0" w:color="auto"/>
              <w:right w:val="single" w:sz="4" w:space="0" w:color="auto"/>
            </w:tcBorders>
            <w:vAlign w:val="center"/>
            <w:hideMark/>
          </w:tcPr>
          <w:p w14:paraId="0BA95433"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bl>
    <w:p w14:paraId="4B80DAAB" w14:textId="77777777" w:rsidR="00CA0F32" w:rsidRPr="002B5806" w:rsidRDefault="00CA0F32" w:rsidP="00CA0F32">
      <w:pPr>
        <w:spacing w:line="254" w:lineRule="auto"/>
        <w:jc w:val="both"/>
        <w:rPr>
          <w:rFonts w:ascii="Arial" w:eastAsia="Aptos" w:hAnsi="Arial" w:cs="Arial"/>
          <w:b/>
          <w:color w:val="000000"/>
          <w:sz w:val="22"/>
          <w:szCs w:val="22"/>
        </w:rPr>
      </w:pPr>
    </w:p>
    <w:tbl>
      <w:tblPr>
        <w:tblW w:w="9529" w:type="dxa"/>
        <w:tblInd w:w="-23"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9529"/>
      </w:tblGrid>
      <w:tr w:rsidR="00CA0F32" w:rsidRPr="002B5806" w14:paraId="3C085C02" w14:textId="77777777" w:rsidTr="00FE0D86">
        <w:trPr>
          <w:trHeight w:val="195"/>
        </w:trPr>
        <w:tc>
          <w:tcPr>
            <w:tcW w:w="9529" w:type="dxa"/>
            <w:tcBorders>
              <w:top w:val="single" w:sz="18" w:space="0" w:color="auto"/>
              <w:left w:val="single" w:sz="18" w:space="0" w:color="auto"/>
              <w:bottom w:val="single" w:sz="18" w:space="0" w:color="auto"/>
              <w:right w:val="single" w:sz="18" w:space="0" w:color="auto"/>
            </w:tcBorders>
            <w:noWrap/>
            <w:hideMark/>
          </w:tcPr>
          <w:p w14:paraId="2951A3DF"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 xml:space="preserve">PROGRAM 1005 Higijena okoliša </w:t>
            </w:r>
          </w:p>
        </w:tc>
      </w:tr>
      <w:tr w:rsidR="00CA0F32" w:rsidRPr="002B5806" w14:paraId="52ADF181" w14:textId="77777777" w:rsidTr="00FE0D86">
        <w:trPr>
          <w:trHeight w:val="422"/>
        </w:trPr>
        <w:tc>
          <w:tcPr>
            <w:tcW w:w="9529" w:type="dxa"/>
            <w:tcBorders>
              <w:top w:val="single" w:sz="18" w:space="0" w:color="auto"/>
              <w:left w:val="single" w:sz="18" w:space="0" w:color="auto"/>
              <w:bottom w:val="single" w:sz="18" w:space="0" w:color="auto"/>
              <w:right w:val="single" w:sz="18" w:space="0" w:color="auto"/>
            </w:tcBorders>
            <w:noWrap/>
            <w:hideMark/>
          </w:tcPr>
          <w:p w14:paraId="27BE82D5"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b/>
                <w:color w:val="000000"/>
                <w:sz w:val="22"/>
                <w:szCs w:val="22"/>
              </w:rPr>
              <w:t>Opis programa</w:t>
            </w:r>
            <w:r w:rsidRPr="002B5806">
              <w:rPr>
                <w:rFonts w:ascii="Arial" w:eastAsia="Aptos" w:hAnsi="Arial" w:cs="Arial"/>
                <w:color w:val="000000"/>
                <w:sz w:val="22"/>
                <w:szCs w:val="22"/>
              </w:rPr>
              <w:t>: Unutar Programa nalazi se aktivnost Zbrinjavanja životinja bez nadzora u svrhu uklanjanja divljih životinja s javnih površina.</w:t>
            </w:r>
          </w:p>
        </w:tc>
      </w:tr>
    </w:tbl>
    <w:p w14:paraId="7616D0AE" w14:textId="77777777" w:rsidR="00CA0F32" w:rsidRPr="002B5806" w:rsidRDefault="00CA0F32" w:rsidP="00CA0F32">
      <w:pPr>
        <w:spacing w:line="254" w:lineRule="auto"/>
        <w:jc w:val="both"/>
        <w:rPr>
          <w:rFonts w:ascii="Arial" w:eastAsia="Aptos" w:hAnsi="Arial" w:cs="Arial"/>
          <w:color w:val="000000"/>
          <w:sz w:val="22"/>
          <w:szCs w:val="22"/>
        </w:rPr>
      </w:pPr>
    </w:p>
    <w:p w14:paraId="645095D9"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Pregled financijskih sredstava po aktivnostima unutar programa:</w:t>
      </w:r>
    </w:p>
    <w:tbl>
      <w:tblPr>
        <w:tblpPr w:leftFromText="180" w:rightFromText="180" w:bottomFromText="160" w:vertAnchor="text" w:horzAnchor="margin" w:tblpY="55"/>
        <w:tblW w:w="9493" w:type="dxa"/>
        <w:tblLook w:val="04A0" w:firstRow="1" w:lastRow="0" w:firstColumn="1" w:lastColumn="0" w:noHBand="0" w:noVBand="1"/>
      </w:tblPr>
      <w:tblGrid>
        <w:gridCol w:w="5009"/>
        <w:gridCol w:w="1697"/>
        <w:gridCol w:w="1697"/>
        <w:gridCol w:w="1090"/>
      </w:tblGrid>
      <w:tr w:rsidR="00CA0F32" w:rsidRPr="002B5806" w14:paraId="6CDA2077" w14:textId="77777777" w:rsidTr="00FE0D86">
        <w:trPr>
          <w:trHeight w:val="515"/>
        </w:trPr>
        <w:tc>
          <w:tcPr>
            <w:tcW w:w="5009" w:type="dxa"/>
            <w:tcBorders>
              <w:top w:val="single" w:sz="4" w:space="0" w:color="auto"/>
              <w:left w:val="single" w:sz="4" w:space="0" w:color="auto"/>
              <w:bottom w:val="single" w:sz="4" w:space="0" w:color="auto"/>
              <w:right w:val="single" w:sz="4" w:space="0" w:color="auto"/>
            </w:tcBorders>
            <w:noWrap/>
            <w:vAlign w:val="center"/>
            <w:hideMark/>
          </w:tcPr>
          <w:p w14:paraId="0291A2BE"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Naziv aktivnosti</w:t>
            </w:r>
          </w:p>
        </w:tc>
        <w:tc>
          <w:tcPr>
            <w:tcW w:w="1697" w:type="dxa"/>
            <w:tcBorders>
              <w:top w:val="single" w:sz="4" w:space="0" w:color="auto"/>
              <w:left w:val="nil"/>
              <w:bottom w:val="single" w:sz="4" w:space="0" w:color="auto"/>
              <w:right w:val="single" w:sz="4" w:space="0" w:color="auto"/>
            </w:tcBorders>
            <w:vAlign w:val="center"/>
            <w:hideMark/>
          </w:tcPr>
          <w:p w14:paraId="281CFEA2"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Tekući plan</w:t>
            </w:r>
          </w:p>
          <w:p w14:paraId="7B615BC0"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2024.</w:t>
            </w:r>
          </w:p>
        </w:tc>
        <w:tc>
          <w:tcPr>
            <w:tcW w:w="1697" w:type="dxa"/>
            <w:tcBorders>
              <w:top w:val="single" w:sz="4" w:space="0" w:color="auto"/>
              <w:left w:val="nil"/>
              <w:bottom w:val="single" w:sz="4" w:space="0" w:color="auto"/>
              <w:right w:val="single" w:sz="4" w:space="0" w:color="auto"/>
            </w:tcBorders>
            <w:vAlign w:val="center"/>
            <w:hideMark/>
          </w:tcPr>
          <w:p w14:paraId="6109CFDB"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Izvršenje za</w:t>
            </w:r>
          </w:p>
          <w:p w14:paraId="5077EF2E"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c>
          <w:tcPr>
            <w:tcW w:w="1090" w:type="dxa"/>
            <w:tcBorders>
              <w:top w:val="single" w:sz="4" w:space="0" w:color="auto"/>
              <w:left w:val="nil"/>
              <w:bottom w:val="single" w:sz="4" w:space="0" w:color="auto"/>
              <w:right w:val="single" w:sz="4" w:space="0" w:color="auto"/>
            </w:tcBorders>
            <w:vAlign w:val="center"/>
            <w:hideMark/>
          </w:tcPr>
          <w:p w14:paraId="241FA3C2"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Indeks (%)</w:t>
            </w:r>
          </w:p>
        </w:tc>
      </w:tr>
      <w:tr w:rsidR="00CA0F32" w:rsidRPr="002B5806" w14:paraId="281E348D" w14:textId="77777777" w:rsidTr="00FE0D86">
        <w:trPr>
          <w:trHeight w:val="257"/>
        </w:trPr>
        <w:tc>
          <w:tcPr>
            <w:tcW w:w="5009" w:type="dxa"/>
            <w:tcBorders>
              <w:top w:val="single" w:sz="4" w:space="0" w:color="auto"/>
              <w:left w:val="single" w:sz="4" w:space="0" w:color="auto"/>
              <w:bottom w:val="single" w:sz="4" w:space="0" w:color="auto"/>
              <w:right w:val="single" w:sz="4" w:space="0" w:color="auto"/>
            </w:tcBorders>
            <w:vAlign w:val="center"/>
            <w:hideMark/>
          </w:tcPr>
          <w:p w14:paraId="071C7104"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A100002 Zbrinjavanje životinja bez nadzora</w:t>
            </w:r>
          </w:p>
        </w:tc>
        <w:tc>
          <w:tcPr>
            <w:tcW w:w="1697" w:type="dxa"/>
            <w:tcBorders>
              <w:top w:val="nil"/>
              <w:left w:val="nil"/>
              <w:bottom w:val="single" w:sz="4" w:space="0" w:color="auto"/>
              <w:right w:val="single" w:sz="4" w:space="0" w:color="auto"/>
            </w:tcBorders>
            <w:noWrap/>
            <w:vAlign w:val="center"/>
            <w:hideMark/>
          </w:tcPr>
          <w:p w14:paraId="69285CA0"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2.655,00</w:t>
            </w:r>
          </w:p>
        </w:tc>
        <w:tc>
          <w:tcPr>
            <w:tcW w:w="1697" w:type="dxa"/>
            <w:tcBorders>
              <w:top w:val="nil"/>
              <w:left w:val="nil"/>
              <w:bottom w:val="single" w:sz="4" w:space="0" w:color="auto"/>
              <w:right w:val="single" w:sz="4" w:space="0" w:color="auto"/>
            </w:tcBorders>
            <w:noWrap/>
            <w:vAlign w:val="center"/>
            <w:hideMark/>
          </w:tcPr>
          <w:p w14:paraId="4C764C7A"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2.655,00</w:t>
            </w:r>
          </w:p>
        </w:tc>
        <w:tc>
          <w:tcPr>
            <w:tcW w:w="1090" w:type="dxa"/>
            <w:tcBorders>
              <w:top w:val="nil"/>
              <w:left w:val="nil"/>
              <w:bottom w:val="single" w:sz="4" w:space="0" w:color="auto"/>
              <w:right w:val="single" w:sz="4" w:space="0" w:color="auto"/>
            </w:tcBorders>
            <w:vAlign w:val="center"/>
            <w:hideMark/>
          </w:tcPr>
          <w:p w14:paraId="7160C2CD"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r w:rsidR="00CA0F32" w:rsidRPr="002B5806" w14:paraId="1F1A73D4" w14:textId="77777777" w:rsidTr="00FE0D86">
        <w:trPr>
          <w:trHeight w:val="526"/>
        </w:trPr>
        <w:tc>
          <w:tcPr>
            <w:tcW w:w="5009" w:type="dxa"/>
            <w:tcBorders>
              <w:top w:val="single" w:sz="4" w:space="0" w:color="auto"/>
              <w:left w:val="single" w:sz="4" w:space="0" w:color="auto"/>
              <w:bottom w:val="single" w:sz="4" w:space="0" w:color="auto"/>
              <w:right w:val="single" w:sz="4" w:space="0" w:color="auto"/>
            </w:tcBorders>
            <w:noWrap/>
            <w:vAlign w:val="center"/>
            <w:hideMark/>
          </w:tcPr>
          <w:p w14:paraId="29D2C54A"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UKUPNO PROGRAM</w:t>
            </w:r>
          </w:p>
        </w:tc>
        <w:tc>
          <w:tcPr>
            <w:tcW w:w="1697" w:type="dxa"/>
            <w:tcBorders>
              <w:top w:val="single" w:sz="4" w:space="0" w:color="auto"/>
              <w:left w:val="nil"/>
              <w:bottom w:val="single" w:sz="4" w:space="0" w:color="auto"/>
              <w:right w:val="single" w:sz="4" w:space="0" w:color="auto"/>
            </w:tcBorders>
            <w:noWrap/>
            <w:vAlign w:val="center"/>
            <w:hideMark/>
          </w:tcPr>
          <w:p w14:paraId="15E766FA"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2.655,00</w:t>
            </w:r>
          </w:p>
        </w:tc>
        <w:tc>
          <w:tcPr>
            <w:tcW w:w="1697" w:type="dxa"/>
            <w:tcBorders>
              <w:top w:val="single" w:sz="4" w:space="0" w:color="auto"/>
              <w:left w:val="nil"/>
              <w:bottom w:val="single" w:sz="4" w:space="0" w:color="auto"/>
              <w:right w:val="single" w:sz="4" w:space="0" w:color="auto"/>
            </w:tcBorders>
            <w:noWrap/>
            <w:vAlign w:val="center"/>
            <w:hideMark/>
          </w:tcPr>
          <w:p w14:paraId="6966360C"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2.655,00</w:t>
            </w:r>
          </w:p>
        </w:tc>
        <w:tc>
          <w:tcPr>
            <w:tcW w:w="1090" w:type="dxa"/>
            <w:tcBorders>
              <w:top w:val="single" w:sz="4" w:space="0" w:color="auto"/>
              <w:left w:val="nil"/>
              <w:bottom w:val="single" w:sz="4" w:space="0" w:color="auto"/>
              <w:right w:val="single" w:sz="4" w:space="0" w:color="auto"/>
            </w:tcBorders>
            <w:vAlign w:val="center"/>
            <w:hideMark/>
          </w:tcPr>
          <w:p w14:paraId="1134512A"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100,00</w:t>
            </w:r>
          </w:p>
        </w:tc>
      </w:tr>
    </w:tbl>
    <w:p w14:paraId="54DA4F00" w14:textId="77777777" w:rsidR="00CA0F32" w:rsidRPr="002B5806" w:rsidRDefault="00CA0F32" w:rsidP="00CA0F32">
      <w:pPr>
        <w:spacing w:line="254" w:lineRule="auto"/>
        <w:jc w:val="both"/>
        <w:rPr>
          <w:rFonts w:ascii="Arial" w:eastAsia="Aptos" w:hAnsi="Arial" w:cs="Arial"/>
          <w:color w:val="000000"/>
          <w:sz w:val="22"/>
          <w:szCs w:val="22"/>
        </w:rPr>
      </w:pPr>
    </w:p>
    <w:p w14:paraId="78CAD2D0"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Obrazloženje izvršenja za svaku aktivnost/projekt:</w:t>
      </w:r>
    </w:p>
    <w:tbl>
      <w:tblPr>
        <w:tblpPr w:leftFromText="180" w:rightFromText="180" w:bottomFromText="160" w:vertAnchor="text" w:horzAnchor="margin" w:tblpY="37"/>
        <w:tblW w:w="9804" w:type="dxa"/>
        <w:tblLayout w:type="fixed"/>
        <w:tblLook w:val="04A0" w:firstRow="1" w:lastRow="0" w:firstColumn="1" w:lastColumn="0" w:noHBand="0" w:noVBand="1"/>
      </w:tblPr>
      <w:tblGrid>
        <w:gridCol w:w="9493"/>
        <w:gridCol w:w="311"/>
      </w:tblGrid>
      <w:tr w:rsidR="00CA0F32" w:rsidRPr="002B5806" w14:paraId="4BC0E7DD" w14:textId="77777777" w:rsidTr="00FE0D86">
        <w:trPr>
          <w:gridAfter w:val="1"/>
          <w:wAfter w:w="311" w:type="dxa"/>
          <w:trHeight w:val="67"/>
        </w:trPr>
        <w:tc>
          <w:tcPr>
            <w:tcW w:w="9493" w:type="dxa"/>
            <w:tcBorders>
              <w:top w:val="single" w:sz="4" w:space="0" w:color="auto"/>
              <w:left w:val="single" w:sz="4" w:space="0" w:color="auto"/>
              <w:bottom w:val="single" w:sz="4" w:space="0" w:color="auto"/>
              <w:right w:val="single" w:sz="4" w:space="0" w:color="auto"/>
            </w:tcBorders>
            <w:hideMark/>
          </w:tcPr>
          <w:p w14:paraId="18067B9D"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Zbrinjavanje životinja bez nadzora</w:t>
            </w:r>
          </w:p>
        </w:tc>
      </w:tr>
      <w:tr w:rsidR="00CA0F32" w:rsidRPr="002B5806" w14:paraId="0A618223" w14:textId="77777777" w:rsidTr="00FE0D86">
        <w:trPr>
          <w:gridAfter w:val="1"/>
          <w:wAfter w:w="311" w:type="dxa"/>
          <w:trHeight w:val="499"/>
        </w:trPr>
        <w:tc>
          <w:tcPr>
            <w:tcW w:w="9493" w:type="dxa"/>
            <w:vMerge w:val="restart"/>
            <w:tcBorders>
              <w:top w:val="single" w:sz="4" w:space="0" w:color="auto"/>
              <w:left w:val="single" w:sz="4" w:space="0" w:color="auto"/>
              <w:bottom w:val="single" w:sz="4" w:space="0" w:color="auto"/>
              <w:right w:val="single" w:sz="4" w:space="0" w:color="auto"/>
            </w:tcBorders>
            <w:hideMark/>
          </w:tcPr>
          <w:p w14:paraId="428BDB1B"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U sklopu Programa Higijena okoliša, predviđena aktivnost Zbrinjavanja životinja bez nadzora odnosi se na provođenje Programa zaštite divljači na području grada Virovitice. Sukladno sklopljenom Ugovoru o provođenju Programa zaštite divljači izvršena je i financijska isplata planirana za ovu godinu.</w:t>
            </w:r>
          </w:p>
        </w:tc>
      </w:tr>
      <w:tr w:rsidR="00CA0F32" w:rsidRPr="002B5806" w14:paraId="6BB09757" w14:textId="77777777" w:rsidTr="00FE0D86">
        <w:trPr>
          <w:trHeight w:val="483"/>
        </w:trPr>
        <w:tc>
          <w:tcPr>
            <w:tcW w:w="9493" w:type="dxa"/>
            <w:vMerge/>
            <w:tcBorders>
              <w:top w:val="single" w:sz="4" w:space="0" w:color="auto"/>
              <w:left w:val="single" w:sz="4" w:space="0" w:color="auto"/>
              <w:bottom w:val="single" w:sz="4" w:space="0" w:color="auto"/>
              <w:right w:val="single" w:sz="4" w:space="0" w:color="auto"/>
            </w:tcBorders>
            <w:vAlign w:val="center"/>
            <w:hideMark/>
          </w:tcPr>
          <w:p w14:paraId="59CA3EB2" w14:textId="77777777" w:rsidR="00CA0F32" w:rsidRPr="002B5806" w:rsidRDefault="00CA0F32" w:rsidP="00CA0F32">
            <w:pPr>
              <w:spacing w:after="0" w:line="276" w:lineRule="auto"/>
              <w:rPr>
                <w:rFonts w:ascii="Arial" w:eastAsia="Aptos" w:hAnsi="Arial" w:cs="Arial"/>
                <w:color w:val="000000"/>
                <w:sz w:val="22"/>
                <w:szCs w:val="22"/>
              </w:rPr>
            </w:pPr>
          </w:p>
        </w:tc>
        <w:tc>
          <w:tcPr>
            <w:tcW w:w="311" w:type="dxa"/>
            <w:vAlign w:val="center"/>
          </w:tcPr>
          <w:p w14:paraId="3ED42588" w14:textId="77777777" w:rsidR="00CA0F32" w:rsidRPr="002B5806" w:rsidRDefault="00CA0F32" w:rsidP="00CA0F32">
            <w:pPr>
              <w:spacing w:line="254" w:lineRule="auto"/>
              <w:rPr>
                <w:rFonts w:ascii="Arial" w:eastAsia="Aptos" w:hAnsi="Arial" w:cs="Arial"/>
                <w:color w:val="000000"/>
                <w:sz w:val="22"/>
                <w:szCs w:val="22"/>
              </w:rPr>
            </w:pPr>
          </w:p>
        </w:tc>
      </w:tr>
    </w:tbl>
    <w:p w14:paraId="70AAC2A3" w14:textId="77777777" w:rsidR="00CA0F32" w:rsidRPr="002B5806" w:rsidRDefault="00CA0F32" w:rsidP="00CA0F32">
      <w:pPr>
        <w:spacing w:line="254" w:lineRule="auto"/>
        <w:jc w:val="both"/>
        <w:rPr>
          <w:rFonts w:ascii="Arial" w:eastAsia="Aptos" w:hAnsi="Arial" w:cs="Arial"/>
          <w:b/>
          <w:color w:val="000000"/>
          <w:sz w:val="22"/>
          <w:szCs w:val="22"/>
        </w:rPr>
      </w:pPr>
    </w:p>
    <w:p w14:paraId="61F9E5EB" w14:textId="77777777" w:rsidR="00CA0F32" w:rsidRPr="002B5806" w:rsidRDefault="00CA0F32" w:rsidP="00CA0F32">
      <w:pPr>
        <w:spacing w:line="254" w:lineRule="auto"/>
        <w:jc w:val="both"/>
        <w:rPr>
          <w:rFonts w:ascii="Arial" w:eastAsia="Aptos" w:hAnsi="Arial" w:cs="Arial"/>
          <w:b/>
          <w:color w:val="000000"/>
          <w:sz w:val="22"/>
          <w:szCs w:val="22"/>
        </w:rPr>
      </w:pPr>
      <w:r w:rsidRPr="002B5806">
        <w:rPr>
          <w:rFonts w:ascii="Arial" w:eastAsia="Aptos" w:hAnsi="Arial" w:cs="Arial"/>
          <w:b/>
          <w:color w:val="000000"/>
          <w:sz w:val="22"/>
          <w:szCs w:val="22"/>
        </w:rPr>
        <w:t>Ostvarenje rezultata:</w:t>
      </w:r>
    </w:p>
    <w:tbl>
      <w:tblPr>
        <w:tblpPr w:leftFromText="180" w:rightFromText="180" w:bottomFromText="160" w:vertAnchor="text" w:horzAnchor="margin" w:tblpY="52"/>
        <w:tblW w:w="9493" w:type="dxa"/>
        <w:tblLayout w:type="fixed"/>
        <w:tblLook w:val="04A0" w:firstRow="1" w:lastRow="0" w:firstColumn="1" w:lastColumn="0" w:noHBand="0" w:noVBand="1"/>
      </w:tblPr>
      <w:tblGrid>
        <w:gridCol w:w="2122"/>
        <w:gridCol w:w="2126"/>
        <w:gridCol w:w="1225"/>
        <w:gridCol w:w="1326"/>
        <w:gridCol w:w="1276"/>
        <w:gridCol w:w="1418"/>
      </w:tblGrid>
      <w:tr w:rsidR="00CA0F32" w:rsidRPr="002B5806" w14:paraId="63257BF0" w14:textId="77777777" w:rsidTr="00797A62">
        <w:trPr>
          <w:trHeight w:val="989"/>
        </w:trPr>
        <w:tc>
          <w:tcPr>
            <w:tcW w:w="2122" w:type="dxa"/>
            <w:tcBorders>
              <w:top w:val="single" w:sz="4" w:space="0" w:color="auto"/>
              <w:left w:val="single" w:sz="4" w:space="0" w:color="auto"/>
              <w:bottom w:val="single" w:sz="4" w:space="0" w:color="auto"/>
              <w:right w:val="single" w:sz="4" w:space="0" w:color="auto"/>
            </w:tcBorders>
            <w:noWrap/>
            <w:vAlign w:val="center"/>
            <w:hideMark/>
          </w:tcPr>
          <w:p w14:paraId="4AF64834"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w:t>
            </w:r>
          </w:p>
          <w:p w14:paraId="653CD8F1"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rezultata</w:t>
            </w:r>
          </w:p>
        </w:tc>
        <w:tc>
          <w:tcPr>
            <w:tcW w:w="2126" w:type="dxa"/>
            <w:tcBorders>
              <w:top w:val="single" w:sz="4" w:space="0" w:color="auto"/>
              <w:left w:val="nil"/>
              <w:bottom w:val="single" w:sz="4" w:space="0" w:color="auto"/>
              <w:right w:val="single" w:sz="4" w:space="0" w:color="auto"/>
            </w:tcBorders>
            <w:noWrap/>
            <w:vAlign w:val="center"/>
            <w:hideMark/>
          </w:tcPr>
          <w:p w14:paraId="6A5B7E86"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225" w:type="dxa"/>
            <w:tcBorders>
              <w:top w:val="single" w:sz="4" w:space="0" w:color="auto"/>
              <w:left w:val="nil"/>
              <w:bottom w:val="single" w:sz="4" w:space="0" w:color="auto"/>
              <w:right w:val="single" w:sz="4" w:space="0" w:color="auto"/>
            </w:tcBorders>
            <w:vAlign w:val="center"/>
            <w:hideMark/>
          </w:tcPr>
          <w:p w14:paraId="5311C6E0"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326" w:type="dxa"/>
            <w:tcBorders>
              <w:top w:val="single" w:sz="4" w:space="0" w:color="auto"/>
              <w:left w:val="single" w:sz="4" w:space="0" w:color="auto"/>
              <w:bottom w:val="single" w:sz="4" w:space="0" w:color="auto"/>
              <w:right w:val="single" w:sz="4" w:space="0" w:color="auto"/>
            </w:tcBorders>
            <w:vAlign w:val="center"/>
            <w:hideMark/>
          </w:tcPr>
          <w:p w14:paraId="6C07644D"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Polazna vrijednost</w:t>
            </w:r>
          </w:p>
        </w:tc>
        <w:tc>
          <w:tcPr>
            <w:tcW w:w="1276" w:type="dxa"/>
            <w:tcBorders>
              <w:top w:val="single" w:sz="4" w:space="0" w:color="auto"/>
              <w:left w:val="nil"/>
              <w:bottom w:val="single" w:sz="4" w:space="0" w:color="auto"/>
              <w:right w:val="single" w:sz="4" w:space="0" w:color="auto"/>
            </w:tcBorders>
            <w:vAlign w:val="center"/>
            <w:hideMark/>
          </w:tcPr>
          <w:p w14:paraId="729FD182"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418" w:type="dxa"/>
            <w:tcBorders>
              <w:top w:val="single" w:sz="4" w:space="0" w:color="auto"/>
              <w:left w:val="nil"/>
              <w:bottom w:val="single" w:sz="4" w:space="0" w:color="auto"/>
              <w:right w:val="single" w:sz="4" w:space="0" w:color="auto"/>
            </w:tcBorders>
            <w:vAlign w:val="center"/>
            <w:hideMark/>
          </w:tcPr>
          <w:p w14:paraId="78356C06"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Ostvarena vrijednost </w:t>
            </w:r>
          </w:p>
          <w:p w14:paraId="347E0F80"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r>
      <w:tr w:rsidR="00CA0F32" w:rsidRPr="002B5806" w14:paraId="056DEE50" w14:textId="77777777" w:rsidTr="00DC3AC8">
        <w:trPr>
          <w:trHeight w:val="300"/>
        </w:trPr>
        <w:tc>
          <w:tcPr>
            <w:tcW w:w="9493" w:type="dxa"/>
            <w:gridSpan w:val="6"/>
            <w:tcBorders>
              <w:top w:val="single" w:sz="4" w:space="0" w:color="auto"/>
              <w:left w:val="single" w:sz="4" w:space="0" w:color="auto"/>
              <w:bottom w:val="single" w:sz="4" w:space="0" w:color="auto"/>
              <w:right w:val="single" w:sz="4" w:space="0" w:color="auto"/>
            </w:tcBorders>
            <w:hideMark/>
          </w:tcPr>
          <w:p w14:paraId="3010893E"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Zbrinjavanje životinja bez nadzora</w:t>
            </w:r>
          </w:p>
        </w:tc>
      </w:tr>
      <w:tr w:rsidR="00CA0F32" w:rsidRPr="002B5806" w14:paraId="248299F7" w14:textId="77777777" w:rsidTr="00DC3AC8">
        <w:trPr>
          <w:trHeight w:val="679"/>
        </w:trPr>
        <w:tc>
          <w:tcPr>
            <w:tcW w:w="2122" w:type="dxa"/>
            <w:tcBorders>
              <w:top w:val="single" w:sz="4" w:space="0" w:color="auto"/>
              <w:left w:val="single" w:sz="4" w:space="0" w:color="auto"/>
              <w:bottom w:val="single" w:sz="4" w:space="0" w:color="auto"/>
              <w:right w:val="single" w:sz="4" w:space="0" w:color="auto"/>
            </w:tcBorders>
            <w:vAlign w:val="center"/>
            <w:hideMark/>
          </w:tcPr>
          <w:p w14:paraId="655C1DEB"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xml:space="preserve">Zbrinute životinje bez nadzora zatečene na </w:t>
            </w:r>
            <w:r w:rsidRPr="002B5806">
              <w:rPr>
                <w:rFonts w:ascii="Arial" w:eastAsia="Aptos" w:hAnsi="Arial" w:cs="Arial"/>
                <w:color w:val="000000"/>
                <w:sz w:val="22"/>
                <w:szCs w:val="22"/>
              </w:rPr>
              <w:lastRenderedPageBreak/>
              <w:t>području grada Virovitice</w:t>
            </w:r>
          </w:p>
        </w:tc>
        <w:tc>
          <w:tcPr>
            <w:tcW w:w="2126" w:type="dxa"/>
            <w:tcBorders>
              <w:top w:val="single" w:sz="4" w:space="0" w:color="auto"/>
              <w:left w:val="nil"/>
              <w:bottom w:val="single" w:sz="4" w:space="0" w:color="auto"/>
              <w:right w:val="single" w:sz="4" w:space="0" w:color="auto"/>
            </w:tcBorders>
            <w:noWrap/>
            <w:vAlign w:val="center"/>
            <w:hideMark/>
          </w:tcPr>
          <w:p w14:paraId="19F4BCAE"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lastRenderedPageBreak/>
              <w:t xml:space="preserve">Realizacija Programa zaštite </w:t>
            </w:r>
            <w:r w:rsidRPr="002B5806">
              <w:rPr>
                <w:rFonts w:ascii="Arial" w:eastAsia="Aptos" w:hAnsi="Arial" w:cs="Arial"/>
                <w:color w:val="000000"/>
                <w:sz w:val="22"/>
                <w:szCs w:val="22"/>
              </w:rPr>
              <w:lastRenderedPageBreak/>
              <w:t>divljači za lovnu godinu</w:t>
            </w:r>
          </w:p>
        </w:tc>
        <w:tc>
          <w:tcPr>
            <w:tcW w:w="1225" w:type="dxa"/>
            <w:tcBorders>
              <w:top w:val="single" w:sz="4" w:space="0" w:color="auto"/>
              <w:left w:val="nil"/>
              <w:bottom w:val="single" w:sz="4" w:space="0" w:color="auto"/>
              <w:right w:val="single" w:sz="4" w:space="0" w:color="auto"/>
            </w:tcBorders>
            <w:vAlign w:val="center"/>
            <w:hideMark/>
          </w:tcPr>
          <w:p w14:paraId="5CF71FCC"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lastRenderedPageBreak/>
              <w:t>% realizacije</w:t>
            </w:r>
          </w:p>
        </w:tc>
        <w:tc>
          <w:tcPr>
            <w:tcW w:w="1326" w:type="dxa"/>
            <w:tcBorders>
              <w:top w:val="single" w:sz="4" w:space="0" w:color="auto"/>
              <w:left w:val="single" w:sz="4" w:space="0" w:color="auto"/>
              <w:bottom w:val="single" w:sz="4" w:space="0" w:color="auto"/>
              <w:right w:val="single" w:sz="4" w:space="0" w:color="auto"/>
            </w:tcBorders>
            <w:noWrap/>
            <w:vAlign w:val="center"/>
            <w:hideMark/>
          </w:tcPr>
          <w:p w14:paraId="0F8BC4FB"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00108BEE"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single" w:sz="4" w:space="0" w:color="auto"/>
              <w:left w:val="nil"/>
              <w:bottom w:val="single" w:sz="4" w:space="0" w:color="auto"/>
              <w:right w:val="single" w:sz="4" w:space="0" w:color="auto"/>
            </w:tcBorders>
            <w:vAlign w:val="center"/>
            <w:hideMark/>
          </w:tcPr>
          <w:p w14:paraId="15D4EC8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bl>
    <w:p w14:paraId="41594C3A" w14:textId="77777777" w:rsidR="00CA0F32" w:rsidRPr="002B5806" w:rsidRDefault="00CA0F32" w:rsidP="00CA0F32">
      <w:pPr>
        <w:spacing w:line="254" w:lineRule="auto"/>
        <w:ind w:firstLine="708"/>
        <w:jc w:val="both"/>
        <w:rPr>
          <w:rFonts w:ascii="Arial" w:eastAsia="Aptos" w:hAnsi="Arial" w:cs="Arial"/>
          <w:b/>
          <w:color w:val="000000"/>
          <w:sz w:val="22"/>
          <w:szCs w:val="22"/>
        </w:rPr>
      </w:pPr>
    </w:p>
    <w:tbl>
      <w:tblPr>
        <w:tblpPr w:leftFromText="180" w:rightFromText="180" w:bottomFromText="160" w:vertAnchor="text" w:horzAnchor="margin" w:tblpY="-44"/>
        <w:tblW w:w="9523"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9523"/>
      </w:tblGrid>
      <w:tr w:rsidR="00CA0F32" w:rsidRPr="002B5806" w14:paraId="125065FF" w14:textId="77777777" w:rsidTr="00DC3AC8">
        <w:trPr>
          <w:trHeight w:val="228"/>
        </w:trPr>
        <w:tc>
          <w:tcPr>
            <w:tcW w:w="9523" w:type="dxa"/>
            <w:tcBorders>
              <w:top w:val="single" w:sz="18" w:space="0" w:color="auto"/>
              <w:left w:val="single" w:sz="18" w:space="0" w:color="auto"/>
              <w:bottom w:val="single" w:sz="18" w:space="0" w:color="auto"/>
              <w:right w:val="single" w:sz="18" w:space="0" w:color="auto"/>
            </w:tcBorders>
            <w:noWrap/>
            <w:hideMark/>
          </w:tcPr>
          <w:p w14:paraId="19CE16E1"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 xml:space="preserve">PROGRAM 1007 Javni radovi </w:t>
            </w:r>
          </w:p>
        </w:tc>
      </w:tr>
      <w:tr w:rsidR="00CA0F32" w:rsidRPr="002B5806" w14:paraId="21D9FAC3" w14:textId="77777777" w:rsidTr="00DC3AC8">
        <w:trPr>
          <w:trHeight w:val="494"/>
        </w:trPr>
        <w:tc>
          <w:tcPr>
            <w:tcW w:w="9523" w:type="dxa"/>
            <w:tcBorders>
              <w:top w:val="single" w:sz="18" w:space="0" w:color="auto"/>
              <w:left w:val="single" w:sz="18" w:space="0" w:color="auto"/>
              <w:bottom w:val="single" w:sz="18" w:space="0" w:color="auto"/>
              <w:right w:val="single" w:sz="18" w:space="0" w:color="auto"/>
            </w:tcBorders>
            <w:noWrap/>
            <w:hideMark/>
          </w:tcPr>
          <w:p w14:paraId="31659A37"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b/>
                <w:color w:val="000000"/>
                <w:sz w:val="22"/>
                <w:szCs w:val="22"/>
              </w:rPr>
              <w:t>Opis programa</w:t>
            </w:r>
            <w:r w:rsidRPr="002B5806">
              <w:rPr>
                <w:rFonts w:ascii="Arial" w:eastAsia="Aptos" w:hAnsi="Arial" w:cs="Arial"/>
                <w:color w:val="000000"/>
                <w:sz w:val="22"/>
                <w:szCs w:val="22"/>
              </w:rPr>
              <w:t xml:space="preserve">: Unutar Programa nalazi se aktivnost Javnih radova koja se odnosi na provođenje mjera od strane Hrvatskog zavoda za zapošljavanje u svrhu društveno korisnog rada iz područja zaštite okoliša, komunalnih poslova, održavanja i socijalne skrbi.  </w:t>
            </w:r>
          </w:p>
        </w:tc>
      </w:tr>
    </w:tbl>
    <w:p w14:paraId="3BAB28BC" w14:textId="77777777" w:rsidR="00CA0F32" w:rsidRPr="002B5806" w:rsidRDefault="00CA0F32" w:rsidP="00CA0F32">
      <w:pPr>
        <w:spacing w:line="254" w:lineRule="auto"/>
        <w:jc w:val="both"/>
        <w:rPr>
          <w:rFonts w:ascii="Arial" w:eastAsia="Aptos" w:hAnsi="Arial" w:cs="Arial"/>
          <w:color w:val="000000"/>
          <w:sz w:val="22"/>
          <w:szCs w:val="22"/>
        </w:rPr>
      </w:pPr>
    </w:p>
    <w:p w14:paraId="79DEBC39"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Pregled izvršenja financijskih sredstava po aktivnostima unutar programa:</w:t>
      </w:r>
    </w:p>
    <w:tbl>
      <w:tblPr>
        <w:tblW w:w="9498" w:type="dxa"/>
        <w:tblInd w:w="-5" w:type="dxa"/>
        <w:tblLook w:val="04A0" w:firstRow="1" w:lastRow="0" w:firstColumn="1" w:lastColumn="0" w:noHBand="0" w:noVBand="1"/>
      </w:tblPr>
      <w:tblGrid>
        <w:gridCol w:w="5335"/>
        <w:gridCol w:w="1778"/>
        <w:gridCol w:w="1481"/>
        <w:gridCol w:w="913"/>
      </w:tblGrid>
      <w:tr w:rsidR="00CA0F32" w:rsidRPr="002B5806" w14:paraId="1F93BA7B" w14:textId="77777777" w:rsidTr="00DC3AC8">
        <w:trPr>
          <w:trHeight w:val="515"/>
        </w:trPr>
        <w:tc>
          <w:tcPr>
            <w:tcW w:w="5335" w:type="dxa"/>
            <w:tcBorders>
              <w:top w:val="single" w:sz="4" w:space="0" w:color="auto"/>
              <w:left w:val="single" w:sz="4" w:space="0" w:color="auto"/>
              <w:bottom w:val="single" w:sz="4" w:space="0" w:color="auto"/>
              <w:right w:val="single" w:sz="4" w:space="0" w:color="auto"/>
            </w:tcBorders>
            <w:noWrap/>
            <w:vAlign w:val="center"/>
            <w:hideMark/>
          </w:tcPr>
          <w:p w14:paraId="70E7BEB4"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Naziv aktivnosti</w:t>
            </w:r>
          </w:p>
        </w:tc>
        <w:tc>
          <w:tcPr>
            <w:tcW w:w="1778" w:type="dxa"/>
            <w:tcBorders>
              <w:top w:val="single" w:sz="4" w:space="0" w:color="auto"/>
              <w:left w:val="nil"/>
              <w:bottom w:val="single" w:sz="4" w:space="0" w:color="auto"/>
              <w:right w:val="single" w:sz="4" w:space="0" w:color="auto"/>
            </w:tcBorders>
            <w:vAlign w:val="center"/>
            <w:hideMark/>
          </w:tcPr>
          <w:p w14:paraId="058C0418"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Tekući plan</w:t>
            </w:r>
          </w:p>
          <w:p w14:paraId="6785B434"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2024.</w:t>
            </w:r>
          </w:p>
        </w:tc>
        <w:tc>
          <w:tcPr>
            <w:tcW w:w="1481" w:type="dxa"/>
            <w:tcBorders>
              <w:top w:val="single" w:sz="4" w:space="0" w:color="auto"/>
              <w:left w:val="nil"/>
              <w:bottom w:val="single" w:sz="4" w:space="0" w:color="auto"/>
              <w:right w:val="single" w:sz="4" w:space="0" w:color="auto"/>
            </w:tcBorders>
            <w:vAlign w:val="center"/>
            <w:hideMark/>
          </w:tcPr>
          <w:p w14:paraId="0F5F2488"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Izvršenje za</w:t>
            </w:r>
          </w:p>
          <w:p w14:paraId="50092FA0"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c>
          <w:tcPr>
            <w:tcW w:w="904" w:type="dxa"/>
            <w:tcBorders>
              <w:top w:val="single" w:sz="4" w:space="0" w:color="auto"/>
              <w:left w:val="nil"/>
              <w:bottom w:val="single" w:sz="4" w:space="0" w:color="auto"/>
              <w:right w:val="single" w:sz="4" w:space="0" w:color="auto"/>
            </w:tcBorders>
            <w:vAlign w:val="center"/>
            <w:hideMark/>
          </w:tcPr>
          <w:p w14:paraId="0B74EC23"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Indeks (%)</w:t>
            </w:r>
          </w:p>
        </w:tc>
      </w:tr>
      <w:tr w:rsidR="00CA0F32" w:rsidRPr="002B5806" w14:paraId="4688DD3D" w14:textId="77777777" w:rsidTr="00DC3AC8">
        <w:trPr>
          <w:trHeight w:val="358"/>
        </w:trPr>
        <w:tc>
          <w:tcPr>
            <w:tcW w:w="5335" w:type="dxa"/>
            <w:tcBorders>
              <w:top w:val="single" w:sz="4" w:space="0" w:color="auto"/>
              <w:left w:val="single" w:sz="4" w:space="0" w:color="auto"/>
              <w:bottom w:val="single" w:sz="4" w:space="0" w:color="auto"/>
              <w:right w:val="single" w:sz="4" w:space="0" w:color="auto"/>
            </w:tcBorders>
            <w:vAlign w:val="center"/>
            <w:hideMark/>
          </w:tcPr>
          <w:p w14:paraId="0165CA44"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A100001 Javni radovi</w:t>
            </w:r>
          </w:p>
        </w:tc>
        <w:tc>
          <w:tcPr>
            <w:tcW w:w="1778" w:type="dxa"/>
            <w:tcBorders>
              <w:top w:val="nil"/>
              <w:left w:val="nil"/>
              <w:bottom w:val="single" w:sz="4" w:space="0" w:color="auto"/>
              <w:right w:val="single" w:sz="4" w:space="0" w:color="auto"/>
            </w:tcBorders>
            <w:noWrap/>
            <w:vAlign w:val="center"/>
            <w:hideMark/>
          </w:tcPr>
          <w:p w14:paraId="390D546A"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71.727,00</w:t>
            </w:r>
          </w:p>
        </w:tc>
        <w:tc>
          <w:tcPr>
            <w:tcW w:w="1481" w:type="dxa"/>
            <w:tcBorders>
              <w:top w:val="nil"/>
              <w:left w:val="nil"/>
              <w:bottom w:val="single" w:sz="4" w:space="0" w:color="auto"/>
              <w:right w:val="single" w:sz="4" w:space="0" w:color="auto"/>
            </w:tcBorders>
            <w:noWrap/>
            <w:vAlign w:val="center"/>
            <w:hideMark/>
          </w:tcPr>
          <w:p w14:paraId="4F6C4BD0"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39.100,92</w:t>
            </w:r>
          </w:p>
        </w:tc>
        <w:tc>
          <w:tcPr>
            <w:tcW w:w="904" w:type="dxa"/>
            <w:tcBorders>
              <w:top w:val="nil"/>
              <w:left w:val="nil"/>
              <w:bottom w:val="single" w:sz="4" w:space="0" w:color="auto"/>
              <w:right w:val="single" w:sz="4" w:space="0" w:color="auto"/>
            </w:tcBorders>
            <w:vAlign w:val="center"/>
            <w:hideMark/>
          </w:tcPr>
          <w:p w14:paraId="08A53FAF"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54,51</w:t>
            </w:r>
          </w:p>
        </w:tc>
      </w:tr>
      <w:tr w:rsidR="00CA0F32" w:rsidRPr="002B5806" w14:paraId="1EF21CA7" w14:textId="77777777" w:rsidTr="00DC3AC8">
        <w:trPr>
          <w:trHeight w:val="220"/>
        </w:trPr>
        <w:tc>
          <w:tcPr>
            <w:tcW w:w="5335" w:type="dxa"/>
            <w:tcBorders>
              <w:top w:val="single" w:sz="4" w:space="0" w:color="auto"/>
              <w:left w:val="single" w:sz="4" w:space="0" w:color="auto"/>
              <w:bottom w:val="single" w:sz="4" w:space="0" w:color="auto"/>
              <w:right w:val="single" w:sz="4" w:space="0" w:color="auto"/>
            </w:tcBorders>
            <w:noWrap/>
            <w:vAlign w:val="center"/>
            <w:hideMark/>
          </w:tcPr>
          <w:p w14:paraId="0B9C3DA3"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UKUPNO PROGRAM</w:t>
            </w:r>
          </w:p>
        </w:tc>
        <w:tc>
          <w:tcPr>
            <w:tcW w:w="1778" w:type="dxa"/>
            <w:tcBorders>
              <w:top w:val="single" w:sz="4" w:space="0" w:color="auto"/>
              <w:left w:val="nil"/>
              <w:bottom w:val="single" w:sz="4" w:space="0" w:color="auto"/>
              <w:right w:val="single" w:sz="4" w:space="0" w:color="auto"/>
            </w:tcBorders>
            <w:noWrap/>
            <w:vAlign w:val="center"/>
            <w:hideMark/>
          </w:tcPr>
          <w:p w14:paraId="03F54CD7"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71.727,00</w:t>
            </w:r>
          </w:p>
        </w:tc>
        <w:tc>
          <w:tcPr>
            <w:tcW w:w="1481" w:type="dxa"/>
            <w:tcBorders>
              <w:top w:val="single" w:sz="4" w:space="0" w:color="auto"/>
              <w:left w:val="nil"/>
              <w:bottom w:val="single" w:sz="4" w:space="0" w:color="auto"/>
              <w:right w:val="single" w:sz="4" w:space="0" w:color="auto"/>
            </w:tcBorders>
            <w:noWrap/>
            <w:vAlign w:val="center"/>
            <w:hideMark/>
          </w:tcPr>
          <w:p w14:paraId="7491978A"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39.100,92</w:t>
            </w:r>
          </w:p>
        </w:tc>
        <w:tc>
          <w:tcPr>
            <w:tcW w:w="904" w:type="dxa"/>
            <w:tcBorders>
              <w:top w:val="single" w:sz="4" w:space="0" w:color="auto"/>
              <w:left w:val="nil"/>
              <w:bottom w:val="single" w:sz="4" w:space="0" w:color="auto"/>
              <w:right w:val="single" w:sz="4" w:space="0" w:color="auto"/>
            </w:tcBorders>
            <w:vAlign w:val="center"/>
            <w:hideMark/>
          </w:tcPr>
          <w:p w14:paraId="106F7542"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54,51</w:t>
            </w:r>
          </w:p>
        </w:tc>
      </w:tr>
    </w:tbl>
    <w:p w14:paraId="4941E492" w14:textId="77777777" w:rsidR="00CA0F32" w:rsidRPr="002B5806" w:rsidRDefault="00CA0F32" w:rsidP="00CA0F32">
      <w:pPr>
        <w:spacing w:line="254" w:lineRule="auto"/>
        <w:jc w:val="both"/>
        <w:rPr>
          <w:rFonts w:ascii="Arial" w:eastAsia="Aptos" w:hAnsi="Arial" w:cs="Arial"/>
          <w:b/>
          <w:color w:val="000000"/>
          <w:sz w:val="22"/>
          <w:szCs w:val="22"/>
        </w:rPr>
      </w:pPr>
    </w:p>
    <w:p w14:paraId="7FEA8DD3"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Obrazloženje izvršenja za svaku aktivnost/projekt:</w:t>
      </w:r>
    </w:p>
    <w:tbl>
      <w:tblPr>
        <w:tblpPr w:leftFromText="180" w:rightFromText="180" w:bottomFromText="160" w:vertAnchor="text" w:horzAnchor="margin" w:tblpY="121"/>
        <w:tblW w:w="9803" w:type="dxa"/>
        <w:tblLayout w:type="fixed"/>
        <w:tblLook w:val="04A0" w:firstRow="1" w:lastRow="0" w:firstColumn="1" w:lastColumn="0" w:noHBand="0" w:noVBand="1"/>
      </w:tblPr>
      <w:tblGrid>
        <w:gridCol w:w="9493"/>
        <w:gridCol w:w="310"/>
      </w:tblGrid>
      <w:tr w:rsidR="00CA0F32" w:rsidRPr="002B5806" w14:paraId="67800E10" w14:textId="77777777" w:rsidTr="00DC3AC8">
        <w:trPr>
          <w:gridAfter w:val="1"/>
          <w:wAfter w:w="310" w:type="dxa"/>
          <w:trHeight w:val="238"/>
        </w:trPr>
        <w:tc>
          <w:tcPr>
            <w:tcW w:w="9493" w:type="dxa"/>
            <w:tcBorders>
              <w:top w:val="single" w:sz="4" w:space="0" w:color="auto"/>
              <w:left w:val="single" w:sz="4" w:space="0" w:color="auto"/>
              <w:bottom w:val="single" w:sz="4" w:space="0" w:color="auto"/>
              <w:right w:val="single" w:sz="4" w:space="0" w:color="auto"/>
            </w:tcBorders>
            <w:hideMark/>
          </w:tcPr>
          <w:p w14:paraId="644FE138"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Javni radovi</w:t>
            </w:r>
          </w:p>
        </w:tc>
      </w:tr>
      <w:tr w:rsidR="00CA0F32" w:rsidRPr="002B5806" w14:paraId="52C5CE9D" w14:textId="77777777" w:rsidTr="00DC3AC8">
        <w:trPr>
          <w:gridAfter w:val="1"/>
          <w:wAfter w:w="310" w:type="dxa"/>
          <w:trHeight w:val="499"/>
        </w:trPr>
        <w:tc>
          <w:tcPr>
            <w:tcW w:w="9493" w:type="dxa"/>
            <w:vMerge w:val="restart"/>
            <w:tcBorders>
              <w:top w:val="single" w:sz="4" w:space="0" w:color="auto"/>
              <w:left w:val="single" w:sz="4" w:space="0" w:color="auto"/>
              <w:bottom w:val="single" w:sz="4" w:space="0" w:color="auto"/>
              <w:right w:val="single" w:sz="4" w:space="0" w:color="auto"/>
            </w:tcBorders>
            <w:hideMark/>
          </w:tcPr>
          <w:p w14:paraId="36A86B28"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 xml:space="preserve">Kao i svake godine do sada otvorila se mogućnost uključivanja nezaposlenih osoba u programe aktivacije na poslovima društveno korisnog rada kroz program mjera aktivne politike zapošljavanja Hrvatskog zavoda za zapošljavanje a u smislu omogućavanje zapošljavanja dugo nezaposlenih osoba na poslovima javnih radova. Za njihov rad predviđa se i nabava opreme i ostalog materijala, kao i osiguranje zdravstvenih pregleda i osposobljavanje zaposlenih za rad. </w:t>
            </w:r>
          </w:p>
          <w:p w14:paraId="7623B438"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Zbog manjeg broja uključenih nezaposlenih osoba u provedbu ove aktivnosti, ista je razmjerno realizirana u manjem obimu od predviđenog planom proračuna.</w:t>
            </w:r>
          </w:p>
        </w:tc>
      </w:tr>
      <w:tr w:rsidR="00CA0F32" w:rsidRPr="002B5806" w14:paraId="5F40E6C2" w14:textId="77777777" w:rsidTr="00DC3AC8">
        <w:trPr>
          <w:trHeight w:val="405"/>
        </w:trPr>
        <w:tc>
          <w:tcPr>
            <w:tcW w:w="9493" w:type="dxa"/>
            <w:vMerge/>
            <w:tcBorders>
              <w:top w:val="single" w:sz="4" w:space="0" w:color="auto"/>
              <w:left w:val="single" w:sz="4" w:space="0" w:color="auto"/>
              <w:bottom w:val="single" w:sz="4" w:space="0" w:color="auto"/>
              <w:right w:val="single" w:sz="4" w:space="0" w:color="auto"/>
            </w:tcBorders>
            <w:vAlign w:val="center"/>
            <w:hideMark/>
          </w:tcPr>
          <w:p w14:paraId="09944A0F" w14:textId="77777777" w:rsidR="00CA0F32" w:rsidRPr="002B5806" w:rsidRDefault="00CA0F32" w:rsidP="00CA0F32">
            <w:pPr>
              <w:spacing w:after="0" w:line="276" w:lineRule="auto"/>
              <w:rPr>
                <w:rFonts w:ascii="Arial" w:eastAsia="Aptos" w:hAnsi="Arial" w:cs="Arial"/>
                <w:color w:val="000000"/>
                <w:sz w:val="22"/>
                <w:szCs w:val="22"/>
              </w:rPr>
            </w:pPr>
          </w:p>
        </w:tc>
        <w:tc>
          <w:tcPr>
            <w:tcW w:w="310" w:type="dxa"/>
            <w:vAlign w:val="center"/>
            <w:hideMark/>
          </w:tcPr>
          <w:p w14:paraId="18E9DFF1" w14:textId="77777777" w:rsidR="00CA0F32" w:rsidRPr="002B5806" w:rsidRDefault="00CA0F32" w:rsidP="00CA0F32">
            <w:pPr>
              <w:spacing w:line="276" w:lineRule="auto"/>
              <w:rPr>
                <w:rFonts w:ascii="Arial" w:eastAsia="Aptos" w:hAnsi="Arial" w:cs="Arial"/>
                <w:sz w:val="22"/>
                <w:szCs w:val="22"/>
              </w:rPr>
            </w:pPr>
          </w:p>
        </w:tc>
      </w:tr>
    </w:tbl>
    <w:p w14:paraId="57E181E2"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ab/>
      </w:r>
    </w:p>
    <w:p w14:paraId="01409A0A" w14:textId="77777777" w:rsidR="00CA0F32" w:rsidRPr="002B5806" w:rsidRDefault="00CA0F32" w:rsidP="00CA0F32">
      <w:pPr>
        <w:spacing w:line="254" w:lineRule="auto"/>
        <w:jc w:val="both"/>
        <w:rPr>
          <w:rFonts w:ascii="Arial" w:eastAsia="Aptos" w:hAnsi="Arial" w:cs="Arial"/>
          <w:b/>
          <w:color w:val="000000"/>
          <w:sz w:val="22"/>
          <w:szCs w:val="22"/>
        </w:rPr>
      </w:pPr>
      <w:r w:rsidRPr="002B5806">
        <w:rPr>
          <w:rFonts w:ascii="Arial" w:eastAsia="Aptos" w:hAnsi="Arial" w:cs="Arial"/>
          <w:b/>
          <w:color w:val="000000"/>
          <w:sz w:val="22"/>
          <w:szCs w:val="22"/>
        </w:rPr>
        <w:t>Ostvarenje rezultata:</w:t>
      </w:r>
    </w:p>
    <w:tbl>
      <w:tblPr>
        <w:tblW w:w="9498" w:type="dxa"/>
        <w:tblInd w:w="-5" w:type="dxa"/>
        <w:tblLayout w:type="fixed"/>
        <w:tblLook w:val="04A0" w:firstRow="1" w:lastRow="0" w:firstColumn="1" w:lastColumn="0" w:noHBand="0" w:noVBand="1"/>
      </w:tblPr>
      <w:tblGrid>
        <w:gridCol w:w="1985"/>
        <w:gridCol w:w="2316"/>
        <w:gridCol w:w="1227"/>
        <w:gridCol w:w="1134"/>
        <w:gridCol w:w="1275"/>
        <w:gridCol w:w="1561"/>
      </w:tblGrid>
      <w:tr w:rsidR="00CA0F32" w:rsidRPr="002B5806" w14:paraId="33561A41" w14:textId="77777777" w:rsidTr="00DC3AC8">
        <w:trPr>
          <w:trHeight w:val="549"/>
        </w:trPr>
        <w:tc>
          <w:tcPr>
            <w:tcW w:w="1985" w:type="dxa"/>
            <w:tcBorders>
              <w:top w:val="single" w:sz="4" w:space="0" w:color="auto"/>
              <w:left w:val="single" w:sz="4" w:space="0" w:color="auto"/>
              <w:bottom w:val="single" w:sz="4" w:space="0" w:color="auto"/>
              <w:right w:val="single" w:sz="4" w:space="0" w:color="auto"/>
            </w:tcBorders>
            <w:noWrap/>
            <w:vAlign w:val="center"/>
            <w:hideMark/>
          </w:tcPr>
          <w:p w14:paraId="26622A6E"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w:t>
            </w:r>
          </w:p>
          <w:p w14:paraId="1F028BAA"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rezultata</w:t>
            </w:r>
          </w:p>
        </w:tc>
        <w:tc>
          <w:tcPr>
            <w:tcW w:w="2316" w:type="dxa"/>
            <w:tcBorders>
              <w:top w:val="single" w:sz="4" w:space="0" w:color="auto"/>
              <w:left w:val="nil"/>
              <w:bottom w:val="single" w:sz="4" w:space="0" w:color="auto"/>
              <w:right w:val="single" w:sz="4" w:space="0" w:color="auto"/>
            </w:tcBorders>
            <w:noWrap/>
            <w:vAlign w:val="center"/>
            <w:hideMark/>
          </w:tcPr>
          <w:p w14:paraId="3FB4C599"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227" w:type="dxa"/>
            <w:tcBorders>
              <w:top w:val="single" w:sz="4" w:space="0" w:color="auto"/>
              <w:left w:val="nil"/>
              <w:bottom w:val="single" w:sz="4" w:space="0" w:color="auto"/>
              <w:right w:val="single" w:sz="4" w:space="0" w:color="auto"/>
            </w:tcBorders>
            <w:vAlign w:val="center"/>
            <w:hideMark/>
          </w:tcPr>
          <w:p w14:paraId="150D4FB2"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AB71803"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Polazna vrijednost</w:t>
            </w:r>
          </w:p>
        </w:tc>
        <w:tc>
          <w:tcPr>
            <w:tcW w:w="1275" w:type="dxa"/>
            <w:tcBorders>
              <w:top w:val="single" w:sz="4" w:space="0" w:color="auto"/>
              <w:left w:val="nil"/>
              <w:bottom w:val="single" w:sz="4" w:space="0" w:color="auto"/>
              <w:right w:val="single" w:sz="4" w:space="0" w:color="auto"/>
            </w:tcBorders>
            <w:vAlign w:val="center"/>
            <w:hideMark/>
          </w:tcPr>
          <w:p w14:paraId="1D20F559"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561" w:type="dxa"/>
            <w:tcBorders>
              <w:top w:val="single" w:sz="4" w:space="0" w:color="auto"/>
              <w:left w:val="nil"/>
              <w:bottom w:val="single" w:sz="4" w:space="0" w:color="auto"/>
              <w:right w:val="single" w:sz="4" w:space="0" w:color="auto"/>
            </w:tcBorders>
            <w:vAlign w:val="center"/>
            <w:hideMark/>
          </w:tcPr>
          <w:p w14:paraId="14710B09"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Ostvarena </w:t>
            </w:r>
          </w:p>
          <w:p w14:paraId="4FC1187C"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vrijednost         </w:t>
            </w:r>
          </w:p>
          <w:p w14:paraId="3DD51A13"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r>
      <w:tr w:rsidR="00CA0F32" w:rsidRPr="002B5806" w14:paraId="0ED7C35D" w14:textId="77777777" w:rsidTr="00DC3AC8">
        <w:trPr>
          <w:trHeight w:val="292"/>
        </w:trPr>
        <w:tc>
          <w:tcPr>
            <w:tcW w:w="9498" w:type="dxa"/>
            <w:gridSpan w:val="6"/>
            <w:tcBorders>
              <w:top w:val="single" w:sz="4" w:space="0" w:color="auto"/>
              <w:left w:val="single" w:sz="4" w:space="0" w:color="auto"/>
              <w:bottom w:val="single" w:sz="4" w:space="0" w:color="auto"/>
              <w:right w:val="single" w:sz="4" w:space="0" w:color="auto"/>
            </w:tcBorders>
            <w:hideMark/>
          </w:tcPr>
          <w:p w14:paraId="0939F0CE"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Javni radovi</w:t>
            </w:r>
          </w:p>
        </w:tc>
      </w:tr>
      <w:tr w:rsidR="00CA0F32" w:rsidRPr="002B5806" w14:paraId="397542E4" w14:textId="77777777" w:rsidTr="00DC3AC8">
        <w:trPr>
          <w:trHeight w:val="274"/>
        </w:trPr>
        <w:tc>
          <w:tcPr>
            <w:tcW w:w="1985" w:type="dxa"/>
            <w:tcBorders>
              <w:top w:val="single" w:sz="4" w:space="0" w:color="auto"/>
              <w:left w:val="single" w:sz="4" w:space="0" w:color="auto"/>
              <w:bottom w:val="single" w:sz="4" w:space="0" w:color="auto"/>
              <w:right w:val="single" w:sz="4" w:space="0" w:color="auto"/>
            </w:tcBorders>
            <w:vAlign w:val="center"/>
            <w:hideMark/>
          </w:tcPr>
          <w:p w14:paraId="066E86ED"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Proveden Program javnih radova</w:t>
            </w:r>
          </w:p>
        </w:tc>
        <w:tc>
          <w:tcPr>
            <w:tcW w:w="2316" w:type="dxa"/>
            <w:tcBorders>
              <w:top w:val="nil"/>
              <w:left w:val="nil"/>
              <w:bottom w:val="single" w:sz="4" w:space="0" w:color="auto"/>
              <w:right w:val="single" w:sz="4" w:space="0" w:color="auto"/>
            </w:tcBorders>
            <w:noWrap/>
            <w:vAlign w:val="center"/>
            <w:hideMark/>
          </w:tcPr>
          <w:p w14:paraId="593AF828" w14:textId="77777777" w:rsidR="00CA0F32" w:rsidRPr="002B5806" w:rsidRDefault="00CA0F32" w:rsidP="00DC3AC8">
            <w:pPr>
              <w:spacing w:line="254" w:lineRule="auto"/>
              <w:ind w:right="-252"/>
              <w:rPr>
                <w:rFonts w:ascii="Arial" w:eastAsia="Aptos" w:hAnsi="Arial" w:cs="Arial"/>
                <w:color w:val="000000"/>
                <w:sz w:val="22"/>
                <w:szCs w:val="22"/>
              </w:rPr>
            </w:pPr>
            <w:r w:rsidRPr="002B5806">
              <w:rPr>
                <w:rFonts w:ascii="Arial" w:eastAsia="Aptos" w:hAnsi="Arial" w:cs="Arial"/>
                <w:color w:val="000000"/>
                <w:sz w:val="22"/>
                <w:szCs w:val="22"/>
              </w:rPr>
              <w:t>Realizacija provedbe Programa</w:t>
            </w:r>
          </w:p>
        </w:tc>
        <w:tc>
          <w:tcPr>
            <w:tcW w:w="1227" w:type="dxa"/>
            <w:tcBorders>
              <w:top w:val="nil"/>
              <w:left w:val="nil"/>
              <w:bottom w:val="single" w:sz="4" w:space="0" w:color="auto"/>
              <w:right w:val="single" w:sz="4" w:space="0" w:color="auto"/>
            </w:tcBorders>
            <w:vAlign w:val="center"/>
            <w:hideMark/>
          </w:tcPr>
          <w:p w14:paraId="464EEA00"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134" w:type="dxa"/>
            <w:tcBorders>
              <w:top w:val="single" w:sz="4" w:space="0" w:color="auto"/>
              <w:left w:val="single" w:sz="4" w:space="0" w:color="auto"/>
              <w:bottom w:val="single" w:sz="4" w:space="0" w:color="auto"/>
              <w:right w:val="single" w:sz="4" w:space="0" w:color="auto"/>
            </w:tcBorders>
            <w:noWrap/>
            <w:vAlign w:val="center"/>
            <w:hideMark/>
          </w:tcPr>
          <w:p w14:paraId="5C73E92D"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0,00%</w:t>
            </w:r>
          </w:p>
        </w:tc>
        <w:tc>
          <w:tcPr>
            <w:tcW w:w="1275" w:type="dxa"/>
            <w:tcBorders>
              <w:top w:val="nil"/>
              <w:left w:val="nil"/>
              <w:bottom w:val="single" w:sz="4" w:space="0" w:color="auto"/>
              <w:right w:val="single" w:sz="4" w:space="0" w:color="auto"/>
            </w:tcBorders>
            <w:noWrap/>
            <w:vAlign w:val="center"/>
            <w:hideMark/>
          </w:tcPr>
          <w:p w14:paraId="65C541C1"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561" w:type="dxa"/>
            <w:tcBorders>
              <w:top w:val="nil"/>
              <w:left w:val="nil"/>
              <w:bottom w:val="single" w:sz="4" w:space="0" w:color="auto"/>
              <w:right w:val="single" w:sz="4" w:space="0" w:color="auto"/>
            </w:tcBorders>
            <w:vAlign w:val="center"/>
            <w:hideMark/>
          </w:tcPr>
          <w:p w14:paraId="5B788438"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54,51%</w:t>
            </w:r>
          </w:p>
        </w:tc>
      </w:tr>
    </w:tbl>
    <w:p w14:paraId="629409E8" w14:textId="77777777" w:rsidR="00CA0F32" w:rsidRDefault="00CA0F32" w:rsidP="00CA0F32">
      <w:pPr>
        <w:spacing w:line="254" w:lineRule="auto"/>
        <w:rPr>
          <w:rFonts w:ascii="Arial" w:eastAsia="Aptos" w:hAnsi="Arial" w:cs="Arial"/>
          <w:b/>
          <w:sz w:val="22"/>
          <w:szCs w:val="22"/>
        </w:rPr>
      </w:pPr>
    </w:p>
    <w:p w14:paraId="3367706C" w14:textId="77777777" w:rsidR="00DC3AC8" w:rsidRPr="002B5806" w:rsidRDefault="00DC3AC8" w:rsidP="00CA0F32">
      <w:pPr>
        <w:spacing w:line="254" w:lineRule="auto"/>
        <w:rPr>
          <w:rFonts w:ascii="Arial" w:eastAsia="Aptos" w:hAnsi="Arial" w:cs="Arial"/>
          <w:b/>
          <w:sz w:val="22"/>
          <w:szCs w:val="22"/>
        </w:rPr>
      </w:pPr>
    </w:p>
    <w:p w14:paraId="644CE464" w14:textId="77777777" w:rsidR="00CA0F32" w:rsidRPr="002B5806" w:rsidRDefault="00CA0F32" w:rsidP="00CA0F32">
      <w:pPr>
        <w:numPr>
          <w:ilvl w:val="0"/>
          <w:numId w:val="6"/>
        </w:numPr>
        <w:spacing w:after="0" w:line="240" w:lineRule="auto"/>
        <w:contextualSpacing/>
        <w:jc w:val="both"/>
        <w:rPr>
          <w:rFonts w:ascii="Arial" w:eastAsia="Aptos" w:hAnsi="Arial" w:cs="Arial"/>
          <w:b/>
          <w:sz w:val="22"/>
          <w:szCs w:val="22"/>
        </w:rPr>
      </w:pPr>
      <w:r w:rsidRPr="002B5806">
        <w:rPr>
          <w:rFonts w:ascii="Arial" w:eastAsia="Aptos" w:hAnsi="Arial" w:cs="Arial"/>
          <w:b/>
          <w:sz w:val="22"/>
          <w:szCs w:val="22"/>
        </w:rPr>
        <w:lastRenderedPageBreak/>
        <w:t xml:space="preserve">OBRAZLOŽENJE IZVJEŠĆA O GODIŠNJEM IZVRŠENJU </w:t>
      </w:r>
    </w:p>
    <w:p w14:paraId="74E2CBBB" w14:textId="77777777" w:rsidR="00CA0F32" w:rsidRPr="002B5806" w:rsidRDefault="00CA0F32" w:rsidP="00CA0F32">
      <w:pPr>
        <w:spacing w:after="0" w:line="254" w:lineRule="auto"/>
        <w:ind w:left="720"/>
        <w:contextualSpacing/>
        <w:jc w:val="both"/>
        <w:rPr>
          <w:rFonts w:ascii="Arial" w:eastAsia="Aptos" w:hAnsi="Arial" w:cs="Arial"/>
          <w:b/>
          <w:bCs/>
          <w:sz w:val="22"/>
          <w:szCs w:val="22"/>
        </w:rPr>
      </w:pPr>
      <w:r w:rsidRPr="002B5806">
        <w:rPr>
          <w:rFonts w:ascii="Arial" w:eastAsia="Aptos" w:hAnsi="Arial" w:cs="Arial"/>
          <w:b/>
          <w:sz w:val="22"/>
          <w:szCs w:val="22"/>
        </w:rPr>
        <w:t xml:space="preserve">UNUTAR GLAVE </w:t>
      </w:r>
      <w:r w:rsidRPr="002B5806">
        <w:rPr>
          <w:rFonts w:ascii="Arial" w:eastAsia="Aptos" w:hAnsi="Arial" w:cs="Arial"/>
          <w:b/>
          <w:bCs/>
          <w:sz w:val="22"/>
          <w:szCs w:val="22"/>
        </w:rPr>
        <w:t>00605 Odsjek za graditeljstvo i investicije</w:t>
      </w:r>
    </w:p>
    <w:tbl>
      <w:tblPr>
        <w:tblpPr w:leftFromText="180" w:rightFromText="180" w:bottomFromText="160" w:vertAnchor="text" w:horzAnchor="margin" w:tblpY="334"/>
        <w:tblW w:w="9475"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9475"/>
      </w:tblGrid>
      <w:tr w:rsidR="00CA0F32" w:rsidRPr="002B5806" w14:paraId="3BBC36CE" w14:textId="77777777" w:rsidTr="00DC3AC8">
        <w:trPr>
          <w:trHeight w:val="239"/>
        </w:trPr>
        <w:tc>
          <w:tcPr>
            <w:tcW w:w="9475" w:type="dxa"/>
            <w:tcBorders>
              <w:top w:val="single" w:sz="18" w:space="0" w:color="auto"/>
              <w:left w:val="single" w:sz="18" w:space="0" w:color="auto"/>
              <w:bottom w:val="single" w:sz="18" w:space="0" w:color="auto"/>
              <w:right w:val="single" w:sz="18" w:space="0" w:color="auto"/>
            </w:tcBorders>
            <w:noWrap/>
            <w:hideMark/>
          </w:tcPr>
          <w:p w14:paraId="3BAECB5B"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 xml:space="preserve">PROGRAM 1000 Izgradnja komunalne infrastrukture </w:t>
            </w:r>
          </w:p>
        </w:tc>
      </w:tr>
      <w:tr w:rsidR="00CA0F32" w:rsidRPr="002B5806" w14:paraId="063F75D3" w14:textId="77777777" w:rsidTr="00DC3AC8">
        <w:trPr>
          <w:trHeight w:val="518"/>
        </w:trPr>
        <w:tc>
          <w:tcPr>
            <w:tcW w:w="9475" w:type="dxa"/>
            <w:tcBorders>
              <w:top w:val="single" w:sz="18" w:space="0" w:color="auto"/>
              <w:left w:val="single" w:sz="18" w:space="0" w:color="auto"/>
              <w:bottom w:val="single" w:sz="18" w:space="0" w:color="auto"/>
              <w:right w:val="single" w:sz="18" w:space="0" w:color="auto"/>
            </w:tcBorders>
            <w:noWrap/>
            <w:hideMark/>
          </w:tcPr>
          <w:p w14:paraId="3E8F4105" w14:textId="77777777" w:rsidR="00CA0F32" w:rsidRPr="002B5806" w:rsidRDefault="00CA0F32" w:rsidP="00CA0F32">
            <w:pPr>
              <w:tabs>
                <w:tab w:val="left" w:pos="426"/>
              </w:tabs>
              <w:spacing w:line="254" w:lineRule="auto"/>
              <w:jc w:val="both"/>
              <w:rPr>
                <w:rFonts w:ascii="Arial" w:eastAsia="Aptos" w:hAnsi="Arial" w:cs="Arial"/>
                <w:sz w:val="22"/>
                <w:szCs w:val="22"/>
              </w:rPr>
            </w:pPr>
            <w:r w:rsidRPr="002B5806">
              <w:rPr>
                <w:rFonts w:ascii="Arial" w:eastAsia="Aptos" w:hAnsi="Arial" w:cs="Arial"/>
                <w:b/>
                <w:sz w:val="22"/>
                <w:szCs w:val="22"/>
              </w:rPr>
              <w:t>Opis programa</w:t>
            </w:r>
            <w:r w:rsidRPr="002B5806">
              <w:rPr>
                <w:rFonts w:ascii="Arial" w:eastAsia="Aptos" w:hAnsi="Arial" w:cs="Arial"/>
                <w:sz w:val="22"/>
                <w:szCs w:val="22"/>
              </w:rPr>
              <w:t>: Program izgradnje komunalne infrastrukture bazira se na Programu građenja komunalne infrastrukture koji se donosi u skladu s člankom 67. Zakona o komunalnom gospodarstvu (Narodne novine broj 68/18, 110/18, 32/20, 145/24). Program građenja komunalne infrastrukture donosi se istodobno s donošenjem proračuna jedinice lokalne samouprave te se objavljuje u službenom glasilu jedinice lokalne samouprave. Program se izrađuje i donosi u skladu s predvidivim i raspoloživim sredstvima i izvorima financiranja, te se u njemu nalazi procjena troškova projektiranja, građenja i provedbe stručnog nadzora građenja komunalne infrastrukture s naznakom izvora njihova financiranja. Programom građenja komunalne infrastrukture određuju se građevine komunalne infrastrukture koje će se:</w:t>
            </w:r>
          </w:p>
          <w:p w14:paraId="18BE41E6" w14:textId="77777777" w:rsidR="00CA0F32" w:rsidRPr="002B5806" w:rsidRDefault="00CA0F32" w:rsidP="00CA0F32">
            <w:pPr>
              <w:tabs>
                <w:tab w:val="left" w:pos="426"/>
              </w:tabs>
              <w:spacing w:line="254" w:lineRule="auto"/>
              <w:jc w:val="both"/>
              <w:rPr>
                <w:rFonts w:ascii="Arial" w:eastAsia="Aptos" w:hAnsi="Arial" w:cs="Arial"/>
                <w:sz w:val="22"/>
                <w:szCs w:val="22"/>
              </w:rPr>
            </w:pPr>
            <w:r w:rsidRPr="002B5806">
              <w:rPr>
                <w:rFonts w:ascii="Arial" w:eastAsia="Aptos" w:hAnsi="Arial" w:cs="Arial"/>
                <w:sz w:val="22"/>
                <w:szCs w:val="22"/>
              </w:rPr>
              <w:t xml:space="preserve">          </w:t>
            </w:r>
            <w:r w:rsidRPr="002B5806">
              <w:rPr>
                <w:rFonts w:ascii="Arial" w:eastAsia="Aptos" w:hAnsi="Arial" w:cs="Arial"/>
                <w:sz w:val="22"/>
                <w:szCs w:val="22"/>
              </w:rPr>
              <w:tab/>
              <w:t>- graditi radi uređenja neuređenih dijelova građevinskog područja</w:t>
            </w:r>
          </w:p>
          <w:p w14:paraId="55F2C94E" w14:textId="77777777" w:rsidR="00CA0F32" w:rsidRPr="002B5806" w:rsidRDefault="00CA0F32" w:rsidP="00CA0F32">
            <w:pPr>
              <w:tabs>
                <w:tab w:val="left" w:pos="426"/>
              </w:tabs>
              <w:spacing w:line="254" w:lineRule="auto"/>
              <w:jc w:val="both"/>
              <w:rPr>
                <w:rFonts w:ascii="Arial" w:eastAsia="Aptos" w:hAnsi="Arial" w:cs="Arial"/>
                <w:sz w:val="22"/>
                <w:szCs w:val="22"/>
              </w:rPr>
            </w:pPr>
            <w:r w:rsidRPr="002B5806">
              <w:rPr>
                <w:rFonts w:ascii="Arial" w:eastAsia="Aptos" w:hAnsi="Arial" w:cs="Arial"/>
                <w:sz w:val="22"/>
                <w:szCs w:val="22"/>
              </w:rPr>
              <w:t xml:space="preserve">              - graditi u uređenim dijelovima građevinskog područja</w:t>
            </w:r>
          </w:p>
          <w:p w14:paraId="5E218A61" w14:textId="6ED7DF43" w:rsidR="00CA0F32" w:rsidRPr="002B5806" w:rsidRDefault="00CA0F32" w:rsidP="00CA0F32">
            <w:pPr>
              <w:spacing w:line="254" w:lineRule="auto"/>
              <w:ind w:firstLine="708"/>
              <w:jc w:val="both"/>
              <w:rPr>
                <w:rFonts w:ascii="Arial" w:eastAsia="Aptos" w:hAnsi="Arial" w:cs="Arial"/>
                <w:sz w:val="22"/>
                <w:szCs w:val="22"/>
              </w:rPr>
            </w:pPr>
            <w:r w:rsidRPr="002B5806">
              <w:rPr>
                <w:rFonts w:ascii="Arial" w:eastAsia="Aptos" w:hAnsi="Arial" w:cs="Arial"/>
                <w:sz w:val="22"/>
                <w:szCs w:val="22"/>
              </w:rPr>
              <w:t>- graditi izvan građevinskog područja</w:t>
            </w:r>
          </w:p>
          <w:p w14:paraId="47C68B4C" w14:textId="77777777" w:rsidR="00CA0F32" w:rsidRPr="002B5806" w:rsidRDefault="00CA0F32" w:rsidP="00CA0F32">
            <w:pPr>
              <w:spacing w:line="254" w:lineRule="auto"/>
              <w:ind w:firstLine="708"/>
              <w:jc w:val="both"/>
              <w:rPr>
                <w:rFonts w:ascii="Arial" w:eastAsia="Aptos" w:hAnsi="Arial" w:cs="Arial"/>
                <w:sz w:val="22"/>
                <w:szCs w:val="22"/>
              </w:rPr>
            </w:pPr>
            <w:r w:rsidRPr="002B5806">
              <w:rPr>
                <w:rFonts w:ascii="Arial" w:eastAsia="Aptos" w:hAnsi="Arial" w:cs="Arial"/>
                <w:sz w:val="22"/>
                <w:szCs w:val="22"/>
              </w:rPr>
              <w:t>- rekonstruirati</w:t>
            </w:r>
          </w:p>
          <w:p w14:paraId="26DAB735" w14:textId="77777777" w:rsidR="00CA0F32" w:rsidRPr="002B5806" w:rsidRDefault="00CA0F32" w:rsidP="00CA0F32">
            <w:pPr>
              <w:spacing w:line="254" w:lineRule="auto"/>
              <w:ind w:firstLine="708"/>
              <w:jc w:val="both"/>
              <w:rPr>
                <w:rFonts w:ascii="Arial" w:eastAsia="Aptos" w:hAnsi="Arial" w:cs="Arial"/>
                <w:sz w:val="22"/>
                <w:szCs w:val="22"/>
              </w:rPr>
            </w:pPr>
            <w:r w:rsidRPr="002B5806">
              <w:rPr>
                <w:rFonts w:ascii="Arial" w:eastAsia="Aptos" w:hAnsi="Arial" w:cs="Arial"/>
                <w:sz w:val="22"/>
                <w:szCs w:val="22"/>
              </w:rPr>
              <w:t>- uklanjati</w:t>
            </w:r>
          </w:p>
          <w:p w14:paraId="2FB32281"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U sklopu Programa Izgradnje komunalne infrastrukture nalaze se građevine komunalne infrastrukture koje će se graditi radi uređenja neuređenih dijelova građevinskog područja i u uređenim dijelovima građevinskog područja, te građevine koje će se rekonstruirati. U Programu građenja komunalne infrastrukture za 2024. godinu nisu predviđene građevine koje će se graditi izvan građevinskog područja niti građevine koje će se uklanjati.</w:t>
            </w:r>
          </w:p>
        </w:tc>
      </w:tr>
    </w:tbl>
    <w:p w14:paraId="4B97D3A7" w14:textId="77777777" w:rsidR="00CA0F32" w:rsidRPr="002B5806" w:rsidRDefault="00CA0F32" w:rsidP="00CA0F32">
      <w:pPr>
        <w:spacing w:line="254" w:lineRule="auto"/>
        <w:rPr>
          <w:rFonts w:ascii="Arial" w:eastAsia="Aptos" w:hAnsi="Arial" w:cs="Arial"/>
          <w:b/>
          <w:sz w:val="22"/>
          <w:szCs w:val="22"/>
        </w:rPr>
      </w:pPr>
    </w:p>
    <w:p w14:paraId="1A9F89C2" w14:textId="77777777" w:rsidR="00CA0F32" w:rsidRPr="002B5806" w:rsidRDefault="00CA0F32" w:rsidP="00CA0F32">
      <w:pPr>
        <w:spacing w:line="254" w:lineRule="auto"/>
        <w:rPr>
          <w:rFonts w:ascii="Arial" w:eastAsia="Aptos" w:hAnsi="Arial" w:cs="Arial"/>
          <w:sz w:val="22"/>
          <w:szCs w:val="22"/>
        </w:rPr>
      </w:pPr>
    </w:p>
    <w:p w14:paraId="312E2171" w14:textId="77777777" w:rsidR="00CA0F32"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Pregled izvršenja financijskih sredstava po projektima unutar programa:</w:t>
      </w:r>
    </w:p>
    <w:p w14:paraId="3673836E" w14:textId="77777777" w:rsidR="00D46FBB" w:rsidRPr="002B5806" w:rsidRDefault="00D46FBB" w:rsidP="00CA0F32">
      <w:pPr>
        <w:spacing w:line="254" w:lineRule="auto"/>
        <w:rPr>
          <w:rFonts w:ascii="Arial" w:eastAsia="Aptos" w:hAnsi="Arial" w:cs="Arial"/>
          <w:sz w:val="22"/>
          <w:szCs w:val="22"/>
        </w:rPr>
      </w:pPr>
    </w:p>
    <w:tbl>
      <w:tblPr>
        <w:tblW w:w="4825" w:type="pct"/>
        <w:jc w:val="center"/>
        <w:tblLayout w:type="fixed"/>
        <w:tblLook w:val="04A0" w:firstRow="1" w:lastRow="0" w:firstColumn="1" w:lastColumn="0" w:noHBand="0" w:noVBand="1"/>
      </w:tblPr>
      <w:tblGrid>
        <w:gridCol w:w="4741"/>
        <w:gridCol w:w="1634"/>
        <w:gridCol w:w="1558"/>
        <w:gridCol w:w="1086"/>
      </w:tblGrid>
      <w:tr w:rsidR="00D46FBB" w:rsidRPr="002B5806" w14:paraId="35D7DC75" w14:textId="77777777" w:rsidTr="006B2865">
        <w:trPr>
          <w:trHeight w:val="576"/>
          <w:jc w:val="center"/>
        </w:trPr>
        <w:tc>
          <w:tcPr>
            <w:tcW w:w="2628" w:type="pct"/>
            <w:tcBorders>
              <w:top w:val="single" w:sz="4" w:space="0" w:color="auto"/>
              <w:left w:val="single" w:sz="4" w:space="0" w:color="auto"/>
              <w:bottom w:val="single" w:sz="4" w:space="0" w:color="auto"/>
              <w:right w:val="single" w:sz="4" w:space="0" w:color="auto"/>
            </w:tcBorders>
            <w:noWrap/>
            <w:vAlign w:val="center"/>
            <w:hideMark/>
          </w:tcPr>
          <w:p w14:paraId="51C5B8C7" w14:textId="77777777" w:rsidR="00CA0F32" w:rsidRPr="002B5806" w:rsidRDefault="00CA0F32" w:rsidP="00D46FBB">
            <w:pPr>
              <w:spacing w:line="254" w:lineRule="auto"/>
              <w:ind w:left="-262" w:firstLine="7"/>
              <w:jc w:val="center"/>
              <w:rPr>
                <w:rFonts w:ascii="Arial" w:eastAsia="Aptos" w:hAnsi="Arial" w:cs="Arial"/>
                <w:b/>
                <w:bCs/>
                <w:sz w:val="22"/>
                <w:szCs w:val="22"/>
              </w:rPr>
            </w:pPr>
            <w:r w:rsidRPr="002B5806">
              <w:rPr>
                <w:rFonts w:ascii="Arial" w:eastAsia="Aptos" w:hAnsi="Arial" w:cs="Arial"/>
                <w:b/>
                <w:bCs/>
                <w:sz w:val="22"/>
                <w:szCs w:val="22"/>
              </w:rPr>
              <w:t>Naziv aktivnosti</w:t>
            </w:r>
          </w:p>
        </w:tc>
        <w:tc>
          <w:tcPr>
            <w:tcW w:w="906" w:type="pct"/>
            <w:tcBorders>
              <w:top w:val="single" w:sz="4" w:space="0" w:color="auto"/>
              <w:left w:val="nil"/>
              <w:bottom w:val="single" w:sz="4" w:space="0" w:color="auto"/>
              <w:right w:val="single" w:sz="4" w:space="0" w:color="auto"/>
            </w:tcBorders>
            <w:vAlign w:val="center"/>
            <w:hideMark/>
          </w:tcPr>
          <w:p w14:paraId="294E8422"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Tekući plan 2024.</w:t>
            </w:r>
          </w:p>
        </w:tc>
        <w:tc>
          <w:tcPr>
            <w:tcW w:w="864" w:type="pct"/>
            <w:tcBorders>
              <w:top w:val="single" w:sz="4" w:space="0" w:color="auto"/>
              <w:left w:val="nil"/>
              <w:bottom w:val="single" w:sz="4" w:space="0" w:color="auto"/>
              <w:right w:val="single" w:sz="4" w:space="0" w:color="auto"/>
            </w:tcBorders>
            <w:vAlign w:val="center"/>
            <w:hideMark/>
          </w:tcPr>
          <w:p w14:paraId="442FDE06"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Izvršenje za</w:t>
            </w:r>
          </w:p>
          <w:p w14:paraId="7B656591"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I-XII. 2024.</w:t>
            </w:r>
          </w:p>
        </w:tc>
        <w:tc>
          <w:tcPr>
            <w:tcW w:w="602" w:type="pct"/>
            <w:tcBorders>
              <w:top w:val="single" w:sz="4" w:space="0" w:color="auto"/>
              <w:left w:val="single" w:sz="4" w:space="0" w:color="auto"/>
              <w:bottom w:val="single" w:sz="4" w:space="0" w:color="auto"/>
              <w:right w:val="single" w:sz="4" w:space="0" w:color="auto"/>
            </w:tcBorders>
            <w:vAlign w:val="center"/>
            <w:hideMark/>
          </w:tcPr>
          <w:p w14:paraId="7BF66043"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Indeks (%)</w:t>
            </w:r>
          </w:p>
        </w:tc>
      </w:tr>
      <w:tr w:rsidR="00D46FBB" w:rsidRPr="002B5806" w14:paraId="577FE0A5" w14:textId="77777777" w:rsidTr="006B2865">
        <w:trPr>
          <w:trHeight w:val="576"/>
          <w:jc w:val="center"/>
        </w:trPr>
        <w:tc>
          <w:tcPr>
            <w:tcW w:w="2628" w:type="pct"/>
            <w:tcBorders>
              <w:top w:val="single" w:sz="4" w:space="0" w:color="auto"/>
              <w:left w:val="single" w:sz="4" w:space="0" w:color="auto"/>
              <w:bottom w:val="single" w:sz="4" w:space="0" w:color="auto"/>
              <w:right w:val="single" w:sz="4" w:space="0" w:color="auto"/>
            </w:tcBorders>
            <w:vAlign w:val="center"/>
            <w:hideMark/>
          </w:tcPr>
          <w:p w14:paraId="3531408F"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K100001 Izgradnja nerazvrstanih cesta</w:t>
            </w:r>
          </w:p>
        </w:tc>
        <w:tc>
          <w:tcPr>
            <w:tcW w:w="906" w:type="pct"/>
            <w:tcBorders>
              <w:top w:val="nil"/>
              <w:left w:val="nil"/>
              <w:bottom w:val="single" w:sz="4" w:space="0" w:color="auto"/>
              <w:right w:val="single" w:sz="4" w:space="0" w:color="auto"/>
            </w:tcBorders>
            <w:noWrap/>
            <w:vAlign w:val="center"/>
            <w:hideMark/>
          </w:tcPr>
          <w:p w14:paraId="3D866F70"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20.025,00</w:t>
            </w:r>
          </w:p>
        </w:tc>
        <w:tc>
          <w:tcPr>
            <w:tcW w:w="864" w:type="pct"/>
            <w:tcBorders>
              <w:top w:val="nil"/>
              <w:left w:val="nil"/>
              <w:bottom w:val="single" w:sz="4" w:space="0" w:color="auto"/>
              <w:right w:val="single" w:sz="4" w:space="0" w:color="auto"/>
            </w:tcBorders>
            <w:vAlign w:val="center"/>
            <w:hideMark/>
          </w:tcPr>
          <w:p w14:paraId="696DEC15"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13.522,77</w:t>
            </w:r>
          </w:p>
        </w:tc>
        <w:tc>
          <w:tcPr>
            <w:tcW w:w="602" w:type="pct"/>
            <w:tcBorders>
              <w:top w:val="nil"/>
              <w:left w:val="single" w:sz="4" w:space="0" w:color="auto"/>
              <w:bottom w:val="single" w:sz="4" w:space="0" w:color="auto"/>
              <w:right w:val="single" w:sz="4" w:space="0" w:color="auto"/>
            </w:tcBorders>
            <w:vAlign w:val="center"/>
            <w:hideMark/>
          </w:tcPr>
          <w:p w14:paraId="3906DE03"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67,53</w:t>
            </w:r>
          </w:p>
        </w:tc>
      </w:tr>
      <w:tr w:rsidR="00D46FBB" w:rsidRPr="002B5806" w14:paraId="5F82DE2B" w14:textId="77777777" w:rsidTr="006B2865">
        <w:trPr>
          <w:trHeight w:val="576"/>
          <w:jc w:val="center"/>
        </w:trPr>
        <w:tc>
          <w:tcPr>
            <w:tcW w:w="2628" w:type="pct"/>
            <w:tcBorders>
              <w:top w:val="single" w:sz="4" w:space="0" w:color="auto"/>
              <w:left w:val="single" w:sz="4" w:space="0" w:color="auto"/>
              <w:bottom w:val="single" w:sz="4" w:space="0" w:color="auto"/>
              <w:right w:val="single" w:sz="4" w:space="0" w:color="auto"/>
            </w:tcBorders>
            <w:noWrap/>
            <w:vAlign w:val="center"/>
            <w:hideMark/>
          </w:tcPr>
          <w:p w14:paraId="5FDA05B0"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K100002 Rekonstrukcija nerazvrstanih cesta</w:t>
            </w:r>
          </w:p>
        </w:tc>
        <w:tc>
          <w:tcPr>
            <w:tcW w:w="906" w:type="pct"/>
            <w:tcBorders>
              <w:top w:val="nil"/>
              <w:left w:val="nil"/>
              <w:bottom w:val="single" w:sz="4" w:space="0" w:color="auto"/>
              <w:right w:val="single" w:sz="4" w:space="0" w:color="auto"/>
            </w:tcBorders>
            <w:noWrap/>
            <w:vAlign w:val="center"/>
            <w:hideMark/>
          </w:tcPr>
          <w:p w14:paraId="4A19126B"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1.151.810,00</w:t>
            </w:r>
          </w:p>
        </w:tc>
        <w:tc>
          <w:tcPr>
            <w:tcW w:w="864" w:type="pct"/>
            <w:tcBorders>
              <w:top w:val="nil"/>
              <w:left w:val="nil"/>
              <w:bottom w:val="single" w:sz="4" w:space="0" w:color="auto"/>
              <w:right w:val="single" w:sz="4" w:space="0" w:color="auto"/>
            </w:tcBorders>
            <w:vAlign w:val="center"/>
            <w:hideMark/>
          </w:tcPr>
          <w:p w14:paraId="3EE478C6"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450.151,11</w:t>
            </w:r>
          </w:p>
        </w:tc>
        <w:tc>
          <w:tcPr>
            <w:tcW w:w="602" w:type="pct"/>
            <w:tcBorders>
              <w:top w:val="nil"/>
              <w:left w:val="single" w:sz="4" w:space="0" w:color="auto"/>
              <w:bottom w:val="single" w:sz="4" w:space="0" w:color="auto"/>
              <w:right w:val="single" w:sz="4" w:space="0" w:color="auto"/>
            </w:tcBorders>
            <w:vAlign w:val="center"/>
            <w:hideMark/>
          </w:tcPr>
          <w:p w14:paraId="5DFA1EF7"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39,08</w:t>
            </w:r>
          </w:p>
        </w:tc>
      </w:tr>
      <w:tr w:rsidR="00D46FBB" w:rsidRPr="002B5806" w14:paraId="3615031B" w14:textId="77777777" w:rsidTr="006B2865">
        <w:trPr>
          <w:trHeight w:val="576"/>
          <w:jc w:val="center"/>
        </w:trPr>
        <w:tc>
          <w:tcPr>
            <w:tcW w:w="2628" w:type="pct"/>
            <w:tcBorders>
              <w:top w:val="single" w:sz="4" w:space="0" w:color="auto"/>
              <w:left w:val="single" w:sz="4" w:space="0" w:color="auto"/>
              <w:bottom w:val="single" w:sz="4" w:space="0" w:color="auto"/>
              <w:right w:val="single" w:sz="4" w:space="0" w:color="auto"/>
            </w:tcBorders>
            <w:noWrap/>
            <w:vAlign w:val="center"/>
            <w:hideMark/>
          </w:tcPr>
          <w:p w14:paraId="3A91FBCD"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K100003 Izgradnja nogostupa, biciklističkih staza, trgova</w:t>
            </w:r>
          </w:p>
        </w:tc>
        <w:tc>
          <w:tcPr>
            <w:tcW w:w="906" w:type="pct"/>
            <w:tcBorders>
              <w:top w:val="single" w:sz="4" w:space="0" w:color="auto"/>
              <w:left w:val="single" w:sz="4" w:space="0" w:color="auto"/>
              <w:bottom w:val="single" w:sz="4" w:space="0" w:color="auto"/>
              <w:right w:val="single" w:sz="4" w:space="0" w:color="auto"/>
            </w:tcBorders>
            <w:noWrap/>
            <w:vAlign w:val="center"/>
            <w:hideMark/>
          </w:tcPr>
          <w:p w14:paraId="0D75BBB2"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26.875,00</w:t>
            </w:r>
          </w:p>
        </w:tc>
        <w:tc>
          <w:tcPr>
            <w:tcW w:w="864" w:type="pct"/>
            <w:tcBorders>
              <w:top w:val="single" w:sz="4" w:space="0" w:color="auto"/>
              <w:left w:val="single" w:sz="4" w:space="0" w:color="auto"/>
              <w:bottom w:val="single" w:sz="4" w:space="0" w:color="auto"/>
              <w:right w:val="single" w:sz="4" w:space="0" w:color="auto"/>
            </w:tcBorders>
            <w:vAlign w:val="center"/>
            <w:hideMark/>
          </w:tcPr>
          <w:p w14:paraId="78AE556E"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25.407,86</w:t>
            </w:r>
          </w:p>
        </w:tc>
        <w:tc>
          <w:tcPr>
            <w:tcW w:w="602" w:type="pct"/>
            <w:tcBorders>
              <w:top w:val="single" w:sz="4" w:space="0" w:color="auto"/>
              <w:left w:val="single" w:sz="4" w:space="0" w:color="auto"/>
              <w:bottom w:val="single" w:sz="4" w:space="0" w:color="auto"/>
              <w:right w:val="single" w:sz="4" w:space="0" w:color="auto"/>
            </w:tcBorders>
            <w:vAlign w:val="center"/>
            <w:hideMark/>
          </w:tcPr>
          <w:p w14:paraId="53105EE3"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94,54</w:t>
            </w:r>
          </w:p>
        </w:tc>
      </w:tr>
      <w:tr w:rsidR="00D46FBB" w:rsidRPr="002B5806" w14:paraId="129A0AB7" w14:textId="77777777" w:rsidTr="006B2865">
        <w:trPr>
          <w:trHeight w:val="576"/>
          <w:jc w:val="center"/>
        </w:trPr>
        <w:tc>
          <w:tcPr>
            <w:tcW w:w="2628" w:type="pct"/>
            <w:tcBorders>
              <w:top w:val="single" w:sz="4" w:space="0" w:color="auto"/>
              <w:left w:val="single" w:sz="4" w:space="0" w:color="auto"/>
              <w:bottom w:val="single" w:sz="4" w:space="0" w:color="auto"/>
              <w:right w:val="single" w:sz="4" w:space="0" w:color="auto"/>
            </w:tcBorders>
            <w:noWrap/>
            <w:vAlign w:val="center"/>
            <w:hideMark/>
          </w:tcPr>
          <w:p w14:paraId="5F24F813" w14:textId="77777777" w:rsidR="00CA0F32" w:rsidRPr="002B5806" w:rsidRDefault="00CA0F32" w:rsidP="00CA0F32">
            <w:pPr>
              <w:spacing w:line="254" w:lineRule="auto"/>
              <w:ind w:left="-120" w:firstLine="120"/>
              <w:rPr>
                <w:rFonts w:ascii="Arial" w:eastAsia="Aptos" w:hAnsi="Arial" w:cs="Arial"/>
                <w:sz w:val="22"/>
                <w:szCs w:val="22"/>
              </w:rPr>
            </w:pPr>
            <w:r w:rsidRPr="002B5806">
              <w:rPr>
                <w:rFonts w:ascii="Arial" w:eastAsia="Aptos" w:hAnsi="Arial" w:cs="Arial"/>
                <w:sz w:val="22"/>
                <w:szCs w:val="22"/>
              </w:rPr>
              <w:t>K100004 Rekonstrukcija nogostupa, biciklističkih staza i trgova</w:t>
            </w:r>
          </w:p>
        </w:tc>
        <w:tc>
          <w:tcPr>
            <w:tcW w:w="906" w:type="pct"/>
            <w:tcBorders>
              <w:top w:val="single" w:sz="4" w:space="0" w:color="auto"/>
              <w:left w:val="nil"/>
              <w:bottom w:val="single" w:sz="4" w:space="0" w:color="auto"/>
              <w:right w:val="single" w:sz="4" w:space="0" w:color="auto"/>
            </w:tcBorders>
            <w:noWrap/>
            <w:vAlign w:val="center"/>
            <w:hideMark/>
          </w:tcPr>
          <w:p w14:paraId="284DE5DE"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235.760,00</w:t>
            </w:r>
          </w:p>
        </w:tc>
        <w:tc>
          <w:tcPr>
            <w:tcW w:w="864" w:type="pct"/>
            <w:tcBorders>
              <w:top w:val="single" w:sz="4" w:space="0" w:color="auto"/>
              <w:left w:val="nil"/>
              <w:bottom w:val="single" w:sz="4" w:space="0" w:color="auto"/>
              <w:right w:val="single" w:sz="4" w:space="0" w:color="auto"/>
            </w:tcBorders>
            <w:vAlign w:val="center"/>
            <w:hideMark/>
          </w:tcPr>
          <w:p w14:paraId="4F783DE1"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179.394,47</w:t>
            </w:r>
          </w:p>
        </w:tc>
        <w:tc>
          <w:tcPr>
            <w:tcW w:w="602" w:type="pct"/>
            <w:tcBorders>
              <w:top w:val="single" w:sz="4" w:space="0" w:color="auto"/>
              <w:left w:val="single" w:sz="4" w:space="0" w:color="auto"/>
              <w:bottom w:val="single" w:sz="4" w:space="0" w:color="auto"/>
              <w:right w:val="single" w:sz="4" w:space="0" w:color="auto"/>
            </w:tcBorders>
            <w:vAlign w:val="center"/>
            <w:hideMark/>
          </w:tcPr>
          <w:p w14:paraId="52EABE79"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76,09</w:t>
            </w:r>
          </w:p>
        </w:tc>
      </w:tr>
      <w:tr w:rsidR="00D46FBB" w:rsidRPr="002B5806" w14:paraId="5B7288BB" w14:textId="77777777" w:rsidTr="006B2865">
        <w:trPr>
          <w:trHeight w:val="576"/>
          <w:jc w:val="center"/>
        </w:trPr>
        <w:tc>
          <w:tcPr>
            <w:tcW w:w="2628" w:type="pct"/>
            <w:tcBorders>
              <w:top w:val="single" w:sz="4" w:space="0" w:color="auto"/>
              <w:left w:val="single" w:sz="4" w:space="0" w:color="auto"/>
              <w:bottom w:val="single" w:sz="4" w:space="0" w:color="auto"/>
              <w:right w:val="single" w:sz="4" w:space="0" w:color="auto"/>
            </w:tcBorders>
            <w:noWrap/>
            <w:vAlign w:val="center"/>
            <w:hideMark/>
          </w:tcPr>
          <w:p w14:paraId="3A99D164"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K100006 Rekonstrukcija parkirališta</w:t>
            </w:r>
          </w:p>
        </w:tc>
        <w:tc>
          <w:tcPr>
            <w:tcW w:w="906" w:type="pct"/>
            <w:tcBorders>
              <w:top w:val="single" w:sz="4" w:space="0" w:color="auto"/>
              <w:left w:val="nil"/>
              <w:bottom w:val="single" w:sz="4" w:space="0" w:color="auto"/>
              <w:right w:val="single" w:sz="4" w:space="0" w:color="auto"/>
            </w:tcBorders>
            <w:noWrap/>
            <w:vAlign w:val="center"/>
            <w:hideMark/>
          </w:tcPr>
          <w:p w14:paraId="3A02CB09"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8.876,00</w:t>
            </w:r>
          </w:p>
        </w:tc>
        <w:tc>
          <w:tcPr>
            <w:tcW w:w="864" w:type="pct"/>
            <w:tcBorders>
              <w:top w:val="single" w:sz="4" w:space="0" w:color="auto"/>
              <w:left w:val="nil"/>
              <w:bottom w:val="single" w:sz="4" w:space="0" w:color="auto"/>
              <w:right w:val="single" w:sz="4" w:space="0" w:color="auto"/>
            </w:tcBorders>
            <w:vAlign w:val="center"/>
            <w:hideMark/>
          </w:tcPr>
          <w:p w14:paraId="1833ECB7"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8.875,00</w:t>
            </w:r>
          </w:p>
        </w:tc>
        <w:tc>
          <w:tcPr>
            <w:tcW w:w="602" w:type="pct"/>
            <w:tcBorders>
              <w:top w:val="single" w:sz="4" w:space="0" w:color="auto"/>
              <w:left w:val="single" w:sz="4" w:space="0" w:color="auto"/>
              <w:bottom w:val="single" w:sz="4" w:space="0" w:color="auto"/>
              <w:right w:val="single" w:sz="4" w:space="0" w:color="auto"/>
            </w:tcBorders>
            <w:vAlign w:val="center"/>
            <w:hideMark/>
          </w:tcPr>
          <w:p w14:paraId="1B0CF728"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99,99</w:t>
            </w:r>
          </w:p>
        </w:tc>
      </w:tr>
      <w:tr w:rsidR="00D46FBB" w:rsidRPr="002B5806" w14:paraId="4B810B3D" w14:textId="77777777" w:rsidTr="006B2865">
        <w:trPr>
          <w:trHeight w:val="576"/>
          <w:jc w:val="center"/>
        </w:trPr>
        <w:tc>
          <w:tcPr>
            <w:tcW w:w="2628" w:type="pct"/>
            <w:tcBorders>
              <w:top w:val="single" w:sz="4" w:space="0" w:color="auto"/>
              <w:left w:val="single" w:sz="4" w:space="0" w:color="auto"/>
              <w:bottom w:val="single" w:sz="4" w:space="0" w:color="auto"/>
              <w:right w:val="single" w:sz="4" w:space="0" w:color="auto"/>
            </w:tcBorders>
            <w:noWrap/>
            <w:vAlign w:val="center"/>
            <w:hideMark/>
          </w:tcPr>
          <w:p w14:paraId="53F4478C"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K100007 Izgradnja javnih zelenih površina</w:t>
            </w:r>
          </w:p>
        </w:tc>
        <w:tc>
          <w:tcPr>
            <w:tcW w:w="906" w:type="pct"/>
            <w:tcBorders>
              <w:top w:val="single" w:sz="4" w:space="0" w:color="auto"/>
              <w:left w:val="nil"/>
              <w:bottom w:val="single" w:sz="4" w:space="0" w:color="auto"/>
              <w:right w:val="single" w:sz="4" w:space="0" w:color="auto"/>
            </w:tcBorders>
            <w:noWrap/>
            <w:vAlign w:val="center"/>
            <w:hideMark/>
          </w:tcPr>
          <w:p w14:paraId="5D69A8FD"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2.352,00</w:t>
            </w:r>
          </w:p>
        </w:tc>
        <w:tc>
          <w:tcPr>
            <w:tcW w:w="864" w:type="pct"/>
            <w:tcBorders>
              <w:top w:val="single" w:sz="4" w:space="0" w:color="auto"/>
              <w:left w:val="nil"/>
              <w:bottom w:val="single" w:sz="4" w:space="0" w:color="auto"/>
              <w:right w:val="single" w:sz="4" w:space="0" w:color="auto"/>
            </w:tcBorders>
            <w:vAlign w:val="center"/>
            <w:hideMark/>
          </w:tcPr>
          <w:p w14:paraId="3984D7AA"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2.352,00</w:t>
            </w:r>
          </w:p>
        </w:tc>
        <w:tc>
          <w:tcPr>
            <w:tcW w:w="602" w:type="pct"/>
            <w:tcBorders>
              <w:top w:val="single" w:sz="4" w:space="0" w:color="auto"/>
              <w:left w:val="single" w:sz="4" w:space="0" w:color="auto"/>
              <w:bottom w:val="single" w:sz="4" w:space="0" w:color="auto"/>
              <w:right w:val="single" w:sz="4" w:space="0" w:color="auto"/>
            </w:tcBorders>
            <w:vAlign w:val="center"/>
            <w:hideMark/>
          </w:tcPr>
          <w:p w14:paraId="385261DC"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r>
      <w:tr w:rsidR="00D46FBB" w:rsidRPr="002B5806" w14:paraId="4B746ACD" w14:textId="77777777" w:rsidTr="006B2865">
        <w:trPr>
          <w:trHeight w:val="576"/>
          <w:jc w:val="center"/>
        </w:trPr>
        <w:tc>
          <w:tcPr>
            <w:tcW w:w="2628" w:type="pct"/>
            <w:tcBorders>
              <w:top w:val="single" w:sz="4" w:space="0" w:color="auto"/>
              <w:left w:val="single" w:sz="4" w:space="0" w:color="auto"/>
              <w:bottom w:val="single" w:sz="4" w:space="0" w:color="auto"/>
              <w:right w:val="single" w:sz="4" w:space="0" w:color="auto"/>
            </w:tcBorders>
            <w:noWrap/>
            <w:vAlign w:val="center"/>
            <w:hideMark/>
          </w:tcPr>
          <w:p w14:paraId="30990697"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lastRenderedPageBreak/>
              <w:t>K100008 Rekonstrukcija javnih zelenih površina</w:t>
            </w:r>
          </w:p>
        </w:tc>
        <w:tc>
          <w:tcPr>
            <w:tcW w:w="906" w:type="pct"/>
            <w:tcBorders>
              <w:top w:val="single" w:sz="4" w:space="0" w:color="auto"/>
              <w:left w:val="nil"/>
              <w:bottom w:val="single" w:sz="4" w:space="0" w:color="auto"/>
              <w:right w:val="single" w:sz="4" w:space="0" w:color="auto"/>
            </w:tcBorders>
            <w:noWrap/>
            <w:vAlign w:val="center"/>
            <w:hideMark/>
          </w:tcPr>
          <w:p w14:paraId="799EAA1D"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98.675,00</w:t>
            </w:r>
          </w:p>
        </w:tc>
        <w:tc>
          <w:tcPr>
            <w:tcW w:w="864" w:type="pct"/>
            <w:tcBorders>
              <w:top w:val="single" w:sz="4" w:space="0" w:color="auto"/>
              <w:left w:val="nil"/>
              <w:bottom w:val="single" w:sz="4" w:space="0" w:color="auto"/>
              <w:right w:val="single" w:sz="4" w:space="0" w:color="auto"/>
            </w:tcBorders>
            <w:vAlign w:val="center"/>
            <w:hideMark/>
          </w:tcPr>
          <w:p w14:paraId="56F123E1"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71.131,16</w:t>
            </w:r>
          </w:p>
        </w:tc>
        <w:tc>
          <w:tcPr>
            <w:tcW w:w="602" w:type="pct"/>
            <w:tcBorders>
              <w:top w:val="single" w:sz="4" w:space="0" w:color="auto"/>
              <w:left w:val="single" w:sz="4" w:space="0" w:color="auto"/>
              <w:bottom w:val="single" w:sz="4" w:space="0" w:color="auto"/>
              <w:right w:val="single" w:sz="4" w:space="0" w:color="auto"/>
            </w:tcBorders>
            <w:vAlign w:val="center"/>
            <w:hideMark/>
          </w:tcPr>
          <w:p w14:paraId="7BFA46A0"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72,09</w:t>
            </w:r>
          </w:p>
        </w:tc>
      </w:tr>
      <w:tr w:rsidR="00D46FBB" w:rsidRPr="002B5806" w14:paraId="4704DAAF" w14:textId="77777777" w:rsidTr="006B2865">
        <w:trPr>
          <w:trHeight w:val="576"/>
          <w:jc w:val="center"/>
        </w:trPr>
        <w:tc>
          <w:tcPr>
            <w:tcW w:w="2628" w:type="pct"/>
            <w:tcBorders>
              <w:top w:val="single" w:sz="4" w:space="0" w:color="auto"/>
              <w:left w:val="single" w:sz="4" w:space="0" w:color="auto"/>
              <w:bottom w:val="single" w:sz="4" w:space="0" w:color="auto"/>
              <w:right w:val="single" w:sz="4" w:space="0" w:color="auto"/>
            </w:tcBorders>
            <w:noWrap/>
            <w:vAlign w:val="center"/>
            <w:hideMark/>
          </w:tcPr>
          <w:p w14:paraId="4C320BEB"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K100009 Izgradnja javne rasvjete</w:t>
            </w:r>
          </w:p>
        </w:tc>
        <w:tc>
          <w:tcPr>
            <w:tcW w:w="906" w:type="pct"/>
            <w:tcBorders>
              <w:top w:val="single" w:sz="4" w:space="0" w:color="auto"/>
              <w:left w:val="nil"/>
              <w:bottom w:val="single" w:sz="4" w:space="0" w:color="auto"/>
              <w:right w:val="single" w:sz="4" w:space="0" w:color="auto"/>
            </w:tcBorders>
            <w:noWrap/>
            <w:vAlign w:val="center"/>
            <w:hideMark/>
          </w:tcPr>
          <w:p w14:paraId="37002138"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31.516,00</w:t>
            </w:r>
          </w:p>
        </w:tc>
        <w:tc>
          <w:tcPr>
            <w:tcW w:w="864" w:type="pct"/>
            <w:tcBorders>
              <w:top w:val="single" w:sz="4" w:space="0" w:color="auto"/>
              <w:left w:val="nil"/>
              <w:bottom w:val="single" w:sz="4" w:space="0" w:color="auto"/>
              <w:right w:val="single" w:sz="4" w:space="0" w:color="auto"/>
            </w:tcBorders>
            <w:vAlign w:val="center"/>
            <w:hideMark/>
          </w:tcPr>
          <w:p w14:paraId="1B073BEF"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31.515,15</w:t>
            </w:r>
          </w:p>
        </w:tc>
        <w:tc>
          <w:tcPr>
            <w:tcW w:w="602" w:type="pct"/>
            <w:tcBorders>
              <w:top w:val="single" w:sz="4" w:space="0" w:color="auto"/>
              <w:left w:val="single" w:sz="4" w:space="0" w:color="auto"/>
              <w:bottom w:val="single" w:sz="4" w:space="0" w:color="auto"/>
              <w:right w:val="single" w:sz="4" w:space="0" w:color="auto"/>
            </w:tcBorders>
            <w:vAlign w:val="center"/>
            <w:hideMark/>
          </w:tcPr>
          <w:p w14:paraId="7F930A73"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r>
      <w:tr w:rsidR="00D46FBB" w:rsidRPr="002B5806" w14:paraId="608921DC" w14:textId="77777777" w:rsidTr="006B2865">
        <w:trPr>
          <w:trHeight w:val="576"/>
          <w:jc w:val="center"/>
        </w:trPr>
        <w:tc>
          <w:tcPr>
            <w:tcW w:w="2628" w:type="pct"/>
            <w:tcBorders>
              <w:top w:val="single" w:sz="4" w:space="0" w:color="auto"/>
              <w:left w:val="single" w:sz="4" w:space="0" w:color="auto"/>
              <w:bottom w:val="single" w:sz="4" w:space="0" w:color="auto"/>
              <w:right w:val="single" w:sz="4" w:space="0" w:color="auto"/>
            </w:tcBorders>
            <w:noWrap/>
            <w:vAlign w:val="center"/>
            <w:hideMark/>
          </w:tcPr>
          <w:p w14:paraId="20463D9F"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K100010 Rekonstrukcija javne rasvjete</w:t>
            </w:r>
          </w:p>
        </w:tc>
        <w:tc>
          <w:tcPr>
            <w:tcW w:w="906" w:type="pct"/>
            <w:tcBorders>
              <w:top w:val="single" w:sz="4" w:space="0" w:color="auto"/>
              <w:left w:val="nil"/>
              <w:bottom w:val="single" w:sz="4" w:space="0" w:color="auto"/>
              <w:right w:val="single" w:sz="4" w:space="0" w:color="auto"/>
            </w:tcBorders>
            <w:noWrap/>
            <w:vAlign w:val="center"/>
            <w:hideMark/>
          </w:tcPr>
          <w:p w14:paraId="41B6D2A1"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7.123,00</w:t>
            </w:r>
          </w:p>
        </w:tc>
        <w:tc>
          <w:tcPr>
            <w:tcW w:w="864" w:type="pct"/>
            <w:tcBorders>
              <w:top w:val="single" w:sz="4" w:space="0" w:color="auto"/>
              <w:left w:val="nil"/>
              <w:bottom w:val="single" w:sz="4" w:space="0" w:color="auto"/>
              <w:right w:val="single" w:sz="4" w:space="0" w:color="auto"/>
            </w:tcBorders>
            <w:vAlign w:val="center"/>
            <w:hideMark/>
          </w:tcPr>
          <w:p w14:paraId="1DBB4A79"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7.122,38</w:t>
            </w:r>
          </w:p>
        </w:tc>
        <w:tc>
          <w:tcPr>
            <w:tcW w:w="602" w:type="pct"/>
            <w:tcBorders>
              <w:top w:val="single" w:sz="4" w:space="0" w:color="auto"/>
              <w:left w:val="single" w:sz="4" w:space="0" w:color="auto"/>
              <w:bottom w:val="single" w:sz="4" w:space="0" w:color="auto"/>
              <w:right w:val="single" w:sz="4" w:space="0" w:color="auto"/>
            </w:tcBorders>
            <w:vAlign w:val="center"/>
            <w:hideMark/>
          </w:tcPr>
          <w:p w14:paraId="3524D195"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99,99</w:t>
            </w:r>
          </w:p>
        </w:tc>
      </w:tr>
      <w:tr w:rsidR="00D46FBB" w:rsidRPr="002B5806" w14:paraId="3D6817FE" w14:textId="77777777" w:rsidTr="006B2865">
        <w:trPr>
          <w:trHeight w:val="576"/>
          <w:jc w:val="center"/>
        </w:trPr>
        <w:tc>
          <w:tcPr>
            <w:tcW w:w="2628" w:type="pct"/>
            <w:tcBorders>
              <w:top w:val="single" w:sz="4" w:space="0" w:color="auto"/>
              <w:left w:val="single" w:sz="4" w:space="0" w:color="auto"/>
              <w:bottom w:val="single" w:sz="4" w:space="0" w:color="auto"/>
              <w:right w:val="single" w:sz="4" w:space="0" w:color="auto"/>
            </w:tcBorders>
            <w:noWrap/>
            <w:vAlign w:val="center"/>
            <w:hideMark/>
          </w:tcPr>
          <w:p w14:paraId="07E4E1DF"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K100016 Grad koji diše</w:t>
            </w:r>
          </w:p>
        </w:tc>
        <w:tc>
          <w:tcPr>
            <w:tcW w:w="906" w:type="pct"/>
            <w:tcBorders>
              <w:top w:val="single" w:sz="4" w:space="0" w:color="auto"/>
              <w:left w:val="nil"/>
              <w:bottom w:val="single" w:sz="4" w:space="0" w:color="auto"/>
              <w:right w:val="single" w:sz="4" w:space="0" w:color="auto"/>
            </w:tcBorders>
            <w:noWrap/>
            <w:vAlign w:val="center"/>
            <w:hideMark/>
          </w:tcPr>
          <w:p w14:paraId="72B9DF88"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438.817,00</w:t>
            </w:r>
          </w:p>
        </w:tc>
        <w:tc>
          <w:tcPr>
            <w:tcW w:w="864" w:type="pct"/>
            <w:tcBorders>
              <w:top w:val="single" w:sz="4" w:space="0" w:color="auto"/>
              <w:left w:val="nil"/>
              <w:bottom w:val="single" w:sz="4" w:space="0" w:color="auto"/>
              <w:right w:val="single" w:sz="4" w:space="0" w:color="auto"/>
            </w:tcBorders>
            <w:vAlign w:val="center"/>
            <w:hideMark/>
          </w:tcPr>
          <w:p w14:paraId="5FC15519"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301.656,66</w:t>
            </w:r>
          </w:p>
        </w:tc>
        <w:tc>
          <w:tcPr>
            <w:tcW w:w="602" w:type="pct"/>
            <w:tcBorders>
              <w:top w:val="single" w:sz="4" w:space="0" w:color="auto"/>
              <w:left w:val="single" w:sz="4" w:space="0" w:color="auto"/>
              <w:bottom w:val="single" w:sz="4" w:space="0" w:color="auto"/>
              <w:right w:val="single" w:sz="4" w:space="0" w:color="auto"/>
            </w:tcBorders>
            <w:vAlign w:val="center"/>
            <w:hideMark/>
          </w:tcPr>
          <w:p w14:paraId="16EA811E"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68,74</w:t>
            </w:r>
          </w:p>
        </w:tc>
      </w:tr>
      <w:tr w:rsidR="00D46FBB" w:rsidRPr="002B5806" w14:paraId="7B2CBF44" w14:textId="77777777" w:rsidTr="006B2865">
        <w:trPr>
          <w:trHeight w:val="576"/>
          <w:jc w:val="center"/>
        </w:trPr>
        <w:tc>
          <w:tcPr>
            <w:tcW w:w="2628" w:type="pct"/>
            <w:tcBorders>
              <w:top w:val="single" w:sz="4" w:space="0" w:color="auto"/>
              <w:left w:val="single" w:sz="4" w:space="0" w:color="auto"/>
              <w:bottom w:val="single" w:sz="4" w:space="0" w:color="auto"/>
              <w:right w:val="single" w:sz="4" w:space="0" w:color="auto"/>
            </w:tcBorders>
            <w:noWrap/>
            <w:vAlign w:val="center"/>
            <w:hideMark/>
          </w:tcPr>
          <w:p w14:paraId="5D6D38AC"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 xml:space="preserve">K100017 Rekonstrukcija groblja </w:t>
            </w:r>
          </w:p>
        </w:tc>
        <w:tc>
          <w:tcPr>
            <w:tcW w:w="906" w:type="pct"/>
            <w:tcBorders>
              <w:top w:val="single" w:sz="4" w:space="0" w:color="auto"/>
              <w:left w:val="nil"/>
              <w:bottom w:val="single" w:sz="4" w:space="0" w:color="auto"/>
              <w:right w:val="single" w:sz="4" w:space="0" w:color="auto"/>
            </w:tcBorders>
            <w:noWrap/>
            <w:vAlign w:val="center"/>
            <w:hideMark/>
          </w:tcPr>
          <w:p w14:paraId="422410AD"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23.906,00</w:t>
            </w:r>
          </w:p>
        </w:tc>
        <w:tc>
          <w:tcPr>
            <w:tcW w:w="864" w:type="pct"/>
            <w:tcBorders>
              <w:top w:val="single" w:sz="4" w:space="0" w:color="auto"/>
              <w:left w:val="nil"/>
              <w:bottom w:val="single" w:sz="4" w:space="0" w:color="auto"/>
              <w:right w:val="single" w:sz="4" w:space="0" w:color="auto"/>
            </w:tcBorders>
            <w:vAlign w:val="center"/>
            <w:hideMark/>
          </w:tcPr>
          <w:p w14:paraId="7CA08FCA"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17.944,98</w:t>
            </w:r>
          </w:p>
        </w:tc>
        <w:tc>
          <w:tcPr>
            <w:tcW w:w="602" w:type="pct"/>
            <w:tcBorders>
              <w:top w:val="single" w:sz="4" w:space="0" w:color="auto"/>
              <w:left w:val="single" w:sz="4" w:space="0" w:color="auto"/>
              <w:bottom w:val="single" w:sz="4" w:space="0" w:color="auto"/>
              <w:right w:val="single" w:sz="4" w:space="0" w:color="auto"/>
            </w:tcBorders>
            <w:vAlign w:val="center"/>
            <w:hideMark/>
          </w:tcPr>
          <w:p w14:paraId="36B93B82"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75,06</w:t>
            </w:r>
          </w:p>
        </w:tc>
      </w:tr>
      <w:tr w:rsidR="00D46FBB" w:rsidRPr="002B5806" w14:paraId="35A64507" w14:textId="77777777" w:rsidTr="006B2865">
        <w:trPr>
          <w:trHeight w:val="576"/>
          <w:jc w:val="center"/>
        </w:trPr>
        <w:tc>
          <w:tcPr>
            <w:tcW w:w="2628" w:type="pct"/>
            <w:tcBorders>
              <w:top w:val="single" w:sz="4" w:space="0" w:color="auto"/>
              <w:left w:val="single" w:sz="4" w:space="0" w:color="auto"/>
              <w:bottom w:val="single" w:sz="4" w:space="0" w:color="auto"/>
              <w:right w:val="single" w:sz="4" w:space="0" w:color="auto"/>
            </w:tcBorders>
            <w:noWrap/>
            <w:vAlign w:val="center"/>
            <w:hideMark/>
          </w:tcPr>
          <w:p w14:paraId="7EB29A1F"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 xml:space="preserve">K100018 Rekonstrukcija parka u </w:t>
            </w:r>
            <w:proofErr w:type="spellStart"/>
            <w:r w:rsidRPr="002B5806">
              <w:rPr>
                <w:rFonts w:ascii="Arial" w:eastAsia="Aptos" w:hAnsi="Arial" w:cs="Arial"/>
                <w:sz w:val="22"/>
                <w:szCs w:val="22"/>
              </w:rPr>
              <w:t>Koriji</w:t>
            </w:r>
            <w:proofErr w:type="spellEnd"/>
          </w:p>
        </w:tc>
        <w:tc>
          <w:tcPr>
            <w:tcW w:w="906" w:type="pct"/>
            <w:tcBorders>
              <w:top w:val="single" w:sz="4" w:space="0" w:color="auto"/>
              <w:left w:val="nil"/>
              <w:bottom w:val="single" w:sz="4" w:space="0" w:color="auto"/>
              <w:right w:val="single" w:sz="4" w:space="0" w:color="auto"/>
            </w:tcBorders>
            <w:noWrap/>
            <w:vAlign w:val="center"/>
            <w:hideMark/>
          </w:tcPr>
          <w:p w14:paraId="24CF925F"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128.730,00</w:t>
            </w:r>
          </w:p>
        </w:tc>
        <w:tc>
          <w:tcPr>
            <w:tcW w:w="864" w:type="pct"/>
            <w:tcBorders>
              <w:top w:val="single" w:sz="4" w:space="0" w:color="auto"/>
              <w:left w:val="nil"/>
              <w:bottom w:val="single" w:sz="4" w:space="0" w:color="auto"/>
              <w:right w:val="single" w:sz="4" w:space="0" w:color="auto"/>
            </w:tcBorders>
            <w:vAlign w:val="center"/>
            <w:hideMark/>
          </w:tcPr>
          <w:p w14:paraId="4A2F0AC5"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47.131,19</w:t>
            </w:r>
          </w:p>
        </w:tc>
        <w:tc>
          <w:tcPr>
            <w:tcW w:w="602" w:type="pct"/>
            <w:tcBorders>
              <w:top w:val="single" w:sz="4" w:space="0" w:color="auto"/>
              <w:left w:val="single" w:sz="4" w:space="0" w:color="auto"/>
              <w:bottom w:val="single" w:sz="4" w:space="0" w:color="auto"/>
              <w:right w:val="single" w:sz="4" w:space="0" w:color="auto"/>
            </w:tcBorders>
            <w:vAlign w:val="center"/>
            <w:hideMark/>
          </w:tcPr>
          <w:p w14:paraId="09BD139E"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36,61</w:t>
            </w:r>
          </w:p>
        </w:tc>
      </w:tr>
      <w:tr w:rsidR="00D46FBB" w:rsidRPr="002B5806" w14:paraId="202710F0" w14:textId="77777777" w:rsidTr="006B2865">
        <w:trPr>
          <w:trHeight w:val="576"/>
          <w:jc w:val="center"/>
        </w:trPr>
        <w:tc>
          <w:tcPr>
            <w:tcW w:w="2628" w:type="pct"/>
            <w:tcBorders>
              <w:top w:val="single" w:sz="4" w:space="0" w:color="auto"/>
              <w:left w:val="single" w:sz="4" w:space="0" w:color="auto"/>
              <w:bottom w:val="single" w:sz="4" w:space="0" w:color="auto"/>
              <w:right w:val="single" w:sz="4" w:space="0" w:color="auto"/>
            </w:tcBorders>
            <w:noWrap/>
            <w:vAlign w:val="center"/>
            <w:hideMark/>
          </w:tcPr>
          <w:p w14:paraId="46B2F2F6"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K100019 Izgradnja trga u Milanovcu</w:t>
            </w:r>
          </w:p>
        </w:tc>
        <w:tc>
          <w:tcPr>
            <w:tcW w:w="906" w:type="pct"/>
            <w:tcBorders>
              <w:top w:val="single" w:sz="4" w:space="0" w:color="auto"/>
              <w:left w:val="nil"/>
              <w:bottom w:val="single" w:sz="4" w:space="0" w:color="auto"/>
              <w:right w:val="single" w:sz="4" w:space="0" w:color="auto"/>
            </w:tcBorders>
            <w:noWrap/>
            <w:vAlign w:val="center"/>
            <w:hideMark/>
          </w:tcPr>
          <w:p w14:paraId="5A1FA3E7" w14:textId="7579D25B" w:rsidR="00CA0F32" w:rsidRPr="002B5806" w:rsidRDefault="006373B1" w:rsidP="00CA0F32">
            <w:pPr>
              <w:spacing w:line="254" w:lineRule="auto"/>
              <w:jc w:val="right"/>
              <w:rPr>
                <w:rFonts w:ascii="Arial" w:eastAsia="Aptos" w:hAnsi="Arial" w:cs="Arial"/>
                <w:sz w:val="22"/>
                <w:szCs w:val="22"/>
              </w:rPr>
            </w:pPr>
            <w:r>
              <w:rPr>
                <w:rFonts w:ascii="Arial" w:eastAsia="Aptos" w:hAnsi="Arial" w:cs="Arial"/>
                <w:sz w:val="22"/>
                <w:szCs w:val="22"/>
              </w:rPr>
              <w:t>43.500,00</w:t>
            </w:r>
          </w:p>
        </w:tc>
        <w:tc>
          <w:tcPr>
            <w:tcW w:w="864" w:type="pct"/>
            <w:tcBorders>
              <w:top w:val="single" w:sz="4" w:space="0" w:color="auto"/>
              <w:left w:val="nil"/>
              <w:bottom w:val="single" w:sz="4" w:space="0" w:color="auto"/>
              <w:right w:val="single" w:sz="4" w:space="0" w:color="auto"/>
            </w:tcBorders>
            <w:vAlign w:val="center"/>
            <w:hideMark/>
          </w:tcPr>
          <w:p w14:paraId="0ADFBB46" w14:textId="6099E6C8" w:rsidR="00CA0F32" w:rsidRPr="002B5806" w:rsidRDefault="00B05C51" w:rsidP="00CA0F32">
            <w:pPr>
              <w:spacing w:line="254" w:lineRule="auto"/>
              <w:jc w:val="right"/>
              <w:rPr>
                <w:rFonts w:ascii="Arial" w:eastAsia="Aptos" w:hAnsi="Arial" w:cs="Arial"/>
                <w:sz w:val="22"/>
                <w:szCs w:val="22"/>
              </w:rPr>
            </w:pPr>
            <w:r>
              <w:rPr>
                <w:rFonts w:ascii="Arial" w:eastAsia="Aptos" w:hAnsi="Arial" w:cs="Arial"/>
                <w:sz w:val="22"/>
                <w:szCs w:val="22"/>
              </w:rPr>
              <w:t>41.242,43</w:t>
            </w:r>
          </w:p>
        </w:tc>
        <w:tc>
          <w:tcPr>
            <w:tcW w:w="602" w:type="pct"/>
            <w:tcBorders>
              <w:top w:val="single" w:sz="4" w:space="0" w:color="auto"/>
              <w:left w:val="single" w:sz="4" w:space="0" w:color="auto"/>
              <w:bottom w:val="single" w:sz="4" w:space="0" w:color="auto"/>
              <w:right w:val="single" w:sz="4" w:space="0" w:color="auto"/>
            </w:tcBorders>
            <w:vAlign w:val="center"/>
            <w:hideMark/>
          </w:tcPr>
          <w:p w14:paraId="4420248D"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28,65</w:t>
            </w:r>
          </w:p>
        </w:tc>
      </w:tr>
      <w:tr w:rsidR="00D46FBB" w:rsidRPr="002B5806" w14:paraId="2F712F7B" w14:textId="77777777" w:rsidTr="006B2865">
        <w:trPr>
          <w:trHeight w:val="576"/>
          <w:jc w:val="center"/>
        </w:trPr>
        <w:tc>
          <w:tcPr>
            <w:tcW w:w="2628" w:type="pct"/>
            <w:tcBorders>
              <w:top w:val="single" w:sz="4" w:space="0" w:color="auto"/>
              <w:left w:val="single" w:sz="4" w:space="0" w:color="auto"/>
              <w:bottom w:val="single" w:sz="4" w:space="0" w:color="auto"/>
              <w:right w:val="single" w:sz="4" w:space="0" w:color="auto"/>
            </w:tcBorders>
            <w:noWrap/>
            <w:vAlign w:val="center"/>
            <w:hideMark/>
          </w:tcPr>
          <w:p w14:paraId="15C18741"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K100020 Prometni i dječji poligon na Trgu A. Starčevića</w:t>
            </w:r>
          </w:p>
        </w:tc>
        <w:tc>
          <w:tcPr>
            <w:tcW w:w="906" w:type="pct"/>
            <w:tcBorders>
              <w:top w:val="single" w:sz="4" w:space="0" w:color="auto"/>
              <w:left w:val="nil"/>
              <w:bottom w:val="single" w:sz="4" w:space="0" w:color="auto"/>
              <w:right w:val="single" w:sz="4" w:space="0" w:color="auto"/>
            </w:tcBorders>
            <w:noWrap/>
            <w:vAlign w:val="center"/>
            <w:hideMark/>
          </w:tcPr>
          <w:p w14:paraId="3C6E87B4"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192.064,00</w:t>
            </w:r>
          </w:p>
        </w:tc>
        <w:tc>
          <w:tcPr>
            <w:tcW w:w="864" w:type="pct"/>
            <w:tcBorders>
              <w:top w:val="single" w:sz="4" w:space="0" w:color="auto"/>
              <w:left w:val="nil"/>
              <w:bottom w:val="single" w:sz="4" w:space="0" w:color="auto"/>
              <w:right w:val="single" w:sz="4" w:space="0" w:color="auto"/>
            </w:tcBorders>
            <w:vAlign w:val="center"/>
            <w:hideMark/>
          </w:tcPr>
          <w:p w14:paraId="7758DBFB"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197.064,96</w:t>
            </w:r>
          </w:p>
        </w:tc>
        <w:tc>
          <w:tcPr>
            <w:tcW w:w="602" w:type="pct"/>
            <w:tcBorders>
              <w:top w:val="single" w:sz="4" w:space="0" w:color="auto"/>
              <w:left w:val="single" w:sz="4" w:space="0" w:color="auto"/>
              <w:bottom w:val="single" w:sz="4" w:space="0" w:color="auto"/>
              <w:right w:val="single" w:sz="4" w:space="0" w:color="auto"/>
            </w:tcBorders>
            <w:vAlign w:val="center"/>
            <w:hideMark/>
          </w:tcPr>
          <w:p w14:paraId="26FC12FD"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102,60</w:t>
            </w:r>
          </w:p>
        </w:tc>
      </w:tr>
      <w:tr w:rsidR="00D46FBB" w:rsidRPr="002B5806" w14:paraId="5578598D" w14:textId="77777777" w:rsidTr="006B2865">
        <w:trPr>
          <w:trHeight w:val="376"/>
          <w:jc w:val="center"/>
        </w:trPr>
        <w:tc>
          <w:tcPr>
            <w:tcW w:w="2628" w:type="pct"/>
            <w:tcBorders>
              <w:top w:val="single" w:sz="4" w:space="0" w:color="auto"/>
              <w:left w:val="single" w:sz="4" w:space="0" w:color="auto"/>
              <w:bottom w:val="single" w:sz="4" w:space="0" w:color="auto"/>
              <w:right w:val="single" w:sz="4" w:space="0" w:color="auto"/>
            </w:tcBorders>
            <w:noWrap/>
            <w:vAlign w:val="center"/>
            <w:hideMark/>
          </w:tcPr>
          <w:p w14:paraId="243744AC"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UKUPNO PROGRAM:</w:t>
            </w:r>
          </w:p>
        </w:tc>
        <w:tc>
          <w:tcPr>
            <w:tcW w:w="906" w:type="pct"/>
            <w:tcBorders>
              <w:top w:val="single" w:sz="4" w:space="0" w:color="auto"/>
              <w:left w:val="nil"/>
              <w:bottom w:val="single" w:sz="4" w:space="0" w:color="auto"/>
              <w:right w:val="single" w:sz="4" w:space="0" w:color="auto"/>
            </w:tcBorders>
            <w:noWrap/>
            <w:vAlign w:val="center"/>
            <w:hideMark/>
          </w:tcPr>
          <w:p w14:paraId="77523CCB" w14:textId="5FACA7B4" w:rsidR="00CA0F32" w:rsidRPr="002B5806" w:rsidRDefault="00CA0F32" w:rsidP="00CA0F32">
            <w:pPr>
              <w:spacing w:line="254" w:lineRule="auto"/>
              <w:jc w:val="right"/>
              <w:rPr>
                <w:rFonts w:ascii="Arial" w:eastAsia="Aptos" w:hAnsi="Arial" w:cs="Arial"/>
                <w:b/>
                <w:bCs/>
                <w:sz w:val="22"/>
                <w:szCs w:val="22"/>
              </w:rPr>
            </w:pPr>
            <w:r w:rsidRPr="002B5806">
              <w:rPr>
                <w:rFonts w:ascii="Arial" w:eastAsia="Aptos" w:hAnsi="Arial" w:cs="Arial"/>
                <w:b/>
                <w:bCs/>
                <w:sz w:val="22"/>
                <w:szCs w:val="22"/>
              </w:rPr>
              <w:t>2</w:t>
            </w:r>
            <w:r w:rsidR="00D46FBB">
              <w:rPr>
                <w:rFonts w:ascii="Arial" w:eastAsia="Aptos" w:hAnsi="Arial" w:cs="Arial"/>
                <w:b/>
                <w:bCs/>
                <w:sz w:val="22"/>
                <w:szCs w:val="22"/>
              </w:rPr>
              <w:t>.</w:t>
            </w:r>
            <w:r w:rsidRPr="002B5806">
              <w:rPr>
                <w:rFonts w:ascii="Arial" w:eastAsia="Aptos" w:hAnsi="Arial" w:cs="Arial"/>
                <w:b/>
                <w:bCs/>
                <w:sz w:val="22"/>
                <w:szCs w:val="22"/>
              </w:rPr>
              <w:t>410</w:t>
            </w:r>
            <w:r w:rsidR="00D46FBB">
              <w:rPr>
                <w:rFonts w:ascii="Arial" w:eastAsia="Aptos" w:hAnsi="Arial" w:cs="Arial"/>
                <w:b/>
                <w:bCs/>
                <w:sz w:val="22"/>
                <w:szCs w:val="22"/>
              </w:rPr>
              <w:t>.</w:t>
            </w:r>
            <w:r w:rsidRPr="002B5806">
              <w:rPr>
                <w:rFonts w:ascii="Arial" w:eastAsia="Aptos" w:hAnsi="Arial" w:cs="Arial"/>
                <w:b/>
                <w:bCs/>
                <w:sz w:val="22"/>
                <w:szCs w:val="22"/>
              </w:rPr>
              <w:t>029</w:t>
            </w:r>
            <w:r w:rsidR="00DC3AC8">
              <w:rPr>
                <w:rFonts w:ascii="Arial" w:eastAsia="Aptos" w:hAnsi="Arial" w:cs="Arial"/>
                <w:b/>
                <w:bCs/>
                <w:sz w:val="22"/>
                <w:szCs w:val="22"/>
              </w:rPr>
              <w:t>,00</w:t>
            </w:r>
          </w:p>
        </w:tc>
        <w:tc>
          <w:tcPr>
            <w:tcW w:w="864" w:type="pct"/>
            <w:tcBorders>
              <w:top w:val="single" w:sz="4" w:space="0" w:color="auto"/>
              <w:left w:val="nil"/>
              <w:bottom w:val="single" w:sz="4" w:space="0" w:color="auto"/>
              <w:right w:val="single" w:sz="4" w:space="0" w:color="auto"/>
            </w:tcBorders>
            <w:vAlign w:val="center"/>
            <w:hideMark/>
          </w:tcPr>
          <w:p w14:paraId="28F32E6F" w14:textId="4AF829E7" w:rsidR="00CA0F32" w:rsidRPr="002B5806" w:rsidRDefault="00CA0F32" w:rsidP="00CA0F32">
            <w:pPr>
              <w:spacing w:line="254" w:lineRule="auto"/>
              <w:jc w:val="right"/>
              <w:rPr>
                <w:rFonts w:ascii="Arial" w:eastAsia="Aptos" w:hAnsi="Arial" w:cs="Arial"/>
                <w:b/>
                <w:bCs/>
                <w:sz w:val="22"/>
                <w:szCs w:val="22"/>
              </w:rPr>
            </w:pPr>
            <w:r w:rsidRPr="002B5806">
              <w:rPr>
                <w:rFonts w:ascii="Arial" w:eastAsia="Aptos" w:hAnsi="Arial" w:cs="Arial"/>
                <w:b/>
                <w:bCs/>
                <w:sz w:val="22"/>
                <w:szCs w:val="22"/>
              </w:rPr>
              <w:t>1</w:t>
            </w:r>
            <w:r w:rsidR="00D46FBB">
              <w:rPr>
                <w:rFonts w:ascii="Arial" w:eastAsia="Aptos" w:hAnsi="Arial" w:cs="Arial"/>
                <w:b/>
                <w:bCs/>
                <w:sz w:val="22"/>
                <w:szCs w:val="22"/>
              </w:rPr>
              <w:t>.</w:t>
            </w:r>
            <w:r w:rsidRPr="002B5806">
              <w:rPr>
                <w:rFonts w:ascii="Arial" w:eastAsia="Aptos" w:hAnsi="Arial" w:cs="Arial"/>
                <w:b/>
                <w:bCs/>
                <w:sz w:val="22"/>
                <w:szCs w:val="22"/>
              </w:rPr>
              <w:t>394</w:t>
            </w:r>
            <w:r w:rsidR="00D46FBB">
              <w:rPr>
                <w:rFonts w:ascii="Arial" w:eastAsia="Aptos" w:hAnsi="Arial" w:cs="Arial"/>
                <w:b/>
                <w:bCs/>
                <w:sz w:val="22"/>
                <w:szCs w:val="22"/>
              </w:rPr>
              <w:t>.</w:t>
            </w:r>
            <w:r w:rsidRPr="002B5806">
              <w:rPr>
                <w:rFonts w:ascii="Arial" w:eastAsia="Aptos" w:hAnsi="Arial" w:cs="Arial"/>
                <w:b/>
                <w:bCs/>
                <w:sz w:val="22"/>
                <w:szCs w:val="22"/>
              </w:rPr>
              <w:t>512,12</w:t>
            </w:r>
          </w:p>
        </w:tc>
        <w:tc>
          <w:tcPr>
            <w:tcW w:w="602" w:type="pct"/>
            <w:tcBorders>
              <w:top w:val="single" w:sz="4" w:space="0" w:color="auto"/>
              <w:left w:val="single" w:sz="4" w:space="0" w:color="auto"/>
              <w:bottom w:val="single" w:sz="4" w:space="0" w:color="auto"/>
              <w:right w:val="single" w:sz="4" w:space="0" w:color="auto"/>
            </w:tcBorders>
            <w:vAlign w:val="center"/>
            <w:hideMark/>
          </w:tcPr>
          <w:p w14:paraId="14492760"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57,86</w:t>
            </w:r>
          </w:p>
        </w:tc>
      </w:tr>
    </w:tbl>
    <w:p w14:paraId="05106199" w14:textId="77777777" w:rsidR="00CA0F32" w:rsidRPr="002B5806" w:rsidRDefault="00CA0F32" w:rsidP="00CA0F32">
      <w:pPr>
        <w:spacing w:line="254" w:lineRule="auto"/>
        <w:contextualSpacing/>
        <w:rPr>
          <w:rFonts w:ascii="Arial" w:eastAsia="Aptos" w:hAnsi="Arial" w:cs="Arial"/>
          <w:sz w:val="22"/>
          <w:szCs w:val="22"/>
        </w:rPr>
      </w:pPr>
    </w:p>
    <w:p w14:paraId="607CE938" w14:textId="77777777" w:rsidR="00CA0F32" w:rsidRPr="002B5806" w:rsidRDefault="00CA0F32" w:rsidP="00CA0F32">
      <w:pPr>
        <w:spacing w:line="254" w:lineRule="auto"/>
        <w:contextualSpacing/>
        <w:rPr>
          <w:rFonts w:ascii="Arial" w:eastAsia="Aptos" w:hAnsi="Arial" w:cs="Arial"/>
          <w:sz w:val="22"/>
          <w:szCs w:val="22"/>
        </w:rPr>
      </w:pPr>
    </w:p>
    <w:p w14:paraId="330C03DA"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Obrazloženje izvršenja za svaku aktivnost/projekt:</w:t>
      </w:r>
    </w:p>
    <w:tbl>
      <w:tblPr>
        <w:tblpPr w:leftFromText="180" w:rightFromText="180" w:bottomFromText="160" w:vertAnchor="text" w:horzAnchor="margin" w:tblpY="37"/>
        <w:tblW w:w="9776" w:type="dxa"/>
        <w:tblLayout w:type="fixed"/>
        <w:tblLook w:val="04A0" w:firstRow="1" w:lastRow="0" w:firstColumn="1" w:lastColumn="0" w:noHBand="0" w:noVBand="1"/>
      </w:tblPr>
      <w:tblGrid>
        <w:gridCol w:w="9493"/>
        <w:gridCol w:w="283"/>
      </w:tblGrid>
      <w:tr w:rsidR="00CA0F32" w:rsidRPr="002B5806" w14:paraId="6BE0F81A" w14:textId="77777777" w:rsidTr="00377CE1">
        <w:trPr>
          <w:gridAfter w:val="1"/>
          <w:wAfter w:w="283" w:type="dxa"/>
          <w:trHeight w:val="300"/>
        </w:trPr>
        <w:tc>
          <w:tcPr>
            <w:tcW w:w="9493" w:type="dxa"/>
            <w:tcBorders>
              <w:top w:val="single" w:sz="4" w:space="0" w:color="auto"/>
              <w:left w:val="single" w:sz="4" w:space="0" w:color="auto"/>
              <w:bottom w:val="single" w:sz="4" w:space="0" w:color="auto"/>
              <w:right w:val="single" w:sz="4" w:space="0" w:color="auto"/>
            </w:tcBorders>
            <w:hideMark/>
          </w:tcPr>
          <w:p w14:paraId="6EFC9B5C" w14:textId="5130D1DE" w:rsidR="00CA0F32" w:rsidRPr="002B5806" w:rsidRDefault="00D46FBB" w:rsidP="00D46FBB">
            <w:pPr>
              <w:spacing w:line="254" w:lineRule="auto"/>
              <w:ind w:left="-120" w:hanging="284"/>
              <w:rPr>
                <w:rFonts w:ascii="Arial" w:eastAsia="Aptos" w:hAnsi="Arial" w:cs="Arial"/>
                <w:b/>
                <w:bCs/>
                <w:sz w:val="22"/>
                <w:szCs w:val="22"/>
              </w:rPr>
            </w:pPr>
            <w:r>
              <w:rPr>
                <w:rFonts w:ascii="Arial" w:eastAsia="Aptos" w:hAnsi="Arial" w:cs="Arial"/>
                <w:b/>
                <w:bCs/>
                <w:sz w:val="22"/>
                <w:szCs w:val="22"/>
              </w:rPr>
              <w:t xml:space="preserve">       </w:t>
            </w:r>
            <w:r w:rsidR="00CA0F32" w:rsidRPr="002B5806">
              <w:rPr>
                <w:rFonts w:ascii="Arial" w:eastAsia="Aptos" w:hAnsi="Arial" w:cs="Arial"/>
                <w:b/>
                <w:bCs/>
                <w:sz w:val="22"/>
                <w:szCs w:val="22"/>
              </w:rPr>
              <w:t>Naziv aktivnosti/projekta u Proračunu: Izgradnja nerazvrstanih cesta</w:t>
            </w:r>
          </w:p>
        </w:tc>
      </w:tr>
      <w:tr w:rsidR="00CA0F32" w:rsidRPr="002B5806" w14:paraId="44C25DE6" w14:textId="77777777" w:rsidTr="00377CE1">
        <w:trPr>
          <w:gridAfter w:val="1"/>
          <w:wAfter w:w="283" w:type="dxa"/>
          <w:trHeight w:val="509"/>
        </w:trPr>
        <w:tc>
          <w:tcPr>
            <w:tcW w:w="9493" w:type="dxa"/>
            <w:vMerge w:val="restart"/>
            <w:tcBorders>
              <w:top w:val="single" w:sz="4" w:space="0" w:color="auto"/>
              <w:left w:val="single" w:sz="4" w:space="0" w:color="auto"/>
              <w:bottom w:val="single" w:sz="4" w:space="0" w:color="auto"/>
              <w:right w:val="single" w:sz="4" w:space="0" w:color="auto"/>
            </w:tcBorders>
            <w:hideMark/>
          </w:tcPr>
          <w:p w14:paraId="309AFC00" w14:textId="77777777" w:rsidR="00CA0F32" w:rsidRPr="002B5806" w:rsidRDefault="00CA0F32" w:rsidP="00CA0F32">
            <w:pPr>
              <w:spacing w:line="254" w:lineRule="auto"/>
              <w:ind w:left="-120"/>
              <w:jc w:val="both"/>
              <w:rPr>
                <w:rFonts w:ascii="Arial" w:eastAsia="Aptos" w:hAnsi="Arial" w:cs="Arial"/>
                <w:sz w:val="22"/>
                <w:szCs w:val="22"/>
              </w:rPr>
            </w:pPr>
            <w:r w:rsidRPr="002B5806">
              <w:rPr>
                <w:rFonts w:ascii="Arial" w:eastAsia="Aptos" w:hAnsi="Arial" w:cs="Arial"/>
                <w:sz w:val="22"/>
                <w:szCs w:val="22"/>
              </w:rPr>
              <w:t>Sukladno Programu građenja komunalne infrastrukture unutar projekta Izgradnja nerazvrstanih cesta nalaze se ceste koje se grade u uređenim dijelovima građevinskog područja i ceste koje su se izgradile radi uređenja neuređenih dijelova građevinskog područja. Planirana sredstva utrošena su sukladno Programu građenja komunalne infrastrukture na otkup zemljišta vezan uz obvezu prijenosa u vlasništvo jedinice lokalne samouprave sukladno zakonskim odredbama. U sklopu navedenoga izrađena je i potrebna projektna</w:t>
            </w:r>
            <w:r w:rsidRPr="002B5806">
              <w:rPr>
                <w:rFonts w:ascii="Arial" w:eastAsia="Aptos" w:hAnsi="Arial" w:cs="Arial"/>
                <w:color w:val="000000"/>
                <w:sz w:val="22"/>
                <w:szCs w:val="22"/>
              </w:rPr>
              <w:t xml:space="preserve"> dokumentacija za „Cestu u poduzetničkoj zoni III“ i izmjena i dopuna projektne dokumentacije za „Izgradnju pretovarne stanice“ te je plaćen vodni doprinos za izgradnju spojne ceste – bolnica zapad. Projekti su realizirani u manjem obimu od predviđenog plana proračuna.</w:t>
            </w:r>
          </w:p>
        </w:tc>
      </w:tr>
      <w:tr w:rsidR="00CA0F32" w:rsidRPr="002B5806" w14:paraId="3424FB62" w14:textId="77777777" w:rsidTr="00377CE1">
        <w:trPr>
          <w:trHeight w:val="611"/>
        </w:trPr>
        <w:tc>
          <w:tcPr>
            <w:tcW w:w="9493" w:type="dxa"/>
            <w:vMerge/>
            <w:tcBorders>
              <w:top w:val="single" w:sz="4" w:space="0" w:color="auto"/>
              <w:left w:val="single" w:sz="4" w:space="0" w:color="auto"/>
              <w:bottom w:val="single" w:sz="4" w:space="0" w:color="auto"/>
              <w:right w:val="single" w:sz="4" w:space="0" w:color="auto"/>
            </w:tcBorders>
            <w:vAlign w:val="center"/>
            <w:hideMark/>
          </w:tcPr>
          <w:p w14:paraId="6F99087C" w14:textId="77777777" w:rsidR="00CA0F32" w:rsidRPr="002B5806" w:rsidRDefault="00CA0F32" w:rsidP="00CA0F32">
            <w:pPr>
              <w:spacing w:after="0" w:line="276" w:lineRule="auto"/>
              <w:rPr>
                <w:rFonts w:ascii="Arial" w:eastAsia="Aptos" w:hAnsi="Arial" w:cs="Arial"/>
                <w:sz w:val="22"/>
                <w:szCs w:val="22"/>
              </w:rPr>
            </w:pPr>
          </w:p>
        </w:tc>
        <w:tc>
          <w:tcPr>
            <w:tcW w:w="283" w:type="dxa"/>
            <w:vAlign w:val="center"/>
            <w:hideMark/>
          </w:tcPr>
          <w:p w14:paraId="5CE76545" w14:textId="77777777" w:rsidR="00CA0F32" w:rsidRPr="002B5806" w:rsidRDefault="00CA0F32" w:rsidP="00CA0F32">
            <w:pPr>
              <w:spacing w:line="276" w:lineRule="auto"/>
              <w:rPr>
                <w:rFonts w:ascii="Arial" w:eastAsia="Aptos" w:hAnsi="Arial" w:cs="Arial"/>
                <w:sz w:val="22"/>
                <w:szCs w:val="22"/>
              </w:rPr>
            </w:pPr>
          </w:p>
        </w:tc>
      </w:tr>
      <w:tr w:rsidR="00CA0F32" w:rsidRPr="002B5806" w14:paraId="1EF56A13" w14:textId="77777777" w:rsidTr="00377CE1">
        <w:trPr>
          <w:trHeight w:val="300"/>
        </w:trPr>
        <w:tc>
          <w:tcPr>
            <w:tcW w:w="9493" w:type="dxa"/>
            <w:tcBorders>
              <w:top w:val="single" w:sz="4" w:space="0" w:color="auto"/>
              <w:left w:val="single" w:sz="4" w:space="0" w:color="auto"/>
              <w:bottom w:val="single" w:sz="4" w:space="0" w:color="auto"/>
              <w:right w:val="single" w:sz="4" w:space="0" w:color="auto"/>
            </w:tcBorders>
            <w:hideMark/>
          </w:tcPr>
          <w:p w14:paraId="09CCA6FC"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Naziv aktivnosti/projekta u Proračunu: Rekonstrukcija nerazvrstanih cesta</w:t>
            </w:r>
          </w:p>
        </w:tc>
        <w:tc>
          <w:tcPr>
            <w:tcW w:w="283" w:type="dxa"/>
            <w:vAlign w:val="center"/>
            <w:hideMark/>
          </w:tcPr>
          <w:p w14:paraId="0B2ED6DC" w14:textId="77777777" w:rsidR="00CA0F32" w:rsidRPr="002B5806" w:rsidRDefault="00CA0F32" w:rsidP="00CA0F32">
            <w:pPr>
              <w:spacing w:line="276" w:lineRule="auto"/>
              <w:rPr>
                <w:rFonts w:ascii="Arial" w:eastAsia="Aptos" w:hAnsi="Arial" w:cs="Arial"/>
                <w:b/>
                <w:bCs/>
                <w:sz w:val="22"/>
                <w:szCs w:val="22"/>
              </w:rPr>
            </w:pPr>
          </w:p>
        </w:tc>
      </w:tr>
      <w:tr w:rsidR="00CA0F32" w:rsidRPr="002B5806" w14:paraId="54E1CA97" w14:textId="77777777" w:rsidTr="00377CE1">
        <w:trPr>
          <w:trHeight w:val="611"/>
        </w:trPr>
        <w:tc>
          <w:tcPr>
            <w:tcW w:w="9493" w:type="dxa"/>
            <w:tcBorders>
              <w:top w:val="single" w:sz="4" w:space="0" w:color="auto"/>
              <w:left w:val="single" w:sz="4" w:space="0" w:color="auto"/>
              <w:bottom w:val="single" w:sz="4" w:space="0" w:color="auto"/>
              <w:right w:val="single" w:sz="4" w:space="0" w:color="auto"/>
            </w:tcBorders>
            <w:vAlign w:val="center"/>
            <w:hideMark/>
          </w:tcPr>
          <w:p w14:paraId="47F31E90"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Sukladno Programu građenja komunalne infrastrukture unutar projekt Rekonstrukcija nerazvrstanih cesta obuhvaćena su slijedeći navedeni radovi. </w:t>
            </w:r>
          </w:p>
          <w:p w14:paraId="54E854FA"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Završeni su radovi na sanaciji klizišta u Ulici Sv. Križa II. odvojak u Milanovcu, a isti su sufinancirani od strane HV, radovi na rekonstrukciji raskrižja Ulice Ljudevita Gaja, Nikole Tesle i Spojne ceste i radovi na rekonstrukciji dijela Ulice Sv. Križa I. Odvojak. Tijekom 2024. godine nastavljeni su radovi na rekonstrukciji spojne ceste Ulica Zrinski vrt – </w:t>
            </w:r>
            <w:proofErr w:type="spellStart"/>
            <w:r w:rsidRPr="002B5806">
              <w:rPr>
                <w:rFonts w:ascii="Arial" w:eastAsia="Aptos" w:hAnsi="Arial" w:cs="Arial"/>
                <w:sz w:val="22"/>
                <w:szCs w:val="22"/>
              </w:rPr>
              <w:t>J.J.Strossmayera</w:t>
            </w:r>
            <w:proofErr w:type="spellEnd"/>
            <w:r w:rsidRPr="002B5806">
              <w:rPr>
                <w:rFonts w:ascii="Arial" w:eastAsia="Aptos" w:hAnsi="Arial" w:cs="Arial"/>
                <w:sz w:val="22"/>
                <w:szCs w:val="22"/>
              </w:rPr>
              <w:t xml:space="preserve">, koja je sufinancirana od strane MPGI. </w:t>
            </w:r>
          </w:p>
          <w:p w14:paraId="7010CC6A"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Od strane NPSCP-a sufinancirani su radovi na Rekonstrukciji Ulice Zbora narodne garde, a planirani završetak se očekuje tijekom 2025. godine. Sklopljen je sporazum o sufinanciranju rekonstrukcije raskrižja Ulice Sajmište i Ulice Stjepana Radića sa Hrvatskim cestama, te je dio troška izrade projektne dokumentacije isto tako uvršten u ovaj Program. Tijekom 2024. godine izrađena je projektna dokumentacija za Rekonstrukciju Ulice Stjepana </w:t>
            </w:r>
            <w:proofErr w:type="spellStart"/>
            <w:r w:rsidRPr="002B5806">
              <w:rPr>
                <w:rFonts w:ascii="Arial" w:eastAsia="Aptos" w:hAnsi="Arial" w:cs="Arial"/>
                <w:sz w:val="22"/>
                <w:szCs w:val="22"/>
              </w:rPr>
              <w:t>Redera</w:t>
            </w:r>
            <w:proofErr w:type="spellEnd"/>
            <w:r w:rsidRPr="002B5806">
              <w:rPr>
                <w:rFonts w:ascii="Arial" w:eastAsia="Aptos" w:hAnsi="Arial" w:cs="Arial"/>
                <w:sz w:val="22"/>
                <w:szCs w:val="22"/>
              </w:rPr>
              <w:t xml:space="preserve">. Tijekom 2024. godine započeli su radovi na rekonstrukciji kolnika u Pejačevićevoj ulici, a završetak radova očekuje se tijekom 2025. godine. Izrađena je projektna dokumentacija za projekt „Rekonstrukciju </w:t>
            </w:r>
            <w:r w:rsidRPr="002B5806">
              <w:rPr>
                <w:rFonts w:ascii="Arial" w:eastAsia="Aptos" w:hAnsi="Arial" w:cs="Arial"/>
                <w:sz w:val="22"/>
                <w:szCs w:val="22"/>
              </w:rPr>
              <w:lastRenderedPageBreak/>
              <w:t xml:space="preserve">raskrižja Ulice Ivana Gundulića i Ulice Tome Bakača“, „Rekonstrukcija raskrižja Ulice Ivana Gundulića i Ulice Antuna Mihanovića“, „Rekonstrukciju Ulice Markovac i Ulice Novi </w:t>
            </w:r>
            <w:proofErr w:type="spellStart"/>
            <w:r w:rsidRPr="002B5806">
              <w:rPr>
                <w:rFonts w:ascii="Arial" w:eastAsia="Aptos" w:hAnsi="Arial" w:cs="Arial"/>
                <w:sz w:val="22"/>
                <w:szCs w:val="22"/>
              </w:rPr>
              <w:t>Rezovac</w:t>
            </w:r>
            <w:proofErr w:type="spellEnd"/>
            <w:r w:rsidRPr="002B5806">
              <w:rPr>
                <w:rFonts w:ascii="Arial" w:eastAsia="Aptos" w:hAnsi="Arial" w:cs="Arial"/>
                <w:sz w:val="22"/>
                <w:szCs w:val="22"/>
              </w:rPr>
              <w:t>“,  „Rekonstrukciju Ulice Svetoga Križa i Ulice 30. svibnja u Milanovcu“ i „Rekonstrukcija raskrižja Ulice Vatroslava Lisinskog i Ulice Ivana Zajca“. Projekti koji su predviđeni Programom građenja komunalne infrastrukture unutar projekta Rekonstrukcije nerazvrstanih cesta realiziran su  u manjem obimu od predviđene planom proračuna.</w:t>
            </w:r>
          </w:p>
        </w:tc>
        <w:tc>
          <w:tcPr>
            <w:tcW w:w="283" w:type="dxa"/>
            <w:vAlign w:val="center"/>
            <w:hideMark/>
          </w:tcPr>
          <w:p w14:paraId="4F7EF74B" w14:textId="77777777" w:rsidR="00CA0F32" w:rsidRPr="002B5806" w:rsidRDefault="00CA0F32" w:rsidP="00CA0F32">
            <w:pPr>
              <w:spacing w:line="276" w:lineRule="auto"/>
              <w:rPr>
                <w:rFonts w:ascii="Arial" w:eastAsia="Aptos" w:hAnsi="Arial" w:cs="Arial"/>
                <w:sz w:val="22"/>
                <w:szCs w:val="22"/>
              </w:rPr>
            </w:pPr>
          </w:p>
        </w:tc>
      </w:tr>
      <w:tr w:rsidR="00CA0F32" w:rsidRPr="002B5806" w14:paraId="510A31D4" w14:textId="77777777" w:rsidTr="00377CE1">
        <w:trPr>
          <w:trHeight w:val="300"/>
        </w:trPr>
        <w:tc>
          <w:tcPr>
            <w:tcW w:w="9493" w:type="dxa"/>
            <w:tcBorders>
              <w:top w:val="single" w:sz="4" w:space="0" w:color="auto"/>
              <w:left w:val="single" w:sz="4" w:space="0" w:color="auto"/>
              <w:bottom w:val="single" w:sz="4" w:space="0" w:color="auto"/>
              <w:right w:val="single" w:sz="4" w:space="0" w:color="auto"/>
            </w:tcBorders>
            <w:hideMark/>
          </w:tcPr>
          <w:p w14:paraId="7525F498"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Naziv aktivnosti/projekta u Proračunu: Izgradnja nogostupa, biciklističkih staza i trgova</w:t>
            </w:r>
          </w:p>
        </w:tc>
        <w:tc>
          <w:tcPr>
            <w:tcW w:w="283" w:type="dxa"/>
            <w:vAlign w:val="center"/>
            <w:hideMark/>
          </w:tcPr>
          <w:p w14:paraId="4C256115" w14:textId="77777777" w:rsidR="00CA0F32" w:rsidRPr="002B5806" w:rsidRDefault="00CA0F32" w:rsidP="00CA0F32">
            <w:pPr>
              <w:spacing w:line="276" w:lineRule="auto"/>
              <w:rPr>
                <w:rFonts w:ascii="Arial" w:eastAsia="Aptos" w:hAnsi="Arial" w:cs="Arial"/>
                <w:b/>
                <w:bCs/>
                <w:sz w:val="22"/>
                <w:szCs w:val="22"/>
              </w:rPr>
            </w:pPr>
          </w:p>
        </w:tc>
      </w:tr>
      <w:tr w:rsidR="00CA0F32" w:rsidRPr="002B5806" w14:paraId="0D31AD28" w14:textId="77777777" w:rsidTr="00377CE1">
        <w:trPr>
          <w:trHeight w:val="611"/>
        </w:trPr>
        <w:tc>
          <w:tcPr>
            <w:tcW w:w="9493" w:type="dxa"/>
            <w:tcBorders>
              <w:top w:val="single" w:sz="4" w:space="0" w:color="auto"/>
              <w:left w:val="single" w:sz="4" w:space="0" w:color="auto"/>
              <w:bottom w:val="single" w:sz="4" w:space="0" w:color="auto"/>
              <w:right w:val="single" w:sz="4" w:space="0" w:color="auto"/>
            </w:tcBorders>
            <w:vAlign w:val="center"/>
            <w:hideMark/>
          </w:tcPr>
          <w:p w14:paraId="0F266BA2"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Sukladno Programu građenja komunalne infrastrukture unutar projekta Izgradnja nogostupa, biciklističkih staza i trgova izradila se projektna dokumentacija za izgradnju pješačkih staze u Ulici Lanište, započeli su radovi na Izgradnji trga u Milanovcu koji je sufinanciran od strane APPRRR te se planiraju završiti tijekom 2025. godine i završeni su radovi na Izgradnji nogostupa u Ulici Ivana </w:t>
            </w:r>
            <w:proofErr w:type="spellStart"/>
            <w:r w:rsidRPr="002B5806">
              <w:rPr>
                <w:rFonts w:ascii="Arial" w:eastAsia="Aptos" w:hAnsi="Arial" w:cs="Arial"/>
                <w:sz w:val="22"/>
                <w:szCs w:val="22"/>
              </w:rPr>
              <w:t>Kapistrana</w:t>
            </w:r>
            <w:proofErr w:type="spellEnd"/>
            <w:r w:rsidRPr="002B5806">
              <w:rPr>
                <w:rFonts w:ascii="Arial" w:eastAsia="Aptos" w:hAnsi="Arial" w:cs="Arial"/>
                <w:sz w:val="22"/>
                <w:szCs w:val="22"/>
              </w:rPr>
              <w:t xml:space="preserve"> kod Centra Kulture. Realizacija radova očekuje se u 2025. godini. Izvršenje je u skladu s planom proračuna.</w:t>
            </w:r>
          </w:p>
        </w:tc>
        <w:tc>
          <w:tcPr>
            <w:tcW w:w="283" w:type="dxa"/>
            <w:vAlign w:val="center"/>
            <w:hideMark/>
          </w:tcPr>
          <w:p w14:paraId="4FFBE29E" w14:textId="77777777" w:rsidR="00CA0F32" w:rsidRPr="002B5806" w:rsidRDefault="00CA0F32" w:rsidP="00CA0F32">
            <w:pPr>
              <w:spacing w:line="276" w:lineRule="auto"/>
              <w:rPr>
                <w:rFonts w:ascii="Arial" w:eastAsia="Aptos" w:hAnsi="Arial" w:cs="Arial"/>
                <w:sz w:val="22"/>
                <w:szCs w:val="22"/>
              </w:rPr>
            </w:pPr>
          </w:p>
        </w:tc>
      </w:tr>
      <w:tr w:rsidR="00CA0F32" w:rsidRPr="002B5806" w14:paraId="2BC9DA08" w14:textId="77777777" w:rsidTr="00377CE1">
        <w:trPr>
          <w:trHeight w:val="300"/>
        </w:trPr>
        <w:tc>
          <w:tcPr>
            <w:tcW w:w="9493" w:type="dxa"/>
            <w:tcBorders>
              <w:top w:val="single" w:sz="4" w:space="0" w:color="auto"/>
              <w:left w:val="single" w:sz="4" w:space="0" w:color="auto"/>
              <w:bottom w:val="single" w:sz="4" w:space="0" w:color="auto"/>
              <w:right w:val="single" w:sz="4" w:space="0" w:color="auto"/>
            </w:tcBorders>
            <w:hideMark/>
          </w:tcPr>
          <w:p w14:paraId="45CC7E45"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 xml:space="preserve">Naziv aktivnosti/projekta u Proračunu: Rekonstrukcija nogostupa, </w:t>
            </w:r>
            <w:proofErr w:type="spellStart"/>
            <w:r w:rsidRPr="002B5806">
              <w:rPr>
                <w:rFonts w:ascii="Arial" w:eastAsia="Aptos" w:hAnsi="Arial" w:cs="Arial"/>
                <w:b/>
                <w:bCs/>
                <w:sz w:val="22"/>
                <w:szCs w:val="22"/>
              </w:rPr>
              <w:t>bic.staza</w:t>
            </w:r>
            <w:proofErr w:type="spellEnd"/>
            <w:r w:rsidRPr="002B5806">
              <w:rPr>
                <w:rFonts w:ascii="Arial" w:eastAsia="Aptos" w:hAnsi="Arial" w:cs="Arial"/>
                <w:b/>
                <w:bCs/>
                <w:sz w:val="22"/>
                <w:szCs w:val="22"/>
              </w:rPr>
              <w:t xml:space="preserve"> i trgova</w:t>
            </w:r>
          </w:p>
        </w:tc>
        <w:tc>
          <w:tcPr>
            <w:tcW w:w="283" w:type="dxa"/>
            <w:vAlign w:val="center"/>
            <w:hideMark/>
          </w:tcPr>
          <w:p w14:paraId="5114F362" w14:textId="77777777" w:rsidR="00CA0F32" w:rsidRPr="002B5806" w:rsidRDefault="00CA0F32" w:rsidP="00CA0F32">
            <w:pPr>
              <w:spacing w:line="276" w:lineRule="auto"/>
              <w:rPr>
                <w:rFonts w:ascii="Arial" w:eastAsia="Aptos" w:hAnsi="Arial" w:cs="Arial"/>
                <w:b/>
                <w:bCs/>
                <w:sz w:val="22"/>
                <w:szCs w:val="22"/>
              </w:rPr>
            </w:pPr>
          </w:p>
        </w:tc>
      </w:tr>
      <w:tr w:rsidR="00CA0F32" w:rsidRPr="002B5806" w14:paraId="1B41AFD7" w14:textId="77777777" w:rsidTr="00377CE1">
        <w:trPr>
          <w:trHeight w:val="611"/>
        </w:trPr>
        <w:tc>
          <w:tcPr>
            <w:tcW w:w="9493" w:type="dxa"/>
            <w:tcBorders>
              <w:top w:val="single" w:sz="4" w:space="0" w:color="auto"/>
              <w:left w:val="single" w:sz="4" w:space="0" w:color="auto"/>
              <w:bottom w:val="single" w:sz="4" w:space="0" w:color="auto"/>
              <w:right w:val="single" w:sz="4" w:space="0" w:color="auto"/>
            </w:tcBorders>
            <w:vAlign w:val="center"/>
            <w:hideMark/>
          </w:tcPr>
          <w:p w14:paraId="79BE402A"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Sukladno Programu građenja komunalne infrastrukture unutar projekta Rekonstrukcija nogostupa, biciklističkih staza i trgova izvedena je rekonstrukcija nogostupa u dijela Trga bana Josipa Jelačića. Započeli su radovi na rekonstrukciji nogostupa u Ulici Junije Palmotića, Ulici Pavla Radića , a isti su sufinancirani od strane MPGI te započeli su radovi na rekonstrukciji nogostupa u Pejačevićevoj ulici. Realizacija započetih radova očekuje se u 2025. godini, realizirani su u manjem obimu od predviđene planom proračuna. </w:t>
            </w:r>
          </w:p>
        </w:tc>
        <w:tc>
          <w:tcPr>
            <w:tcW w:w="283" w:type="dxa"/>
            <w:vAlign w:val="center"/>
            <w:hideMark/>
          </w:tcPr>
          <w:p w14:paraId="12B0949B" w14:textId="77777777" w:rsidR="00CA0F32" w:rsidRPr="002B5806" w:rsidRDefault="00CA0F32" w:rsidP="00CA0F32">
            <w:pPr>
              <w:spacing w:line="276" w:lineRule="auto"/>
              <w:rPr>
                <w:rFonts w:ascii="Arial" w:eastAsia="Aptos" w:hAnsi="Arial" w:cs="Arial"/>
                <w:sz w:val="22"/>
                <w:szCs w:val="22"/>
              </w:rPr>
            </w:pPr>
          </w:p>
        </w:tc>
      </w:tr>
      <w:tr w:rsidR="00CA0F32" w:rsidRPr="002B5806" w14:paraId="50459741" w14:textId="77777777" w:rsidTr="00377CE1">
        <w:trPr>
          <w:trHeight w:val="302"/>
        </w:trPr>
        <w:tc>
          <w:tcPr>
            <w:tcW w:w="9493" w:type="dxa"/>
            <w:tcBorders>
              <w:top w:val="single" w:sz="4" w:space="0" w:color="auto"/>
              <w:left w:val="single" w:sz="4" w:space="0" w:color="auto"/>
              <w:bottom w:val="single" w:sz="4" w:space="0" w:color="auto"/>
              <w:right w:val="single" w:sz="4" w:space="0" w:color="auto"/>
            </w:tcBorders>
            <w:vAlign w:val="center"/>
            <w:hideMark/>
          </w:tcPr>
          <w:p w14:paraId="4203810E"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b/>
                <w:bCs/>
                <w:sz w:val="22"/>
                <w:szCs w:val="22"/>
              </w:rPr>
              <w:t>Naziv aktivnosti/projekta u Proračunu: Rekonstrukcija parkirališta</w:t>
            </w:r>
          </w:p>
        </w:tc>
        <w:tc>
          <w:tcPr>
            <w:tcW w:w="283" w:type="dxa"/>
            <w:vAlign w:val="center"/>
            <w:hideMark/>
          </w:tcPr>
          <w:p w14:paraId="1B7AC789" w14:textId="77777777" w:rsidR="00CA0F32" w:rsidRPr="002B5806" w:rsidRDefault="00CA0F32" w:rsidP="00CA0F32">
            <w:pPr>
              <w:spacing w:line="276" w:lineRule="auto"/>
              <w:rPr>
                <w:rFonts w:ascii="Arial" w:eastAsia="Aptos" w:hAnsi="Arial" w:cs="Arial"/>
                <w:sz w:val="22"/>
                <w:szCs w:val="22"/>
              </w:rPr>
            </w:pPr>
          </w:p>
        </w:tc>
      </w:tr>
      <w:tr w:rsidR="00CA0F32" w:rsidRPr="002B5806" w14:paraId="3F0230DC" w14:textId="77777777" w:rsidTr="00377CE1">
        <w:trPr>
          <w:trHeight w:val="611"/>
        </w:trPr>
        <w:tc>
          <w:tcPr>
            <w:tcW w:w="9493" w:type="dxa"/>
            <w:tcBorders>
              <w:top w:val="single" w:sz="4" w:space="0" w:color="auto"/>
              <w:left w:val="single" w:sz="4" w:space="0" w:color="auto"/>
              <w:bottom w:val="single" w:sz="4" w:space="0" w:color="auto"/>
              <w:right w:val="single" w:sz="4" w:space="0" w:color="auto"/>
            </w:tcBorders>
            <w:vAlign w:val="center"/>
            <w:hideMark/>
          </w:tcPr>
          <w:p w14:paraId="18C87334"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Sukladno Programu građenja komunalne infrastrukture projekt Rekonstrukcije parkirališta odnosi se na izradu projektne dokumentacije „Izgradnja parkirališta u Ulici Lanište“.  Izvršenje je u skladu s planom proračuna.</w:t>
            </w:r>
          </w:p>
        </w:tc>
        <w:tc>
          <w:tcPr>
            <w:tcW w:w="283" w:type="dxa"/>
            <w:vAlign w:val="center"/>
            <w:hideMark/>
          </w:tcPr>
          <w:p w14:paraId="5CF85C85" w14:textId="77777777" w:rsidR="00CA0F32" w:rsidRPr="002B5806" w:rsidRDefault="00CA0F32" w:rsidP="00CA0F32">
            <w:pPr>
              <w:spacing w:line="276" w:lineRule="auto"/>
              <w:rPr>
                <w:rFonts w:ascii="Arial" w:eastAsia="Aptos" w:hAnsi="Arial" w:cs="Arial"/>
                <w:sz w:val="22"/>
                <w:szCs w:val="22"/>
              </w:rPr>
            </w:pPr>
          </w:p>
        </w:tc>
      </w:tr>
      <w:tr w:rsidR="00CA0F32" w:rsidRPr="002B5806" w14:paraId="15D1B776" w14:textId="77777777" w:rsidTr="00377CE1">
        <w:trPr>
          <w:trHeight w:val="302"/>
        </w:trPr>
        <w:tc>
          <w:tcPr>
            <w:tcW w:w="9493" w:type="dxa"/>
            <w:tcBorders>
              <w:top w:val="single" w:sz="4" w:space="0" w:color="auto"/>
              <w:left w:val="single" w:sz="4" w:space="0" w:color="auto"/>
              <w:bottom w:val="single" w:sz="4" w:space="0" w:color="auto"/>
              <w:right w:val="single" w:sz="4" w:space="0" w:color="auto"/>
            </w:tcBorders>
            <w:vAlign w:val="center"/>
            <w:hideMark/>
          </w:tcPr>
          <w:p w14:paraId="521939E5"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 xml:space="preserve">Naziv aktivnosti/projekta u Proračunu: Izgradnja javnih zelenih površina </w:t>
            </w:r>
          </w:p>
        </w:tc>
        <w:tc>
          <w:tcPr>
            <w:tcW w:w="283" w:type="dxa"/>
            <w:vAlign w:val="center"/>
            <w:hideMark/>
          </w:tcPr>
          <w:p w14:paraId="2CCED518" w14:textId="77777777" w:rsidR="00CA0F32" w:rsidRPr="002B5806" w:rsidRDefault="00CA0F32" w:rsidP="00CA0F32">
            <w:pPr>
              <w:spacing w:line="276" w:lineRule="auto"/>
              <w:rPr>
                <w:rFonts w:ascii="Arial" w:eastAsia="Aptos" w:hAnsi="Arial" w:cs="Arial"/>
                <w:b/>
                <w:bCs/>
                <w:sz w:val="22"/>
                <w:szCs w:val="22"/>
              </w:rPr>
            </w:pPr>
          </w:p>
        </w:tc>
      </w:tr>
      <w:tr w:rsidR="00CA0F32" w:rsidRPr="002B5806" w14:paraId="6EA1995A" w14:textId="77777777" w:rsidTr="00377CE1">
        <w:trPr>
          <w:trHeight w:val="611"/>
        </w:trPr>
        <w:tc>
          <w:tcPr>
            <w:tcW w:w="9493" w:type="dxa"/>
            <w:tcBorders>
              <w:top w:val="single" w:sz="4" w:space="0" w:color="auto"/>
              <w:left w:val="single" w:sz="4" w:space="0" w:color="auto"/>
              <w:bottom w:val="single" w:sz="4" w:space="0" w:color="auto"/>
              <w:right w:val="single" w:sz="4" w:space="0" w:color="auto"/>
            </w:tcBorders>
            <w:vAlign w:val="center"/>
            <w:hideMark/>
          </w:tcPr>
          <w:p w14:paraId="2977F71F"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Sukladno programu građenja komunalne infrastrukture unutar projekta Izgradnja javnih zelenih površina izvela se popuna drvoreda na području grada Virovitice. Izvršenje je u skladu s planom proračuna.</w:t>
            </w:r>
          </w:p>
        </w:tc>
        <w:tc>
          <w:tcPr>
            <w:tcW w:w="283" w:type="dxa"/>
            <w:vAlign w:val="center"/>
            <w:hideMark/>
          </w:tcPr>
          <w:p w14:paraId="7A501E26" w14:textId="77777777" w:rsidR="00CA0F32" w:rsidRPr="002B5806" w:rsidRDefault="00CA0F32" w:rsidP="00CA0F32">
            <w:pPr>
              <w:spacing w:line="276" w:lineRule="auto"/>
              <w:rPr>
                <w:rFonts w:ascii="Arial" w:eastAsia="Aptos" w:hAnsi="Arial" w:cs="Arial"/>
                <w:sz w:val="22"/>
                <w:szCs w:val="22"/>
              </w:rPr>
            </w:pPr>
          </w:p>
        </w:tc>
      </w:tr>
      <w:tr w:rsidR="00CA0F32" w:rsidRPr="002B5806" w14:paraId="4963B10D" w14:textId="77777777" w:rsidTr="00377CE1">
        <w:trPr>
          <w:trHeight w:val="300"/>
        </w:trPr>
        <w:tc>
          <w:tcPr>
            <w:tcW w:w="9493" w:type="dxa"/>
            <w:tcBorders>
              <w:top w:val="single" w:sz="4" w:space="0" w:color="auto"/>
              <w:left w:val="single" w:sz="4" w:space="0" w:color="auto"/>
              <w:bottom w:val="single" w:sz="4" w:space="0" w:color="auto"/>
              <w:right w:val="single" w:sz="4" w:space="0" w:color="auto"/>
            </w:tcBorders>
            <w:hideMark/>
          </w:tcPr>
          <w:p w14:paraId="48851425"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Naziv aktivnosti/projekta u Proračunu: Rekonstrukcija javnih zelenih površina</w:t>
            </w:r>
          </w:p>
        </w:tc>
        <w:tc>
          <w:tcPr>
            <w:tcW w:w="283" w:type="dxa"/>
            <w:vAlign w:val="center"/>
            <w:hideMark/>
          </w:tcPr>
          <w:p w14:paraId="3462B26C" w14:textId="77777777" w:rsidR="00CA0F32" w:rsidRPr="002B5806" w:rsidRDefault="00CA0F32" w:rsidP="00CA0F32">
            <w:pPr>
              <w:spacing w:line="276" w:lineRule="auto"/>
              <w:rPr>
                <w:rFonts w:ascii="Arial" w:eastAsia="Aptos" w:hAnsi="Arial" w:cs="Arial"/>
                <w:b/>
                <w:bCs/>
                <w:sz w:val="22"/>
                <w:szCs w:val="22"/>
              </w:rPr>
            </w:pPr>
          </w:p>
        </w:tc>
      </w:tr>
      <w:tr w:rsidR="00CA0F32" w:rsidRPr="002B5806" w14:paraId="4CA31D7F" w14:textId="77777777" w:rsidTr="00377CE1">
        <w:trPr>
          <w:trHeight w:val="611"/>
        </w:trPr>
        <w:tc>
          <w:tcPr>
            <w:tcW w:w="9493" w:type="dxa"/>
            <w:tcBorders>
              <w:top w:val="single" w:sz="4" w:space="0" w:color="auto"/>
              <w:left w:val="single" w:sz="4" w:space="0" w:color="auto"/>
              <w:bottom w:val="single" w:sz="4" w:space="0" w:color="auto"/>
              <w:right w:val="single" w:sz="4" w:space="0" w:color="auto"/>
            </w:tcBorders>
            <w:vAlign w:val="center"/>
            <w:hideMark/>
          </w:tcPr>
          <w:p w14:paraId="108C1512"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Sukladno Programu građenja komunalne infrastrukture projekt Rekonstrukcije javnih zelenih površina obuhvaća izradu projektne dokumentacije za rekonstrukciju dječjeg igrališta u Ulici Marijana </w:t>
            </w:r>
            <w:proofErr w:type="spellStart"/>
            <w:r w:rsidRPr="002B5806">
              <w:rPr>
                <w:rFonts w:ascii="Arial" w:eastAsia="Aptos" w:hAnsi="Arial" w:cs="Arial"/>
                <w:sz w:val="22"/>
                <w:szCs w:val="22"/>
              </w:rPr>
              <w:t>Derežića</w:t>
            </w:r>
            <w:proofErr w:type="spellEnd"/>
            <w:r w:rsidRPr="002B5806">
              <w:rPr>
                <w:rFonts w:ascii="Arial" w:eastAsia="Aptos" w:hAnsi="Arial" w:cs="Arial"/>
                <w:sz w:val="22"/>
                <w:szCs w:val="22"/>
              </w:rPr>
              <w:t xml:space="preserve"> koji se planira prijaviti na natječaj za sufinanciranje.  Tijekom 2024. godine izvedeni su radovi na proširenju dječjih igrališta  i urbanih struktura na području grada Virovitice. Izvršenje je u skladu s planom proračuna.</w:t>
            </w:r>
          </w:p>
        </w:tc>
        <w:tc>
          <w:tcPr>
            <w:tcW w:w="283" w:type="dxa"/>
            <w:vAlign w:val="center"/>
            <w:hideMark/>
          </w:tcPr>
          <w:p w14:paraId="691102BE" w14:textId="77777777" w:rsidR="00CA0F32" w:rsidRPr="002B5806" w:rsidRDefault="00CA0F32" w:rsidP="00CA0F32">
            <w:pPr>
              <w:spacing w:line="276" w:lineRule="auto"/>
              <w:rPr>
                <w:rFonts w:ascii="Arial" w:eastAsia="Aptos" w:hAnsi="Arial" w:cs="Arial"/>
                <w:sz w:val="22"/>
                <w:szCs w:val="22"/>
              </w:rPr>
            </w:pPr>
          </w:p>
        </w:tc>
      </w:tr>
      <w:tr w:rsidR="00CA0F32" w:rsidRPr="002B5806" w14:paraId="09BDB0EF" w14:textId="77777777" w:rsidTr="00377CE1">
        <w:trPr>
          <w:trHeight w:val="300"/>
        </w:trPr>
        <w:tc>
          <w:tcPr>
            <w:tcW w:w="9493" w:type="dxa"/>
            <w:tcBorders>
              <w:top w:val="single" w:sz="4" w:space="0" w:color="auto"/>
              <w:left w:val="single" w:sz="4" w:space="0" w:color="auto"/>
              <w:bottom w:val="single" w:sz="4" w:space="0" w:color="auto"/>
              <w:right w:val="single" w:sz="4" w:space="0" w:color="auto"/>
            </w:tcBorders>
            <w:hideMark/>
          </w:tcPr>
          <w:p w14:paraId="28AF6F40"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Naziv aktivnosti/projekta u Proračunu: Rekonstrukcija javne rasvjete</w:t>
            </w:r>
          </w:p>
        </w:tc>
        <w:tc>
          <w:tcPr>
            <w:tcW w:w="283" w:type="dxa"/>
            <w:vAlign w:val="center"/>
            <w:hideMark/>
          </w:tcPr>
          <w:p w14:paraId="6D4BA31E" w14:textId="77777777" w:rsidR="00CA0F32" w:rsidRPr="002B5806" w:rsidRDefault="00CA0F32" w:rsidP="00CA0F32">
            <w:pPr>
              <w:spacing w:line="276" w:lineRule="auto"/>
              <w:rPr>
                <w:rFonts w:ascii="Arial" w:eastAsia="Aptos" w:hAnsi="Arial" w:cs="Arial"/>
                <w:b/>
                <w:bCs/>
                <w:sz w:val="22"/>
                <w:szCs w:val="22"/>
              </w:rPr>
            </w:pPr>
          </w:p>
        </w:tc>
      </w:tr>
      <w:tr w:rsidR="00CA0F32" w:rsidRPr="002B5806" w14:paraId="058F4FE7" w14:textId="77777777" w:rsidTr="00377CE1">
        <w:trPr>
          <w:trHeight w:val="611"/>
        </w:trPr>
        <w:tc>
          <w:tcPr>
            <w:tcW w:w="9493" w:type="dxa"/>
            <w:tcBorders>
              <w:top w:val="single" w:sz="4" w:space="0" w:color="auto"/>
              <w:left w:val="single" w:sz="4" w:space="0" w:color="auto"/>
              <w:bottom w:val="single" w:sz="4" w:space="0" w:color="auto"/>
              <w:right w:val="single" w:sz="4" w:space="0" w:color="auto"/>
            </w:tcBorders>
            <w:vAlign w:val="center"/>
            <w:hideMark/>
          </w:tcPr>
          <w:p w14:paraId="4D397E31" w14:textId="77777777" w:rsidR="00CA0F32" w:rsidRPr="002B5806" w:rsidRDefault="00CA0F32" w:rsidP="00CA0F32">
            <w:pPr>
              <w:spacing w:line="254" w:lineRule="auto"/>
              <w:jc w:val="both"/>
              <w:rPr>
                <w:rFonts w:ascii="Arial" w:eastAsia="Aptos" w:hAnsi="Arial" w:cs="Arial"/>
                <w:color w:val="00B0F0"/>
                <w:sz w:val="22"/>
                <w:szCs w:val="22"/>
              </w:rPr>
            </w:pPr>
            <w:r w:rsidRPr="002B5806">
              <w:rPr>
                <w:rFonts w:ascii="Arial" w:eastAsia="Aptos" w:hAnsi="Arial" w:cs="Arial"/>
                <w:color w:val="000000"/>
                <w:sz w:val="22"/>
                <w:szCs w:val="22"/>
              </w:rPr>
              <w:t xml:space="preserve">Sukladno Programu građenja komunalne infrastrukture unutar projekta Rekonstrukcija javne rasvjete izvedena je u Ulici Svetog Križa II. odvojak u prigradskom naselju Milanovac. </w:t>
            </w:r>
            <w:r w:rsidRPr="002B5806">
              <w:rPr>
                <w:rFonts w:ascii="Arial" w:eastAsia="Aptos" w:hAnsi="Arial" w:cs="Arial"/>
                <w:sz w:val="22"/>
                <w:szCs w:val="22"/>
              </w:rPr>
              <w:t>Izvršenje je u skladu s planom proračuna.</w:t>
            </w:r>
          </w:p>
        </w:tc>
        <w:tc>
          <w:tcPr>
            <w:tcW w:w="283" w:type="dxa"/>
            <w:vAlign w:val="center"/>
            <w:hideMark/>
          </w:tcPr>
          <w:p w14:paraId="31AAEE93" w14:textId="77777777" w:rsidR="00CA0F32" w:rsidRPr="002B5806" w:rsidRDefault="00CA0F32" w:rsidP="00CA0F32">
            <w:pPr>
              <w:spacing w:line="276" w:lineRule="auto"/>
              <w:rPr>
                <w:rFonts w:ascii="Arial" w:eastAsia="Aptos" w:hAnsi="Arial" w:cs="Arial"/>
                <w:color w:val="00B0F0"/>
                <w:sz w:val="22"/>
                <w:szCs w:val="22"/>
              </w:rPr>
            </w:pPr>
          </w:p>
        </w:tc>
      </w:tr>
      <w:tr w:rsidR="00CA0F32" w:rsidRPr="002B5806" w14:paraId="7B05ABF0" w14:textId="77777777" w:rsidTr="00377CE1">
        <w:trPr>
          <w:trHeight w:val="611"/>
        </w:trPr>
        <w:tc>
          <w:tcPr>
            <w:tcW w:w="9493" w:type="dxa"/>
            <w:tcBorders>
              <w:top w:val="single" w:sz="4" w:space="0" w:color="auto"/>
              <w:left w:val="single" w:sz="4" w:space="0" w:color="auto"/>
              <w:bottom w:val="single" w:sz="4" w:space="0" w:color="auto"/>
              <w:right w:val="single" w:sz="4" w:space="0" w:color="auto"/>
            </w:tcBorders>
            <w:vAlign w:val="center"/>
            <w:hideMark/>
          </w:tcPr>
          <w:p w14:paraId="65F903DE"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b/>
                <w:bCs/>
                <w:sz w:val="22"/>
                <w:szCs w:val="22"/>
              </w:rPr>
              <w:t>Naziv aktivnosti/projekta u Proračunu: Grad koji diše</w:t>
            </w:r>
          </w:p>
        </w:tc>
        <w:tc>
          <w:tcPr>
            <w:tcW w:w="283" w:type="dxa"/>
            <w:vAlign w:val="center"/>
          </w:tcPr>
          <w:p w14:paraId="1D164945" w14:textId="77777777" w:rsidR="00CA0F32" w:rsidRPr="002B5806" w:rsidRDefault="00CA0F32" w:rsidP="00CA0F32">
            <w:pPr>
              <w:spacing w:after="0" w:line="254" w:lineRule="auto"/>
              <w:rPr>
                <w:rFonts w:ascii="Arial" w:eastAsia="Aptos" w:hAnsi="Arial" w:cs="Arial"/>
                <w:kern w:val="0"/>
                <w:sz w:val="22"/>
                <w:szCs w:val="22"/>
                <w:lang w:eastAsia="hr-HR"/>
                <w14:ligatures w14:val="none"/>
              </w:rPr>
            </w:pPr>
          </w:p>
        </w:tc>
      </w:tr>
      <w:tr w:rsidR="00CA0F32" w:rsidRPr="002B5806" w14:paraId="4AFC3E09" w14:textId="77777777" w:rsidTr="00377CE1">
        <w:trPr>
          <w:trHeight w:val="611"/>
        </w:trPr>
        <w:tc>
          <w:tcPr>
            <w:tcW w:w="9493" w:type="dxa"/>
            <w:tcBorders>
              <w:top w:val="single" w:sz="4" w:space="0" w:color="auto"/>
              <w:left w:val="single" w:sz="4" w:space="0" w:color="auto"/>
              <w:bottom w:val="single" w:sz="4" w:space="0" w:color="auto"/>
              <w:right w:val="single" w:sz="4" w:space="0" w:color="auto"/>
            </w:tcBorders>
            <w:vAlign w:val="center"/>
            <w:hideMark/>
          </w:tcPr>
          <w:p w14:paraId="23A20828"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sz w:val="22"/>
                <w:szCs w:val="22"/>
              </w:rPr>
              <w:t>Projekt Grad koji diše započeo je realizaciju prve faze 2023. godine, a isti je sufinanciran od strane FZOEU. Projekt je realiziran u manjem obimu od predviđene planom proračuna, jer se okončani obračun i okončana situacija ispostavila tijekom 2025. godine.</w:t>
            </w:r>
          </w:p>
        </w:tc>
        <w:tc>
          <w:tcPr>
            <w:tcW w:w="283" w:type="dxa"/>
            <w:vAlign w:val="center"/>
          </w:tcPr>
          <w:p w14:paraId="1A1FA4A6" w14:textId="77777777" w:rsidR="00CA0F32" w:rsidRPr="002B5806" w:rsidRDefault="00CA0F32" w:rsidP="00CA0F32">
            <w:pPr>
              <w:spacing w:after="0" w:line="254" w:lineRule="auto"/>
              <w:rPr>
                <w:rFonts w:ascii="Arial" w:eastAsia="Aptos" w:hAnsi="Arial" w:cs="Arial"/>
                <w:kern w:val="0"/>
                <w:sz w:val="22"/>
                <w:szCs w:val="22"/>
                <w:lang w:eastAsia="hr-HR"/>
                <w14:ligatures w14:val="none"/>
              </w:rPr>
            </w:pPr>
          </w:p>
        </w:tc>
      </w:tr>
      <w:tr w:rsidR="00CA0F32" w:rsidRPr="002B5806" w14:paraId="498F4EBA" w14:textId="77777777" w:rsidTr="00377CE1">
        <w:trPr>
          <w:trHeight w:val="300"/>
        </w:trPr>
        <w:tc>
          <w:tcPr>
            <w:tcW w:w="9493" w:type="dxa"/>
            <w:tcBorders>
              <w:top w:val="single" w:sz="4" w:space="0" w:color="auto"/>
              <w:left w:val="single" w:sz="4" w:space="0" w:color="auto"/>
              <w:bottom w:val="single" w:sz="4" w:space="0" w:color="auto"/>
              <w:right w:val="single" w:sz="4" w:space="0" w:color="auto"/>
            </w:tcBorders>
            <w:hideMark/>
          </w:tcPr>
          <w:p w14:paraId="49E4AEEB"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lastRenderedPageBreak/>
              <w:t>Naziv aktivnosti/projekta u Proračunu: Rekonstrukcija groblja</w:t>
            </w:r>
          </w:p>
        </w:tc>
        <w:tc>
          <w:tcPr>
            <w:tcW w:w="283" w:type="dxa"/>
            <w:vAlign w:val="center"/>
            <w:hideMark/>
          </w:tcPr>
          <w:p w14:paraId="65174A6E" w14:textId="77777777" w:rsidR="00CA0F32" w:rsidRPr="002B5806" w:rsidRDefault="00CA0F32" w:rsidP="00CA0F32">
            <w:pPr>
              <w:spacing w:line="276" w:lineRule="auto"/>
              <w:rPr>
                <w:rFonts w:ascii="Arial" w:eastAsia="Aptos" w:hAnsi="Arial" w:cs="Arial"/>
                <w:b/>
                <w:bCs/>
                <w:sz w:val="22"/>
                <w:szCs w:val="22"/>
              </w:rPr>
            </w:pPr>
          </w:p>
        </w:tc>
      </w:tr>
      <w:tr w:rsidR="00CA0F32" w:rsidRPr="002B5806" w14:paraId="34C058A7" w14:textId="77777777" w:rsidTr="00377CE1">
        <w:trPr>
          <w:trHeight w:val="611"/>
        </w:trPr>
        <w:tc>
          <w:tcPr>
            <w:tcW w:w="9493" w:type="dxa"/>
            <w:tcBorders>
              <w:top w:val="single" w:sz="4" w:space="0" w:color="auto"/>
              <w:left w:val="single" w:sz="4" w:space="0" w:color="auto"/>
              <w:bottom w:val="single" w:sz="4" w:space="0" w:color="auto"/>
              <w:right w:val="single" w:sz="4" w:space="0" w:color="auto"/>
            </w:tcBorders>
            <w:vAlign w:val="center"/>
            <w:hideMark/>
          </w:tcPr>
          <w:p w14:paraId="19CC1D93"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color w:val="000000"/>
                <w:sz w:val="22"/>
                <w:szCs w:val="22"/>
              </w:rPr>
              <w:t xml:space="preserve">Sukladno Programu građenja komunalne infrastrukture unutar projekta Rekonstrukcija groblja nalazi se Program opremanja groblja predložen od strane tvrtke Flora </w:t>
            </w:r>
            <w:proofErr w:type="spellStart"/>
            <w:r w:rsidRPr="002B5806">
              <w:rPr>
                <w:rFonts w:ascii="Arial" w:eastAsia="Aptos" w:hAnsi="Arial" w:cs="Arial"/>
                <w:color w:val="000000"/>
                <w:sz w:val="22"/>
                <w:szCs w:val="22"/>
              </w:rPr>
              <w:t>Vtc</w:t>
            </w:r>
            <w:proofErr w:type="spellEnd"/>
            <w:r w:rsidRPr="002B5806">
              <w:rPr>
                <w:rFonts w:ascii="Arial" w:eastAsia="Aptos" w:hAnsi="Arial" w:cs="Arial"/>
                <w:color w:val="000000"/>
                <w:sz w:val="22"/>
                <w:szCs w:val="22"/>
              </w:rPr>
              <w:t xml:space="preserve"> d.o.o. . Program je realiziran u manjem obimu od predviđene planom proračuna.</w:t>
            </w:r>
          </w:p>
        </w:tc>
        <w:tc>
          <w:tcPr>
            <w:tcW w:w="283" w:type="dxa"/>
            <w:vAlign w:val="center"/>
            <w:hideMark/>
          </w:tcPr>
          <w:p w14:paraId="46974860" w14:textId="77777777" w:rsidR="00CA0F32" w:rsidRPr="002B5806" w:rsidRDefault="00CA0F32" w:rsidP="00CA0F32">
            <w:pPr>
              <w:spacing w:line="276" w:lineRule="auto"/>
              <w:rPr>
                <w:rFonts w:ascii="Arial" w:eastAsia="Aptos" w:hAnsi="Arial" w:cs="Arial"/>
                <w:sz w:val="22"/>
                <w:szCs w:val="22"/>
              </w:rPr>
            </w:pPr>
          </w:p>
        </w:tc>
      </w:tr>
      <w:tr w:rsidR="00CA0F32" w:rsidRPr="002B5806" w14:paraId="3074BA88" w14:textId="77777777" w:rsidTr="00377CE1">
        <w:trPr>
          <w:trHeight w:val="611"/>
        </w:trPr>
        <w:tc>
          <w:tcPr>
            <w:tcW w:w="9493" w:type="dxa"/>
            <w:tcBorders>
              <w:top w:val="single" w:sz="4" w:space="0" w:color="auto"/>
              <w:left w:val="single" w:sz="4" w:space="0" w:color="auto"/>
              <w:bottom w:val="single" w:sz="4" w:space="0" w:color="auto"/>
              <w:right w:val="single" w:sz="4" w:space="0" w:color="auto"/>
            </w:tcBorders>
            <w:vAlign w:val="center"/>
            <w:hideMark/>
          </w:tcPr>
          <w:p w14:paraId="5215C6F9" w14:textId="77777777" w:rsidR="00CA0F32" w:rsidRPr="002B5806" w:rsidRDefault="00CA0F32" w:rsidP="00CA0F32">
            <w:pPr>
              <w:spacing w:line="254" w:lineRule="auto"/>
              <w:jc w:val="both"/>
              <w:rPr>
                <w:rFonts w:ascii="Arial" w:eastAsia="Aptos" w:hAnsi="Arial" w:cs="Arial"/>
                <w:color w:val="EE0000"/>
                <w:sz w:val="22"/>
                <w:szCs w:val="22"/>
              </w:rPr>
            </w:pPr>
            <w:r w:rsidRPr="002B5806">
              <w:rPr>
                <w:rFonts w:ascii="Arial" w:eastAsia="Aptos" w:hAnsi="Arial" w:cs="Arial"/>
                <w:b/>
                <w:bCs/>
                <w:sz w:val="22"/>
                <w:szCs w:val="22"/>
              </w:rPr>
              <w:t xml:space="preserve">Naziv aktivnosti/projekta u Proračunu: Rekonstrukcija parka u </w:t>
            </w:r>
            <w:proofErr w:type="spellStart"/>
            <w:r w:rsidRPr="002B5806">
              <w:rPr>
                <w:rFonts w:ascii="Arial" w:eastAsia="Aptos" w:hAnsi="Arial" w:cs="Arial"/>
                <w:b/>
                <w:bCs/>
                <w:sz w:val="22"/>
                <w:szCs w:val="22"/>
              </w:rPr>
              <w:t>Koriji</w:t>
            </w:r>
            <w:proofErr w:type="spellEnd"/>
          </w:p>
        </w:tc>
        <w:tc>
          <w:tcPr>
            <w:tcW w:w="283" w:type="dxa"/>
            <w:vAlign w:val="center"/>
          </w:tcPr>
          <w:p w14:paraId="287F232A" w14:textId="77777777" w:rsidR="00CA0F32" w:rsidRPr="002B5806" w:rsidRDefault="00CA0F32" w:rsidP="00CA0F32">
            <w:pPr>
              <w:spacing w:after="0" w:line="254" w:lineRule="auto"/>
              <w:rPr>
                <w:rFonts w:ascii="Arial" w:eastAsia="Aptos" w:hAnsi="Arial" w:cs="Arial"/>
                <w:kern w:val="0"/>
                <w:sz w:val="22"/>
                <w:szCs w:val="22"/>
                <w:lang w:eastAsia="hr-HR"/>
                <w14:ligatures w14:val="none"/>
              </w:rPr>
            </w:pPr>
          </w:p>
        </w:tc>
      </w:tr>
      <w:tr w:rsidR="00CA0F32" w:rsidRPr="002B5806" w14:paraId="6377B53F" w14:textId="77777777" w:rsidTr="00377CE1">
        <w:trPr>
          <w:trHeight w:val="611"/>
        </w:trPr>
        <w:tc>
          <w:tcPr>
            <w:tcW w:w="9493" w:type="dxa"/>
            <w:tcBorders>
              <w:top w:val="single" w:sz="4" w:space="0" w:color="auto"/>
              <w:left w:val="single" w:sz="4" w:space="0" w:color="auto"/>
              <w:bottom w:val="single" w:sz="4" w:space="0" w:color="auto"/>
              <w:right w:val="single" w:sz="4" w:space="0" w:color="auto"/>
            </w:tcBorders>
            <w:vAlign w:val="center"/>
            <w:hideMark/>
          </w:tcPr>
          <w:p w14:paraId="0924B6B2" w14:textId="77777777" w:rsidR="00CA0F32" w:rsidRPr="002B5806" w:rsidRDefault="00CA0F32" w:rsidP="00CA0F32">
            <w:pPr>
              <w:spacing w:line="254" w:lineRule="auto"/>
              <w:jc w:val="both"/>
              <w:rPr>
                <w:rFonts w:ascii="Arial" w:eastAsia="Aptos" w:hAnsi="Arial" w:cs="Arial"/>
                <w:color w:val="EE0000"/>
                <w:sz w:val="22"/>
                <w:szCs w:val="22"/>
              </w:rPr>
            </w:pPr>
            <w:r w:rsidRPr="002B5806">
              <w:rPr>
                <w:rFonts w:ascii="Arial" w:eastAsia="Aptos" w:hAnsi="Arial" w:cs="Arial"/>
                <w:sz w:val="22"/>
                <w:szCs w:val="22"/>
              </w:rPr>
              <w:t xml:space="preserve">Projekt Rekonstrukcija parka u </w:t>
            </w:r>
            <w:proofErr w:type="spellStart"/>
            <w:r w:rsidRPr="002B5806">
              <w:rPr>
                <w:rFonts w:ascii="Arial" w:eastAsia="Aptos" w:hAnsi="Arial" w:cs="Arial"/>
                <w:sz w:val="22"/>
                <w:szCs w:val="22"/>
              </w:rPr>
              <w:t>Koriji</w:t>
            </w:r>
            <w:proofErr w:type="spellEnd"/>
            <w:r w:rsidRPr="002B5806">
              <w:rPr>
                <w:rFonts w:ascii="Arial" w:eastAsia="Aptos" w:hAnsi="Arial" w:cs="Arial"/>
                <w:sz w:val="22"/>
                <w:szCs w:val="22"/>
              </w:rPr>
              <w:t xml:space="preserve"> započeo je sa realizacijom tijekom 2024. godine, a isti je sufinanciran od strane APPRRR. Projekt je realiziran u manjem obimu od predviđenog planom proračuna, jer se isti nastavlja tijekom 2025. godine.</w:t>
            </w:r>
          </w:p>
        </w:tc>
        <w:tc>
          <w:tcPr>
            <w:tcW w:w="283" w:type="dxa"/>
            <w:vAlign w:val="center"/>
          </w:tcPr>
          <w:p w14:paraId="6081827C" w14:textId="77777777" w:rsidR="00CA0F32" w:rsidRPr="002B5806" w:rsidRDefault="00CA0F32" w:rsidP="00CA0F32">
            <w:pPr>
              <w:spacing w:after="0" w:line="254" w:lineRule="auto"/>
              <w:rPr>
                <w:rFonts w:ascii="Arial" w:eastAsia="Aptos" w:hAnsi="Arial" w:cs="Arial"/>
                <w:kern w:val="0"/>
                <w:sz w:val="22"/>
                <w:szCs w:val="22"/>
                <w:lang w:eastAsia="hr-HR"/>
                <w14:ligatures w14:val="none"/>
              </w:rPr>
            </w:pPr>
          </w:p>
        </w:tc>
      </w:tr>
      <w:tr w:rsidR="00CA0F32" w:rsidRPr="002B5806" w14:paraId="3ABD917E" w14:textId="77777777" w:rsidTr="00377CE1">
        <w:trPr>
          <w:trHeight w:val="611"/>
        </w:trPr>
        <w:tc>
          <w:tcPr>
            <w:tcW w:w="9493" w:type="dxa"/>
            <w:tcBorders>
              <w:top w:val="single" w:sz="4" w:space="0" w:color="auto"/>
              <w:left w:val="single" w:sz="4" w:space="0" w:color="auto"/>
              <w:bottom w:val="single" w:sz="4" w:space="0" w:color="auto"/>
              <w:right w:val="single" w:sz="4" w:space="0" w:color="auto"/>
            </w:tcBorders>
            <w:vAlign w:val="center"/>
            <w:hideMark/>
          </w:tcPr>
          <w:p w14:paraId="027128CD"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b/>
                <w:bCs/>
                <w:sz w:val="22"/>
                <w:szCs w:val="22"/>
              </w:rPr>
              <w:t>Naziv aktivnosti/projekta u Proračunu: Izgradnja trga u Milanovcu</w:t>
            </w:r>
          </w:p>
        </w:tc>
        <w:tc>
          <w:tcPr>
            <w:tcW w:w="283" w:type="dxa"/>
            <w:vAlign w:val="center"/>
          </w:tcPr>
          <w:p w14:paraId="4A36FE10" w14:textId="77777777" w:rsidR="00CA0F32" w:rsidRPr="002B5806" w:rsidRDefault="00CA0F32" w:rsidP="00CA0F32">
            <w:pPr>
              <w:spacing w:after="0" w:line="254" w:lineRule="auto"/>
              <w:rPr>
                <w:rFonts w:ascii="Arial" w:eastAsia="Aptos" w:hAnsi="Arial" w:cs="Arial"/>
                <w:kern w:val="0"/>
                <w:sz w:val="22"/>
                <w:szCs w:val="22"/>
                <w:lang w:eastAsia="hr-HR"/>
                <w14:ligatures w14:val="none"/>
              </w:rPr>
            </w:pPr>
          </w:p>
        </w:tc>
      </w:tr>
      <w:tr w:rsidR="00CA0F32" w:rsidRPr="002B5806" w14:paraId="507ACC55" w14:textId="77777777" w:rsidTr="00377CE1">
        <w:trPr>
          <w:trHeight w:val="611"/>
        </w:trPr>
        <w:tc>
          <w:tcPr>
            <w:tcW w:w="9493" w:type="dxa"/>
            <w:tcBorders>
              <w:top w:val="single" w:sz="4" w:space="0" w:color="auto"/>
              <w:left w:val="single" w:sz="4" w:space="0" w:color="auto"/>
              <w:bottom w:val="single" w:sz="4" w:space="0" w:color="auto"/>
              <w:right w:val="single" w:sz="4" w:space="0" w:color="auto"/>
            </w:tcBorders>
            <w:vAlign w:val="center"/>
            <w:hideMark/>
          </w:tcPr>
          <w:p w14:paraId="15836BEA"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Projekt Izgradnja trga u Milanovcu započeo je sa realizacijom tijekom 2024. godine, a isti je sufinanciran od strane APPRRR. Projekt je realiziran u manjem obimu od predviđenog planom proračuna, jer se isti nastavlja tijekom 2025. godine.</w:t>
            </w:r>
          </w:p>
        </w:tc>
        <w:tc>
          <w:tcPr>
            <w:tcW w:w="283" w:type="dxa"/>
            <w:vAlign w:val="center"/>
          </w:tcPr>
          <w:p w14:paraId="6DCF9B04" w14:textId="77777777" w:rsidR="00CA0F32" w:rsidRPr="002B5806" w:rsidRDefault="00CA0F32" w:rsidP="00CA0F32">
            <w:pPr>
              <w:spacing w:after="0" w:line="254" w:lineRule="auto"/>
              <w:rPr>
                <w:rFonts w:ascii="Arial" w:eastAsia="Aptos" w:hAnsi="Arial" w:cs="Arial"/>
                <w:kern w:val="0"/>
                <w:sz w:val="22"/>
                <w:szCs w:val="22"/>
                <w:lang w:eastAsia="hr-HR"/>
                <w14:ligatures w14:val="none"/>
              </w:rPr>
            </w:pPr>
          </w:p>
        </w:tc>
      </w:tr>
      <w:tr w:rsidR="00CA0F32" w:rsidRPr="002B5806" w14:paraId="20670421" w14:textId="77777777" w:rsidTr="00377CE1">
        <w:trPr>
          <w:trHeight w:val="611"/>
        </w:trPr>
        <w:tc>
          <w:tcPr>
            <w:tcW w:w="9493" w:type="dxa"/>
            <w:tcBorders>
              <w:top w:val="single" w:sz="4" w:space="0" w:color="auto"/>
              <w:left w:val="single" w:sz="4" w:space="0" w:color="auto"/>
              <w:bottom w:val="single" w:sz="4" w:space="0" w:color="auto"/>
              <w:right w:val="single" w:sz="4" w:space="0" w:color="auto"/>
            </w:tcBorders>
            <w:vAlign w:val="center"/>
            <w:hideMark/>
          </w:tcPr>
          <w:p w14:paraId="11FDB7AB"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b/>
                <w:bCs/>
                <w:sz w:val="22"/>
                <w:szCs w:val="22"/>
              </w:rPr>
              <w:t>Naziv aktivnosti/projekta u Proračunu: Prometni i dječji poligon na Trgu A. Starčevića</w:t>
            </w:r>
          </w:p>
        </w:tc>
        <w:tc>
          <w:tcPr>
            <w:tcW w:w="283" w:type="dxa"/>
            <w:vAlign w:val="center"/>
          </w:tcPr>
          <w:p w14:paraId="4D7BC5FB" w14:textId="77777777" w:rsidR="00CA0F32" w:rsidRPr="002B5806" w:rsidRDefault="00CA0F32" w:rsidP="00CA0F32">
            <w:pPr>
              <w:spacing w:after="0" w:line="254" w:lineRule="auto"/>
              <w:rPr>
                <w:rFonts w:ascii="Arial" w:eastAsia="Aptos" w:hAnsi="Arial" w:cs="Arial"/>
                <w:kern w:val="0"/>
                <w:sz w:val="22"/>
                <w:szCs w:val="22"/>
                <w:lang w:eastAsia="hr-HR"/>
                <w14:ligatures w14:val="none"/>
              </w:rPr>
            </w:pPr>
          </w:p>
        </w:tc>
      </w:tr>
      <w:tr w:rsidR="00CA0F32" w:rsidRPr="002B5806" w14:paraId="2FE6C92D" w14:textId="77777777" w:rsidTr="00377CE1">
        <w:trPr>
          <w:trHeight w:val="611"/>
        </w:trPr>
        <w:tc>
          <w:tcPr>
            <w:tcW w:w="9493" w:type="dxa"/>
            <w:tcBorders>
              <w:top w:val="single" w:sz="4" w:space="0" w:color="auto"/>
              <w:left w:val="single" w:sz="4" w:space="0" w:color="auto"/>
              <w:bottom w:val="single" w:sz="4" w:space="0" w:color="auto"/>
              <w:right w:val="single" w:sz="4" w:space="0" w:color="auto"/>
            </w:tcBorders>
            <w:vAlign w:val="center"/>
            <w:hideMark/>
          </w:tcPr>
          <w:p w14:paraId="2B162694"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Sukladno Programu građenja komunalne infrastrukture unutar projekta Prometni i dječji poligon na Trgu Ante Starčevića koji je sufinanciran od strane NPSCP izveden je u cijelosti uz manja odstupanja od planiranog. </w:t>
            </w:r>
          </w:p>
        </w:tc>
        <w:tc>
          <w:tcPr>
            <w:tcW w:w="283" w:type="dxa"/>
            <w:vAlign w:val="center"/>
          </w:tcPr>
          <w:p w14:paraId="0BD2C546" w14:textId="77777777" w:rsidR="00CA0F32" w:rsidRPr="002B5806" w:rsidRDefault="00CA0F32" w:rsidP="00CA0F32">
            <w:pPr>
              <w:spacing w:after="0" w:line="254" w:lineRule="auto"/>
              <w:rPr>
                <w:rFonts w:ascii="Arial" w:eastAsia="Aptos" w:hAnsi="Arial" w:cs="Arial"/>
                <w:kern w:val="0"/>
                <w:sz w:val="22"/>
                <w:szCs w:val="22"/>
                <w:lang w:eastAsia="hr-HR"/>
                <w14:ligatures w14:val="none"/>
              </w:rPr>
            </w:pPr>
          </w:p>
        </w:tc>
      </w:tr>
    </w:tbl>
    <w:p w14:paraId="7F4EA8CC" w14:textId="77777777" w:rsidR="00CA0F32" w:rsidRPr="002B5806" w:rsidRDefault="00CA0F32" w:rsidP="00CA0F32">
      <w:pPr>
        <w:spacing w:line="254" w:lineRule="auto"/>
        <w:rPr>
          <w:rFonts w:ascii="Arial" w:eastAsia="Aptos" w:hAnsi="Arial" w:cs="Arial"/>
          <w:b/>
          <w:sz w:val="22"/>
          <w:szCs w:val="22"/>
        </w:rPr>
      </w:pPr>
    </w:p>
    <w:p w14:paraId="07AE8FE7" w14:textId="77777777" w:rsidR="00CA0F32" w:rsidRPr="002B5806" w:rsidRDefault="00CA0F32" w:rsidP="00CA0F32">
      <w:pPr>
        <w:spacing w:line="254" w:lineRule="auto"/>
        <w:rPr>
          <w:rFonts w:ascii="Arial" w:eastAsia="Aptos" w:hAnsi="Arial" w:cs="Arial"/>
          <w:b/>
          <w:sz w:val="22"/>
          <w:szCs w:val="22"/>
        </w:rPr>
      </w:pPr>
      <w:r w:rsidRPr="002B5806">
        <w:rPr>
          <w:rFonts w:ascii="Arial" w:eastAsia="Aptos" w:hAnsi="Arial" w:cs="Arial"/>
          <w:b/>
          <w:sz w:val="22"/>
          <w:szCs w:val="22"/>
        </w:rPr>
        <w:t>Ostvarenje rezultata:</w:t>
      </w:r>
    </w:p>
    <w:tbl>
      <w:tblPr>
        <w:tblW w:w="9506" w:type="dxa"/>
        <w:tblInd w:w="-5" w:type="dxa"/>
        <w:tblLayout w:type="fixed"/>
        <w:tblLook w:val="04A0" w:firstRow="1" w:lastRow="0" w:firstColumn="1" w:lastColumn="0" w:noHBand="0" w:noVBand="1"/>
      </w:tblPr>
      <w:tblGrid>
        <w:gridCol w:w="2127"/>
        <w:gridCol w:w="2172"/>
        <w:gridCol w:w="1230"/>
        <w:gridCol w:w="1276"/>
        <w:gridCol w:w="1276"/>
        <w:gridCol w:w="1417"/>
        <w:gridCol w:w="8"/>
      </w:tblGrid>
      <w:tr w:rsidR="00CA0F32" w:rsidRPr="002B5806" w14:paraId="4CFA092A" w14:textId="77777777" w:rsidTr="00066065">
        <w:trPr>
          <w:gridAfter w:val="1"/>
          <w:wAfter w:w="8" w:type="dxa"/>
          <w:trHeight w:val="1267"/>
        </w:trPr>
        <w:tc>
          <w:tcPr>
            <w:tcW w:w="2127" w:type="dxa"/>
            <w:tcBorders>
              <w:top w:val="single" w:sz="4" w:space="0" w:color="auto"/>
              <w:left w:val="single" w:sz="4" w:space="0" w:color="auto"/>
              <w:bottom w:val="single" w:sz="4" w:space="0" w:color="auto"/>
              <w:right w:val="single" w:sz="4" w:space="0" w:color="auto"/>
            </w:tcBorders>
            <w:noWrap/>
            <w:vAlign w:val="center"/>
            <w:hideMark/>
          </w:tcPr>
          <w:p w14:paraId="4ED332B6"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w:t>
            </w:r>
          </w:p>
          <w:p w14:paraId="174D46E3"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color w:val="000000"/>
                <w:sz w:val="22"/>
                <w:szCs w:val="22"/>
              </w:rPr>
              <w:t>rezultata</w:t>
            </w:r>
          </w:p>
        </w:tc>
        <w:tc>
          <w:tcPr>
            <w:tcW w:w="2172" w:type="dxa"/>
            <w:tcBorders>
              <w:top w:val="single" w:sz="4" w:space="0" w:color="auto"/>
              <w:left w:val="nil"/>
              <w:bottom w:val="single" w:sz="4" w:space="0" w:color="auto"/>
              <w:right w:val="single" w:sz="4" w:space="0" w:color="auto"/>
            </w:tcBorders>
            <w:noWrap/>
            <w:vAlign w:val="center"/>
            <w:hideMark/>
          </w:tcPr>
          <w:p w14:paraId="0AA532FB"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Definicija pokazatelja</w:t>
            </w:r>
          </w:p>
        </w:tc>
        <w:tc>
          <w:tcPr>
            <w:tcW w:w="1230" w:type="dxa"/>
            <w:tcBorders>
              <w:top w:val="single" w:sz="4" w:space="0" w:color="auto"/>
              <w:left w:val="nil"/>
              <w:bottom w:val="single" w:sz="4" w:space="0" w:color="auto"/>
              <w:right w:val="single" w:sz="4" w:space="0" w:color="auto"/>
            </w:tcBorders>
            <w:vAlign w:val="center"/>
            <w:hideMark/>
          </w:tcPr>
          <w:p w14:paraId="7EA189B7" w14:textId="77777777" w:rsidR="00CA0F32" w:rsidRPr="002B5806" w:rsidRDefault="00CA0F32" w:rsidP="00CA0F32">
            <w:pPr>
              <w:tabs>
                <w:tab w:val="left" w:pos="751"/>
              </w:tabs>
              <w:spacing w:line="254" w:lineRule="auto"/>
              <w:jc w:val="center"/>
              <w:rPr>
                <w:rFonts w:ascii="Arial" w:eastAsia="Aptos" w:hAnsi="Arial" w:cs="Arial"/>
                <w:b/>
                <w:bCs/>
                <w:sz w:val="22"/>
                <w:szCs w:val="22"/>
              </w:rPr>
            </w:pPr>
            <w:r w:rsidRPr="002B5806">
              <w:rPr>
                <w:rFonts w:ascii="Arial" w:eastAsia="Aptos" w:hAnsi="Arial" w:cs="Arial"/>
                <w:b/>
                <w:bCs/>
                <w:sz w:val="22"/>
                <w:szCs w:val="22"/>
              </w:rPr>
              <w:t>Jedinica</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62D3D13"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Polazna vrijednost</w:t>
            </w:r>
          </w:p>
        </w:tc>
        <w:tc>
          <w:tcPr>
            <w:tcW w:w="1276" w:type="dxa"/>
            <w:tcBorders>
              <w:top w:val="single" w:sz="4" w:space="0" w:color="auto"/>
              <w:left w:val="nil"/>
              <w:bottom w:val="single" w:sz="4" w:space="0" w:color="auto"/>
              <w:right w:val="single" w:sz="4" w:space="0" w:color="auto"/>
            </w:tcBorders>
            <w:vAlign w:val="center"/>
            <w:hideMark/>
          </w:tcPr>
          <w:p w14:paraId="608CC4A9"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Ciljana vrijednost</w:t>
            </w:r>
          </w:p>
        </w:tc>
        <w:tc>
          <w:tcPr>
            <w:tcW w:w="1417" w:type="dxa"/>
            <w:tcBorders>
              <w:top w:val="single" w:sz="4" w:space="0" w:color="auto"/>
              <w:left w:val="nil"/>
              <w:bottom w:val="single" w:sz="4" w:space="0" w:color="auto"/>
              <w:right w:val="single" w:sz="4" w:space="0" w:color="auto"/>
            </w:tcBorders>
            <w:vAlign w:val="center"/>
            <w:hideMark/>
          </w:tcPr>
          <w:p w14:paraId="13618188"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 xml:space="preserve">Ostvarena </w:t>
            </w:r>
          </w:p>
          <w:p w14:paraId="1EB2F4BB"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 xml:space="preserve">vrijednost        </w:t>
            </w:r>
          </w:p>
          <w:p w14:paraId="526377DC"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 xml:space="preserve"> I-XII 2024.</w:t>
            </w:r>
          </w:p>
        </w:tc>
      </w:tr>
      <w:tr w:rsidR="00CA0F32" w:rsidRPr="002B5806" w14:paraId="08DDAE3B" w14:textId="77777777" w:rsidTr="00066065">
        <w:trPr>
          <w:trHeight w:val="300"/>
        </w:trPr>
        <w:tc>
          <w:tcPr>
            <w:tcW w:w="9506" w:type="dxa"/>
            <w:gridSpan w:val="7"/>
            <w:tcBorders>
              <w:top w:val="single" w:sz="4" w:space="0" w:color="auto"/>
              <w:left w:val="single" w:sz="4" w:space="0" w:color="auto"/>
              <w:bottom w:val="single" w:sz="4" w:space="0" w:color="auto"/>
              <w:right w:val="single" w:sz="4" w:space="0" w:color="auto"/>
            </w:tcBorders>
            <w:hideMark/>
          </w:tcPr>
          <w:p w14:paraId="2F3E6CB8"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Naziv aktivnosti/projekta u Proračunu: Izgradnja nerazvrstanih cesta</w:t>
            </w:r>
          </w:p>
        </w:tc>
      </w:tr>
      <w:tr w:rsidR="00CA0F32" w:rsidRPr="002B5806" w14:paraId="0C350113" w14:textId="77777777" w:rsidTr="00066065">
        <w:trPr>
          <w:gridAfter w:val="1"/>
          <w:wAfter w:w="8" w:type="dxa"/>
          <w:trHeight w:val="282"/>
        </w:trPr>
        <w:tc>
          <w:tcPr>
            <w:tcW w:w="2127" w:type="dxa"/>
            <w:tcBorders>
              <w:top w:val="single" w:sz="4" w:space="0" w:color="auto"/>
              <w:left w:val="single" w:sz="4" w:space="0" w:color="auto"/>
              <w:bottom w:val="single" w:sz="4" w:space="0" w:color="auto"/>
              <w:right w:val="single" w:sz="4" w:space="0" w:color="auto"/>
            </w:tcBorders>
            <w:vAlign w:val="center"/>
            <w:hideMark/>
          </w:tcPr>
          <w:p w14:paraId="3B71C9AD"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Izgrađene nerazvrstane ceste u uređenom i neuređenom građevinskom području</w:t>
            </w:r>
          </w:p>
        </w:tc>
        <w:tc>
          <w:tcPr>
            <w:tcW w:w="2172" w:type="dxa"/>
            <w:tcBorders>
              <w:top w:val="nil"/>
              <w:left w:val="nil"/>
              <w:bottom w:val="single" w:sz="4" w:space="0" w:color="auto"/>
              <w:right w:val="single" w:sz="4" w:space="0" w:color="auto"/>
            </w:tcBorders>
            <w:noWrap/>
            <w:vAlign w:val="center"/>
            <w:hideMark/>
          </w:tcPr>
          <w:p w14:paraId="1752CD30"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Realizacija sukladno Programu građenja komunalne infrastrukture</w:t>
            </w:r>
          </w:p>
        </w:tc>
        <w:tc>
          <w:tcPr>
            <w:tcW w:w="1230" w:type="dxa"/>
            <w:tcBorders>
              <w:top w:val="nil"/>
              <w:left w:val="nil"/>
              <w:bottom w:val="single" w:sz="4" w:space="0" w:color="auto"/>
              <w:right w:val="single" w:sz="4" w:space="0" w:color="auto"/>
            </w:tcBorders>
            <w:vAlign w:val="center"/>
            <w:hideMark/>
          </w:tcPr>
          <w:p w14:paraId="5E966E05"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realizacije</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4C07AFE0"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276" w:type="dxa"/>
            <w:tcBorders>
              <w:top w:val="nil"/>
              <w:left w:val="nil"/>
              <w:bottom w:val="single" w:sz="4" w:space="0" w:color="auto"/>
              <w:right w:val="single" w:sz="4" w:space="0" w:color="auto"/>
            </w:tcBorders>
            <w:noWrap/>
            <w:vAlign w:val="center"/>
            <w:hideMark/>
          </w:tcPr>
          <w:p w14:paraId="5DF2FA17"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417" w:type="dxa"/>
            <w:tcBorders>
              <w:top w:val="nil"/>
              <w:left w:val="nil"/>
              <w:bottom w:val="single" w:sz="4" w:space="0" w:color="auto"/>
              <w:right w:val="single" w:sz="4" w:space="0" w:color="auto"/>
            </w:tcBorders>
            <w:vAlign w:val="center"/>
            <w:hideMark/>
          </w:tcPr>
          <w:p w14:paraId="4D713CC4"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67,53%</w:t>
            </w:r>
          </w:p>
        </w:tc>
      </w:tr>
      <w:tr w:rsidR="00CA0F32" w:rsidRPr="002B5806" w14:paraId="35CFB54E" w14:textId="77777777" w:rsidTr="00066065">
        <w:trPr>
          <w:trHeight w:val="300"/>
        </w:trPr>
        <w:tc>
          <w:tcPr>
            <w:tcW w:w="9506" w:type="dxa"/>
            <w:gridSpan w:val="7"/>
            <w:tcBorders>
              <w:top w:val="single" w:sz="4" w:space="0" w:color="auto"/>
              <w:left w:val="single" w:sz="4" w:space="0" w:color="auto"/>
              <w:bottom w:val="single" w:sz="4" w:space="0" w:color="auto"/>
              <w:right w:val="single" w:sz="4" w:space="0" w:color="auto"/>
            </w:tcBorders>
            <w:hideMark/>
          </w:tcPr>
          <w:p w14:paraId="6876EF85"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Naziv aktivnosti/projekta u Proračunu: Rekonstrukcija nerazvrstanih cesta</w:t>
            </w:r>
          </w:p>
        </w:tc>
      </w:tr>
      <w:tr w:rsidR="00CA0F32" w:rsidRPr="002B5806" w14:paraId="3279AC97" w14:textId="77777777" w:rsidTr="00066065">
        <w:trPr>
          <w:gridAfter w:val="1"/>
          <w:wAfter w:w="8" w:type="dxa"/>
          <w:trHeight w:val="282"/>
        </w:trPr>
        <w:tc>
          <w:tcPr>
            <w:tcW w:w="2127" w:type="dxa"/>
            <w:tcBorders>
              <w:top w:val="single" w:sz="4" w:space="0" w:color="auto"/>
              <w:left w:val="single" w:sz="4" w:space="0" w:color="auto"/>
              <w:bottom w:val="single" w:sz="4" w:space="0" w:color="auto"/>
              <w:right w:val="single" w:sz="4" w:space="0" w:color="auto"/>
            </w:tcBorders>
            <w:vAlign w:val="center"/>
            <w:hideMark/>
          </w:tcPr>
          <w:p w14:paraId="7C6B5211"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Rekonstruirane postojeće nerazvrstane ceste</w:t>
            </w:r>
          </w:p>
        </w:tc>
        <w:tc>
          <w:tcPr>
            <w:tcW w:w="2172" w:type="dxa"/>
            <w:tcBorders>
              <w:top w:val="nil"/>
              <w:left w:val="nil"/>
              <w:bottom w:val="nil"/>
              <w:right w:val="single" w:sz="4" w:space="0" w:color="auto"/>
            </w:tcBorders>
            <w:noWrap/>
            <w:vAlign w:val="center"/>
            <w:hideMark/>
          </w:tcPr>
          <w:p w14:paraId="3C38431F"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Realizacija sukladno Programu građenja komunalne infrastrukture</w:t>
            </w:r>
          </w:p>
        </w:tc>
        <w:tc>
          <w:tcPr>
            <w:tcW w:w="1230" w:type="dxa"/>
            <w:tcBorders>
              <w:top w:val="nil"/>
              <w:left w:val="nil"/>
              <w:bottom w:val="nil"/>
              <w:right w:val="single" w:sz="4" w:space="0" w:color="auto"/>
            </w:tcBorders>
            <w:vAlign w:val="center"/>
            <w:hideMark/>
          </w:tcPr>
          <w:p w14:paraId="5573DA4C"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realizacije</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588A6DE0"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276" w:type="dxa"/>
            <w:tcBorders>
              <w:top w:val="nil"/>
              <w:left w:val="nil"/>
              <w:bottom w:val="nil"/>
              <w:right w:val="single" w:sz="4" w:space="0" w:color="auto"/>
            </w:tcBorders>
            <w:noWrap/>
            <w:vAlign w:val="center"/>
            <w:hideMark/>
          </w:tcPr>
          <w:p w14:paraId="51A6032A"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417" w:type="dxa"/>
            <w:tcBorders>
              <w:top w:val="nil"/>
              <w:left w:val="nil"/>
              <w:bottom w:val="nil"/>
              <w:right w:val="single" w:sz="4" w:space="0" w:color="auto"/>
            </w:tcBorders>
            <w:vAlign w:val="center"/>
            <w:hideMark/>
          </w:tcPr>
          <w:p w14:paraId="68D44576"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39,08%</w:t>
            </w:r>
          </w:p>
        </w:tc>
      </w:tr>
      <w:tr w:rsidR="00CA0F32" w:rsidRPr="002B5806" w14:paraId="02241970" w14:textId="77777777" w:rsidTr="00066065">
        <w:trPr>
          <w:trHeight w:val="300"/>
        </w:trPr>
        <w:tc>
          <w:tcPr>
            <w:tcW w:w="9506" w:type="dxa"/>
            <w:gridSpan w:val="7"/>
            <w:tcBorders>
              <w:top w:val="single" w:sz="4" w:space="0" w:color="auto"/>
              <w:left w:val="single" w:sz="4" w:space="0" w:color="auto"/>
              <w:bottom w:val="single" w:sz="4" w:space="0" w:color="auto"/>
              <w:right w:val="single" w:sz="4" w:space="0" w:color="auto"/>
            </w:tcBorders>
            <w:hideMark/>
          </w:tcPr>
          <w:p w14:paraId="00DEE5D7"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 xml:space="preserve">Naziv aktivnosti/projekta u Proračunu: Izgradnja nogostupa, </w:t>
            </w:r>
            <w:proofErr w:type="spellStart"/>
            <w:r w:rsidRPr="002B5806">
              <w:rPr>
                <w:rFonts w:ascii="Arial" w:eastAsia="Aptos" w:hAnsi="Arial" w:cs="Arial"/>
                <w:b/>
                <w:bCs/>
                <w:sz w:val="22"/>
                <w:szCs w:val="22"/>
              </w:rPr>
              <w:t>bic.staza</w:t>
            </w:r>
            <w:proofErr w:type="spellEnd"/>
            <w:r w:rsidRPr="002B5806">
              <w:rPr>
                <w:rFonts w:ascii="Arial" w:eastAsia="Aptos" w:hAnsi="Arial" w:cs="Arial"/>
                <w:b/>
                <w:bCs/>
                <w:sz w:val="22"/>
                <w:szCs w:val="22"/>
              </w:rPr>
              <w:t xml:space="preserve"> i trgova</w:t>
            </w:r>
          </w:p>
        </w:tc>
      </w:tr>
      <w:tr w:rsidR="00CA0F32" w:rsidRPr="002B5806" w14:paraId="7C656565" w14:textId="77777777" w:rsidTr="00066065">
        <w:trPr>
          <w:gridAfter w:val="1"/>
          <w:wAfter w:w="8" w:type="dxa"/>
          <w:trHeight w:val="1113"/>
        </w:trPr>
        <w:tc>
          <w:tcPr>
            <w:tcW w:w="2127" w:type="dxa"/>
            <w:tcBorders>
              <w:top w:val="single" w:sz="4" w:space="0" w:color="auto"/>
              <w:left w:val="single" w:sz="4" w:space="0" w:color="auto"/>
              <w:bottom w:val="single" w:sz="4" w:space="0" w:color="auto"/>
              <w:right w:val="single" w:sz="4" w:space="0" w:color="auto"/>
            </w:tcBorders>
            <w:vAlign w:val="center"/>
            <w:hideMark/>
          </w:tcPr>
          <w:p w14:paraId="3DF0973C"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lastRenderedPageBreak/>
              <w:t>Izgrađene nove javnih površina na kojima nije dozvoljeno prometovanje vozilima</w:t>
            </w:r>
          </w:p>
        </w:tc>
        <w:tc>
          <w:tcPr>
            <w:tcW w:w="2172" w:type="dxa"/>
            <w:tcBorders>
              <w:top w:val="single" w:sz="4" w:space="0" w:color="auto"/>
              <w:left w:val="nil"/>
              <w:bottom w:val="single" w:sz="4" w:space="0" w:color="auto"/>
              <w:right w:val="single" w:sz="4" w:space="0" w:color="auto"/>
            </w:tcBorders>
            <w:noWrap/>
            <w:vAlign w:val="center"/>
            <w:hideMark/>
          </w:tcPr>
          <w:p w14:paraId="51E6AAF4"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Realizacija sukladno Programu građenja komunalne infrastrukture</w:t>
            </w:r>
          </w:p>
        </w:tc>
        <w:tc>
          <w:tcPr>
            <w:tcW w:w="1230" w:type="dxa"/>
            <w:tcBorders>
              <w:top w:val="single" w:sz="4" w:space="0" w:color="auto"/>
              <w:left w:val="nil"/>
              <w:bottom w:val="single" w:sz="4" w:space="0" w:color="auto"/>
              <w:right w:val="single" w:sz="4" w:space="0" w:color="auto"/>
            </w:tcBorders>
            <w:vAlign w:val="center"/>
            <w:hideMark/>
          </w:tcPr>
          <w:p w14:paraId="19392F2E"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realizacije</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41D3B7B3"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723B2C82"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417" w:type="dxa"/>
            <w:tcBorders>
              <w:top w:val="single" w:sz="4" w:space="0" w:color="auto"/>
              <w:left w:val="nil"/>
              <w:bottom w:val="single" w:sz="4" w:space="0" w:color="auto"/>
              <w:right w:val="single" w:sz="4" w:space="0" w:color="auto"/>
            </w:tcBorders>
            <w:vAlign w:val="center"/>
            <w:hideMark/>
          </w:tcPr>
          <w:p w14:paraId="6327794D"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r>
      <w:tr w:rsidR="00CA0F32" w:rsidRPr="002B5806" w14:paraId="055E55F9" w14:textId="77777777" w:rsidTr="00066065">
        <w:trPr>
          <w:trHeight w:val="300"/>
        </w:trPr>
        <w:tc>
          <w:tcPr>
            <w:tcW w:w="9506" w:type="dxa"/>
            <w:gridSpan w:val="7"/>
            <w:tcBorders>
              <w:top w:val="single" w:sz="4" w:space="0" w:color="auto"/>
              <w:left w:val="single" w:sz="4" w:space="0" w:color="auto"/>
              <w:bottom w:val="single" w:sz="4" w:space="0" w:color="auto"/>
              <w:right w:val="single" w:sz="4" w:space="0" w:color="auto"/>
            </w:tcBorders>
            <w:hideMark/>
          </w:tcPr>
          <w:p w14:paraId="58EFDF82" w14:textId="77777777" w:rsidR="00CA0F32" w:rsidRPr="002B5806" w:rsidRDefault="00CA0F32" w:rsidP="00CA0F32">
            <w:pPr>
              <w:spacing w:line="254" w:lineRule="auto"/>
              <w:rPr>
                <w:rFonts w:ascii="Arial" w:eastAsia="Aptos" w:hAnsi="Arial" w:cs="Arial"/>
                <w:b/>
                <w:bCs/>
                <w:sz w:val="22"/>
                <w:szCs w:val="22"/>
              </w:rPr>
            </w:pPr>
            <w:bookmarkStart w:id="8" w:name="_Hlk113535779"/>
            <w:r w:rsidRPr="002B5806">
              <w:rPr>
                <w:rFonts w:ascii="Arial" w:eastAsia="Aptos" w:hAnsi="Arial" w:cs="Arial"/>
                <w:b/>
                <w:bCs/>
                <w:sz w:val="22"/>
                <w:szCs w:val="22"/>
              </w:rPr>
              <w:t xml:space="preserve">Naziv aktivnosti/projekta u Proračunu: Rekonstrukcija nogostupa, </w:t>
            </w:r>
            <w:proofErr w:type="spellStart"/>
            <w:r w:rsidRPr="002B5806">
              <w:rPr>
                <w:rFonts w:ascii="Arial" w:eastAsia="Aptos" w:hAnsi="Arial" w:cs="Arial"/>
                <w:b/>
                <w:bCs/>
                <w:sz w:val="22"/>
                <w:szCs w:val="22"/>
              </w:rPr>
              <w:t>bic.staza</w:t>
            </w:r>
            <w:proofErr w:type="spellEnd"/>
            <w:r w:rsidRPr="002B5806">
              <w:rPr>
                <w:rFonts w:ascii="Arial" w:eastAsia="Aptos" w:hAnsi="Arial" w:cs="Arial"/>
                <w:b/>
                <w:bCs/>
                <w:sz w:val="22"/>
                <w:szCs w:val="22"/>
              </w:rPr>
              <w:t xml:space="preserve"> i trgova</w:t>
            </w:r>
          </w:p>
        </w:tc>
      </w:tr>
      <w:tr w:rsidR="00CA0F32" w:rsidRPr="002B5806" w14:paraId="73A3BBF3" w14:textId="77777777" w:rsidTr="00066065">
        <w:trPr>
          <w:gridAfter w:val="1"/>
          <w:wAfter w:w="8" w:type="dxa"/>
          <w:trHeight w:val="967"/>
        </w:trPr>
        <w:tc>
          <w:tcPr>
            <w:tcW w:w="2127" w:type="dxa"/>
            <w:tcBorders>
              <w:top w:val="single" w:sz="4" w:space="0" w:color="auto"/>
              <w:left w:val="single" w:sz="4" w:space="0" w:color="auto"/>
              <w:bottom w:val="single" w:sz="4" w:space="0" w:color="auto"/>
              <w:right w:val="single" w:sz="4" w:space="0" w:color="auto"/>
            </w:tcBorders>
            <w:vAlign w:val="center"/>
            <w:hideMark/>
          </w:tcPr>
          <w:p w14:paraId="0F14D979"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Rekonstruirane postojeće javne površine na kojima nije dozvoljeno prometovanje vozilima</w:t>
            </w:r>
          </w:p>
        </w:tc>
        <w:tc>
          <w:tcPr>
            <w:tcW w:w="2172" w:type="dxa"/>
            <w:tcBorders>
              <w:top w:val="nil"/>
              <w:left w:val="nil"/>
              <w:bottom w:val="nil"/>
              <w:right w:val="single" w:sz="4" w:space="0" w:color="auto"/>
            </w:tcBorders>
            <w:noWrap/>
            <w:vAlign w:val="center"/>
            <w:hideMark/>
          </w:tcPr>
          <w:p w14:paraId="2DE7AA49"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Realizacija sukladno Programu građenja komunalne infrastrukture</w:t>
            </w:r>
          </w:p>
        </w:tc>
        <w:tc>
          <w:tcPr>
            <w:tcW w:w="1230" w:type="dxa"/>
            <w:tcBorders>
              <w:top w:val="nil"/>
              <w:left w:val="nil"/>
              <w:bottom w:val="nil"/>
              <w:right w:val="single" w:sz="4" w:space="0" w:color="auto"/>
            </w:tcBorders>
            <w:vAlign w:val="center"/>
            <w:hideMark/>
          </w:tcPr>
          <w:p w14:paraId="2B7C7642"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realizacije</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60D17D3E"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276" w:type="dxa"/>
            <w:tcBorders>
              <w:top w:val="nil"/>
              <w:left w:val="nil"/>
              <w:bottom w:val="nil"/>
              <w:right w:val="single" w:sz="4" w:space="0" w:color="auto"/>
            </w:tcBorders>
            <w:noWrap/>
            <w:vAlign w:val="center"/>
            <w:hideMark/>
          </w:tcPr>
          <w:p w14:paraId="5FBEA75C" w14:textId="77777777" w:rsidR="00CA0F32" w:rsidRPr="002B5806" w:rsidRDefault="00CA0F32" w:rsidP="00CA0F32">
            <w:pPr>
              <w:spacing w:line="360" w:lineRule="auto"/>
              <w:jc w:val="center"/>
              <w:rPr>
                <w:rFonts w:ascii="Arial" w:eastAsia="Aptos" w:hAnsi="Arial" w:cs="Arial"/>
                <w:sz w:val="22"/>
                <w:szCs w:val="22"/>
              </w:rPr>
            </w:pPr>
            <w:r w:rsidRPr="002B5806">
              <w:rPr>
                <w:rFonts w:ascii="Arial" w:eastAsia="Aptos" w:hAnsi="Arial" w:cs="Arial"/>
                <w:sz w:val="22"/>
                <w:szCs w:val="22"/>
              </w:rPr>
              <w:t>100,00%</w:t>
            </w:r>
          </w:p>
        </w:tc>
        <w:tc>
          <w:tcPr>
            <w:tcW w:w="1417" w:type="dxa"/>
            <w:tcBorders>
              <w:top w:val="nil"/>
              <w:left w:val="nil"/>
              <w:bottom w:val="nil"/>
              <w:right w:val="single" w:sz="4" w:space="0" w:color="auto"/>
            </w:tcBorders>
            <w:vAlign w:val="center"/>
            <w:hideMark/>
          </w:tcPr>
          <w:p w14:paraId="30276D95"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76,09%</w:t>
            </w:r>
          </w:p>
        </w:tc>
      </w:tr>
      <w:tr w:rsidR="00CA0F32" w:rsidRPr="002B5806" w14:paraId="03EA0FBE" w14:textId="77777777" w:rsidTr="00066065">
        <w:trPr>
          <w:trHeight w:val="300"/>
        </w:trPr>
        <w:tc>
          <w:tcPr>
            <w:tcW w:w="9506" w:type="dxa"/>
            <w:gridSpan w:val="7"/>
            <w:tcBorders>
              <w:top w:val="single" w:sz="4" w:space="0" w:color="auto"/>
              <w:left w:val="single" w:sz="4" w:space="0" w:color="auto"/>
              <w:bottom w:val="single" w:sz="4" w:space="0" w:color="auto"/>
              <w:right w:val="single" w:sz="4" w:space="0" w:color="auto"/>
            </w:tcBorders>
            <w:hideMark/>
          </w:tcPr>
          <w:p w14:paraId="6B6E5CC6"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Naziv aktivnosti/projekta u Proračunu: Rekonstrukcija parkirališta</w:t>
            </w:r>
          </w:p>
        </w:tc>
      </w:tr>
      <w:tr w:rsidR="00CA0F32" w:rsidRPr="002B5806" w14:paraId="10CFBEF7" w14:textId="77777777" w:rsidTr="00066065">
        <w:trPr>
          <w:gridAfter w:val="1"/>
          <w:wAfter w:w="8" w:type="dxa"/>
          <w:trHeight w:val="699"/>
        </w:trPr>
        <w:tc>
          <w:tcPr>
            <w:tcW w:w="2127" w:type="dxa"/>
            <w:tcBorders>
              <w:top w:val="single" w:sz="4" w:space="0" w:color="auto"/>
              <w:left w:val="single" w:sz="4" w:space="0" w:color="auto"/>
              <w:bottom w:val="single" w:sz="4" w:space="0" w:color="auto"/>
              <w:right w:val="single" w:sz="4" w:space="0" w:color="auto"/>
            </w:tcBorders>
            <w:vAlign w:val="center"/>
            <w:hideMark/>
          </w:tcPr>
          <w:p w14:paraId="456AB095"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Rekonstruirane postojeće javne površine namijenjenih isključivo parkiranju vozila</w:t>
            </w:r>
          </w:p>
        </w:tc>
        <w:tc>
          <w:tcPr>
            <w:tcW w:w="2172" w:type="dxa"/>
            <w:tcBorders>
              <w:top w:val="single" w:sz="4" w:space="0" w:color="auto"/>
              <w:left w:val="nil"/>
              <w:bottom w:val="single" w:sz="4" w:space="0" w:color="auto"/>
              <w:right w:val="single" w:sz="4" w:space="0" w:color="auto"/>
            </w:tcBorders>
            <w:noWrap/>
            <w:vAlign w:val="center"/>
            <w:hideMark/>
          </w:tcPr>
          <w:p w14:paraId="290525B0"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Realizacija sukladno Programu građenja komunalne infrastrukture</w:t>
            </w:r>
          </w:p>
        </w:tc>
        <w:tc>
          <w:tcPr>
            <w:tcW w:w="1230" w:type="dxa"/>
            <w:tcBorders>
              <w:top w:val="single" w:sz="4" w:space="0" w:color="auto"/>
              <w:left w:val="nil"/>
              <w:bottom w:val="single" w:sz="4" w:space="0" w:color="auto"/>
              <w:right w:val="single" w:sz="4" w:space="0" w:color="auto"/>
            </w:tcBorders>
            <w:vAlign w:val="center"/>
            <w:hideMark/>
          </w:tcPr>
          <w:p w14:paraId="45839772"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realizacije</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6455C754"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49CCD654" w14:textId="77777777" w:rsidR="00CA0F32" w:rsidRPr="002B5806" w:rsidRDefault="00CA0F32" w:rsidP="00CA0F32">
            <w:pPr>
              <w:spacing w:line="360" w:lineRule="auto"/>
              <w:jc w:val="center"/>
              <w:rPr>
                <w:rFonts w:ascii="Arial" w:eastAsia="Aptos" w:hAnsi="Arial" w:cs="Arial"/>
                <w:sz w:val="22"/>
                <w:szCs w:val="22"/>
              </w:rPr>
            </w:pPr>
            <w:r w:rsidRPr="002B5806">
              <w:rPr>
                <w:rFonts w:ascii="Arial" w:eastAsia="Aptos" w:hAnsi="Arial" w:cs="Arial"/>
                <w:sz w:val="22"/>
                <w:szCs w:val="22"/>
              </w:rPr>
              <w:t>100,00%</w:t>
            </w:r>
          </w:p>
        </w:tc>
        <w:tc>
          <w:tcPr>
            <w:tcW w:w="1417" w:type="dxa"/>
            <w:tcBorders>
              <w:top w:val="single" w:sz="4" w:space="0" w:color="auto"/>
              <w:left w:val="nil"/>
              <w:bottom w:val="single" w:sz="4" w:space="0" w:color="auto"/>
              <w:right w:val="single" w:sz="4" w:space="0" w:color="auto"/>
            </w:tcBorders>
            <w:vAlign w:val="center"/>
            <w:hideMark/>
          </w:tcPr>
          <w:p w14:paraId="5247352C"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bookmarkEnd w:id="8"/>
      </w:tr>
      <w:tr w:rsidR="00CA0F32" w:rsidRPr="002B5806" w14:paraId="32E9BDD5" w14:textId="77777777" w:rsidTr="00066065">
        <w:trPr>
          <w:trHeight w:val="300"/>
        </w:trPr>
        <w:tc>
          <w:tcPr>
            <w:tcW w:w="9506" w:type="dxa"/>
            <w:gridSpan w:val="7"/>
            <w:tcBorders>
              <w:top w:val="single" w:sz="4" w:space="0" w:color="auto"/>
              <w:left w:val="single" w:sz="4" w:space="0" w:color="auto"/>
              <w:bottom w:val="single" w:sz="4" w:space="0" w:color="auto"/>
              <w:right w:val="single" w:sz="4" w:space="0" w:color="auto"/>
            </w:tcBorders>
            <w:hideMark/>
          </w:tcPr>
          <w:p w14:paraId="0CDDC560"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Naziv aktivnosti/projekta u Proračunu: Izgradnja javnih zelenih površina</w:t>
            </w:r>
          </w:p>
        </w:tc>
      </w:tr>
      <w:tr w:rsidR="00CA0F32" w:rsidRPr="002B5806" w14:paraId="2F1E6119" w14:textId="77777777" w:rsidTr="00066065">
        <w:trPr>
          <w:gridAfter w:val="1"/>
          <w:wAfter w:w="8" w:type="dxa"/>
          <w:trHeight w:val="692"/>
        </w:trPr>
        <w:tc>
          <w:tcPr>
            <w:tcW w:w="2127" w:type="dxa"/>
            <w:tcBorders>
              <w:top w:val="single" w:sz="4" w:space="0" w:color="auto"/>
              <w:left w:val="single" w:sz="4" w:space="0" w:color="auto"/>
              <w:bottom w:val="single" w:sz="4" w:space="0" w:color="auto"/>
              <w:right w:val="single" w:sz="4" w:space="0" w:color="auto"/>
            </w:tcBorders>
            <w:vAlign w:val="center"/>
            <w:hideMark/>
          </w:tcPr>
          <w:p w14:paraId="4C245292"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Izgrađene i ozelenjene javne površine</w:t>
            </w:r>
          </w:p>
        </w:tc>
        <w:tc>
          <w:tcPr>
            <w:tcW w:w="2172" w:type="dxa"/>
            <w:tcBorders>
              <w:top w:val="single" w:sz="4" w:space="0" w:color="auto"/>
              <w:left w:val="nil"/>
              <w:bottom w:val="nil"/>
              <w:right w:val="single" w:sz="4" w:space="0" w:color="auto"/>
            </w:tcBorders>
            <w:noWrap/>
            <w:vAlign w:val="center"/>
            <w:hideMark/>
          </w:tcPr>
          <w:p w14:paraId="28807BBD"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Realizacija sukladno Programu građenja komunalne infrastrukture</w:t>
            </w:r>
          </w:p>
        </w:tc>
        <w:tc>
          <w:tcPr>
            <w:tcW w:w="1230" w:type="dxa"/>
            <w:tcBorders>
              <w:top w:val="single" w:sz="4" w:space="0" w:color="auto"/>
              <w:left w:val="nil"/>
              <w:bottom w:val="nil"/>
              <w:right w:val="single" w:sz="4" w:space="0" w:color="auto"/>
            </w:tcBorders>
            <w:vAlign w:val="center"/>
            <w:hideMark/>
          </w:tcPr>
          <w:p w14:paraId="6417CD30"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realizacije</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002787E1"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276" w:type="dxa"/>
            <w:tcBorders>
              <w:top w:val="single" w:sz="4" w:space="0" w:color="auto"/>
              <w:left w:val="nil"/>
              <w:bottom w:val="nil"/>
              <w:right w:val="single" w:sz="4" w:space="0" w:color="auto"/>
            </w:tcBorders>
            <w:noWrap/>
            <w:vAlign w:val="center"/>
            <w:hideMark/>
          </w:tcPr>
          <w:p w14:paraId="07946343" w14:textId="77777777" w:rsidR="00CA0F32" w:rsidRPr="002B5806" w:rsidRDefault="00CA0F32" w:rsidP="00CA0F32">
            <w:pPr>
              <w:spacing w:line="360" w:lineRule="auto"/>
              <w:jc w:val="center"/>
              <w:rPr>
                <w:rFonts w:ascii="Arial" w:eastAsia="Aptos" w:hAnsi="Arial" w:cs="Arial"/>
                <w:sz w:val="22"/>
                <w:szCs w:val="22"/>
              </w:rPr>
            </w:pPr>
            <w:r w:rsidRPr="002B5806">
              <w:rPr>
                <w:rFonts w:ascii="Arial" w:eastAsia="Aptos" w:hAnsi="Arial" w:cs="Arial"/>
                <w:sz w:val="22"/>
                <w:szCs w:val="22"/>
              </w:rPr>
              <w:t>100,00%</w:t>
            </w:r>
          </w:p>
        </w:tc>
        <w:tc>
          <w:tcPr>
            <w:tcW w:w="1417" w:type="dxa"/>
            <w:tcBorders>
              <w:top w:val="single" w:sz="4" w:space="0" w:color="auto"/>
              <w:left w:val="nil"/>
              <w:bottom w:val="nil"/>
              <w:right w:val="single" w:sz="4" w:space="0" w:color="auto"/>
            </w:tcBorders>
            <w:vAlign w:val="center"/>
            <w:hideMark/>
          </w:tcPr>
          <w:p w14:paraId="62B0AE5F"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r>
      <w:tr w:rsidR="00CA0F32" w:rsidRPr="002B5806" w14:paraId="3089A411" w14:textId="77777777" w:rsidTr="00066065">
        <w:trPr>
          <w:trHeight w:val="328"/>
        </w:trPr>
        <w:tc>
          <w:tcPr>
            <w:tcW w:w="9506" w:type="dxa"/>
            <w:gridSpan w:val="7"/>
            <w:tcBorders>
              <w:top w:val="single" w:sz="4" w:space="0" w:color="auto"/>
              <w:left w:val="single" w:sz="4" w:space="0" w:color="auto"/>
              <w:bottom w:val="single" w:sz="4" w:space="0" w:color="auto"/>
              <w:right w:val="single" w:sz="4" w:space="0" w:color="auto"/>
            </w:tcBorders>
            <w:hideMark/>
          </w:tcPr>
          <w:p w14:paraId="3B7FCA88"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b/>
                <w:bCs/>
                <w:sz w:val="22"/>
                <w:szCs w:val="22"/>
              </w:rPr>
              <w:t>Naziv aktivnosti/projekta u Proračunu: Rekonstrukcija javnih zelenih površina</w:t>
            </w:r>
          </w:p>
        </w:tc>
      </w:tr>
      <w:tr w:rsidR="00CA0F32" w:rsidRPr="002B5806" w14:paraId="31D2FC94" w14:textId="77777777" w:rsidTr="00066065">
        <w:trPr>
          <w:gridAfter w:val="1"/>
          <w:wAfter w:w="8" w:type="dxa"/>
          <w:trHeight w:val="806"/>
        </w:trPr>
        <w:tc>
          <w:tcPr>
            <w:tcW w:w="2127" w:type="dxa"/>
            <w:tcBorders>
              <w:top w:val="single" w:sz="4" w:space="0" w:color="auto"/>
              <w:left w:val="single" w:sz="4" w:space="0" w:color="auto"/>
              <w:bottom w:val="single" w:sz="4" w:space="0" w:color="auto"/>
              <w:right w:val="single" w:sz="4" w:space="0" w:color="auto"/>
            </w:tcBorders>
            <w:vAlign w:val="center"/>
            <w:hideMark/>
          </w:tcPr>
          <w:p w14:paraId="2B67DFCB"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Rekonstruirane postojeće javne zelene površine</w:t>
            </w:r>
          </w:p>
        </w:tc>
        <w:tc>
          <w:tcPr>
            <w:tcW w:w="2172" w:type="dxa"/>
            <w:tcBorders>
              <w:top w:val="single" w:sz="4" w:space="0" w:color="auto"/>
              <w:left w:val="nil"/>
              <w:bottom w:val="single" w:sz="4" w:space="0" w:color="auto"/>
              <w:right w:val="single" w:sz="4" w:space="0" w:color="auto"/>
            </w:tcBorders>
            <w:noWrap/>
            <w:vAlign w:val="center"/>
            <w:hideMark/>
          </w:tcPr>
          <w:p w14:paraId="4B012A63"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Realizacija sukladno Programu građenja komunalne infrastrukture</w:t>
            </w:r>
          </w:p>
        </w:tc>
        <w:tc>
          <w:tcPr>
            <w:tcW w:w="1230" w:type="dxa"/>
            <w:tcBorders>
              <w:top w:val="single" w:sz="4" w:space="0" w:color="auto"/>
              <w:left w:val="nil"/>
              <w:bottom w:val="single" w:sz="4" w:space="0" w:color="auto"/>
              <w:right w:val="single" w:sz="4" w:space="0" w:color="auto"/>
            </w:tcBorders>
            <w:vAlign w:val="center"/>
            <w:hideMark/>
          </w:tcPr>
          <w:p w14:paraId="06C40849"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realizacije</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297E96B6"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786894D0" w14:textId="77777777" w:rsidR="00CA0F32" w:rsidRPr="002B5806" w:rsidRDefault="00CA0F32" w:rsidP="00CA0F32">
            <w:pPr>
              <w:spacing w:line="360" w:lineRule="auto"/>
              <w:jc w:val="center"/>
              <w:rPr>
                <w:rFonts w:ascii="Arial" w:eastAsia="Aptos" w:hAnsi="Arial" w:cs="Arial"/>
                <w:sz w:val="22"/>
                <w:szCs w:val="22"/>
              </w:rPr>
            </w:pPr>
            <w:r w:rsidRPr="002B5806">
              <w:rPr>
                <w:rFonts w:ascii="Arial" w:eastAsia="Aptos" w:hAnsi="Arial" w:cs="Arial"/>
                <w:sz w:val="22"/>
                <w:szCs w:val="22"/>
              </w:rPr>
              <w:t>100,00%</w:t>
            </w:r>
          </w:p>
        </w:tc>
        <w:tc>
          <w:tcPr>
            <w:tcW w:w="1417" w:type="dxa"/>
            <w:tcBorders>
              <w:top w:val="single" w:sz="4" w:space="0" w:color="auto"/>
              <w:left w:val="nil"/>
              <w:bottom w:val="single" w:sz="4" w:space="0" w:color="auto"/>
              <w:right w:val="single" w:sz="4" w:space="0" w:color="auto"/>
            </w:tcBorders>
            <w:vAlign w:val="center"/>
            <w:hideMark/>
          </w:tcPr>
          <w:p w14:paraId="5F21E174"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72,09%</w:t>
            </w:r>
          </w:p>
        </w:tc>
      </w:tr>
      <w:tr w:rsidR="00CA0F32" w:rsidRPr="002B5806" w14:paraId="0DC433B4" w14:textId="77777777" w:rsidTr="00066065">
        <w:trPr>
          <w:trHeight w:val="292"/>
        </w:trPr>
        <w:tc>
          <w:tcPr>
            <w:tcW w:w="9506" w:type="dxa"/>
            <w:gridSpan w:val="7"/>
            <w:tcBorders>
              <w:top w:val="single" w:sz="4" w:space="0" w:color="auto"/>
              <w:left w:val="single" w:sz="4" w:space="0" w:color="auto"/>
              <w:bottom w:val="single" w:sz="4" w:space="0" w:color="auto"/>
              <w:right w:val="single" w:sz="4" w:space="0" w:color="auto"/>
            </w:tcBorders>
            <w:vAlign w:val="center"/>
            <w:hideMark/>
          </w:tcPr>
          <w:p w14:paraId="063080A7"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b/>
                <w:bCs/>
                <w:sz w:val="22"/>
                <w:szCs w:val="22"/>
              </w:rPr>
              <w:t>Naziv aktivnosti/projekta u Proračunu: Izgradnja javne rasvjete</w:t>
            </w:r>
          </w:p>
        </w:tc>
      </w:tr>
      <w:tr w:rsidR="00CA0F32" w:rsidRPr="002B5806" w14:paraId="3F7CAFF2" w14:textId="77777777" w:rsidTr="00066065">
        <w:trPr>
          <w:gridAfter w:val="1"/>
          <w:wAfter w:w="8" w:type="dxa"/>
          <w:trHeight w:val="824"/>
        </w:trPr>
        <w:tc>
          <w:tcPr>
            <w:tcW w:w="2127" w:type="dxa"/>
            <w:tcBorders>
              <w:top w:val="single" w:sz="4" w:space="0" w:color="auto"/>
              <w:left w:val="single" w:sz="4" w:space="0" w:color="auto"/>
              <w:bottom w:val="single" w:sz="4" w:space="0" w:color="auto"/>
              <w:right w:val="single" w:sz="4" w:space="0" w:color="auto"/>
            </w:tcBorders>
            <w:vAlign w:val="center"/>
            <w:hideMark/>
          </w:tcPr>
          <w:p w14:paraId="3B003A3C"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Izgradnja javne rasvjete</w:t>
            </w:r>
          </w:p>
        </w:tc>
        <w:tc>
          <w:tcPr>
            <w:tcW w:w="2172" w:type="dxa"/>
            <w:tcBorders>
              <w:top w:val="single" w:sz="4" w:space="0" w:color="auto"/>
              <w:left w:val="nil"/>
              <w:bottom w:val="single" w:sz="4" w:space="0" w:color="auto"/>
              <w:right w:val="single" w:sz="4" w:space="0" w:color="auto"/>
            </w:tcBorders>
            <w:noWrap/>
            <w:vAlign w:val="center"/>
            <w:hideMark/>
          </w:tcPr>
          <w:p w14:paraId="12C6F255"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Realizacija sukladno Programu građenja komunalne infrastrukture</w:t>
            </w:r>
          </w:p>
        </w:tc>
        <w:tc>
          <w:tcPr>
            <w:tcW w:w="1230" w:type="dxa"/>
            <w:tcBorders>
              <w:top w:val="single" w:sz="4" w:space="0" w:color="auto"/>
              <w:left w:val="nil"/>
              <w:bottom w:val="single" w:sz="4" w:space="0" w:color="auto"/>
              <w:right w:val="single" w:sz="4" w:space="0" w:color="auto"/>
            </w:tcBorders>
            <w:vAlign w:val="center"/>
            <w:hideMark/>
          </w:tcPr>
          <w:p w14:paraId="754B54E2"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realizacije</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6604502B"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4E847B61" w14:textId="77777777" w:rsidR="00CA0F32" w:rsidRPr="002B5806" w:rsidRDefault="00CA0F32" w:rsidP="00CA0F32">
            <w:pPr>
              <w:spacing w:line="360" w:lineRule="auto"/>
              <w:jc w:val="center"/>
              <w:rPr>
                <w:rFonts w:ascii="Arial" w:eastAsia="Aptos" w:hAnsi="Arial" w:cs="Arial"/>
                <w:sz w:val="22"/>
                <w:szCs w:val="22"/>
              </w:rPr>
            </w:pPr>
            <w:r w:rsidRPr="002B5806">
              <w:rPr>
                <w:rFonts w:ascii="Arial" w:eastAsia="Aptos" w:hAnsi="Arial" w:cs="Arial"/>
                <w:sz w:val="22"/>
                <w:szCs w:val="22"/>
              </w:rPr>
              <w:t>100,00%</w:t>
            </w:r>
          </w:p>
        </w:tc>
        <w:tc>
          <w:tcPr>
            <w:tcW w:w="1417" w:type="dxa"/>
            <w:tcBorders>
              <w:top w:val="single" w:sz="4" w:space="0" w:color="auto"/>
              <w:left w:val="nil"/>
              <w:bottom w:val="single" w:sz="4" w:space="0" w:color="auto"/>
              <w:right w:val="single" w:sz="4" w:space="0" w:color="auto"/>
            </w:tcBorders>
            <w:vAlign w:val="center"/>
            <w:hideMark/>
          </w:tcPr>
          <w:p w14:paraId="4B7E1872"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r>
      <w:tr w:rsidR="00CA0F32" w:rsidRPr="002B5806" w14:paraId="3C95D73A" w14:textId="77777777" w:rsidTr="00066065">
        <w:trPr>
          <w:trHeight w:val="300"/>
        </w:trPr>
        <w:tc>
          <w:tcPr>
            <w:tcW w:w="9506" w:type="dxa"/>
            <w:gridSpan w:val="7"/>
            <w:tcBorders>
              <w:top w:val="single" w:sz="4" w:space="0" w:color="auto"/>
              <w:left w:val="single" w:sz="4" w:space="0" w:color="auto"/>
              <w:bottom w:val="single" w:sz="4" w:space="0" w:color="auto"/>
              <w:right w:val="single" w:sz="4" w:space="0" w:color="auto"/>
            </w:tcBorders>
            <w:hideMark/>
          </w:tcPr>
          <w:p w14:paraId="2D76AB49"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Naziv aktivnosti/projekta u Proračunu: Rekonstrukcija javne rasvjete</w:t>
            </w:r>
          </w:p>
        </w:tc>
      </w:tr>
      <w:tr w:rsidR="00CA0F32" w:rsidRPr="002B5806" w14:paraId="0A6E3E91" w14:textId="77777777" w:rsidTr="00066065">
        <w:trPr>
          <w:gridAfter w:val="1"/>
          <w:wAfter w:w="8" w:type="dxa"/>
          <w:trHeight w:val="282"/>
        </w:trPr>
        <w:tc>
          <w:tcPr>
            <w:tcW w:w="2127" w:type="dxa"/>
            <w:tcBorders>
              <w:top w:val="single" w:sz="4" w:space="0" w:color="auto"/>
              <w:left w:val="single" w:sz="4" w:space="0" w:color="auto"/>
              <w:bottom w:val="single" w:sz="4" w:space="0" w:color="auto"/>
              <w:right w:val="single" w:sz="4" w:space="0" w:color="auto"/>
            </w:tcBorders>
            <w:vAlign w:val="center"/>
            <w:hideMark/>
          </w:tcPr>
          <w:p w14:paraId="5B6E9F64"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sz w:val="22"/>
                <w:szCs w:val="22"/>
              </w:rPr>
              <w:t>Rekonstruirana i poboljšana mreža javne rasvjete</w:t>
            </w:r>
          </w:p>
        </w:tc>
        <w:tc>
          <w:tcPr>
            <w:tcW w:w="2172" w:type="dxa"/>
            <w:tcBorders>
              <w:top w:val="single" w:sz="4" w:space="0" w:color="auto"/>
              <w:left w:val="nil"/>
              <w:bottom w:val="single" w:sz="4" w:space="0" w:color="auto"/>
              <w:right w:val="single" w:sz="4" w:space="0" w:color="auto"/>
            </w:tcBorders>
            <w:noWrap/>
            <w:vAlign w:val="center"/>
            <w:hideMark/>
          </w:tcPr>
          <w:p w14:paraId="3DE59891"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sz w:val="22"/>
                <w:szCs w:val="22"/>
              </w:rPr>
              <w:t>Realizacija sukladno Programu građenja komunalne infrastrukture</w:t>
            </w:r>
          </w:p>
        </w:tc>
        <w:tc>
          <w:tcPr>
            <w:tcW w:w="1230" w:type="dxa"/>
            <w:tcBorders>
              <w:top w:val="single" w:sz="4" w:space="0" w:color="auto"/>
              <w:left w:val="nil"/>
              <w:bottom w:val="single" w:sz="4" w:space="0" w:color="auto"/>
              <w:right w:val="single" w:sz="4" w:space="0" w:color="auto"/>
            </w:tcBorders>
            <w:vAlign w:val="center"/>
            <w:hideMark/>
          </w:tcPr>
          <w:p w14:paraId="2C1AD954"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sz w:val="22"/>
                <w:szCs w:val="22"/>
              </w:rPr>
              <w:t>% realizacije</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1D103F83"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13614FD2"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sz w:val="22"/>
                <w:szCs w:val="22"/>
              </w:rPr>
              <w:t>100,00%</w:t>
            </w:r>
          </w:p>
        </w:tc>
        <w:tc>
          <w:tcPr>
            <w:tcW w:w="1417" w:type="dxa"/>
            <w:tcBorders>
              <w:top w:val="single" w:sz="4" w:space="0" w:color="auto"/>
              <w:left w:val="nil"/>
              <w:bottom w:val="single" w:sz="4" w:space="0" w:color="auto"/>
              <w:right w:val="single" w:sz="4" w:space="0" w:color="auto"/>
            </w:tcBorders>
            <w:vAlign w:val="center"/>
            <w:hideMark/>
          </w:tcPr>
          <w:p w14:paraId="173FECDB"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sz w:val="22"/>
                <w:szCs w:val="22"/>
              </w:rPr>
              <w:t>100,00%</w:t>
            </w:r>
          </w:p>
        </w:tc>
      </w:tr>
      <w:tr w:rsidR="00CA0F32" w:rsidRPr="002B5806" w14:paraId="680C9B8C" w14:textId="77777777" w:rsidTr="00066065">
        <w:trPr>
          <w:trHeight w:val="282"/>
        </w:trPr>
        <w:tc>
          <w:tcPr>
            <w:tcW w:w="9506" w:type="dxa"/>
            <w:gridSpan w:val="7"/>
            <w:tcBorders>
              <w:top w:val="single" w:sz="4" w:space="0" w:color="auto"/>
              <w:left w:val="single" w:sz="4" w:space="0" w:color="auto"/>
              <w:bottom w:val="single" w:sz="4" w:space="0" w:color="auto"/>
              <w:right w:val="single" w:sz="4" w:space="0" w:color="auto"/>
            </w:tcBorders>
            <w:vAlign w:val="center"/>
            <w:hideMark/>
          </w:tcPr>
          <w:p w14:paraId="4262EC36"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b/>
                <w:bCs/>
                <w:sz w:val="22"/>
                <w:szCs w:val="22"/>
              </w:rPr>
              <w:lastRenderedPageBreak/>
              <w:t>Naziv aktivnosti/projekta u Proračunu: Grad koji diše</w:t>
            </w:r>
          </w:p>
        </w:tc>
      </w:tr>
      <w:tr w:rsidR="00CA0F32" w:rsidRPr="002B5806" w14:paraId="305F1262" w14:textId="77777777" w:rsidTr="00066065">
        <w:trPr>
          <w:gridAfter w:val="1"/>
          <w:wAfter w:w="8" w:type="dxa"/>
          <w:trHeight w:val="674"/>
        </w:trPr>
        <w:tc>
          <w:tcPr>
            <w:tcW w:w="2127" w:type="dxa"/>
            <w:tcBorders>
              <w:top w:val="single" w:sz="4" w:space="0" w:color="auto"/>
              <w:left w:val="single" w:sz="4" w:space="0" w:color="auto"/>
              <w:bottom w:val="single" w:sz="4" w:space="0" w:color="auto"/>
              <w:right w:val="single" w:sz="4" w:space="0" w:color="auto"/>
            </w:tcBorders>
            <w:vAlign w:val="center"/>
            <w:hideMark/>
          </w:tcPr>
          <w:p w14:paraId="46B83216"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Izgrađene i ozelenjene javne površine</w:t>
            </w:r>
          </w:p>
        </w:tc>
        <w:tc>
          <w:tcPr>
            <w:tcW w:w="2172" w:type="dxa"/>
            <w:tcBorders>
              <w:top w:val="single" w:sz="4" w:space="0" w:color="auto"/>
              <w:left w:val="nil"/>
              <w:bottom w:val="single" w:sz="4" w:space="0" w:color="auto"/>
              <w:right w:val="single" w:sz="4" w:space="0" w:color="auto"/>
            </w:tcBorders>
            <w:noWrap/>
            <w:vAlign w:val="center"/>
            <w:hideMark/>
          </w:tcPr>
          <w:p w14:paraId="236642DF"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Realizacija sukladno Programu građenja komunalne infrastrukture</w:t>
            </w:r>
          </w:p>
        </w:tc>
        <w:tc>
          <w:tcPr>
            <w:tcW w:w="1230" w:type="dxa"/>
            <w:tcBorders>
              <w:top w:val="single" w:sz="4" w:space="0" w:color="auto"/>
              <w:left w:val="nil"/>
              <w:bottom w:val="single" w:sz="4" w:space="0" w:color="auto"/>
              <w:right w:val="single" w:sz="4" w:space="0" w:color="auto"/>
            </w:tcBorders>
            <w:vAlign w:val="center"/>
            <w:hideMark/>
          </w:tcPr>
          <w:p w14:paraId="2520266D"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realizacije</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5D6EED07"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0387FFB0"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417" w:type="dxa"/>
            <w:tcBorders>
              <w:top w:val="single" w:sz="4" w:space="0" w:color="auto"/>
              <w:left w:val="nil"/>
              <w:bottom w:val="single" w:sz="4" w:space="0" w:color="auto"/>
              <w:right w:val="single" w:sz="4" w:space="0" w:color="auto"/>
            </w:tcBorders>
            <w:vAlign w:val="center"/>
            <w:hideMark/>
          </w:tcPr>
          <w:p w14:paraId="1368A3C2"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68,74%</w:t>
            </w:r>
          </w:p>
        </w:tc>
      </w:tr>
      <w:tr w:rsidR="00CA0F32" w:rsidRPr="002B5806" w14:paraId="21DF992F" w14:textId="77777777" w:rsidTr="00066065">
        <w:trPr>
          <w:trHeight w:val="300"/>
        </w:trPr>
        <w:tc>
          <w:tcPr>
            <w:tcW w:w="9506" w:type="dxa"/>
            <w:gridSpan w:val="7"/>
            <w:tcBorders>
              <w:top w:val="single" w:sz="4" w:space="0" w:color="auto"/>
              <w:left w:val="single" w:sz="4" w:space="0" w:color="auto"/>
              <w:bottom w:val="single" w:sz="4" w:space="0" w:color="auto"/>
              <w:right w:val="single" w:sz="4" w:space="0" w:color="auto"/>
            </w:tcBorders>
            <w:hideMark/>
          </w:tcPr>
          <w:p w14:paraId="4A510953"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Naziv aktivnosti/projekta u Proračunu: Rekonstrukcija groblja</w:t>
            </w:r>
          </w:p>
        </w:tc>
      </w:tr>
      <w:tr w:rsidR="00CA0F32" w:rsidRPr="002B5806" w14:paraId="2BC0E787" w14:textId="77777777" w:rsidTr="00066065">
        <w:trPr>
          <w:gridAfter w:val="1"/>
          <w:wAfter w:w="8" w:type="dxa"/>
          <w:trHeight w:val="282"/>
        </w:trPr>
        <w:tc>
          <w:tcPr>
            <w:tcW w:w="2127" w:type="dxa"/>
            <w:tcBorders>
              <w:top w:val="single" w:sz="4" w:space="0" w:color="auto"/>
              <w:left w:val="single" w:sz="4" w:space="0" w:color="auto"/>
              <w:bottom w:val="single" w:sz="4" w:space="0" w:color="auto"/>
              <w:right w:val="single" w:sz="4" w:space="0" w:color="auto"/>
            </w:tcBorders>
            <w:vAlign w:val="center"/>
            <w:hideMark/>
          </w:tcPr>
          <w:p w14:paraId="1A04665C"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Uređena gradska i prigradska groblja</w:t>
            </w:r>
          </w:p>
        </w:tc>
        <w:tc>
          <w:tcPr>
            <w:tcW w:w="2172" w:type="dxa"/>
            <w:tcBorders>
              <w:top w:val="nil"/>
              <w:left w:val="nil"/>
              <w:bottom w:val="single" w:sz="4" w:space="0" w:color="auto"/>
              <w:right w:val="single" w:sz="4" w:space="0" w:color="auto"/>
            </w:tcBorders>
            <w:noWrap/>
            <w:vAlign w:val="center"/>
            <w:hideMark/>
          </w:tcPr>
          <w:p w14:paraId="35D7996F"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Realizacija sukladno Programu građenja komunalne infrastrukture</w:t>
            </w:r>
          </w:p>
        </w:tc>
        <w:tc>
          <w:tcPr>
            <w:tcW w:w="1230" w:type="dxa"/>
            <w:tcBorders>
              <w:top w:val="nil"/>
              <w:left w:val="nil"/>
              <w:bottom w:val="single" w:sz="4" w:space="0" w:color="auto"/>
              <w:right w:val="single" w:sz="4" w:space="0" w:color="auto"/>
            </w:tcBorders>
            <w:vAlign w:val="center"/>
            <w:hideMark/>
          </w:tcPr>
          <w:p w14:paraId="2B261224"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realizacije</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6E92A83F"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276" w:type="dxa"/>
            <w:tcBorders>
              <w:top w:val="nil"/>
              <w:left w:val="nil"/>
              <w:bottom w:val="single" w:sz="4" w:space="0" w:color="auto"/>
              <w:right w:val="single" w:sz="4" w:space="0" w:color="auto"/>
            </w:tcBorders>
            <w:noWrap/>
            <w:vAlign w:val="center"/>
            <w:hideMark/>
          </w:tcPr>
          <w:p w14:paraId="0B4D696F"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417" w:type="dxa"/>
            <w:tcBorders>
              <w:top w:val="nil"/>
              <w:left w:val="nil"/>
              <w:bottom w:val="single" w:sz="4" w:space="0" w:color="auto"/>
              <w:right w:val="single" w:sz="4" w:space="0" w:color="auto"/>
            </w:tcBorders>
            <w:vAlign w:val="center"/>
            <w:hideMark/>
          </w:tcPr>
          <w:p w14:paraId="33D27435"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75,06%</w:t>
            </w:r>
          </w:p>
        </w:tc>
      </w:tr>
      <w:tr w:rsidR="00CA0F32" w:rsidRPr="002B5806" w14:paraId="79F537C2" w14:textId="77777777" w:rsidTr="00066065">
        <w:trPr>
          <w:trHeight w:val="300"/>
        </w:trPr>
        <w:tc>
          <w:tcPr>
            <w:tcW w:w="9506" w:type="dxa"/>
            <w:gridSpan w:val="7"/>
            <w:tcBorders>
              <w:top w:val="single" w:sz="4" w:space="0" w:color="auto"/>
              <w:left w:val="single" w:sz="4" w:space="0" w:color="auto"/>
              <w:bottom w:val="single" w:sz="4" w:space="0" w:color="auto"/>
              <w:right w:val="single" w:sz="4" w:space="0" w:color="auto"/>
            </w:tcBorders>
            <w:hideMark/>
          </w:tcPr>
          <w:p w14:paraId="227EEA74"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 xml:space="preserve">Naziv aktivnosti/projekta u Proračunu: Rekonstrukcija parka u </w:t>
            </w:r>
            <w:proofErr w:type="spellStart"/>
            <w:r w:rsidRPr="002B5806">
              <w:rPr>
                <w:rFonts w:ascii="Arial" w:eastAsia="Aptos" w:hAnsi="Arial" w:cs="Arial"/>
                <w:b/>
                <w:bCs/>
                <w:sz w:val="22"/>
                <w:szCs w:val="22"/>
              </w:rPr>
              <w:t>Koriji</w:t>
            </w:r>
            <w:proofErr w:type="spellEnd"/>
          </w:p>
        </w:tc>
      </w:tr>
      <w:tr w:rsidR="00CA0F32" w:rsidRPr="002B5806" w14:paraId="2BFFEA49" w14:textId="77777777" w:rsidTr="00066065">
        <w:trPr>
          <w:gridAfter w:val="1"/>
          <w:wAfter w:w="8" w:type="dxa"/>
          <w:trHeight w:val="282"/>
        </w:trPr>
        <w:tc>
          <w:tcPr>
            <w:tcW w:w="2127" w:type="dxa"/>
            <w:tcBorders>
              <w:top w:val="single" w:sz="4" w:space="0" w:color="auto"/>
              <w:left w:val="single" w:sz="4" w:space="0" w:color="auto"/>
              <w:bottom w:val="single" w:sz="4" w:space="0" w:color="auto"/>
              <w:right w:val="single" w:sz="4" w:space="0" w:color="auto"/>
            </w:tcBorders>
            <w:vAlign w:val="center"/>
            <w:hideMark/>
          </w:tcPr>
          <w:p w14:paraId="4F690297"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Rekonstrukcija postojećih zelenih površina</w:t>
            </w:r>
          </w:p>
        </w:tc>
        <w:tc>
          <w:tcPr>
            <w:tcW w:w="2172" w:type="dxa"/>
            <w:tcBorders>
              <w:top w:val="single" w:sz="4" w:space="0" w:color="auto"/>
              <w:left w:val="nil"/>
              <w:bottom w:val="single" w:sz="4" w:space="0" w:color="auto"/>
              <w:right w:val="single" w:sz="4" w:space="0" w:color="auto"/>
            </w:tcBorders>
            <w:noWrap/>
            <w:vAlign w:val="center"/>
            <w:hideMark/>
          </w:tcPr>
          <w:p w14:paraId="0A95311A"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Realizacija sukladno Programu građenja komunalne infrastrukture</w:t>
            </w:r>
          </w:p>
        </w:tc>
        <w:tc>
          <w:tcPr>
            <w:tcW w:w="1230" w:type="dxa"/>
            <w:tcBorders>
              <w:top w:val="single" w:sz="4" w:space="0" w:color="auto"/>
              <w:left w:val="nil"/>
              <w:bottom w:val="single" w:sz="4" w:space="0" w:color="auto"/>
              <w:right w:val="single" w:sz="4" w:space="0" w:color="auto"/>
            </w:tcBorders>
            <w:vAlign w:val="center"/>
            <w:hideMark/>
          </w:tcPr>
          <w:p w14:paraId="1889688C"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realizacije</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6A7C7BE1"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44A94958"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417" w:type="dxa"/>
            <w:tcBorders>
              <w:top w:val="single" w:sz="4" w:space="0" w:color="auto"/>
              <w:left w:val="nil"/>
              <w:bottom w:val="single" w:sz="4" w:space="0" w:color="auto"/>
              <w:right w:val="single" w:sz="4" w:space="0" w:color="auto"/>
            </w:tcBorders>
            <w:vAlign w:val="center"/>
            <w:hideMark/>
          </w:tcPr>
          <w:p w14:paraId="2D6F904F"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36,61%</w:t>
            </w:r>
          </w:p>
        </w:tc>
      </w:tr>
      <w:tr w:rsidR="00CA0F32" w:rsidRPr="002B5806" w14:paraId="0B8001B4" w14:textId="77777777" w:rsidTr="00066065">
        <w:trPr>
          <w:trHeight w:val="282"/>
        </w:trPr>
        <w:tc>
          <w:tcPr>
            <w:tcW w:w="9506" w:type="dxa"/>
            <w:gridSpan w:val="7"/>
            <w:tcBorders>
              <w:top w:val="single" w:sz="4" w:space="0" w:color="auto"/>
              <w:left w:val="single" w:sz="4" w:space="0" w:color="auto"/>
              <w:bottom w:val="single" w:sz="4" w:space="0" w:color="auto"/>
              <w:right w:val="single" w:sz="4" w:space="0" w:color="auto"/>
            </w:tcBorders>
            <w:vAlign w:val="center"/>
            <w:hideMark/>
          </w:tcPr>
          <w:p w14:paraId="13CBC638"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b/>
                <w:bCs/>
                <w:sz w:val="22"/>
                <w:szCs w:val="22"/>
              </w:rPr>
              <w:t xml:space="preserve">Naziv aktivnosti/projekta u Proračunu: Izgradnja trga u Milanovcu  </w:t>
            </w:r>
          </w:p>
        </w:tc>
      </w:tr>
      <w:tr w:rsidR="00CA0F32" w:rsidRPr="002B5806" w14:paraId="3B50C729" w14:textId="77777777" w:rsidTr="00066065">
        <w:trPr>
          <w:gridAfter w:val="1"/>
          <w:wAfter w:w="8" w:type="dxa"/>
          <w:trHeight w:val="895"/>
        </w:trPr>
        <w:tc>
          <w:tcPr>
            <w:tcW w:w="2127" w:type="dxa"/>
            <w:tcBorders>
              <w:top w:val="single" w:sz="4" w:space="0" w:color="auto"/>
              <w:left w:val="single" w:sz="4" w:space="0" w:color="auto"/>
              <w:bottom w:val="single" w:sz="4" w:space="0" w:color="auto"/>
              <w:right w:val="single" w:sz="4" w:space="0" w:color="auto"/>
            </w:tcBorders>
            <w:vAlign w:val="center"/>
            <w:hideMark/>
          </w:tcPr>
          <w:p w14:paraId="48CE0213"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Izgrađene i ozelenjene javne površine</w:t>
            </w:r>
          </w:p>
        </w:tc>
        <w:tc>
          <w:tcPr>
            <w:tcW w:w="2172" w:type="dxa"/>
            <w:tcBorders>
              <w:top w:val="nil"/>
              <w:left w:val="nil"/>
              <w:bottom w:val="single" w:sz="4" w:space="0" w:color="auto"/>
              <w:right w:val="single" w:sz="4" w:space="0" w:color="auto"/>
            </w:tcBorders>
            <w:noWrap/>
            <w:vAlign w:val="center"/>
            <w:hideMark/>
          </w:tcPr>
          <w:p w14:paraId="223268C6"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Realizacija sukladno Programu građenja komunalne infrastrukture</w:t>
            </w:r>
          </w:p>
        </w:tc>
        <w:tc>
          <w:tcPr>
            <w:tcW w:w="1230" w:type="dxa"/>
            <w:tcBorders>
              <w:top w:val="nil"/>
              <w:left w:val="nil"/>
              <w:bottom w:val="single" w:sz="4" w:space="0" w:color="auto"/>
              <w:right w:val="single" w:sz="4" w:space="0" w:color="auto"/>
            </w:tcBorders>
            <w:vAlign w:val="center"/>
            <w:hideMark/>
          </w:tcPr>
          <w:p w14:paraId="02EA2D8E"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realizacije</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6CE247D9"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276" w:type="dxa"/>
            <w:tcBorders>
              <w:top w:val="nil"/>
              <w:left w:val="nil"/>
              <w:bottom w:val="single" w:sz="4" w:space="0" w:color="auto"/>
              <w:right w:val="single" w:sz="4" w:space="0" w:color="auto"/>
            </w:tcBorders>
            <w:noWrap/>
            <w:vAlign w:val="center"/>
            <w:hideMark/>
          </w:tcPr>
          <w:p w14:paraId="3FEB3091"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417" w:type="dxa"/>
            <w:tcBorders>
              <w:top w:val="nil"/>
              <w:left w:val="nil"/>
              <w:bottom w:val="single" w:sz="4" w:space="0" w:color="auto"/>
              <w:right w:val="single" w:sz="4" w:space="0" w:color="auto"/>
            </w:tcBorders>
            <w:vAlign w:val="center"/>
            <w:hideMark/>
          </w:tcPr>
          <w:p w14:paraId="3CB30843"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28,65%</w:t>
            </w:r>
          </w:p>
        </w:tc>
      </w:tr>
      <w:tr w:rsidR="00CA0F32" w:rsidRPr="002B5806" w14:paraId="6EE71C50" w14:textId="77777777" w:rsidTr="00066065">
        <w:trPr>
          <w:trHeight w:val="410"/>
        </w:trPr>
        <w:tc>
          <w:tcPr>
            <w:tcW w:w="9506" w:type="dxa"/>
            <w:gridSpan w:val="7"/>
            <w:tcBorders>
              <w:top w:val="single" w:sz="4" w:space="0" w:color="auto"/>
              <w:left w:val="single" w:sz="4" w:space="0" w:color="auto"/>
              <w:bottom w:val="single" w:sz="4" w:space="0" w:color="auto"/>
              <w:right w:val="single" w:sz="4" w:space="0" w:color="auto"/>
            </w:tcBorders>
            <w:vAlign w:val="center"/>
            <w:hideMark/>
          </w:tcPr>
          <w:p w14:paraId="24F53B0D"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b/>
                <w:bCs/>
                <w:sz w:val="22"/>
                <w:szCs w:val="22"/>
              </w:rPr>
              <w:t>Naziv aktivnosti/projekta u Proračunu: Prometni i dječji poligon na Trgu A. Starčevića</w:t>
            </w:r>
          </w:p>
        </w:tc>
      </w:tr>
      <w:tr w:rsidR="00CA0F32" w:rsidRPr="002B5806" w14:paraId="2A271644" w14:textId="77777777" w:rsidTr="00066065">
        <w:trPr>
          <w:gridAfter w:val="1"/>
          <w:wAfter w:w="8" w:type="dxa"/>
          <w:trHeight w:val="895"/>
        </w:trPr>
        <w:tc>
          <w:tcPr>
            <w:tcW w:w="2127" w:type="dxa"/>
            <w:tcBorders>
              <w:top w:val="single" w:sz="4" w:space="0" w:color="auto"/>
              <w:left w:val="single" w:sz="4" w:space="0" w:color="auto"/>
              <w:bottom w:val="single" w:sz="4" w:space="0" w:color="auto"/>
              <w:right w:val="single" w:sz="4" w:space="0" w:color="auto"/>
            </w:tcBorders>
            <w:vAlign w:val="center"/>
            <w:hideMark/>
          </w:tcPr>
          <w:p w14:paraId="33362AEA"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xml:space="preserve">Izgradnja i uređenje postojećeg igrališta </w:t>
            </w:r>
          </w:p>
        </w:tc>
        <w:tc>
          <w:tcPr>
            <w:tcW w:w="2172" w:type="dxa"/>
            <w:tcBorders>
              <w:top w:val="single" w:sz="4" w:space="0" w:color="auto"/>
              <w:left w:val="nil"/>
              <w:bottom w:val="single" w:sz="4" w:space="0" w:color="auto"/>
              <w:right w:val="single" w:sz="4" w:space="0" w:color="auto"/>
            </w:tcBorders>
            <w:noWrap/>
            <w:vAlign w:val="center"/>
            <w:hideMark/>
          </w:tcPr>
          <w:p w14:paraId="4019249B"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Realizacija sukladno Programu građenja komunalne infrastrukture</w:t>
            </w:r>
          </w:p>
        </w:tc>
        <w:tc>
          <w:tcPr>
            <w:tcW w:w="1230" w:type="dxa"/>
            <w:tcBorders>
              <w:top w:val="single" w:sz="4" w:space="0" w:color="auto"/>
              <w:left w:val="nil"/>
              <w:bottom w:val="single" w:sz="4" w:space="0" w:color="auto"/>
              <w:right w:val="single" w:sz="4" w:space="0" w:color="auto"/>
            </w:tcBorders>
            <w:vAlign w:val="center"/>
            <w:hideMark/>
          </w:tcPr>
          <w:p w14:paraId="1F9E20BB"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realizacije</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105A7848"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79C52D88"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417" w:type="dxa"/>
            <w:tcBorders>
              <w:top w:val="single" w:sz="4" w:space="0" w:color="auto"/>
              <w:left w:val="nil"/>
              <w:bottom w:val="single" w:sz="4" w:space="0" w:color="auto"/>
              <w:right w:val="single" w:sz="4" w:space="0" w:color="auto"/>
            </w:tcBorders>
            <w:vAlign w:val="center"/>
            <w:hideMark/>
          </w:tcPr>
          <w:p w14:paraId="1C70B045"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r>
    </w:tbl>
    <w:p w14:paraId="388E0851" w14:textId="77777777" w:rsidR="00CA0F32" w:rsidRPr="002B5806" w:rsidRDefault="00CA0F32" w:rsidP="00CA0F32">
      <w:pPr>
        <w:spacing w:line="254" w:lineRule="auto"/>
        <w:jc w:val="both"/>
        <w:rPr>
          <w:rFonts w:ascii="Arial" w:eastAsia="Aptos" w:hAnsi="Arial" w:cs="Arial"/>
          <w:sz w:val="22"/>
          <w:szCs w:val="22"/>
        </w:rPr>
      </w:pPr>
    </w:p>
    <w:tbl>
      <w:tblPr>
        <w:tblW w:w="9498" w:type="dxa"/>
        <w:tblInd w:w="-23"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9498"/>
      </w:tblGrid>
      <w:tr w:rsidR="00CA0F32" w:rsidRPr="002B5806" w14:paraId="6589A356" w14:textId="77777777" w:rsidTr="00066065">
        <w:trPr>
          <w:trHeight w:val="219"/>
        </w:trPr>
        <w:tc>
          <w:tcPr>
            <w:tcW w:w="9498" w:type="dxa"/>
            <w:tcBorders>
              <w:top w:val="single" w:sz="18" w:space="0" w:color="auto"/>
              <w:left w:val="single" w:sz="18" w:space="0" w:color="auto"/>
              <w:bottom w:val="single" w:sz="18" w:space="0" w:color="auto"/>
              <w:right w:val="single" w:sz="18" w:space="0" w:color="auto"/>
            </w:tcBorders>
            <w:noWrap/>
            <w:hideMark/>
          </w:tcPr>
          <w:p w14:paraId="3BE1EE8E" w14:textId="77777777" w:rsidR="00CA0F32" w:rsidRPr="002B5806" w:rsidRDefault="00CA0F32" w:rsidP="00CA0F32">
            <w:pPr>
              <w:spacing w:line="254" w:lineRule="auto"/>
              <w:jc w:val="both"/>
              <w:rPr>
                <w:rFonts w:ascii="Arial" w:eastAsia="Aptos" w:hAnsi="Arial" w:cs="Arial"/>
                <w:b/>
                <w:bCs/>
                <w:sz w:val="22"/>
                <w:szCs w:val="22"/>
              </w:rPr>
            </w:pPr>
            <w:r w:rsidRPr="002B5806">
              <w:rPr>
                <w:rFonts w:ascii="Arial" w:eastAsia="Aptos" w:hAnsi="Arial" w:cs="Arial"/>
                <w:b/>
                <w:bCs/>
                <w:sz w:val="22"/>
                <w:szCs w:val="22"/>
              </w:rPr>
              <w:t xml:space="preserve">PROGRAM 1003 Energetska učinkovitost </w:t>
            </w:r>
          </w:p>
        </w:tc>
      </w:tr>
      <w:tr w:rsidR="00CA0F32" w:rsidRPr="002B5806" w14:paraId="3CB6AF12" w14:textId="77777777" w:rsidTr="00066065">
        <w:trPr>
          <w:trHeight w:val="476"/>
        </w:trPr>
        <w:tc>
          <w:tcPr>
            <w:tcW w:w="9498" w:type="dxa"/>
            <w:tcBorders>
              <w:top w:val="single" w:sz="18" w:space="0" w:color="auto"/>
              <w:left w:val="single" w:sz="18" w:space="0" w:color="auto"/>
              <w:bottom w:val="single" w:sz="18" w:space="0" w:color="auto"/>
              <w:right w:val="single" w:sz="18" w:space="0" w:color="auto"/>
            </w:tcBorders>
            <w:noWrap/>
            <w:hideMark/>
          </w:tcPr>
          <w:p w14:paraId="6C4C0DB4"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b/>
                <w:sz w:val="22"/>
                <w:szCs w:val="22"/>
              </w:rPr>
              <w:t>Opis programa</w:t>
            </w:r>
            <w:r w:rsidRPr="002B5806">
              <w:rPr>
                <w:rFonts w:ascii="Arial" w:eastAsia="Aptos" w:hAnsi="Arial" w:cs="Arial"/>
                <w:sz w:val="22"/>
                <w:szCs w:val="22"/>
              </w:rPr>
              <w:t xml:space="preserve">: Unutar Programa nalaze se kapitalni projekti poboljšanja energetske učinkovitosti objekata u vlasništvu grada. </w:t>
            </w:r>
            <w:r w:rsidRPr="002B5806">
              <w:rPr>
                <w:rFonts w:ascii="Arial" w:eastAsia="Aptos" w:hAnsi="Arial" w:cs="Arial"/>
                <w:color w:val="000000"/>
                <w:sz w:val="22"/>
                <w:szCs w:val="22"/>
              </w:rPr>
              <w:t xml:space="preserve">Energetska obnova Javne zgrade – zgrade Udruga sufinancirani su od strane Ministarstva prostornog uređenja, graditeljstva i državne imovine, a Energetska obnova Javne zgrade – </w:t>
            </w:r>
            <w:proofErr w:type="spellStart"/>
            <w:r w:rsidRPr="002B5806">
              <w:rPr>
                <w:rFonts w:ascii="Arial" w:eastAsia="Aptos" w:hAnsi="Arial" w:cs="Arial"/>
                <w:color w:val="000000"/>
                <w:sz w:val="22"/>
                <w:szCs w:val="22"/>
              </w:rPr>
              <w:t>Vanadis</w:t>
            </w:r>
            <w:proofErr w:type="spellEnd"/>
            <w:r w:rsidRPr="002B5806">
              <w:rPr>
                <w:rFonts w:ascii="Arial" w:eastAsia="Aptos" w:hAnsi="Arial" w:cs="Arial"/>
                <w:color w:val="000000"/>
                <w:sz w:val="22"/>
                <w:szCs w:val="22"/>
              </w:rPr>
              <w:t xml:space="preserve"> sufinancirana je od strane FZOEU,  u sklopu Programa energetskih obnova.</w:t>
            </w:r>
          </w:p>
        </w:tc>
      </w:tr>
    </w:tbl>
    <w:p w14:paraId="476728F8" w14:textId="77777777" w:rsidR="00CA0F32" w:rsidRPr="002B5806" w:rsidRDefault="00CA0F32" w:rsidP="00CA0F32">
      <w:pPr>
        <w:spacing w:line="254" w:lineRule="auto"/>
        <w:jc w:val="both"/>
        <w:rPr>
          <w:rFonts w:ascii="Arial" w:eastAsia="Aptos" w:hAnsi="Arial" w:cs="Arial"/>
          <w:sz w:val="22"/>
          <w:szCs w:val="22"/>
        </w:rPr>
      </w:pPr>
    </w:p>
    <w:p w14:paraId="5B9B8D5B"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Pregled izvršenja financijskih sredstava po aktivnostima unutar programa:</w:t>
      </w:r>
    </w:p>
    <w:tbl>
      <w:tblPr>
        <w:tblpPr w:leftFromText="180" w:rightFromText="180" w:bottomFromText="160" w:vertAnchor="text" w:horzAnchor="margin" w:tblpY="118"/>
        <w:tblW w:w="9595" w:type="dxa"/>
        <w:tblLook w:val="04A0" w:firstRow="1" w:lastRow="0" w:firstColumn="1" w:lastColumn="0" w:noHBand="0" w:noVBand="1"/>
      </w:tblPr>
      <w:tblGrid>
        <w:gridCol w:w="5037"/>
        <w:gridCol w:w="1680"/>
        <w:gridCol w:w="1779"/>
        <w:gridCol w:w="1099"/>
      </w:tblGrid>
      <w:tr w:rsidR="00CA0F32" w:rsidRPr="002B5806" w14:paraId="1228FCA4" w14:textId="77777777" w:rsidTr="00066065">
        <w:trPr>
          <w:trHeight w:val="1346"/>
        </w:trPr>
        <w:tc>
          <w:tcPr>
            <w:tcW w:w="5037" w:type="dxa"/>
            <w:tcBorders>
              <w:top w:val="single" w:sz="4" w:space="0" w:color="auto"/>
              <w:left w:val="single" w:sz="4" w:space="0" w:color="auto"/>
              <w:bottom w:val="single" w:sz="4" w:space="0" w:color="auto"/>
              <w:right w:val="single" w:sz="4" w:space="0" w:color="auto"/>
            </w:tcBorders>
            <w:noWrap/>
            <w:vAlign w:val="center"/>
            <w:hideMark/>
          </w:tcPr>
          <w:p w14:paraId="798ABF09"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lastRenderedPageBreak/>
              <w:t>Naziv aktivnosti</w:t>
            </w:r>
          </w:p>
        </w:tc>
        <w:tc>
          <w:tcPr>
            <w:tcW w:w="1680" w:type="dxa"/>
            <w:tcBorders>
              <w:top w:val="single" w:sz="4" w:space="0" w:color="auto"/>
              <w:left w:val="nil"/>
              <w:bottom w:val="single" w:sz="4" w:space="0" w:color="auto"/>
              <w:right w:val="single" w:sz="4" w:space="0" w:color="auto"/>
            </w:tcBorders>
            <w:vAlign w:val="center"/>
            <w:hideMark/>
          </w:tcPr>
          <w:p w14:paraId="5ACFBA73"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Tekući plan 2024.</w:t>
            </w:r>
          </w:p>
        </w:tc>
        <w:tc>
          <w:tcPr>
            <w:tcW w:w="1779" w:type="dxa"/>
            <w:tcBorders>
              <w:top w:val="single" w:sz="4" w:space="0" w:color="auto"/>
              <w:left w:val="nil"/>
              <w:bottom w:val="single" w:sz="4" w:space="0" w:color="auto"/>
              <w:right w:val="single" w:sz="4" w:space="0" w:color="auto"/>
            </w:tcBorders>
            <w:vAlign w:val="center"/>
            <w:hideMark/>
          </w:tcPr>
          <w:p w14:paraId="6E30A31E"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Izvršenje za I-XII 2024.</w:t>
            </w:r>
          </w:p>
        </w:tc>
        <w:tc>
          <w:tcPr>
            <w:tcW w:w="1099" w:type="dxa"/>
            <w:tcBorders>
              <w:top w:val="single" w:sz="4" w:space="0" w:color="auto"/>
              <w:left w:val="single" w:sz="4" w:space="0" w:color="auto"/>
              <w:bottom w:val="single" w:sz="4" w:space="0" w:color="auto"/>
              <w:right w:val="single" w:sz="4" w:space="0" w:color="auto"/>
            </w:tcBorders>
            <w:vAlign w:val="center"/>
            <w:hideMark/>
          </w:tcPr>
          <w:p w14:paraId="5AEEB1D4"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Indeks (%)</w:t>
            </w:r>
          </w:p>
        </w:tc>
      </w:tr>
      <w:tr w:rsidR="00CA0F32" w:rsidRPr="002B5806" w14:paraId="7DC7ADCA" w14:textId="77777777" w:rsidTr="00066065">
        <w:trPr>
          <w:trHeight w:val="475"/>
        </w:trPr>
        <w:tc>
          <w:tcPr>
            <w:tcW w:w="5037" w:type="dxa"/>
            <w:tcBorders>
              <w:top w:val="single" w:sz="4" w:space="0" w:color="auto"/>
              <w:left w:val="single" w:sz="4" w:space="0" w:color="auto"/>
              <w:bottom w:val="single" w:sz="4" w:space="0" w:color="auto"/>
              <w:right w:val="single" w:sz="4" w:space="0" w:color="auto"/>
            </w:tcBorders>
            <w:noWrap/>
            <w:vAlign w:val="center"/>
            <w:hideMark/>
          </w:tcPr>
          <w:p w14:paraId="4970E543"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K100018 EO </w:t>
            </w:r>
            <w:proofErr w:type="spellStart"/>
            <w:r w:rsidRPr="002B5806">
              <w:rPr>
                <w:rFonts w:ascii="Arial" w:eastAsia="Aptos" w:hAnsi="Arial" w:cs="Arial"/>
                <w:sz w:val="22"/>
                <w:szCs w:val="22"/>
              </w:rPr>
              <w:t>Vanadis</w:t>
            </w:r>
            <w:proofErr w:type="spellEnd"/>
          </w:p>
        </w:tc>
        <w:tc>
          <w:tcPr>
            <w:tcW w:w="1680" w:type="dxa"/>
            <w:tcBorders>
              <w:top w:val="nil"/>
              <w:left w:val="nil"/>
              <w:bottom w:val="single" w:sz="4" w:space="0" w:color="auto"/>
              <w:right w:val="single" w:sz="4" w:space="0" w:color="auto"/>
            </w:tcBorders>
            <w:noWrap/>
            <w:vAlign w:val="center"/>
            <w:hideMark/>
          </w:tcPr>
          <w:p w14:paraId="0B181256"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381.140,00</w:t>
            </w:r>
          </w:p>
        </w:tc>
        <w:tc>
          <w:tcPr>
            <w:tcW w:w="1779" w:type="dxa"/>
            <w:tcBorders>
              <w:top w:val="nil"/>
              <w:left w:val="nil"/>
              <w:bottom w:val="single" w:sz="4" w:space="0" w:color="auto"/>
              <w:right w:val="single" w:sz="4" w:space="0" w:color="auto"/>
            </w:tcBorders>
            <w:vAlign w:val="center"/>
            <w:hideMark/>
          </w:tcPr>
          <w:p w14:paraId="35841C4C"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370.013,73</w:t>
            </w:r>
          </w:p>
        </w:tc>
        <w:tc>
          <w:tcPr>
            <w:tcW w:w="1099" w:type="dxa"/>
            <w:tcBorders>
              <w:top w:val="nil"/>
              <w:left w:val="single" w:sz="4" w:space="0" w:color="auto"/>
              <w:bottom w:val="single" w:sz="4" w:space="0" w:color="auto"/>
              <w:right w:val="single" w:sz="4" w:space="0" w:color="auto"/>
            </w:tcBorders>
            <w:vAlign w:val="center"/>
            <w:hideMark/>
          </w:tcPr>
          <w:p w14:paraId="283E6C26"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97,08</w:t>
            </w:r>
          </w:p>
        </w:tc>
      </w:tr>
      <w:tr w:rsidR="00CA0F32" w:rsidRPr="002B5806" w14:paraId="7CD58420" w14:textId="77777777" w:rsidTr="00066065">
        <w:trPr>
          <w:trHeight w:val="410"/>
        </w:trPr>
        <w:tc>
          <w:tcPr>
            <w:tcW w:w="5037" w:type="dxa"/>
            <w:tcBorders>
              <w:top w:val="single" w:sz="4" w:space="0" w:color="auto"/>
              <w:left w:val="single" w:sz="4" w:space="0" w:color="auto"/>
              <w:bottom w:val="single" w:sz="4" w:space="0" w:color="auto"/>
              <w:right w:val="single" w:sz="4" w:space="0" w:color="auto"/>
            </w:tcBorders>
            <w:noWrap/>
            <w:vAlign w:val="center"/>
            <w:hideMark/>
          </w:tcPr>
          <w:p w14:paraId="7063233A"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K100019 EO Udruga</w:t>
            </w:r>
          </w:p>
        </w:tc>
        <w:tc>
          <w:tcPr>
            <w:tcW w:w="1680" w:type="dxa"/>
            <w:tcBorders>
              <w:top w:val="nil"/>
              <w:left w:val="nil"/>
              <w:bottom w:val="single" w:sz="4" w:space="0" w:color="auto"/>
              <w:right w:val="single" w:sz="4" w:space="0" w:color="auto"/>
            </w:tcBorders>
            <w:noWrap/>
            <w:vAlign w:val="center"/>
            <w:hideMark/>
          </w:tcPr>
          <w:p w14:paraId="264B6A39"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160.112,00</w:t>
            </w:r>
          </w:p>
        </w:tc>
        <w:tc>
          <w:tcPr>
            <w:tcW w:w="1779" w:type="dxa"/>
            <w:tcBorders>
              <w:top w:val="nil"/>
              <w:left w:val="nil"/>
              <w:bottom w:val="single" w:sz="4" w:space="0" w:color="auto"/>
              <w:right w:val="single" w:sz="4" w:space="0" w:color="auto"/>
            </w:tcBorders>
            <w:vAlign w:val="center"/>
            <w:hideMark/>
          </w:tcPr>
          <w:p w14:paraId="3636D3D1"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58.915,26</w:t>
            </w:r>
          </w:p>
        </w:tc>
        <w:tc>
          <w:tcPr>
            <w:tcW w:w="1099" w:type="dxa"/>
            <w:tcBorders>
              <w:top w:val="nil"/>
              <w:left w:val="single" w:sz="4" w:space="0" w:color="auto"/>
              <w:bottom w:val="single" w:sz="4" w:space="0" w:color="auto"/>
              <w:right w:val="single" w:sz="4" w:space="0" w:color="auto"/>
            </w:tcBorders>
            <w:vAlign w:val="center"/>
            <w:hideMark/>
          </w:tcPr>
          <w:p w14:paraId="7068BADC"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36,80</w:t>
            </w:r>
          </w:p>
        </w:tc>
      </w:tr>
      <w:tr w:rsidR="00CA0F32" w:rsidRPr="002B5806" w14:paraId="2C3493B0" w14:textId="77777777" w:rsidTr="00066065">
        <w:trPr>
          <w:trHeight w:val="403"/>
        </w:trPr>
        <w:tc>
          <w:tcPr>
            <w:tcW w:w="5037" w:type="dxa"/>
            <w:tcBorders>
              <w:top w:val="single" w:sz="4" w:space="0" w:color="auto"/>
              <w:left w:val="single" w:sz="4" w:space="0" w:color="auto"/>
              <w:bottom w:val="single" w:sz="4" w:space="0" w:color="auto"/>
              <w:right w:val="single" w:sz="4" w:space="0" w:color="auto"/>
            </w:tcBorders>
            <w:noWrap/>
            <w:vAlign w:val="center"/>
            <w:hideMark/>
          </w:tcPr>
          <w:p w14:paraId="263AC9B8" w14:textId="77777777" w:rsidR="00CA0F32" w:rsidRPr="002B5806" w:rsidRDefault="00CA0F32" w:rsidP="00CA0F32">
            <w:pPr>
              <w:spacing w:line="254" w:lineRule="auto"/>
              <w:jc w:val="both"/>
              <w:rPr>
                <w:rFonts w:ascii="Arial" w:eastAsia="Aptos" w:hAnsi="Arial" w:cs="Arial"/>
                <w:b/>
                <w:bCs/>
                <w:sz w:val="22"/>
                <w:szCs w:val="22"/>
              </w:rPr>
            </w:pPr>
            <w:r w:rsidRPr="002B5806">
              <w:rPr>
                <w:rFonts w:ascii="Arial" w:eastAsia="Aptos" w:hAnsi="Arial" w:cs="Arial"/>
                <w:b/>
                <w:bCs/>
                <w:sz w:val="22"/>
                <w:szCs w:val="22"/>
              </w:rPr>
              <w:t>UKUPNO PROGRAM</w:t>
            </w:r>
          </w:p>
        </w:tc>
        <w:tc>
          <w:tcPr>
            <w:tcW w:w="1680" w:type="dxa"/>
            <w:tcBorders>
              <w:top w:val="single" w:sz="4" w:space="0" w:color="auto"/>
              <w:left w:val="nil"/>
              <w:bottom w:val="single" w:sz="4" w:space="0" w:color="auto"/>
              <w:right w:val="single" w:sz="4" w:space="0" w:color="auto"/>
            </w:tcBorders>
            <w:noWrap/>
            <w:vAlign w:val="center"/>
            <w:hideMark/>
          </w:tcPr>
          <w:p w14:paraId="385968B1" w14:textId="77777777" w:rsidR="00CA0F32" w:rsidRPr="002B5806" w:rsidRDefault="00CA0F32" w:rsidP="00CA0F32">
            <w:pPr>
              <w:spacing w:line="254" w:lineRule="auto"/>
              <w:jc w:val="right"/>
              <w:rPr>
                <w:rFonts w:ascii="Arial" w:eastAsia="Aptos" w:hAnsi="Arial" w:cs="Arial"/>
                <w:b/>
                <w:bCs/>
                <w:sz w:val="22"/>
                <w:szCs w:val="22"/>
              </w:rPr>
            </w:pPr>
            <w:r w:rsidRPr="002B5806">
              <w:rPr>
                <w:rFonts w:ascii="Arial" w:eastAsia="Aptos" w:hAnsi="Arial" w:cs="Arial"/>
                <w:b/>
                <w:bCs/>
                <w:sz w:val="22"/>
                <w:szCs w:val="22"/>
              </w:rPr>
              <w:t>541.252,00</w:t>
            </w:r>
          </w:p>
        </w:tc>
        <w:tc>
          <w:tcPr>
            <w:tcW w:w="1779" w:type="dxa"/>
            <w:tcBorders>
              <w:top w:val="single" w:sz="4" w:space="0" w:color="auto"/>
              <w:left w:val="nil"/>
              <w:bottom w:val="single" w:sz="4" w:space="0" w:color="auto"/>
              <w:right w:val="single" w:sz="4" w:space="0" w:color="auto"/>
            </w:tcBorders>
            <w:vAlign w:val="center"/>
            <w:hideMark/>
          </w:tcPr>
          <w:p w14:paraId="591227C4" w14:textId="77777777" w:rsidR="00CA0F32" w:rsidRPr="002B5806" w:rsidRDefault="00CA0F32" w:rsidP="00CA0F32">
            <w:pPr>
              <w:spacing w:line="254" w:lineRule="auto"/>
              <w:jc w:val="right"/>
              <w:rPr>
                <w:rFonts w:ascii="Arial" w:eastAsia="Aptos" w:hAnsi="Arial" w:cs="Arial"/>
                <w:b/>
                <w:bCs/>
                <w:sz w:val="22"/>
                <w:szCs w:val="22"/>
              </w:rPr>
            </w:pPr>
            <w:r w:rsidRPr="002B5806">
              <w:rPr>
                <w:rFonts w:ascii="Arial" w:eastAsia="Aptos" w:hAnsi="Arial" w:cs="Arial"/>
                <w:b/>
                <w:bCs/>
                <w:sz w:val="22"/>
                <w:szCs w:val="22"/>
              </w:rPr>
              <w:t>428.928,99</w:t>
            </w:r>
          </w:p>
        </w:tc>
        <w:tc>
          <w:tcPr>
            <w:tcW w:w="1099" w:type="dxa"/>
            <w:tcBorders>
              <w:top w:val="single" w:sz="4" w:space="0" w:color="auto"/>
              <w:left w:val="single" w:sz="4" w:space="0" w:color="auto"/>
              <w:bottom w:val="single" w:sz="4" w:space="0" w:color="auto"/>
              <w:right w:val="single" w:sz="4" w:space="0" w:color="auto"/>
            </w:tcBorders>
            <w:vAlign w:val="center"/>
            <w:hideMark/>
          </w:tcPr>
          <w:p w14:paraId="288C5F66"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79,25</w:t>
            </w:r>
          </w:p>
        </w:tc>
      </w:tr>
    </w:tbl>
    <w:p w14:paraId="78129349" w14:textId="77777777" w:rsidR="00CA0F32" w:rsidRPr="002B5806" w:rsidRDefault="00CA0F32" w:rsidP="00CA0F32">
      <w:pPr>
        <w:spacing w:line="254" w:lineRule="auto"/>
        <w:jc w:val="both"/>
        <w:rPr>
          <w:rFonts w:ascii="Arial" w:eastAsia="Aptos" w:hAnsi="Arial" w:cs="Arial"/>
          <w:sz w:val="22"/>
          <w:szCs w:val="22"/>
        </w:rPr>
      </w:pPr>
    </w:p>
    <w:p w14:paraId="7BA95B3D" w14:textId="77777777" w:rsidR="00CA0F32" w:rsidRPr="002B5806" w:rsidRDefault="00CA0F32" w:rsidP="00CA0F32">
      <w:pPr>
        <w:spacing w:line="254" w:lineRule="auto"/>
        <w:jc w:val="both"/>
        <w:rPr>
          <w:rFonts w:ascii="Arial" w:eastAsia="Aptos" w:hAnsi="Arial" w:cs="Arial"/>
          <w:sz w:val="22"/>
          <w:szCs w:val="22"/>
        </w:rPr>
      </w:pPr>
    </w:p>
    <w:p w14:paraId="2B1E3FF4"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Obrazloženje izvršenja za svaku aktivnost/projekt:</w:t>
      </w:r>
    </w:p>
    <w:p w14:paraId="428832CE" w14:textId="77777777" w:rsidR="00CA0F32" w:rsidRPr="002B5806" w:rsidRDefault="00CA0F32" w:rsidP="00CA0F32">
      <w:pPr>
        <w:spacing w:line="254" w:lineRule="auto"/>
        <w:jc w:val="both"/>
        <w:rPr>
          <w:rFonts w:ascii="Arial" w:eastAsia="Aptos" w:hAnsi="Arial" w:cs="Arial"/>
          <w:sz w:val="22"/>
          <w:szCs w:val="22"/>
        </w:rPr>
      </w:pPr>
    </w:p>
    <w:tbl>
      <w:tblPr>
        <w:tblW w:w="9351" w:type="dxa"/>
        <w:jc w:val="center"/>
        <w:tblLayout w:type="fixed"/>
        <w:tblLook w:val="04A0" w:firstRow="1" w:lastRow="0" w:firstColumn="1" w:lastColumn="0" w:noHBand="0" w:noVBand="1"/>
      </w:tblPr>
      <w:tblGrid>
        <w:gridCol w:w="9351"/>
      </w:tblGrid>
      <w:tr w:rsidR="00CA0F32" w:rsidRPr="002B5806" w14:paraId="0FE6F060" w14:textId="77777777" w:rsidTr="00377CE1">
        <w:trPr>
          <w:trHeight w:val="70"/>
          <w:jc w:val="center"/>
        </w:trPr>
        <w:tc>
          <w:tcPr>
            <w:tcW w:w="9351" w:type="dxa"/>
            <w:tcBorders>
              <w:top w:val="single" w:sz="4" w:space="0" w:color="auto"/>
              <w:left w:val="single" w:sz="4" w:space="0" w:color="auto"/>
              <w:bottom w:val="single" w:sz="4" w:space="0" w:color="auto"/>
              <w:right w:val="single" w:sz="4" w:space="0" w:color="auto"/>
            </w:tcBorders>
            <w:hideMark/>
          </w:tcPr>
          <w:p w14:paraId="7E11E764" w14:textId="77777777" w:rsidR="00CA0F32" w:rsidRPr="002B5806" w:rsidRDefault="00CA0F32" w:rsidP="00CA0F32">
            <w:pPr>
              <w:spacing w:line="254" w:lineRule="auto"/>
              <w:jc w:val="both"/>
              <w:rPr>
                <w:rFonts w:ascii="Arial" w:eastAsia="Aptos" w:hAnsi="Arial" w:cs="Arial"/>
                <w:b/>
                <w:bCs/>
                <w:sz w:val="22"/>
                <w:szCs w:val="22"/>
              </w:rPr>
            </w:pPr>
            <w:r w:rsidRPr="002B5806">
              <w:rPr>
                <w:rFonts w:ascii="Arial" w:eastAsia="Aptos" w:hAnsi="Arial" w:cs="Arial"/>
                <w:b/>
                <w:bCs/>
                <w:sz w:val="22"/>
                <w:szCs w:val="22"/>
              </w:rPr>
              <w:t xml:space="preserve">Naziv aktivnosti/projekta u Proračunu: EO </w:t>
            </w:r>
            <w:proofErr w:type="spellStart"/>
            <w:r w:rsidRPr="002B5806">
              <w:rPr>
                <w:rFonts w:ascii="Arial" w:eastAsia="Aptos" w:hAnsi="Arial" w:cs="Arial"/>
                <w:b/>
                <w:bCs/>
                <w:sz w:val="22"/>
                <w:szCs w:val="22"/>
              </w:rPr>
              <w:t>Vanadis</w:t>
            </w:r>
            <w:proofErr w:type="spellEnd"/>
          </w:p>
        </w:tc>
      </w:tr>
      <w:tr w:rsidR="00CA0F32" w:rsidRPr="002B5806" w14:paraId="05FF6DA1" w14:textId="77777777" w:rsidTr="00377CE1">
        <w:trPr>
          <w:trHeight w:val="611"/>
          <w:jc w:val="center"/>
        </w:trPr>
        <w:tc>
          <w:tcPr>
            <w:tcW w:w="9351" w:type="dxa"/>
            <w:tcBorders>
              <w:top w:val="single" w:sz="4" w:space="0" w:color="auto"/>
              <w:left w:val="single" w:sz="4" w:space="0" w:color="auto"/>
              <w:bottom w:val="single" w:sz="4" w:space="0" w:color="auto"/>
              <w:right w:val="single" w:sz="4" w:space="0" w:color="auto"/>
            </w:tcBorders>
            <w:vAlign w:val="center"/>
            <w:hideMark/>
          </w:tcPr>
          <w:p w14:paraId="29A04EE5"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Projekt Energetske obnove </w:t>
            </w:r>
            <w:proofErr w:type="spellStart"/>
            <w:r w:rsidRPr="002B5806">
              <w:rPr>
                <w:rFonts w:ascii="Arial" w:eastAsia="Aptos" w:hAnsi="Arial" w:cs="Arial"/>
                <w:sz w:val="22"/>
                <w:szCs w:val="22"/>
              </w:rPr>
              <w:t>Vanadis</w:t>
            </w:r>
            <w:proofErr w:type="spellEnd"/>
            <w:r w:rsidRPr="002B5806">
              <w:rPr>
                <w:rFonts w:ascii="Arial" w:eastAsia="Aptos" w:hAnsi="Arial" w:cs="Arial"/>
                <w:sz w:val="22"/>
                <w:szCs w:val="22"/>
              </w:rPr>
              <w:t xml:space="preserve"> obuhvaća izvedbu radova za što je u 2023. godini sklopljen ugovor sa izvođačem radova. Radovi su realizirani u 2024. godini u predviđenom obimu. Izvršenje je u skladu s planom proračunom.</w:t>
            </w:r>
          </w:p>
        </w:tc>
      </w:tr>
      <w:tr w:rsidR="00CA0F32" w:rsidRPr="002B5806" w14:paraId="096EA27A" w14:textId="77777777" w:rsidTr="00377CE1">
        <w:trPr>
          <w:trHeight w:val="292"/>
          <w:jc w:val="center"/>
        </w:trPr>
        <w:tc>
          <w:tcPr>
            <w:tcW w:w="9351" w:type="dxa"/>
            <w:tcBorders>
              <w:top w:val="single" w:sz="4" w:space="0" w:color="auto"/>
              <w:left w:val="single" w:sz="4" w:space="0" w:color="auto"/>
              <w:bottom w:val="single" w:sz="4" w:space="0" w:color="auto"/>
              <w:right w:val="single" w:sz="4" w:space="0" w:color="auto"/>
            </w:tcBorders>
            <w:hideMark/>
          </w:tcPr>
          <w:p w14:paraId="331D6313"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b/>
                <w:bCs/>
                <w:sz w:val="22"/>
                <w:szCs w:val="22"/>
              </w:rPr>
              <w:t>Naziv aktivnosti/projekta u Proračunu: EO Udruga</w:t>
            </w:r>
          </w:p>
        </w:tc>
      </w:tr>
      <w:tr w:rsidR="00CA0F32" w:rsidRPr="002B5806" w14:paraId="031CF9AA" w14:textId="77777777" w:rsidTr="00377CE1">
        <w:trPr>
          <w:trHeight w:val="611"/>
          <w:jc w:val="center"/>
        </w:trPr>
        <w:tc>
          <w:tcPr>
            <w:tcW w:w="9351" w:type="dxa"/>
            <w:tcBorders>
              <w:top w:val="single" w:sz="4" w:space="0" w:color="auto"/>
              <w:left w:val="single" w:sz="4" w:space="0" w:color="auto"/>
              <w:bottom w:val="single" w:sz="4" w:space="0" w:color="auto"/>
              <w:right w:val="single" w:sz="4" w:space="0" w:color="auto"/>
            </w:tcBorders>
            <w:vAlign w:val="center"/>
            <w:hideMark/>
          </w:tcPr>
          <w:p w14:paraId="745BDC3D"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Projekt Energetske obnove Udruga obuhvaća radove za koji je sklopljen ugovor o izvođenju radova te se ostvarilo sufinanciranje od strane FZOEU, sa realizacijom samih radova započelo se tijekom 2024. godine a planirani rok završetka očekuje se tijekom 2025. godine. S obzirom na vanjske radove i pogoršanje vremenskih uvjeta došlo je do odstupanja od planiranog u proračunu.</w:t>
            </w:r>
          </w:p>
        </w:tc>
      </w:tr>
    </w:tbl>
    <w:p w14:paraId="09A298A5" w14:textId="77777777" w:rsidR="00CA0F32" w:rsidRPr="002B5806" w:rsidRDefault="00CA0F32" w:rsidP="00CA0F32">
      <w:pPr>
        <w:spacing w:line="254" w:lineRule="auto"/>
        <w:jc w:val="both"/>
        <w:rPr>
          <w:rFonts w:ascii="Arial" w:eastAsia="Aptos" w:hAnsi="Arial" w:cs="Arial"/>
          <w:b/>
          <w:sz w:val="22"/>
          <w:szCs w:val="22"/>
        </w:rPr>
      </w:pPr>
    </w:p>
    <w:p w14:paraId="3DC6BA06" w14:textId="77777777" w:rsidR="00CA0F32" w:rsidRPr="002B5806" w:rsidRDefault="00CA0F32" w:rsidP="00066065">
      <w:pPr>
        <w:spacing w:line="254" w:lineRule="auto"/>
        <w:jc w:val="both"/>
        <w:rPr>
          <w:rFonts w:ascii="Arial" w:eastAsia="Aptos" w:hAnsi="Arial" w:cs="Arial"/>
          <w:b/>
          <w:sz w:val="22"/>
          <w:szCs w:val="22"/>
        </w:rPr>
      </w:pPr>
      <w:r w:rsidRPr="002B5806">
        <w:rPr>
          <w:rFonts w:ascii="Arial" w:eastAsia="Aptos" w:hAnsi="Arial" w:cs="Arial"/>
          <w:b/>
          <w:sz w:val="22"/>
          <w:szCs w:val="22"/>
        </w:rPr>
        <w:t>Ostvarenje rezultata:</w:t>
      </w:r>
    </w:p>
    <w:tbl>
      <w:tblPr>
        <w:tblW w:w="9351" w:type="dxa"/>
        <w:jc w:val="center"/>
        <w:tblLayout w:type="fixed"/>
        <w:tblLook w:val="04A0" w:firstRow="1" w:lastRow="0" w:firstColumn="1" w:lastColumn="0" w:noHBand="0" w:noVBand="1"/>
      </w:tblPr>
      <w:tblGrid>
        <w:gridCol w:w="2405"/>
        <w:gridCol w:w="1559"/>
        <w:gridCol w:w="1224"/>
        <w:gridCol w:w="1325"/>
        <w:gridCol w:w="1276"/>
        <w:gridCol w:w="1562"/>
      </w:tblGrid>
      <w:tr w:rsidR="00CA0F32" w:rsidRPr="002B5806" w14:paraId="2B28475E" w14:textId="77777777" w:rsidTr="008D1074">
        <w:trPr>
          <w:trHeight w:val="1150"/>
          <w:jc w:val="center"/>
        </w:trPr>
        <w:tc>
          <w:tcPr>
            <w:tcW w:w="2405" w:type="dxa"/>
            <w:tcBorders>
              <w:top w:val="single" w:sz="4" w:space="0" w:color="auto"/>
              <w:left w:val="single" w:sz="4" w:space="0" w:color="auto"/>
              <w:bottom w:val="single" w:sz="4" w:space="0" w:color="auto"/>
              <w:right w:val="single" w:sz="4" w:space="0" w:color="auto"/>
            </w:tcBorders>
            <w:noWrap/>
            <w:vAlign w:val="center"/>
            <w:hideMark/>
          </w:tcPr>
          <w:p w14:paraId="0BDB5EFA"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Pokazatelj</w:t>
            </w:r>
          </w:p>
          <w:p w14:paraId="79D7491A"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rezultata</w:t>
            </w:r>
          </w:p>
        </w:tc>
        <w:tc>
          <w:tcPr>
            <w:tcW w:w="1559" w:type="dxa"/>
            <w:tcBorders>
              <w:top w:val="single" w:sz="4" w:space="0" w:color="auto"/>
              <w:left w:val="nil"/>
              <w:bottom w:val="single" w:sz="4" w:space="0" w:color="auto"/>
              <w:right w:val="single" w:sz="4" w:space="0" w:color="auto"/>
            </w:tcBorders>
            <w:noWrap/>
            <w:vAlign w:val="center"/>
            <w:hideMark/>
          </w:tcPr>
          <w:p w14:paraId="531C51B2"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Definicija pokazatelja</w:t>
            </w:r>
          </w:p>
        </w:tc>
        <w:tc>
          <w:tcPr>
            <w:tcW w:w="1224" w:type="dxa"/>
            <w:tcBorders>
              <w:top w:val="single" w:sz="4" w:space="0" w:color="auto"/>
              <w:left w:val="nil"/>
              <w:bottom w:val="single" w:sz="4" w:space="0" w:color="auto"/>
              <w:right w:val="single" w:sz="4" w:space="0" w:color="auto"/>
            </w:tcBorders>
            <w:vAlign w:val="center"/>
            <w:hideMark/>
          </w:tcPr>
          <w:p w14:paraId="0076FF32"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Jedinica</w:t>
            </w:r>
          </w:p>
        </w:tc>
        <w:tc>
          <w:tcPr>
            <w:tcW w:w="1325" w:type="dxa"/>
            <w:tcBorders>
              <w:top w:val="single" w:sz="4" w:space="0" w:color="auto"/>
              <w:left w:val="single" w:sz="4" w:space="0" w:color="auto"/>
              <w:bottom w:val="single" w:sz="4" w:space="0" w:color="auto"/>
              <w:right w:val="single" w:sz="4" w:space="0" w:color="auto"/>
            </w:tcBorders>
            <w:vAlign w:val="center"/>
            <w:hideMark/>
          </w:tcPr>
          <w:p w14:paraId="7028D95C"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Polazna vrijednost</w:t>
            </w:r>
          </w:p>
        </w:tc>
        <w:tc>
          <w:tcPr>
            <w:tcW w:w="1276" w:type="dxa"/>
            <w:tcBorders>
              <w:top w:val="single" w:sz="4" w:space="0" w:color="auto"/>
              <w:left w:val="nil"/>
              <w:bottom w:val="single" w:sz="4" w:space="0" w:color="auto"/>
              <w:right w:val="single" w:sz="4" w:space="0" w:color="auto"/>
            </w:tcBorders>
            <w:vAlign w:val="center"/>
            <w:hideMark/>
          </w:tcPr>
          <w:p w14:paraId="6A27811A"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Ciljana vrijednost</w:t>
            </w:r>
          </w:p>
        </w:tc>
        <w:tc>
          <w:tcPr>
            <w:tcW w:w="1562" w:type="dxa"/>
            <w:tcBorders>
              <w:top w:val="single" w:sz="4" w:space="0" w:color="auto"/>
              <w:left w:val="nil"/>
              <w:bottom w:val="single" w:sz="4" w:space="0" w:color="auto"/>
              <w:right w:val="single" w:sz="4" w:space="0" w:color="auto"/>
            </w:tcBorders>
            <w:vAlign w:val="center"/>
            <w:hideMark/>
          </w:tcPr>
          <w:p w14:paraId="0890B05E" w14:textId="77777777" w:rsidR="00CA0F32" w:rsidRPr="002B5806" w:rsidRDefault="00CA0F32" w:rsidP="00066065">
            <w:pPr>
              <w:spacing w:line="254" w:lineRule="auto"/>
              <w:ind w:right="-127"/>
              <w:jc w:val="center"/>
              <w:rPr>
                <w:rFonts w:ascii="Arial" w:eastAsia="Aptos" w:hAnsi="Arial" w:cs="Arial"/>
                <w:b/>
                <w:bCs/>
                <w:sz w:val="22"/>
                <w:szCs w:val="22"/>
              </w:rPr>
            </w:pPr>
            <w:r w:rsidRPr="002B5806">
              <w:rPr>
                <w:rFonts w:ascii="Arial" w:eastAsia="Aptos" w:hAnsi="Arial" w:cs="Arial"/>
                <w:b/>
                <w:bCs/>
                <w:sz w:val="22"/>
                <w:szCs w:val="22"/>
              </w:rPr>
              <w:t xml:space="preserve">Ostvarena </w:t>
            </w:r>
          </w:p>
          <w:p w14:paraId="31CACB89"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 xml:space="preserve">vrijednost         </w:t>
            </w:r>
          </w:p>
          <w:p w14:paraId="4BEF01E3"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I-XII 2024.</w:t>
            </w:r>
          </w:p>
        </w:tc>
      </w:tr>
      <w:tr w:rsidR="00CA0F32" w:rsidRPr="002B5806" w14:paraId="0BAE4B84" w14:textId="77777777" w:rsidTr="008D1074">
        <w:trPr>
          <w:trHeight w:val="300"/>
          <w:jc w:val="center"/>
        </w:trPr>
        <w:tc>
          <w:tcPr>
            <w:tcW w:w="9351" w:type="dxa"/>
            <w:gridSpan w:val="6"/>
            <w:tcBorders>
              <w:top w:val="single" w:sz="4" w:space="0" w:color="auto"/>
              <w:left w:val="single" w:sz="4" w:space="0" w:color="auto"/>
              <w:bottom w:val="single" w:sz="4" w:space="0" w:color="auto"/>
              <w:right w:val="single" w:sz="4" w:space="0" w:color="auto"/>
            </w:tcBorders>
            <w:hideMark/>
          </w:tcPr>
          <w:p w14:paraId="4346BC30" w14:textId="77777777" w:rsidR="00CA0F32" w:rsidRPr="002B5806" w:rsidRDefault="00CA0F32" w:rsidP="00CA0F32">
            <w:pPr>
              <w:spacing w:line="254" w:lineRule="auto"/>
              <w:jc w:val="both"/>
              <w:rPr>
                <w:rFonts w:ascii="Arial" w:eastAsia="Aptos" w:hAnsi="Arial" w:cs="Arial"/>
                <w:b/>
                <w:bCs/>
                <w:sz w:val="22"/>
                <w:szCs w:val="22"/>
              </w:rPr>
            </w:pPr>
            <w:r w:rsidRPr="002B5806">
              <w:rPr>
                <w:rFonts w:ascii="Arial" w:eastAsia="Aptos" w:hAnsi="Arial" w:cs="Arial"/>
                <w:b/>
                <w:bCs/>
                <w:sz w:val="22"/>
                <w:szCs w:val="22"/>
              </w:rPr>
              <w:t xml:space="preserve">Naziv aktivnosti/projekta u Proračunu: EO zgrade </w:t>
            </w:r>
            <w:proofErr w:type="spellStart"/>
            <w:r w:rsidRPr="002B5806">
              <w:rPr>
                <w:rFonts w:ascii="Arial" w:eastAsia="Aptos" w:hAnsi="Arial" w:cs="Arial"/>
                <w:b/>
                <w:bCs/>
                <w:sz w:val="22"/>
                <w:szCs w:val="22"/>
              </w:rPr>
              <w:t>Vanadis</w:t>
            </w:r>
            <w:proofErr w:type="spellEnd"/>
          </w:p>
        </w:tc>
      </w:tr>
      <w:tr w:rsidR="00CA0F32" w:rsidRPr="002B5806" w14:paraId="1981AA9A" w14:textId="77777777" w:rsidTr="008D1074">
        <w:trPr>
          <w:trHeight w:val="282"/>
          <w:jc w:val="center"/>
        </w:trPr>
        <w:tc>
          <w:tcPr>
            <w:tcW w:w="2405" w:type="dxa"/>
            <w:tcBorders>
              <w:top w:val="single" w:sz="4" w:space="0" w:color="auto"/>
              <w:left w:val="single" w:sz="4" w:space="0" w:color="auto"/>
              <w:bottom w:val="single" w:sz="4" w:space="0" w:color="auto"/>
              <w:right w:val="single" w:sz="4" w:space="0" w:color="auto"/>
            </w:tcBorders>
            <w:vAlign w:val="center"/>
            <w:hideMark/>
          </w:tcPr>
          <w:p w14:paraId="3893C4C5"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xml:space="preserve">Energetski obnovljena zgrada </w:t>
            </w:r>
            <w:proofErr w:type="spellStart"/>
            <w:r w:rsidRPr="002B5806">
              <w:rPr>
                <w:rFonts w:ascii="Arial" w:eastAsia="Aptos" w:hAnsi="Arial" w:cs="Arial"/>
                <w:sz w:val="22"/>
                <w:szCs w:val="22"/>
              </w:rPr>
              <w:t>Vanadisa</w:t>
            </w:r>
            <w:proofErr w:type="spellEnd"/>
          </w:p>
        </w:tc>
        <w:tc>
          <w:tcPr>
            <w:tcW w:w="1559" w:type="dxa"/>
            <w:tcBorders>
              <w:top w:val="nil"/>
              <w:left w:val="nil"/>
              <w:bottom w:val="single" w:sz="4" w:space="0" w:color="auto"/>
              <w:right w:val="single" w:sz="4" w:space="0" w:color="auto"/>
            </w:tcBorders>
            <w:noWrap/>
            <w:vAlign w:val="center"/>
            <w:hideMark/>
          </w:tcPr>
          <w:p w14:paraId="17F08DCA"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Realizacija provedbe</w:t>
            </w:r>
          </w:p>
        </w:tc>
        <w:tc>
          <w:tcPr>
            <w:tcW w:w="1224" w:type="dxa"/>
            <w:tcBorders>
              <w:top w:val="nil"/>
              <w:left w:val="nil"/>
              <w:bottom w:val="single" w:sz="4" w:space="0" w:color="auto"/>
              <w:right w:val="single" w:sz="4" w:space="0" w:color="auto"/>
            </w:tcBorders>
            <w:vAlign w:val="center"/>
            <w:hideMark/>
          </w:tcPr>
          <w:p w14:paraId="027C3828"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realizacije</w:t>
            </w:r>
          </w:p>
        </w:tc>
        <w:tc>
          <w:tcPr>
            <w:tcW w:w="1325" w:type="dxa"/>
            <w:tcBorders>
              <w:top w:val="single" w:sz="4" w:space="0" w:color="auto"/>
              <w:left w:val="single" w:sz="4" w:space="0" w:color="auto"/>
              <w:bottom w:val="single" w:sz="4" w:space="0" w:color="auto"/>
              <w:right w:val="single" w:sz="4" w:space="0" w:color="auto"/>
            </w:tcBorders>
            <w:noWrap/>
            <w:vAlign w:val="center"/>
            <w:hideMark/>
          </w:tcPr>
          <w:p w14:paraId="72830BBA"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276" w:type="dxa"/>
            <w:tcBorders>
              <w:top w:val="nil"/>
              <w:left w:val="nil"/>
              <w:bottom w:val="single" w:sz="4" w:space="0" w:color="auto"/>
              <w:right w:val="single" w:sz="4" w:space="0" w:color="auto"/>
            </w:tcBorders>
            <w:noWrap/>
            <w:vAlign w:val="center"/>
            <w:hideMark/>
          </w:tcPr>
          <w:p w14:paraId="2865DD6E"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562" w:type="dxa"/>
            <w:tcBorders>
              <w:top w:val="nil"/>
              <w:left w:val="nil"/>
              <w:bottom w:val="single" w:sz="4" w:space="0" w:color="auto"/>
              <w:right w:val="single" w:sz="4" w:space="0" w:color="auto"/>
            </w:tcBorders>
            <w:vAlign w:val="center"/>
            <w:hideMark/>
          </w:tcPr>
          <w:p w14:paraId="66EC7CEE"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r>
      <w:tr w:rsidR="00CA0F32" w:rsidRPr="002B5806" w14:paraId="6115E1F4" w14:textId="77777777" w:rsidTr="008D1074">
        <w:trPr>
          <w:trHeight w:val="282"/>
          <w:jc w:val="center"/>
        </w:trPr>
        <w:tc>
          <w:tcPr>
            <w:tcW w:w="9351" w:type="dxa"/>
            <w:gridSpan w:val="6"/>
            <w:tcBorders>
              <w:top w:val="single" w:sz="4" w:space="0" w:color="auto"/>
              <w:left w:val="single" w:sz="4" w:space="0" w:color="auto"/>
              <w:bottom w:val="single" w:sz="4" w:space="0" w:color="auto"/>
              <w:right w:val="single" w:sz="4" w:space="0" w:color="auto"/>
            </w:tcBorders>
            <w:vAlign w:val="center"/>
            <w:hideMark/>
          </w:tcPr>
          <w:p w14:paraId="1E7A9E41"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b/>
                <w:bCs/>
                <w:sz w:val="22"/>
                <w:szCs w:val="22"/>
              </w:rPr>
              <w:t>Naziv aktivnosti/projekta u Proračunu: EO Udruga</w:t>
            </w:r>
          </w:p>
        </w:tc>
      </w:tr>
      <w:tr w:rsidR="00CA0F32" w:rsidRPr="002B5806" w14:paraId="4C7BDD24" w14:textId="77777777" w:rsidTr="008D1074">
        <w:trPr>
          <w:trHeight w:val="831"/>
          <w:jc w:val="center"/>
        </w:trPr>
        <w:tc>
          <w:tcPr>
            <w:tcW w:w="2405" w:type="dxa"/>
            <w:tcBorders>
              <w:top w:val="single" w:sz="4" w:space="0" w:color="auto"/>
              <w:left w:val="single" w:sz="4" w:space="0" w:color="auto"/>
              <w:bottom w:val="single" w:sz="4" w:space="0" w:color="auto"/>
              <w:right w:val="single" w:sz="4" w:space="0" w:color="auto"/>
            </w:tcBorders>
            <w:vAlign w:val="center"/>
            <w:hideMark/>
          </w:tcPr>
          <w:p w14:paraId="1F8A2C47"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Energetski obnovljena zgrada Udruga</w:t>
            </w:r>
          </w:p>
        </w:tc>
        <w:tc>
          <w:tcPr>
            <w:tcW w:w="1559" w:type="dxa"/>
            <w:tcBorders>
              <w:top w:val="single" w:sz="4" w:space="0" w:color="auto"/>
              <w:left w:val="nil"/>
              <w:bottom w:val="single" w:sz="4" w:space="0" w:color="auto"/>
              <w:right w:val="single" w:sz="4" w:space="0" w:color="auto"/>
            </w:tcBorders>
            <w:noWrap/>
            <w:vAlign w:val="center"/>
            <w:hideMark/>
          </w:tcPr>
          <w:p w14:paraId="12D16315"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Realizacija provedbe</w:t>
            </w:r>
          </w:p>
        </w:tc>
        <w:tc>
          <w:tcPr>
            <w:tcW w:w="1224" w:type="dxa"/>
            <w:tcBorders>
              <w:top w:val="single" w:sz="4" w:space="0" w:color="auto"/>
              <w:left w:val="nil"/>
              <w:bottom w:val="single" w:sz="4" w:space="0" w:color="auto"/>
              <w:right w:val="single" w:sz="4" w:space="0" w:color="auto"/>
            </w:tcBorders>
            <w:vAlign w:val="center"/>
            <w:hideMark/>
          </w:tcPr>
          <w:p w14:paraId="05D2D474"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realizacije</w:t>
            </w:r>
          </w:p>
        </w:tc>
        <w:tc>
          <w:tcPr>
            <w:tcW w:w="1325" w:type="dxa"/>
            <w:tcBorders>
              <w:top w:val="single" w:sz="4" w:space="0" w:color="auto"/>
              <w:left w:val="single" w:sz="4" w:space="0" w:color="auto"/>
              <w:bottom w:val="single" w:sz="4" w:space="0" w:color="auto"/>
              <w:right w:val="single" w:sz="4" w:space="0" w:color="auto"/>
            </w:tcBorders>
            <w:noWrap/>
            <w:vAlign w:val="center"/>
            <w:hideMark/>
          </w:tcPr>
          <w:p w14:paraId="042D25FC"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276" w:type="dxa"/>
            <w:tcBorders>
              <w:top w:val="single" w:sz="4" w:space="0" w:color="auto"/>
              <w:left w:val="nil"/>
              <w:bottom w:val="single" w:sz="4" w:space="0" w:color="auto"/>
              <w:right w:val="single" w:sz="4" w:space="0" w:color="auto"/>
            </w:tcBorders>
            <w:noWrap/>
            <w:vAlign w:val="center"/>
            <w:hideMark/>
          </w:tcPr>
          <w:p w14:paraId="5316DEBB"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c>
          <w:tcPr>
            <w:tcW w:w="1562" w:type="dxa"/>
            <w:tcBorders>
              <w:top w:val="single" w:sz="4" w:space="0" w:color="auto"/>
              <w:left w:val="nil"/>
              <w:bottom w:val="single" w:sz="4" w:space="0" w:color="auto"/>
              <w:right w:val="single" w:sz="4" w:space="0" w:color="auto"/>
            </w:tcBorders>
            <w:vAlign w:val="center"/>
            <w:hideMark/>
          </w:tcPr>
          <w:p w14:paraId="2F6B8FE4"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36,80%</w:t>
            </w:r>
          </w:p>
        </w:tc>
      </w:tr>
    </w:tbl>
    <w:p w14:paraId="46DF9A93" w14:textId="77777777" w:rsidR="00CA0F32" w:rsidRPr="002B5806" w:rsidRDefault="00CA0F32" w:rsidP="00CA0F32">
      <w:pPr>
        <w:spacing w:line="254" w:lineRule="auto"/>
        <w:jc w:val="both"/>
        <w:rPr>
          <w:rFonts w:ascii="Arial" w:eastAsia="Aptos" w:hAnsi="Arial" w:cs="Arial"/>
          <w:sz w:val="22"/>
          <w:szCs w:val="22"/>
        </w:rPr>
      </w:pPr>
    </w:p>
    <w:p w14:paraId="0B39D3D8" w14:textId="77777777" w:rsidR="00CA0F32" w:rsidRPr="002B5806" w:rsidRDefault="00CA0F32" w:rsidP="00CA0F32">
      <w:pPr>
        <w:spacing w:line="254" w:lineRule="auto"/>
        <w:jc w:val="both"/>
        <w:rPr>
          <w:rFonts w:ascii="Arial" w:eastAsia="Aptos" w:hAnsi="Arial" w:cs="Arial"/>
          <w:sz w:val="22"/>
          <w:szCs w:val="22"/>
        </w:rPr>
      </w:pPr>
    </w:p>
    <w:tbl>
      <w:tblPr>
        <w:tblW w:w="9333"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9333"/>
      </w:tblGrid>
      <w:tr w:rsidR="00CA0F32" w:rsidRPr="002B5806" w14:paraId="1AA57DAE" w14:textId="77777777" w:rsidTr="00377CE1">
        <w:trPr>
          <w:trHeight w:val="266"/>
          <w:jc w:val="center"/>
        </w:trPr>
        <w:tc>
          <w:tcPr>
            <w:tcW w:w="9333" w:type="dxa"/>
            <w:tcBorders>
              <w:top w:val="single" w:sz="18" w:space="0" w:color="auto"/>
              <w:left w:val="single" w:sz="18" w:space="0" w:color="auto"/>
              <w:bottom w:val="single" w:sz="18" w:space="0" w:color="auto"/>
              <w:right w:val="single" w:sz="18" w:space="0" w:color="auto"/>
            </w:tcBorders>
            <w:noWrap/>
            <w:hideMark/>
          </w:tcPr>
          <w:p w14:paraId="4480C229" w14:textId="77777777" w:rsidR="00CA0F32" w:rsidRPr="002B5806" w:rsidRDefault="00CA0F32" w:rsidP="00CA0F32">
            <w:pPr>
              <w:spacing w:line="254" w:lineRule="auto"/>
              <w:jc w:val="both"/>
              <w:rPr>
                <w:rFonts w:ascii="Arial" w:eastAsia="Aptos" w:hAnsi="Arial" w:cs="Arial"/>
                <w:b/>
                <w:bCs/>
                <w:sz w:val="22"/>
                <w:szCs w:val="22"/>
              </w:rPr>
            </w:pPr>
            <w:r w:rsidRPr="002B5806">
              <w:rPr>
                <w:rFonts w:ascii="Arial" w:eastAsia="Aptos" w:hAnsi="Arial" w:cs="Arial"/>
                <w:b/>
                <w:bCs/>
                <w:sz w:val="22"/>
                <w:szCs w:val="22"/>
              </w:rPr>
              <w:lastRenderedPageBreak/>
              <w:t xml:space="preserve">PROGRAM 1001 Zbrinjavanje otpada </w:t>
            </w:r>
          </w:p>
        </w:tc>
      </w:tr>
      <w:tr w:rsidR="00CA0F32" w:rsidRPr="002B5806" w14:paraId="1A4E7145" w14:textId="77777777" w:rsidTr="00377CE1">
        <w:trPr>
          <w:trHeight w:val="576"/>
          <w:jc w:val="center"/>
        </w:trPr>
        <w:tc>
          <w:tcPr>
            <w:tcW w:w="9333" w:type="dxa"/>
            <w:tcBorders>
              <w:top w:val="single" w:sz="18" w:space="0" w:color="auto"/>
              <w:left w:val="single" w:sz="18" w:space="0" w:color="auto"/>
              <w:bottom w:val="single" w:sz="18" w:space="0" w:color="auto"/>
              <w:right w:val="single" w:sz="18" w:space="0" w:color="auto"/>
            </w:tcBorders>
            <w:noWrap/>
            <w:hideMark/>
          </w:tcPr>
          <w:p w14:paraId="59D34D6F"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b/>
                <w:sz w:val="22"/>
                <w:szCs w:val="22"/>
              </w:rPr>
              <w:t>Opis programa</w:t>
            </w:r>
            <w:r w:rsidRPr="002B5806">
              <w:rPr>
                <w:rFonts w:ascii="Arial" w:eastAsia="Aptos" w:hAnsi="Arial" w:cs="Arial"/>
                <w:sz w:val="22"/>
                <w:szCs w:val="22"/>
              </w:rPr>
              <w:t xml:space="preserve">: Unutar Programa nalazi se aktivnost A100002 </w:t>
            </w:r>
            <w:proofErr w:type="spellStart"/>
            <w:r w:rsidRPr="002B5806">
              <w:rPr>
                <w:rFonts w:ascii="Arial" w:eastAsia="Aptos" w:hAnsi="Arial" w:cs="Arial"/>
                <w:sz w:val="22"/>
                <w:szCs w:val="22"/>
              </w:rPr>
              <w:t>Izobrazno</w:t>
            </w:r>
            <w:proofErr w:type="spellEnd"/>
            <w:r w:rsidRPr="002B5806">
              <w:rPr>
                <w:rFonts w:ascii="Arial" w:eastAsia="Aptos" w:hAnsi="Arial" w:cs="Arial"/>
                <w:sz w:val="22"/>
                <w:szCs w:val="22"/>
              </w:rPr>
              <w:t>-informativne aktivnosti, kapitalni projekt K100001 Sanacija odlagališta otpada, te tekući projekt T100001 Ostali radovi na zbrinjavanju otpada, unutar kojega su predviđeni troškovi uz redovan rad Gradskog odlagališta a koji se odnose na troškove jedinice lokalne samouprave. Uz navedeno tijekom 2024. godine realizirani su projekt koji su sufinancirani od strane FZOEU a to su K100006 Pilot projekt smanjena nastanka biootpada u kućanstvima, K100007 Zeleni kutak – Šareno platno za EKO Viroviticu i T100002 Saniranje divljeg deponija – Golo Brdo.</w:t>
            </w:r>
          </w:p>
        </w:tc>
      </w:tr>
    </w:tbl>
    <w:p w14:paraId="4E5C24A7" w14:textId="77777777" w:rsidR="00CA0F32" w:rsidRPr="002B5806" w:rsidRDefault="00CA0F32" w:rsidP="00CA0F32">
      <w:pPr>
        <w:spacing w:line="254" w:lineRule="auto"/>
        <w:jc w:val="both"/>
        <w:rPr>
          <w:rFonts w:ascii="Arial" w:eastAsia="Aptos" w:hAnsi="Arial" w:cs="Arial"/>
          <w:sz w:val="22"/>
          <w:szCs w:val="22"/>
        </w:rPr>
      </w:pPr>
    </w:p>
    <w:p w14:paraId="3FF70A89"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Pregled izvršenja financijskih sredstava po aktivnostima unutar programa:</w:t>
      </w:r>
    </w:p>
    <w:tbl>
      <w:tblPr>
        <w:tblW w:w="9295" w:type="dxa"/>
        <w:jc w:val="center"/>
        <w:tblLook w:val="04A0" w:firstRow="1" w:lastRow="0" w:firstColumn="1" w:lastColumn="0" w:noHBand="0" w:noVBand="1"/>
      </w:tblPr>
      <w:tblGrid>
        <w:gridCol w:w="3823"/>
        <w:gridCol w:w="2016"/>
        <w:gridCol w:w="2016"/>
        <w:gridCol w:w="1440"/>
      </w:tblGrid>
      <w:tr w:rsidR="00CA0F32" w:rsidRPr="002B5806" w14:paraId="511821AF" w14:textId="77777777" w:rsidTr="008D1074">
        <w:trPr>
          <w:trHeight w:val="564"/>
          <w:jc w:val="center"/>
        </w:trPr>
        <w:tc>
          <w:tcPr>
            <w:tcW w:w="3823" w:type="dxa"/>
            <w:tcBorders>
              <w:top w:val="single" w:sz="4" w:space="0" w:color="auto"/>
              <w:left w:val="single" w:sz="4" w:space="0" w:color="auto"/>
              <w:bottom w:val="single" w:sz="4" w:space="0" w:color="auto"/>
              <w:right w:val="single" w:sz="4" w:space="0" w:color="auto"/>
            </w:tcBorders>
            <w:noWrap/>
            <w:vAlign w:val="center"/>
            <w:hideMark/>
          </w:tcPr>
          <w:p w14:paraId="7D1A1CCC"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Naziv aktivnosti</w:t>
            </w:r>
          </w:p>
        </w:tc>
        <w:tc>
          <w:tcPr>
            <w:tcW w:w="2016" w:type="dxa"/>
            <w:tcBorders>
              <w:top w:val="single" w:sz="4" w:space="0" w:color="auto"/>
              <w:left w:val="nil"/>
              <w:bottom w:val="single" w:sz="4" w:space="0" w:color="auto"/>
              <w:right w:val="single" w:sz="4" w:space="0" w:color="auto"/>
            </w:tcBorders>
            <w:vAlign w:val="center"/>
            <w:hideMark/>
          </w:tcPr>
          <w:p w14:paraId="6DCFADC0"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Tekući plan</w:t>
            </w:r>
          </w:p>
          <w:p w14:paraId="53499177"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2024.</w:t>
            </w:r>
          </w:p>
        </w:tc>
        <w:tc>
          <w:tcPr>
            <w:tcW w:w="2016" w:type="dxa"/>
            <w:tcBorders>
              <w:top w:val="single" w:sz="4" w:space="0" w:color="auto"/>
              <w:left w:val="nil"/>
              <w:bottom w:val="single" w:sz="4" w:space="0" w:color="auto"/>
              <w:right w:val="single" w:sz="4" w:space="0" w:color="auto"/>
            </w:tcBorders>
            <w:vAlign w:val="center"/>
            <w:hideMark/>
          </w:tcPr>
          <w:p w14:paraId="485E5FAA"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Izvršenje za</w:t>
            </w:r>
          </w:p>
          <w:p w14:paraId="6788EA00"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I-XII 2024.</w:t>
            </w:r>
          </w:p>
        </w:tc>
        <w:tc>
          <w:tcPr>
            <w:tcW w:w="1440" w:type="dxa"/>
            <w:tcBorders>
              <w:top w:val="single" w:sz="4" w:space="0" w:color="auto"/>
              <w:left w:val="nil"/>
              <w:bottom w:val="single" w:sz="4" w:space="0" w:color="auto"/>
              <w:right w:val="single" w:sz="4" w:space="0" w:color="auto"/>
            </w:tcBorders>
            <w:vAlign w:val="center"/>
            <w:hideMark/>
          </w:tcPr>
          <w:p w14:paraId="0A85FBC3"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Indeks (%)</w:t>
            </w:r>
          </w:p>
        </w:tc>
      </w:tr>
      <w:tr w:rsidR="00CA0F32" w:rsidRPr="002B5806" w14:paraId="50BEF20A" w14:textId="77777777" w:rsidTr="008D1074">
        <w:trPr>
          <w:trHeight w:val="282"/>
          <w:jc w:val="center"/>
        </w:trPr>
        <w:tc>
          <w:tcPr>
            <w:tcW w:w="3823" w:type="dxa"/>
            <w:tcBorders>
              <w:top w:val="single" w:sz="4" w:space="0" w:color="auto"/>
              <w:left w:val="single" w:sz="4" w:space="0" w:color="auto"/>
              <w:bottom w:val="single" w:sz="4" w:space="0" w:color="auto"/>
              <w:right w:val="single" w:sz="4" w:space="0" w:color="auto"/>
            </w:tcBorders>
            <w:hideMark/>
          </w:tcPr>
          <w:p w14:paraId="25D1191B"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 xml:space="preserve">A100002 </w:t>
            </w:r>
            <w:proofErr w:type="spellStart"/>
            <w:r w:rsidRPr="002B5806">
              <w:rPr>
                <w:rFonts w:ascii="Arial" w:eastAsia="Aptos" w:hAnsi="Arial" w:cs="Arial"/>
                <w:sz w:val="22"/>
                <w:szCs w:val="22"/>
              </w:rPr>
              <w:t>Izobrazno</w:t>
            </w:r>
            <w:proofErr w:type="spellEnd"/>
            <w:r w:rsidRPr="002B5806">
              <w:rPr>
                <w:rFonts w:ascii="Arial" w:eastAsia="Aptos" w:hAnsi="Arial" w:cs="Arial"/>
                <w:sz w:val="22"/>
                <w:szCs w:val="22"/>
              </w:rPr>
              <w:t>-informativne aktivnosti</w:t>
            </w:r>
          </w:p>
        </w:tc>
        <w:tc>
          <w:tcPr>
            <w:tcW w:w="2016" w:type="dxa"/>
            <w:tcBorders>
              <w:top w:val="nil"/>
              <w:left w:val="nil"/>
              <w:bottom w:val="single" w:sz="4" w:space="0" w:color="auto"/>
              <w:right w:val="single" w:sz="4" w:space="0" w:color="auto"/>
            </w:tcBorders>
            <w:noWrap/>
            <w:vAlign w:val="center"/>
            <w:hideMark/>
          </w:tcPr>
          <w:p w14:paraId="61BCF52D"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150,00</w:t>
            </w:r>
          </w:p>
        </w:tc>
        <w:tc>
          <w:tcPr>
            <w:tcW w:w="2016" w:type="dxa"/>
            <w:tcBorders>
              <w:top w:val="nil"/>
              <w:left w:val="nil"/>
              <w:bottom w:val="single" w:sz="4" w:space="0" w:color="auto"/>
              <w:right w:val="single" w:sz="4" w:space="0" w:color="auto"/>
            </w:tcBorders>
            <w:noWrap/>
            <w:vAlign w:val="center"/>
            <w:hideMark/>
          </w:tcPr>
          <w:p w14:paraId="2916AD6B"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147,60</w:t>
            </w:r>
          </w:p>
        </w:tc>
        <w:tc>
          <w:tcPr>
            <w:tcW w:w="1440" w:type="dxa"/>
            <w:tcBorders>
              <w:top w:val="nil"/>
              <w:left w:val="nil"/>
              <w:bottom w:val="single" w:sz="4" w:space="0" w:color="auto"/>
              <w:right w:val="single" w:sz="4" w:space="0" w:color="auto"/>
            </w:tcBorders>
            <w:vAlign w:val="center"/>
            <w:hideMark/>
          </w:tcPr>
          <w:p w14:paraId="6607B530"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98,40</w:t>
            </w:r>
          </w:p>
        </w:tc>
      </w:tr>
      <w:tr w:rsidR="00CA0F32" w:rsidRPr="002B5806" w14:paraId="2498EF95" w14:textId="77777777" w:rsidTr="008D1074">
        <w:trPr>
          <w:trHeight w:val="282"/>
          <w:jc w:val="center"/>
        </w:trPr>
        <w:tc>
          <w:tcPr>
            <w:tcW w:w="3823" w:type="dxa"/>
            <w:tcBorders>
              <w:top w:val="single" w:sz="4" w:space="0" w:color="auto"/>
              <w:left w:val="single" w:sz="4" w:space="0" w:color="auto"/>
              <w:bottom w:val="single" w:sz="4" w:space="0" w:color="auto"/>
              <w:right w:val="single" w:sz="4" w:space="0" w:color="auto"/>
            </w:tcBorders>
            <w:hideMark/>
          </w:tcPr>
          <w:p w14:paraId="48585049"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K100001 Sanacija odlagališta otpada</w:t>
            </w:r>
          </w:p>
        </w:tc>
        <w:tc>
          <w:tcPr>
            <w:tcW w:w="2016" w:type="dxa"/>
            <w:tcBorders>
              <w:top w:val="nil"/>
              <w:left w:val="nil"/>
              <w:bottom w:val="single" w:sz="4" w:space="0" w:color="auto"/>
              <w:right w:val="single" w:sz="4" w:space="0" w:color="auto"/>
            </w:tcBorders>
            <w:noWrap/>
            <w:vAlign w:val="center"/>
            <w:hideMark/>
          </w:tcPr>
          <w:p w14:paraId="7F0CD483"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86.745,00</w:t>
            </w:r>
          </w:p>
        </w:tc>
        <w:tc>
          <w:tcPr>
            <w:tcW w:w="2016" w:type="dxa"/>
            <w:tcBorders>
              <w:top w:val="nil"/>
              <w:left w:val="nil"/>
              <w:bottom w:val="single" w:sz="4" w:space="0" w:color="auto"/>
              <w:right w:val="single" w:sz="4" w:space="0" w:color="auto"/>
            </w:tcBorders>
            <w:noWrap/>
            <w:vAlign w:val="center"/>
            <w:hideMark/>
          </w:tcPr>
          <w:p w14:paraId="2A41972F"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42.843,85</w:t>
            </w:r>
          </w:p>
        </w:tc>
        <w:tc>
          <w:tcPr>
            <w:tcW w:w="1440" w:type="dxa"/>
            <w:tcBorders>
              <w:top w:val="nil"/>
              <w:left w:val="nil"/>
              <w:bottom w:val="single" w:sz="4" w:space="0" w:color="auto"/>
              <w:right w:val="single" w:sz="4" w:space="0" w:color="auto"/>
            </w:tcBorders>
            <w:vAlign w:val="center"/>
            <w:hideMark/>
          </w:tcPr>
          <w:p w14:paraId="3151A7A3"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49,39</w:t>
            </w:r>
          </w:p>
        </w:tc>
      </w:tr>
      <w:tr w:rsidR="00CA0F32" w:rsidRPr="002B5806" w14:paraId="4F0BB40D" w14:textId="77777777" w:rsidTr="008D1074">
        <w:trPr>
          <w:trHeight w:val="282"/>
          <w:jc w:val="center"/>
        </w:trPr>
        <w:tc>
          <w:tcPr>
            <w:tcW w:w="3823" w:type="dxa"/>
            <w:tcBorders>
              <w:top w:val="single" w:sz="4" w:space="0" w:color="auto"/>
              <w:left w:val="single" w:sz="4" w:space="0" w:color="auto"/>
              <w:bottom w:val="single" w:sz="4" w:space="0" w:color="auto"/>
              <w:right w:val="single" w:sz="4" w:space="0" w:color="auto"/>
            </w:tcBorders>
            <w:hideMark/>
          </w:tcPr>
          <w:p w14:paraId="1A2BF907"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K100006 Pilot projekt smanjena nastanka biootpada u kućanstvima</w:t>
            </w:r>
          </w:p>
        </w:tc>
        <w:tc>
          <w:tcPr>
            <w:tcW w:w="2016" w:type="dxa"/>
            <w:tcBorders>
              <w:top w:val="nil"/>
              <w:left w:val="nil"/>
              <w:bottom w:val="single" w:sz="4" w:space="0" w:color="auto"/>
              <w:right w:val="single" w:sz="4" w:space="0" w:color="auto"/>
            </w:tcBorders>
            <w:noWrap/>
            <w:vAlign w:val="center"/>
            <w:hideMark/>
          </w:tcPr>
          <w:p w14:paraId="23FD497A"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59.593,00</w:t>
            </w:r>
          </w:p>
        </w:tc>
        <w:tc>
          <w:tcPr>
            <w:tcW w:w="2016" w:type="dxa"/>
            <w:tcBorders>
              <w:top w:val="nil"/>
              <w:left w:val="nil"/>
              <w:bottom w:val="single" w:sz="4" w:space="0" w:color="auto"/>
              <w:right w:val="single" w:sz="4" w:space="0" w:color="auto"/>
            </w:tcBorders>
            <w:noWrap/>
            <w:vAlign w:val="center"/>
            <w:hideMark/>
          </w:tcPr>
          <w:p w14:paraId="46F88F2F" w14:textId="7EBA431A"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59.5</w:t>
            </w:r>
            <w:r w:rsidR="001D3BB4">
              <w:rPr>
                <w:rFonts w:ascii="Arial" w:eastAsia="Aptos" w:hAnsi="Arial" w:cs="Arial"/>
                <w:sz w:val="22"/>
                <w:szCs w:val="22"/>
              </w:rPr>
              <w:t>67,31</w:t>
            </w:r>
          </w:p>
        </w:tc>
        <w:tc>
          <w:tcPr>
            <w:tcW w:w="1440" w:type="dxa"/>
            <w:tcBorders>
              <w:top w:val="nil"/>
              <w:left w:val="nil"/>
              <w:bottom w:val="single" w:sz="4" w:space="0" w:color="auto"/>
              <w:right w:val="single" w:sz="4" w:space="0" w:color="auto"/>
            </w:tcBorders>
            <w:vAlign w:val="center"/>
            <w:hideMark/>
          </w:tcPr>
          <w:p w14:paraId="4899CAF3"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100,00</w:t>
            </w:r>
          </w:p>
        </w:tc>
      </w:tr>
      <w:tr w:rsidR="00CA0F32" w:rsidRPr="002B5806" w14:paraId="39D36360" w14:textId="77777777" w:rsidTr="008D1074">
        <w:trPr>
          <w:trHeight w:val="282"/>
          <w:jc w:val="center"/>
        </w:trPr>
        <w:tc>
          <w:tcPr>
            <w:tcW w:w="3823" w:type="dxa"/>
            <w:tcBorders>
              <w:top w:val="single" w:sz="4" w:space="0" w:color="auto"/>
              <w:left w:val="single" w:sz="4" w:space="0" w:color="auto"/>
              <w:bottom w:val="single" w:sz="4" w:space="0" w:color="auto"/>
              <w:right w:val="single" w:sz="4" w:space="0" w:color="auto"/>
            </w:tcBorders>
            <w:hideMark/>
          </w:tcPr>
          <w:p w14:paraId="0F074685"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K100007 Zeleni kutak – Šareno platno za EKO Viroviticu</w:t>
            </w:r>
          </w:p>
        </w:tc>
        <w:tc>
          <w:tcPr>
            <w:tcW w:w="2016" w:type="dxa"/>
            <w:tcBorders>
              <w:top w:val="nil"/>
              <w:left w:val="nil"/>
              <w:bottom w:val="single" w:sz="4" w:space="0" w:color="auto"/>
              <w:right w:val="single" w:sz="4" w:space="0" w:color="auto"/>
            </w:tcBorders>
            <w:noWrap/>
            <w:vAlign w:val="center"/>
            <w:hideMark/>
          </w:tcPr>
          <w:p w14:paraId="25291018"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14.669,00</w:t>
            </w:r>
          </w:p>
        </w:tc>
        <w:tc>
          <w:tcPr>
            <w:tcW w:w="2016" w:type="dxa"/>
            <w:tcBorders>
              <w:top w:val="nil"/>
              <w:left w:val="nil"/>
              <w:bottom w:val="single" w:sz="4" w:space="0" w:color="auto"/>
              <w:right w:val="single" w:sz="4" w:space="0" w:color="auto"/>
            </w:tcBorders>
            <w:noWrap/>
            <w:vAlign w:val="center"/>
            <w:hideMark/>
          </w:tcPr>
          <w:p w14:paraId="335B2FE7"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14.650,79</w:t>
            </w:r>
          </w:p>
        </w:tc>
        <w:tc>
          <w:tcPr>
            <w:tcW w:w="1440" w:type="dxa"/>
            <w:tcBorders>
              <w:top w:val="nil"/>
              <w:left w:val="nil"/>
              <w:bottom w:val="single" w:sz="4" w:space="0" w:color="auto"/>
              <w:right w:val="single" w:sz="4" w:space="0" w:color="auto"/>
            </w:tcBorders>
            <w:vAlign w:val="center"/>
            <w:hideMark/>
          </w:tcPr>
          <w:p w14:paraId="4C4979D3"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99,88</w:t>
            </w:r>
          </w:p>
        </w:tc>
      </w:tr>
      <w:tr w:rsidR="00CA0F32" w:rsidRPr="002B5806" w14:paraId="42C46611" w14:textId="77777777" w:rsidTr="008D1074">
        <w:trPr>
          <w:trHeight w:val="282"/>
          <w:jc w:val="center"/>
        </w:trPr>
        <w:tc>
          <w:tcPr>
            <w:tcW w:w="3823" w:type="dxa"/>
            <w:tcBorders>
              <w:top w:val="single" w:sz="4" w:space="0" w:color="auto"/>
              <w:left w:val="single" w:sz="4" w:space="0" w:color="auto"/>
              <w:bottom w:val="single" w:sz="4" w:space="0" w:color="auto"/>
              <w:right w:val="single" w:sz="4" w:space="0" w:color="auto"/>
            </w:tcBorders>
            <w:hideMark/>
          </w:tcPr>
          <w:p w14:paraId="7D983DE7"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T100001 Ostali radovi na zbrinjavanju otpada</w:t>
            </w:r>
          </w:p>
        </w:tc>
        <w:tc>
          <w:tcPr>
            <w:tcW w:w="2016" w:type="dxa"/>
            <w:tcBorders>
              <w:top w:val="nil"/>
              <w:left w:val="nil"/>
              <w:bottom w:val="single" w:sz="4" w:space="0" w:color="auto"/>
              <w:right w:val="single" w:sz="4" w:space="0" w:color="auto"/>
            </w:tcBorders>
            <w:noWrap/>
            <w:vAlign w:val="center"/>
            <w:hideMark/>
          </w:tcPr>
          <w:p w14:paraId="548BB390"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25.010,00</w:t>
            </w:r>
          </w:p>
        </w:tc>
        <w:tc>
          <w:tcPr>
            <w:tcW w:w="2016" w:type="dxa"/>
            <w:tcBorders>
              <w:top w:val="nil"/>
              <w:left w:val="nil"/>
              <w:bottom w:val="single" w:sz="4" w:space="0" w:color="auto"/>
              <w:right w:val="single" w:sz="4" w:space="0" w:color="auto"/>
            </w:tcBorders>
            <w:noWrap/>
            <w:vAlign w:val="center"/>
            <w:hideMark/>
          </w:tcPr>
          <w:p w14:paraId="0E7483D7"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25.007,85</w:t>
            </w:r>
          </w:p>
        </w:tc>
        <w:tc>
          <w:tcPr>
            <w:tcW w:w="1440" w:type="dxa"/>
            <w:tcBorders>
              <w:top w:val="nil"/>
              <w:left w:val="nil"/>
              <w:bottom w:val="single" w:sz="4" w:space="0" w:color="auto"/>
              <w:right w:val="single" w:sz="4" w:space="0" w:color="auto"/>
            </w:tcBorders>
            <w:vAlign w:val="center"/>
            <w:hideMark/>
          </w:tcPr>
          <w:p w14:paraId="26F2917E"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99,99</w:t>
            </w:r>
          </w:p>
        </w:tc>
      </w:tr>
      <w:tr w:rsidR="00CA0F32" w:rsidRPr="002B5806" w14:paraId="44253789" w14:textId="77777777" w:rsidTr="008D1074">
        <w:trPr>
          <w:trHeight w:val="282"/>
          <w:jc w:val="center"/>
        </w:trPr>
        <w:tc>
          <w:tcPr>
            <w:tcW w:w="3823" w:type="dxa"/>
            <w:tcBorders>
              <w:top w:val="single" w:sz="4" w:space="0" w:color="auto"/>
              <w:left w:val="single" w:sz="4" w:space="0" w:color="auto"/>
              <w:bottom w:val="single" w:sz="4" w:space="0" w:color="auto"/>
              <w:right w:val="single" w:sz="4" w:space="0" w:color="auto"/>
            </w:tcBorders>
            <w:hideMark/>
          </w:tcPr>
          <w:p w14:paraId="038C651C"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T100002 Saniranje divljeg deponija – Golo Brdo</w:t>
            </w:r>
          </w:p>
        </w:tc>
        <w:tc>
          <w:tcPr>
            <w:tcW w:w="2016" w:type="dxa"/>
            <w:tcBorders>
              <w:top w:val="nil"/>
              <w:left w:val="nil"/>
              <w:bottom w:val="single" w:sz="4" w:space="0" w:color="auto"/>
              <w:right w:val="single" w:sz="4" w:space="0" w:color="auto"/>
            </w:tcBorders>
            <w:noWrap/>
            <w:vAlign w:val="center"/>
            <w:hideMark/>
          </w:tcPr>
          <w:p w14:paraId="3C0F88DD"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52.475,00</w:t>
            </w:r>
          </w:p>
        </w:tc>
        <w:tc>
          <w:tcPr>
            <w:tcW w:w="2016" w:type="dxa"/>
            <w:tcBorders>
              <w:top w:val="nil"/>
              <w:left w:val="nil"/>
              <w:bottom w:val="single" w:sz="4" w:space="0" w:color="auto"/>
              <w:right w:val="single" w:sz="4" w:space="0" w:color="auto"/>
            </w:tcBorders>
            <w:noWrap/>
            <w:vAlign w:val="center"/>
            <w:hideMark/>
          </w:tcPr>
          <w:p w14:paraId="3B0247C6" w14:textId="77777777" w:rsidR="00CA0F32" w:rsidRPr="002B5806" w:rsidRDefault="00CA0F32" w:rsidP="00CA0F32">
            <w:pPr>
              <w:spacing w:line="254" w:lineRule="auto"/>
              <w:jc w:val="right"/>
              <w:rPr>
                <w:rFonts w:ascii="Arial" w:eastAsia="Aptos" w:hAnsi="Arial" w:cs="Arial"/>
                <w:sz w:val="22"/>
                <w:szCs w:val="22"/>
              </w:rPr>
            </w:pPr>
            <w:r w:rsidRPr="002B5806">
              <w:rPr>
                <w:rFonts w:ascii="Arial" w:eastAsia="Aptos" w:hAnsi="Arial" w:cs="Arial"/>
                <w:sz w:val="22"/>
                <w:szCs w:val="22"/>
              </w:rPr>
              <w:t>52.206,97</w:t>
            </w:r>
          </w:p>
        </w:tc>
        <w:tc>
          <w:tcPr>
            <w:tcW w:w="1440" w:type="dxa"/>
            <w:tcBorders>
              <w:top w:val="nil"/>
              <w:left w:val="nil"/>
              <w:bottom w:val="single" w:sz="4" w:space="0" w:color="auto"/>
              <w:right w:val="single" w:sz="4" w:space="0" w:color="auto"/>
            </w:tcBorders>
            <w:vAlign w:val="center"/>
            <w:hideMark/>
          </w:tcPr>
          <w:p w14:paraId="61884753"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99,49</w:t>
            </w:r>
          </w:p>
        </w:tc>
      </w:tr>
      <w:tr w:rsidR="00CA0F32" w:rsidRPr="002B5806" w14:paraId="51E847E4" w14:textId="77777777" w:rsidTr="008D1074">
        <w:trPr>
          <w:trHeight w:val="300"/>
          <w:jc w:val="center"/>
        </w:trPr>
        <w:tc>
          <w:tcPr>
            <w:tcW w:w="3823" w:type="dxa"/>
            <w:tcBorders>
              <w:top w:val="single" w:sz="4" w:space="0" w:color="auto"/>
              <w:left w:val="single" w:sz="4" w:space="0" w:color="auto"/>
              <w:bottom w:val="single" w:sz="4" w:space="0" w:color="auto"/>
              <w:right w:val="single" w:sz="4" w:space="0" w:color="auto"/>
            </w:tcBorders>
            <w:noWrap/>
            <w:vAlign w:val="center"/>
            <w:hideMark/>
          </w:tcPr>
          <w:p w14:paraId="62D04A53" w14:textId="77777777" w:rsidR="00CA0F32" w:rsidRPr="002B5806" w:rsidRDefault="00CA0F32" w:rsidP="00CA0F32">
            <w:pPr>
              <w:spacing w:line="254" w:lineRule="auto"/>
              <w:jc w:val="both"/>
              <w:rPr>
                <w:rFonts w:ascii="Arial" w:eastAsia="Aptos" w:hAnsi="Arial" w:cs="Arial"/>
                <w:b/>
                <w:bCs/>
                <w:sz w:val="22"/>
                <w:szCs w:val="22"/>
              </w:rPr>
            </w:pPr>
            <w:r w:rsidRPr="002B5806">
              <w:rPr>
                <w:rFonts w:ascii="Arial" w:eastAsia="Aptos" w:hAnsi="Arial" w:cs="Arial"/>
                <w:b/>
                <w:bCs/>
                <w:sz w:val="22"/>
                <w:szCs w:val="22"/>
              </w:rPr>
              <w:t>UKUPNO PROGRAM</w:t>
            </w:r>
          </w:p>
        </w:tc>
        <w:tc>
          <w:tcPr>
            <w:tcW w:w="2016" w:type="dxa"/>
            <w:tcBorders>
              <w:top w:val="single" w:sz="4" w:space="0" w:color="auto"/>
              <w:left w:val="nil"/>
              <w:bottom w:val="single" w:sz="4" w:space="0" w:color="auto"/>
              <w:right w:val="single" w:sz="4" w:space="0" w:color="auto"/>
            </w:tcBorders>
            <w:noWrap/>
            <w:vAlign w:val="center"/>
            <w:hideMark/>
          </w:tcPr>
          <w:p w14:paraId="6BC03DE6" w14:textId="77777777" w:rsidR="00CA0F32" w:rsidRPr="002B5806" w:rsidRDefault="00CA0F32" w:rsidP="00CA0F32">
            <w:pPr>
              <w:spacing w:line="254" w:lineRule="auto"/>
              <w:jc w:val="right"/>
              <w:rPr>
                <w:rFonts w:ascii="Arial" w:eastAsia="Aptos" w:hAnsi="Arial" w:cs="Arial"/>
                <w:b/>
                <w:bCs/>
                <w:sz w:val="22"/>
                <w:szCs w:val="22"/>
              </w:rPr>
            </w:pPr>
            <w:r w:rsidRPr="002B5806">
              <w:rPr>
                <w:rFonts w:ascii="Arial" w:eastAsia="Aptos" w:hAnsi="Arial" w:cs="Arial"/>
                <w:b/>
                <w:bCs/>
                <w:sz w:val="22"/>
                <w:szCs w:val="22"/>
              </w:rPr>
              <w:t>238.642,00</w:t>
            </w:r>
          </w:p>
        </w:tc>
        <w:tc>
          <w:tcPr>
            <w:tcW w:w="2016" w:type="dxa"/>
            <w:tcBorders>
              <w:top w:val="single" w:sz="4" w:space="0" w:color="auto"/>
              <w:left w:val="nil"/>
              <w:bottom w:val="single" w:sz="4" w:space="0" w:color="auto"/>
              <w:right w:val="single" w:sz="4" w:space="0" w:color="auto"/>
            </w:tcBorders>
            <w:noWrap/>
            <w:vAlign w:val="center"/>
            <w:hideMark/>
          </w:tcPr>
          <w:p w14:paraId="49138209" w14:textId="77777777" w:rsidR="00CA0F32" w:rsidRPr="002B5806" w:rsidRDefault="00CA0F32" w:rsidP="00CA0F32">
            <w:pPr>
              <w:spacing w:line="254" w:lineRule="auto"/>
              <w:jc w:val="right"/>
              <w:rPr>
                <w:rFonts w:ascii="Arial" w:eastAsia="Aptos" w:hAnsi="Arial" w:cs="Arial"/>
                <w:b/>
                <w:bCs/>
                <w:sz w:val="22"/>
                <w:szCs w:val="22"/>
              </w:rPr>
            </w:pPr>
            <w:r w:rsidRPr="002B5806">
              <w:rPr>
                <w:rFonts w:ascii="Arial" w:eastAsia="Aptos" w:hAnsi="Arial" w:cs="Arial"/>
                <w:b/>
                <w:bCs/>
                <w:sz w:val="22"/>
                <w:szCs w:val="22"/>
              </w:rPr>
              <w:t>194.424,37</w:t>
            </w:r>
          </w:p>
        </w:tc>
        <w:tc>
          <w:tcPr>
            <w:tcW w:w="1440" w:type="dxa"/>
            <w:tcBorders>
              <w:top w:val="single" w:sz="4" w:space="0" w:color="auto"/>
              <w:left w:val="nil"/>
              <w:bottom w:val="single" w:sz="4" w:space="0" w:color="auto"/>
              <w:right w:val="single" w:sz="4" w:space="0" w:color="auto"/>
            </w:tcBorders>
            <w:vAlign w:val="center"/>
            <w:hideMark/>
          </w:tcPr>
          <w:p w14:paraId="0C707940"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81,47</w:t>
            </w:r>
          </w:p>
        </w:tc>
      </w:tr>
    </w:tbl>
    <w:p w14:paraId="571AE625" w14:textId="77777777" w:rsidR="00CA0F32" w:rsidRPr="002B5806" w:rsidRDefault="00CA0F32" w:rsidP="00CA0F32">
      <w:pPr>
        <w:spacing w:after="0" w:line="254" w:lineRule="auto"/>
        <w:ind w:left="720"/>
        <w:contextualSpacing/>
        <w:jc w:val="both"/>
        <w:rPr>
          <w:rFonts w:ascii="Arial" w:eastAsia="Aptos" w:hAnsi="Arial" w:cs="Arial"/>
          <w:sz w:val="22"/>
          <w:szCs w:val="22"/>
        </w:rPr>
      </w:pPr>
    </w:p>
    <w:p w14:paraId="3DFBFDFF"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Obrazloženje izvršenja za svaku aktivnost/projekt:</w:t>
      </w:r>
    </w:p>
    <w:tbl>
      <w:tblPr>
        <w:tblW w:w="9925" w:type="dxa"/>
        <w:jc w:val="center"/>
        <w:tblLayout w:type="fixed"/>
        <w:tblLook w:val="04A0" w:firstRow="1" w:lastRow="0" w:firstColumn="1" w:lastColumn="0" w:noHBand="0" w:noVBand="1"/>
      </w:tblPr>
      <w:tblGrid>
        <w:gridCol w:w="9634"/>
        <w:gridCol w:w="291"/>
      </w:tblGrid>
      <w:tr w:rsidR="00CA0F32" w:rsidRPr="002B5806" w14:paraId="074FDEC6" w14:textId="77777777" w:rsidTr="00377CE1">
        <w:trPr>
          <w:gridAfter w:val="1"/>
          <w:wAfter w:w="291" w:type="dxa"/>
          <w:trHeight w:val="253"/>
          <w:jc w:val="center"/>
        </w:trPr>
        <w:tc>
          <w:tcPr>
            <w:tcW w:w="9634" w:type="dxa"/>
            <w:tcBorders>
              <w:top w:val="single" w:sz="4" w:space="0" w:color="auto"/>
              <w:left w:val="single" w:sz="4" w:space="0" w:color="auto"/>
              <w:bottom w:val="single" w:sz="4" w:space="0" w:color="auto"/>
              <w:right w:val="single" w:sz="4" w:space="0" w:color="auto"/>
            </w:tcBorders>
            <w:hideMark/>
          </w:tcPr>
          <w:p w14:paraId="074BF057" w14:textId="77777777" w:rsidR="00CA0F32" w:rsidRPr="002B5806" w:rsidRDefault="00CA0F32" w:rsidP="00CA0F32">
            <w:pPr>
              <w:spacing w:line="254" w:lineRule="auto"/>
              <w:jc w:val="both"/>
              <w:rPr>
                <w:rFonts w:ascii="Arial" w:eastAsia="Aptos" w:hAnsi="Arial" w:cs="Arial"/>
                <w:b/>
                <w:bCs/>
                <w:sz w:val="22"/>
                <w:szCs w:val="22"/>
              </w:rPr>
            </w:pPr>
            <w:r w:rsidRPr="002B5806">
              <w:rPr>
                <w:rFonts w:ascii="Arial" w:eastAsia="Aptos" w:hAnsi="Arial" w:cs="Arial"/>
                <w:b/>
                <w:bCs/>
                <w:sz w:val="22"/>
                <w:szCs w:val="22"/>
              </w:rPr>
              <w:t xml:space="preserve">Naziv aktivnosti/projekta u Proračunu: </w:t>
            </w:r>
            <w:proofErr w:type="spellStart"/>
            <w:r w:rsidRPr="002B5806">
              <w:rPr>
                <w:rFonts w:ascii="Arial" w:eastAsia="Aptos" w:hAnsi="Arial" w:cs="Arial"/>
                <w:b/>
                <w:bCs/>
                <w:sz w:val="22"/>
                <w:szCs w:val="22"/>
              </w:rPr>
              <w:t>Izobrazno</w:t>
            </w:r>
            <w:proofErr w:type="spellEnd"/>
            <w:r w:rsidRPr="002B5806">
              <w:rPr>
                <w:rFonts w:ascii="Arial" w:eastAsia="Aptos" w:hAnsi="Arial" w:cs="Arial"/>
                <w:b/>
                <w:bCs/>
                <w:sz w:val="22"/>
                <w:szCs w:val="22"/>
              </w:rPr>
              <w:t>-informativne aktivnosti</w:t>
            </w:r>
          </w:p>
        </w:tc>
      </w:tr>
      <w:tr w:rsidR="00CA0F32" w:rsidRPr="002B5806" w14:paraId="1AC0323F" w14:textId="77777777" w:rsidTr="00377CE1">
        <w:trPr>
          <w:gridAfter w:val="1"/>
          <w:wAfter w:w="291" w:type="dxa"/>
          <w:trHeight w:val="253"/>
          <w:jc w:val="center"/>
        </w:trPr>
        <w:tc>
          <w:tcPr>
            <w:tcW w:w="9634" w:type="dxa"/>
            <w:tcBorders>
              <w:top w:val="single" w:sz="4" w:space="0" w:color="auto"/>
              <w:left w:val="single" w:sz="4" w:space="0" w:color="auto"/>
              <w:bottom w:val="single" w:sz="4" w:space="0" w:color="auto"/>
              <w:right w:val="single" w:sz="4" w:space="0" w:color="auto"/>
            </w:tcBorders>
            <w:hideMark/>
          </w:tcPr>
          <w:p w14:paraId="1E220901"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 xml:space="preserve">Aktivnost </w:t>
            </w:r>
            <w:proofErr w:type="spellStart"/>
            <w:r w:rsidRPr="002B5806">
              <w:rPr>
                <w:rFonts w:ascii="Arial" w:eastAsia="Aptos" w:hAnsi="Arial" w:cs="Arial"/>
                <w:sz w:val="22"/>
                <w:szCs w:val="22"/>
              </w:rPr>
              <w:t>Izobrazno</w:t>
            </w:r>
            <w:proofErr w:type="spellEnd"/>
            <w:r w:rsidRPr="002B5806">
              <w:rPr>
                <w:rFonts w:ascii="Arial" w:eastAsia="Aptos" w:hAnsi="Arial" w:cs="Arial"/>
                <w:sz w:val="22"/>
                <w:szCs w:val="22"/>
              </w:rPr>
              <w:t>-informativne aktivnosti obuhvaćaju zakonski uvjetovane aktivnosti informiranja javnosti o gospodarenju otpadom, koje su obveza JLS tokom svake godine. Izvršenje je u skladu s planom proračuna.</w:t>
            </w:r>
          </w:p>
        </w:tc>
      </w:tr>
      <w:tr w:rsidR="00CA0F32" w:rsidRPr="002B5806" w14:paraId="7417A05C" w14:textId="77777777" w:rsidTr="00377CE1">
        <w:trPr>
          <w:gridAfter w:val="1"/>
          <w:wAfter w:w="291" w:type="dxa"/>
          <w:trHeight w:val="253"/>
          <w:jc w:val="center"/>
        </w:trPr>
        <w:tc>
          <w:tcPr>
            <w:tcW w:w="9634" w:type="dxa"/>
            <w:tcBorders>
              <w:top w:val="single" w:sz="4" w:space="0" w:color="auto"/>
              <w:left w:val="single" w:sz="4" w:space="0" w:color="auto"/>
              <w:bottom w:val="single" w:sz="4" w:space="0" w:color="auto"/>
              <w:right w:val="single" w:sz="4" w:space="0" w:color="auto"/>
            </w:tcBorders>
            <w:hideMark/>
          </w:tcPr>
          <w:p w14:paraId="5A546E48" w14:textId="77777777" w:rsidR="00CA0F32" w:rsidRPr="002B5806" w:rsidRDefault="00CA0F32" w:rsidP="00CA0F32">
            <w:pPr>
              <w:spacing w:line="254" w:lineRule="auto"/>
              <w:jc w:val="both"/>
              <w:rPr>
                <w:rFonts w:ascii="Arial" w:eastAsia="Aptos" w:hAnsi="Arial" w:cs="Arial"/>
                <w:b/>
                <w:bCs/>
                <w:sz w:val="22"/>
                <w:szCs w:val="22"/>
              </w:rPr>
            </w:pPr>
            <w:r w:rsidRPr="002B5806">
              <w:rPr>
                <w:rFonts w:ascii="Arial" w:eastAsia="Aptos" w:hAnsi="Arial" w:cs="Arial"/>
                <w:b/>
                <w:bCs/>
                <w:sz w:val="22"/>
                <w:szCs w:val="22"/>
              </w:rPr>
              <w:t>Naziv aktivnosti/projekta u Proračunu: Sanacija odlagališta otpada</w:t>
            </w:r>
          </w:p>
        </w:tc>
      </w:tr>
      <w:tr w:rsidR="00CA0F32" w:rsidRPr="002B5806" w14:paraId="66AFE1DE" w14:textId="77777777" w:rsidTr="00377CE1">
        <w:trPr>
          <w:gridAfter w:val="1"/>
          <w:wAfter w:w="291" w:type="dxa"/>
          <w:trHeight w:val="499"/>
          <w:jc w:val="center"/>
        </w:trPr>
        <w:tc>
          <w:tcPr>
            <w:tcW w:w="9634" w:type="dxa"/>
            <w:vMerge w:val="restart"/>
            <w:tcBorders>
              <w:top w:val="single" w:sz="4" w:space="0" w:color="auto"/>
              <w:left w:val="single" w:sz="4" w:space="0" w:color="auto"/>
              <w:bottom w:val="single" w:sz="4" w:space="0" w:color="auto"/>
              <w:right w:val="single" w:sz="4" w:space="0" w:color="auto"/>
            </w:tcBorders>
            <w:vAlign w:val="center"/>
            <w:hideMark/>
          </w:tcPr>
          <w:p w14:paraId="496FF251" w14:textId="77777777" w:rsidR="00CA0F32" w:rsidRPr="002B5806" w:rsidRDefault="00CA0F32" w:rsidP="00CA0F32">
            <w:pPr>
              <w:spacing w:line="254" w:lineRule="auto"/>
              <w:jc w:val="both"/>
              <w:rPr>
                <w:rFonts w:ascii="Arial" w:eastAsia="Aptos" w:hAnsi="Arial" w:cs="Arial"/>
                <w:color w:val="0070C0"/>
                <w:sz w:val="22"/>
                <w:szCs w:val="22"/>
              </w:rPr>
            </w:pPr>
            <w:r w:rsidRPr="002B5806">
              <w:rPr>
                <w:rFonts w:ascii="Arial" w:eastAsia="Aptos" w:hAnsi="Arial" w:cs="Arial"/>
                <w:sz w:val="22"/>
                <w:szCs w:val="22"/>
              </w:rPr>
              <w:t>Projekt Sanacija odlagališta otpada obuhvaća nastavak ulaganja u sanaciju Gradskog odlagališta otpada u Virovitici sukladno definiranoj dinamici i ishođenim dozvolama, pri čemu 60% nastalih troškova sufinancira Fond za zaštitu okoliša i energetsku učinkovitost. Radovi na sanaciji odlagališta izvode se sukladno potrebama i utvrđenom popunjavanju postojećih kapaciteta. Zbog navedenog projekt je realiziran u manjem obimu od predviđene planom proračuna.</w:t>
            </w:r>
          </w:p>
        </w:tc>
      </w:tr>
      <w:tr w:rsidR="00CA0F32" w:rsidRPr="002B5806" w14:paraId="23DF5155" w14:textId="77777777" w:rsidTr="00377CE1">
        <w:trPr>
          <w:trHeight w:val="464"/>
          <w:jc w:val="center"/>
        </w:trPr>
        <w:tc>
          <w:tcPr>
            <w:tcW w:w="9634" w:type="dxa"/>
            <w:vMerge/>
            <w:tcBorders>
              <w:top w:val="single" w:sz="4" w:space="0" w:color="auto"/>
              <w:left w:val="single" w:sz="4" w:space="0" w:color="auto"/>
              <w:bottom w:val="single" w:sz="4" w:space="0" w:color="auto"/>
              <w:right w:val="single" w:sz="4" w:space="0" w:color="auto"/>
            </w:tcBorders>
            <w:vAlign w:val="center"/>
            <w:hideMark/>
          </w:tcPr>
          <w:p w14:paraId="0478F6B1" w14:textId="77777777" w:rsidR="00CA0F32" w:rsidRPr="002B5806" w:rsidRDefault="00CA0F32" w:rsidP="00CA0F32">
            <w:pPr>
              <w:spacing w:after="0" w:line="276" w:lineRule="auto"/>
              <w:rPr>
                <w:rFonts w:ascii="Arial" w:eastAsia="Aptos" w:hAnsi="Arial" w:cs="Arial"/>
                <w:color w:val="0070C0"/>
                <w:sz w:val="22"/>
                <w:szCs w:val="22"/>
              </w:rPr>
            </w:pPr>
          </w:p>
        </w:tc>
        <w:tc>
          <w:tcPr>
            <w:tcW w:w="291" w:type="dxa"/>
            <w:vAlign w:val="center"/>
            <w:hideMark/>
          </w:tcPr>
          <w:p w14:paraId="2F9C8D23" w14:textId="77777777" w:rsidR="00CA0F32" w:rsidRPr="002B5806" w:rsidRDefault="00CA0F32" w:rsidP="00CA0F32">
            <w:pPr>
              <w:spacing w:line="276" w:lineRule="auto"/>
              <w:rPr>
                <w:rFonts w:ascii="Arial" w:eastAsia="Aptos" w:hAnsi="Arial" w:cs="Arial"/>
                <w:sz w:val="22"/>
                <w:szCs w:val="22"/>
              </w:rPr>
            </w:pPr>
          </w:p>
        </w:tc>
      </w:tr>
      <w:tr w:rsidR="00CA0F32" w:rsidRPr="002B5806" w14:paraId="5765D2C4" w14:textId="77777777" w:rsidTr="00377CE1">
        <w:trPr>
          <w:trHeight w:val="464"/>
          <w:jc w:val="center"/>
        </w:trPr>
        <w:tc>
          <w:tcPr>
            <w:tcW w:w="9634" w:type="dxa"/>
            <w:vMerge/>
            <w:tcBorders>
              <w:top w:val="single" w:sz="4" w:space="0" w:color="auto"/>
              <w:left w:val="single" w:sz="4" w:space="0" w:color="auto"/>
              <w:bottom w:val="single" w:sz="4" w:space="0" w:color="auto"/>
              <w:right w:val="single" w:sz="4" w:space="0" w:color="auto"/>
            </w:tcBorders>
            <w:vAlign w:val="center"/>
            <w:hideMark/>
          </w:tcPr>
          <w:p w14:paraId="493FE6A5" w14:textId="77777777" w:rsidR="00CA0F32" w:rsidRPr="002B5806" w:rsidRDefault="00CA0F32" w:rsidP="00CA0F32">
            <w:pPr>
              <w:spacing w:after="0" w:line="276" w:lineRule="auto"/>
              <w:rPr>
                <w:rFonts w:ascii="Arial" w:eastAsia="Aptos" w:hAnsi="Arial" w:cs="Arial"/>
                <w:color w:val="0070C0"/>
                <w:sz w:val="22"/>
                <w:szCs w:val="22"/>
              </w:rPr>
            </w:pPr>
          </w:p>
        </w:tc>
        <w:tc>
          <w:tcPr>
            <w:tcW w:w="291" w:type="dxa"/>
            <w:vAlign w:val="center"/>
            <w:hideMark/>
          </w:tcPr>
          <w:p w14:paraId="33802DB2"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r>
      <w:tr w:rsidR="00CA0F32" w:rsidRPr="002B5806" w14:paraId="346D1EBA" w14:textId="77777777" w:rsidTr="00377CE1">
        <w:trPr>
          <w:trHeight w:val="253"/>
          <w:jc w:val="center"/>
        </w:trPr>
        <w:tc>
          <w:tcPr>
            <w:tcW w:w="9634" w:type="dxa"/>
            <w:tcBorders>
              <w:top w:val="single" w:sz="4" w:space="0" w:color="auto"/>
              <w:left w:val="single" w:sz="4" w:space="0" w:color="auto"/>
              <w:bottom w:val="single" w:sz="4" w:space="0" w:color="auto"/>
              <w:right w:val="single" w:sz="4" w:space="0" w:color="auto"/>
            </w:tcBorders>
            <w:hideMark/>
          </w:tcPr>
          <w:p w14:paraId="78537F84" w14:textId="77777777" w:rsidR="00CA0F32" w:rsidRPr="002B5806" w:rsidRDefault="00CA0F32" w:rsidP="00CA0F32">
            <w:pPr>
              <w:spacing w:line="254" w:lineRule="auto"/>
              <w:jc w:val="both"/>
              <w:rPr>
                <w:rFonts w:ascii="Arial" w:eastAsia="Aptos" w:hAnsi="Arial" w:cs="Arial"/>
                <w:b/>
                <w:bCs/>
                <w:sz w:val="22"/>
                <w:szCs w:val="22"/>
              </w:rPr>
            </w:pPr>
            <w:r w:rsidRPr="002B5806">
              <w:rPr>
                <w:rFonts w:ascii="Arial" w:eastAsia="Aptos" w:hAnsi="Arial" w:cs="Arial"/>
                <w:b/>
                <w:bCs/>
                <w:sz w:val="22"/>
                <w:szCs w:val="22"/>
              </w:rPr>
              <w:t>Naziv aktivnosti/projekta u Proračunu:</w:t>
            </w:r>
            <w:r w:rsidRPr="002B5806">
              <w:rPr>
                <w:rFonts w:ascii="Arial" w:eastAsia="Aptos" w:hAnsi="Arial" w:cs="Arial"/>
                <w:sz w:val="22"/>
                <w:szCs w:val="22"/>
              </w:rPr>
              <w:t xml:space="preserve"> </w:t>
            </w:r>
            <w:r w:rsidRPr="002B5806">
              <w:rPr>
                <w:rFonts w:ascii="Arial" w:eastAsia="Aptos" w:hAnsi="Arial" w:cs="Arial"/>
                <w:b/>
                <w:bCs/>
                <w:sz w:val="22"/>
                <w:szCs w:val="22"/>
              </w:rPr>
              <w:t>Pilot projekt smanjena nastanka biootpada u kućanstvima</w:t>
            </w:r>
          </w:p>
        </w:tc>
        <w:tc>
          <w:tcPr>
            <w:tcW w:w="291" w:type="dxa"/>
            <w:vAlign w:val="center"/>
          </w:tcPr>
          <w:p w14:paraId="364FF4BF" w14:textId="77777777" w:rsidR="00CA0F32" w:rsidRPr="002B5806" w:rsidRDefault="00CA0F32" w:rsidP="00CA0F32">
            <w:pPr>
              <w:spacing w:after="0" w:line="254" w:lineRule="auto"/>
              <w:rPr>
                <w:rFonts w:ascii="Arial" w:eastAsia="Aptos" w:hAnsi="Arial" w:cs="Arial"/>
                <w:kern w:val="0"/>
                <w:sz w:val="22"/>
                <w:szCs w:val="22"/>
                <w:lang w:eastAsia="hr-HR"/>
                <w14:ligatures w14:val="none"/>
              </w:rPr>
            </w:pPr>
          </w:p>
        </w:tc>
      </w:tr>
      <w:tr w:rsidR="00CA0F32" w:rsidRPr="002B5806" w14:paraId="2BE861CA" w14:textId="77777777" w:rsidTr="00377CE1">
        <w:trPr>
          <w:trHeight w:val="253"/>
          <w:jc w:val="center"/>
        </w:trPr>
        <w:tc>
          <w:tcPr>
            <w:tcW w:w="9634" w:type="dxa"/>
            <w:tcBorders>
              <w:top w:val="single" w:sz="4" w:space="0" w:color="auto"/>
              <w:left w:val="single" w:sz="4" w:space="0" w:color="auto"/>
              <w:bottom w:val="single" w:sz="4" w:space="0" w:color="auto"/>
              <w:right w:val="single" w:sz="4" w:space="0" w:color="auto"/>
            </w:tcBorders>
            <w:hideMark/>
          </w:tcPr>
          <w:p w14:paraId="59408928" w14:textId="77777777" w:rsidR="00CA0F32" w:rsidRPr="002B5806" w:rsidRDefault="00CA0F32" w:rsidP="00CA0F32">
            <w:pPr>
              <w:spacing w:line="254" w:lineRule="auto"/>
              <w:jc w:val="both"/>
              <w:rPr>
                <w:rFonts w:ascii="Arial" w:eastAsia="Aptos" w:hAnsi="Arial" w:cs="Arial"/>
                <w:b/>
                <w:bCs/>
                <w:sz w:val="22"/>
                <w:szCs w:val="22"/>
              </w:rPr>
            </w:pPr>
            <w:r w:rsidRPr="002B5806">
              <w:rPr>
                <w:rFonts w:ascii="Arial" w:eastAsia="Aptos" w:hAnsi="Arial" w:cs="Arial"/>
                <w:sz w:val="22"/>
                <w:szCs w:val="22"/>
              </w:rPr>
              <w:lastRenderedPageBreak/>
              <w:t>Projekt „Pilot projekt smanjena nastanka biootpada u kućanstvima“ je sufinanciran od strane  Fond za zaštitu okoliša i energetsku učinkovitost, a izvršen je sukladno predviđenim planom proračuna.</w:t>
            </w:r>
          </w:p>
        </w:tc>
        <w:tc>
          <w:tcPr>
            <w:tcW w:w="291" w:type="dxa"/>
            <w:vAlign w:val="center"/>
          </w:tcPr>
          <w:p w14:paraId="1BDA973B" w14:textId="77777777" w:rsidR="00CA0F32" w:rsidRPr="002B5806" w:rsidRDefault="00CA0F32" w:rsidP="00CA0F32">
            <w:pPr>
              <w:spacing w:after="0" w:line="254" w:lineRule="auto"/>
              <w:rPr>
                <w:rFonts w:ascii="Arial" w:eastAsia="Aptos" w:hAnsi="Arial" w:cs="Arial"/>
                <w:kern w:val="0"/>
                <w:sz w:val="22"/>
                <w:szCs w:val="22"/>
                <w:lang w:eastAsia="hr-HR"/>
                <w14:ligatures w14:val="none"/>
              </w:rPr>
            </w:pPr>
          </w:p>
        </w:tc>
      </w:tr>
      <w:tr w:rsidR="00CA0F32" w:rsidRPr="002B5806" w14:paraId="76FB05FF" w14:textId="77777777" w:rsidTr="00377CE1">
        <w:trPr>
          <w:trHeight w:val="253"/>
          <w:jc w:val="center"/>
        </w:trPr>
        <w:tc>
          <w:tcPr>
            <w:tcW w:w="9634" w:type="dxa"/>
            <w:tcBorders>
              <w:top w:val="single" w:sz="4" w:space="0" w:color="auto"/>
              <w:left w:val="single" w:sz="4" w:space="0" w:color="auto"/>
              <w:bottom w:val="single" w:sz="4" w:space="0" w:color="auto"/>
              <w:right w:val="single" w:sz="4" w:space="0" w:color="auto"/>
            </w:tcBorders>
            <w:hideMark/>
          </w:tcPr>
          <w:p w14:paraId="0CFC546F"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b/>
                <w:bCs/>
                <w:sz w:val="22"/>
                <w:szCs w:val="22"/>
              </w:rPr>
              <w:t>Naziv aktivnosti/projekta u Proračunu:</w:t>
            </w:r>
            <w:r w:rsidRPr="002B5806">
              <w:rPr>
                <w:rFonts w:ascii="Arial" w:eastAsia="Aptos" w:hAnsi="Arial" w:cs="Arial"/>
                <w:sz w:val="22"/>
                <w:szCs w:val="22"/>
              </w:rPr>
              <w:t xml:space="preserve"> </w:t>
            </w:r>
            <w:r w:rsidRPr="002B5806">
              <w:rPr>
                <w:rFonts w:ascii="Arial" w:eastAsia="Aptos" w:hAnsi="Arial" w:cs="Arial"/>
                <w:b/>
                <w:bCs/>
                <w:sz w:val="22"/>
                <w:szCs w:val="22"/>
              </w:rPr>
              <w:t>Zeleni kutak – Šareno platno za EKO Viroviticu</w:t>
            </w:r>
          </w:p>
        </w:tc>
        <w:tc>
          <w:tcPr>
            <w:tcW w:w="291" w:type="dxa"/>
            <w:vAlign w:val="center"/>
          </w:tcPr>
          <w:p w14:paraId="473FD5D4" w14:textId="77777777" w:rsidR="00CA0F32" w:rsidRPr="002B5806" w:rsidRDefault="00CA0F32" w:rsidP="00CA0F32">
            <w:pPr>
              <w:spacing w:after="0" w:line="254" w:lineRule="auto"/>
              <w:rPr>
                <w:rFonts w:ascii="Arial" w:eastAsia="Aptos" w:hAnsi="Arial" w:cs="Arial"/>
                <w:kern w:val="0"/>
                <w:sz w:val="22"/>
                <w:szCs w:val="22"/>
                <w:lang w:eastAsia="hr-HR"/>
                <w14:ligatures w14:val="none"/>
              </w:rPr>
            </w:pPr>
          </w:p>
        </w:tc>
      </w:tr>
      <w:tr w:rsidR="00CA0F32" w:rsidRPr="002B5806" w14:paraId="74EA0380" w14:textId="77777777" w:rsidTr="00377CE1">
        <w:trPr>
          <w:trHeight w:val="1418"/>
          <w:jc w:val="center"/>
        </w:trPr>
        <w:tc>
          <w:tcPr>
            <w:tcW w:w="9634" w:type="dxa"/>
            <w:tcBorders>
              <w:top w:val="single" w:sz="4" w:space="0" w:color="auto"/>
              <w:left w:val="single" w:sz="4" w:space="0" w:color="auto"/>
              <w:bottom w:val="single" w:sz="4" w:space="0" w:color="auto"/>
              <w:right w:val="single" w:sz="4" w:space="0" w:color="auto"/>
            </w:tcBorders>
            <w:hideMark/>
          </w:tcPr>
          <w:p w14:paraId="1721FBA1" w14:textId="77777777" w:rsidR="00CA0F32" w:rsidRPr="002B5806" w:rsidRDefault="00CA0F32" w:rsidP="00CA0F32">
            <w:pPr>
              <w:spacing w:line="480" w:lineRule="auto"/>
              <w:jc w:val="both"/>
              <w:rPr>
                <w:rFonts w:ascii="Arial" w:eastAsia="Aptos" w:hAnsi="Arial" w:cs="Arial"/>
                <w:sz w:val="22"/>
                <w:szCs w:val="22"/>
              </w:rPr>
            </w:pPr>
            <w:r w:rsidRPr="002B5806">
              <w:rPr>
                <w:rFonts w:ascii="Arial" w:eastAsia="Aptos" w:hAnsi="Arial" w:cs="Arial"/>
                <w:sz w:val="22"/>
                <w:szCs w:val="22"/>
              </w:rPr>
              <w:t>Projekt „Zeleni kutak – Šareno platno za EKO Viroviticu“ je sufinanciran od strane  Fond za zaštitu okoliša i energetsku učinkovitost , a izvršen je sukladno predviđenim planom proračuna.</w:t>
            </w:r>
          </w:p>
        </w:tc>
        <w:tc>
          <w:tcPr>
            <w:tcW w:w="291" w:type="dxa"/>
            <w:vAlign w:val="center"/>
          </w:tcPr>
          <w:p w14:paraId="0DBF09DC" w14:textId="77777777" w:rsidR="00CA0F32" w:rsidRPr="002B5806" w:rsidRDefault="00CA0F32" w:rsidP="00CA0F32">
            <w:pPr>
              <w:spacing w:after="0" w:line="254" w:lineRule="auto"/>
              <w:rPr>
                <w:rFonts w:ascii="Arial" w:eastAsia="Aptos" w:hAnsi="Arial" w:cs="Arial"/>
                <w:kern w:val="0"/>
                <w:sz w:val="22"/>
                <w:szCs w:val="22"/>
                <w:lang w:eastAsia="hr-HR"/>
                <w14:ligatures w14:val="none"/>
              </w:rPr>
            </w:pPr>
          </w:p>
        </w:tc>
      </w:tr>
      <w:tr w:rsidR="00CA0F32" w:rsidRPr="002B5806" w14:paraId="17A7612C" w14:textId="77777777" w:rsidTr="00377CE1">
        <w:trPr>
          <w:trHeight w:val="354"/>
          <w:jc w:val="center"/>
        </w:trPr>
        <w:tc>
          <w:tcPr>
            <w:tcW w:w="9634" w:type="dxa"/>
            <w:tcBorders>
              <w:top w:val="single" w:sz="4" w:space="0" w:color="auto"/>
              <w:left w:val="single" w:sz="4" w:space="0" w:color="auto"/>
              <w:bottom w:val="single" w:sz="4" w:space="0" w:color="auto"/>
              <w:right w:val="single" w:sz="4" w:space="0" w:color="auto"/>
            </w:tcBorders>
            <w:hideMark/>
          </w:tcPr>
          <w:p w14:paraId="509549BF" w14:textId="77777777" w:rsidR="00CA0F32" w:rsidRPr="002B5806" w:rsidRDefault="00CA0F32" w:rsidP="00CA0F32">
            <w:pPr>
              <w:spacing w:line="480" w:lineRule="auto"/>
              <w:jc w:val="both"/>
              <w:rPr>
                <w:rFonts w:ascii="Arial" w:eastAsia="Aptos" w:hAnsi="Arial" w:cs="Arial"/>
                <w:sz w:val="22"/>
                <w:szCs w:val="22"/>
              </w:rPr>
            </w:pPr>
            <w:r w:rsidRPr="002B5806">
              <w:rPr>
                <w:rFonts w:ascii="Arial" w:eastAsia="Aptos" w:hAnsi="Arial" w:cs="Arial"/>
                <w:b/>
                <w:bCs/>
                <w:sz w:val="22"/>
                <w:szCs w:val="22"/>
              </w:rPr>
              <w:t>Naziv aktivnosti/projekta u Proračunu: Saniranje divljeg deponija – Golo Brdo</w:t>
            </w:r>
          </w:p>
        </w:tc>
        <w:tc>
          <w:tcPr>
            <w:tcW w:w="291" w:type="dxa"/>
            <w:vAlign w:val="center"/>
          </w:tcPr>
          <w:p w14:paraId="0A3B1528" w14:textId="77777777" w:rsidR="00CA0F32" w:rsidRPr="002B5806" w:rsidRDefault="00CA0F32" w:rsidP="00CA0F32">
            <w:pPr>
              <w:spacing w:after="0" w:line="254" w:lineRule="auto"/>
              <w:rPr>
                <w:rFonts w:ascii="Arial" w:eastAsia="Aptos" w:hAnsi="Arial" w:cs="Arial"/>
                <w:kern w:val="0"/>
                <w:sz w:val="22"/>
                <w:szCs w:val="22"/>
                <w:lang w:eastAsia="hr-HR"/>
                <w14:ligatures w14:val="none"/>
              </w:rPr>
            </w:pPr>
          </w:p>
        </w:tc>
      </w:tr>
      <w:tr w:rsidR="00CA0F32" w:rsidRPr="002B5806" w14:paraId="7748A0F6" w14:textId="77777777" w:rsidTr="00377CE1">
        <w:trPr>
          <w:trHeight w:val="804"/>
          <w:jc w:val="center"/>
        </w:trPr>
        <w:tc>
          <w:tcPr>
            <w:tcW w:w="9634" w:type="dxa"/>
            <w:tcBorders>
              <w:top w:val="single" w:sz="4" w:space="0" w:color="auto"/>
              <w:left w:val="single" w:sz="4" w:space="0" w:color="auto"/>
              <w:bottom w:val="single" w:sz="4" w:space="0" w:color="auto"/>
              <w:right w:val="single" w:sz="4" w:space="0" w:color="auto"/>
            </w:tcBorders>
            <w:hideMark/>
          </w:tcPr>
          <w:p w14:paraId="0B478CF6" w14:textId="77777777" w:rsidR="00CA0F32" w:rsidRPr="002B5806" w:rsidRDefault="00CA0F32" w:rsidP="00CA0F32">
            <w:pPr>
              <w:spacing w:line="480" w:lineRule="auto"/>
              <w:jc w:val="both"/>
              <w:rPr>
                <w:rFonts w:ascii="Arial" w:eastAsia="Aptos" w:hAnsi="Arial" w:cs="Arial"/>
                <w:sz w:val="22"/>
                <w:szCs w:val="22"/>
              </w:rPr>
            </w:pPr>
            <w:r w:rsidRPr="002B5806">
              <w:rPr>
                <w:rFonts w:ascii="Arial" w:eastAsia="Aptos" w:hAnsi="Arial" w:cs="Arial"/>
                <w:sz w:val="22"/>
                <w:szCs w:val="22"/>
              </w:rPr>
              <w:t>Projekt „Saniranje divljeg deponija – Golo Brdo“ je sufinanciran od strane  Fond za zaštitu okoliša i energetsku učinkovitost, a izvršen je sukladno predviđenim planom proračuna.</w:t>
            </w:r>
          </w:p>
        </w:tc>
        <w:tc>
          <w:tcPr>
            <w:tcW w:w="291" w:type="dxa"/>
            <w:vAlign w:val="center"/>
          </w:tcPr>
          <w:p w14:paraId="52F760C7" w14:textId="77777777" w:rsidR="00CA0F32" w:rsidRPr="002B5806" w:rsidRDefault="00CA0F32" w:rsidP="00CA0F32">
            <w:pPr>
              <w:spacing w:after="0" w:line="254" w:lineRule="auto"/>
              <w:rPr>
                <w:rFonts w:ascii="Arial" w:eastAsia="Aptos" w:hAnsi="Arial" w:cs="Arial"/>
                <w:kern w:val="0"/>
                <w:sz w:val="22"/>
                <w:szCs w:val="22"/>
                <w:lang w:eastAsia="hr-HR"/>
                <w14:ligatures w14:val="none"/>
              </w:rPr>
            </w:pPr>
          </w:p>
        </w:tc>
      </w:tr>
      <w:tr w:rsidR="00CA0F32" w:rsidRPr="002B5806" w14:paraId="04F7A0A3" w14:textId="77777777" w:rsidTr="00377CE1">
        <w:trPr>
          <w:trHeight w:val="253"/>
          <w:jc w:val="center"/>
        </w:trPr>
        <w:tc>
          <w:tcPr>
            <w:tcW w:w="9634" w:type="dxa"/>
            <w:tcBorders>
              <w:top w:val="single" w:sz="4" w:space="0" w:color="auto"/>
              <w:left w:val="single" w:sz="4" w:space="0" w:color="auto"/>
              <w:bottom w:val="single" w:sz="4" w:space="0" w:color="auto"/>
              <w:right w:val="single" w:sz="4" w:space="0" w:color="auto"/>
            </w:tcBorders>
            <w:hideMark/>
          </w:tcPr>
          <w:p w14:paraId="3853E212" w14:textId="77777777" w:rsidR="00CA0F32" w:rsidRPr="002B5806" w:rsidRDefault="00CA0F32" w:rsidP="00CA0F32">
            <w:pPr>
              <w:spacing w:line="254" w:lineRule="auto"/>
              <w:jc w:val="both"/>
              <w:rPr>
                <w:rFonts w:ascii="Arial" w:eastAsia="Aptos" w:hAnsi="Arial" w:cs="Arial"/>
                <w:b/>
                <w:bCs/>
                <w:sz w:val="22"/>
                <w:szCs w:val="22"/>
              </w:rPr>
            </w:pPr>
            <w:r w:rsidRPr="002B5806">
              <w:rPr>
                <w:rFonts w:ascii="Arial" w:eastAsia="Aptos" w:hAnsi="Arial" w:cs="Arial"/>
                <w:b/>
                <w:bCs/>
                <w:sz w:val="22"/>
                <w:szCs w:val="22"/>
              </w:rPr>
              <w:t>Naziv aktivnosti/projekta u Proračunu: Ostali radovi na zbrinjavanju otpada</w:t>
            </w:r>
          </w:p>
        </w:tc>
        <w:tc>
          <w:tcPr>
            <w:tcW w:w="291" w:type="dxa"/>
            <w:vAlign w:val="center"/>
            <w:hideMark/>
          </w:tcPr>
          <w:p w14:paraId="0514AB2D" w14:textId="77777777" w:rsidR="00CA0F32" w:rsidRPr="002B5806" w:rsidRDefault="00CA0F32" w:rsidP="00CA0F32">
            <w:pPr>
              <w:spacing w:line="276" w:lineRule="auto"/>
              <w:rPr>
                <w:rFonts w:ascii="Arial" w:eastAsia="Aptos" w:hAnsi="Arial" w:cs="Arial"/>
                <w:b/>
                <w:bCs/>
                <w:sz w:val="22"/>
                <w:szCs w:val="22"/>
              </w:rPr>
            </w:pPr>
          </w:p>
        </w:tc>
      </w:tr>
      <w:tr w:rsidR="00CA0F32" w:rsidRPr="002B5806" w14:paraId="51F70281" w14:textId="77777777" w:rsidTr="00377CE1">
        <w:trPr>
          <w:trHeight w:val="1465"/>
          <w:jc w:val="center"/>
        </w:trPr>
        <w:tc>
          <w:tcPr>
            <w:tcW w:w="9634" w:type="dxa"/>
            <w:vMerge w:val="restart"/>
            <w:tcBorders>
              <w:top w:val="single" w:sz="4" w:space="0" w:color="auto"/>
              <w:left w:val="single" w:sz="4" w:space="0" w:color="auto"/>
              <w:bottom w:val="single" w:sz="4" w:space="0" w:color="auto"/>
              <w:right w:val="single" w:sz="4" w:space="0" w:color="auto"/>
            </w:tcBorders>
            <w:vAlign w:val="center"/>
            <w:hideMark/>
          </w:tcPr>
          <w:p w14:paraId="2ADA450A" w14:textId="77777777" w:rsidR="00CA0F32" w:rsidRPr="002B5806" w:rsidRDefault="00CA0F32" w:rsidP="00CA0F32">
            <w:pPr>
              <w:spacing w:line="254" w:lineRule="auto"/>
              <w:jc w:val="both"/>
              <w:rPr>
                <w:rFonts w:ascii="Arial" w:eastAsia="Aptos" w:hAnsi="Arial" w:cs="Arial"/>
                <w:sz w:val="22"/>
                <w:szCs w:val="22"/>
              </w:rPr>
            </w:pPr>
            <w:r w:rsidRPr="002B5806">
              <w:rPr>
                <w:rFonts w:ascii="Arial" w:eastAsia="Aptos" w:hAnsi="Arial" w:cs="Arial"/>
                <w:sz w:val="22"/>
                <w:szCs w:val="22"/>
              </w:rPr>
              <w:t>Projekt Ostali radovi na zbrinjavanju otpada obuhvaća troškove nastale zakonskom obvezom vezane uz rad odlagališta. Projekt obuhvaća izradu Plana gospodarenja otpadom, podmirenje naknade vlasnicima nekretnina u blizini odlagališta, plaćanje poticajne naknade za smanjenje količine miješanog komunalnog otpada, te radove na saniranju divljih deponija na području grada. Izvršenje ovog projekta ovisi o promjenjivim iznosima naknada, te je isto realizirano u manjem obimu od predviđenoga planom proračuna.</w:t>
            </w:r>
          </w:p>
        </w:tc>
        <w:tc>
          <w:tcPr>
            <w:tcW w:w="291" w:type="dxa"/>
            <w:vAlign w:val="center"/>
            <w:hideMark/>
          </w:tcPr>
          <w:p w14:paraId="1297507A" w14:textId="77777777" w:rsidR="00CA0F32" w:rsidRPr="002B5806" w:rsidRDefault="00CA0F32" w:rsidP="00CA0F32">
            <w:pPr>
              <w:spacing w:line="276" w:lineRule="auto"/>
              <w:rPr>
                <w:rFonts w:ascii="Arial" w:eastAsia="Aptos" w:hAnsi="Arial" w:cs="Arial"/>
                <w:sz w:val="22"/>
                <w:szCs w:val="22"/>
              </w:rPr>
            </w:pPr>
          </w:p>
        </w:tc>
      </w:tr>
      <w:tr w:rsidR="00CA0F32" w:rsidRPr="002B5806" w14:paraId="2164FD72" w14:textId="77777777" w:rsidTr="00377CE1">
        <w:trPr>
          <w:trHeight w:val="464"/>
          <w:jc w:val="center"/>
        </w:trPr>
        <w:tc>
          <w:tcPr>
            <w:tcW w:w="9634" w:type="dxa"/>
            <w:vMerge/>
            <w:tcBorders>
              <w:top w:val="single" w:sz="4" w:space="0" w:color="auto"/>
              <w:left w:val="single" w:sz="4" w:space="0" w:color="auto"/>
              <w:bottom w:val="single" w:sz="4" w:space="0" w:color="auto"/>
              <w:right w:val="single" w:sz="4" w:space="0" w:color="auto"/>
            </w:tcBorders>
            <w:vAlign w:val="center"/>
            <w:hideMark/>
          </w:tcPr>
          <w:p w14:paraId="0C27F2D2" w14:textId="77777777" w:rsidR="00CA0F32" w:rsidRPr="002B5806" w:rsidRDefault="00CA0F32" w:rsidP="00CA0F32">
            <w:pPr>
              <w:spacing w:after="0" w:line="276" w:lineRule="auto"/>
              <w:rPr>
                <w:rFonts w:ascii="Arial" w:eastAsia="Aptos" w:hAnsi="Arial" w:cs="Arial"/>
                <w:sz w:val="22"/>
                <w:szCs w:val="22"/>
              </w:rPr>
            </w:pPr>
          </w:p>
        </w:tc>
        <w:tc>
          <w:tcPr>
            <w:tcW w:w="291" w:type="dxa"/>
            <w:vAlign w:val="center"/>
            <w:hideMark/>
          </w:tcPr>
          <w:p w14:paraId="739B219A"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r>
    </w:tbl>
    <w:p w14:paraId="3A5BB27D" w14:textId="77777777" w:rsidR="00CA0F32" w:rsidRPr="002B5806" w:rsidRDefault="00CA0F32" w:rsidP="00CA0F32">
      <w:pPr>
        <w:spacing w:line="254" w:lineRule="auto"/>
        <w:jc w:val="both"/>
        <w:rPr>
          <w:rFonts w:ascii="Arial" w:eastAsia="Aptos" w:hAnsi="Arial" w:cs="Arial"/>
          <w:b/>
          <w:sz w:val="22"/>
          <w:szCs w:val="22"/>
        </w:rPr>
      </w:pPr>
    </w:p>
    <w:p w14:paraId="6ADB4877" w14:textId="77777777" w:rsidR="00CA0F32" w:rsidRPr="002B5806" w:rsidRDefault="00CA0F32" w:rsidP="008D1074">
      <w:pPr>
        <w:spacing w:line="254" w:lineRule="auto"/>
        <w:jc w:val="both"/>
        <w:rPr>
          <w:rFonts w:ascii="Arial" w:eastAsia="Aptos" w:hAnsi="Arial" w:cs="Arial"/>
          <w:b/>
          <w:sz w:val="22"/>
          <w:szCs w:val="22"/>
        </w:rPr>
      </w:pPr>
      <w:r w:rsidRPr="002B5806">
        <w:rPr>
          <w:rFonts w:ascii="Arial" w:eastAsia="Aptos" w:hAnsi="Arial" w:cs="Arial"/>
          <w:b/>
          <w:sz w:val="22"/>
          <w:szCs w:val="22"/>
        </w:rPr>
        <w:t>Ostvarenje rezultata:</w:t>
      </w:r>
    </w:p>
    <w:tbl>
      <w:tblPr>
        <w:tblW w:w="9357" w:type="dxa"/>
        <w:jc w:val="center"/>
        <w:tblLayout w:type="fixed"/>
        <w:tblLook w:val="04A0" w:firstRow="1" w:lastRow="0" w:firstColumn="1" w:lastColumn="0" w:noHBand="0" w:noVBand="1"/>
      </w:tblPr>
      <w:tblGrid>
        <w:gridCol w:w="1837"/>
        <w:gridCol w:w="2269"/>
        <w:gridCol w:w="1224"/>
        <w:gridCol w:w="1327"/>
        <w:gridCol w:w="1276"/>
        <w:gridCol w:w="1418"/>
        <w:gridCol w:w="6"/>
      </w:tblGrid>
      <w:tr w:rsidR="00CA0F32" w:rsidRPr="002B5806" w14:paraId="54B25290" w14:textId="77777777" w:rsidTr="00377CE1">
        <w:trPr>
          <w:gridAfter w:val="1"/>
          <w:wAfter w:w="6" w:type="dxa"/>
          <w:trHeight w:val="564"/>
          <w:jc w:val="center"/>
        </w:trPr>
        <w:tc>
          <w:tcPr>
            <w:tcW w:w="1837" w:type="dxa"/>
            <w:tcBorders>
              <w:top w:val="single" w:sz="4" w:space="0" w:color="auto"/>
              <w:left w:val="single" w:sz="4" w:space="0" w:color="auto"/>
              <w:bottom w:val="single" w:sz="4" w:space="0" w:color="auto"/>
              <w:right w:val="single" w:sz="4" w:space="0" w:color="auto"/>
            </w:tcBorders>
            <w:noWrap/>
            <w:vAlign w:val="center"/>
            <w:hideMark/>
          </w:tcPr>
          <w:p w14:paraId="064056C1"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Pokazatelj</w:t>
            </w:r>
          </w:p>
          <w:p w14:paraId="6D4CE0BC"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rezultata</w:t>
            </w:r>
          </w:p>
        </w:tc>
        <w:tc>
          <w:tcPr>
            <w:tcW w:w="2269" w:type="dxa"/>
            <w:tcBorders>
              <w:top w:val="single" w:sz="4" w:space="0" w:color="auto"/>
              <w:left w:val="nil"/>
              <w:bottom w:val="single" w:sz="4" w:space="0" w:color="auto"/>
              <w:right w:val="single" w:sz="4" w:space="0" w:color="auto"/>
            </w:tcBorders>
            <w:noWrap/>
            <w:vAlign w:val="center"/>
            <w:hideMark/>
          </w:tcPr>
          <w:p w14:paraId="39567619"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Definicija pokazatelja</w:t>
            </w:r>
          </w:p>
        </w:tc>
        <w:tc>
          <w:tcPr>
            <w:tcW w:w="1224" w:type="dxa"/>
            <w:tcBorders>
              <w:top w:val="single" w:sz="4" w:space="0" w:color="auto"/>
              <w:left w:val="nil"/>
              <w:bottom w:val="single" w:sz="4" w:space="0" w:color="auto"/>
              <w:right w:val="single" w:sz="4" w:space="0" w:color="auto"/>
            </w:tcBorders>
            <w:vAlign w:val="center"/>
            <w:hideMark/>
          </w:tcPr>
          <w:p w14:paraId="44FD62D7"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Jedinica</w:t>
            </w:r>
          </w:p>
        </w:tc>
        <w:tc>
          <w:tcPr>
            <w:tcW w:w="1327" w:type="dxa"/>
            <w:tcBorders>
              <w:top w:val="single" w:sz="4" w:space="0" w:color="auto"/>
              <w:left w:val="single" w:sz="4" w:space="0" w:color="auto"/>
              <w:bottom w:val="single" w:sz="4" w:space="0" w:color="auto"/>
              <w:right w:val="single" w:sz="4" w:space="0" w:color="auto"/>
            </w:tcBorders>
            <w:vAlign w:val="center"/>
            <w:hideMark/>
          </w:tcPr>
          <w:p w14:paraId="47C5B011"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Polazna vrijednost</w:t>
            </w:r>
          </w:p>
        </w:tc>
        <w:tc>
          <w:tcPr>
            <w:tcW w:w="1276" w:type="dxa"/>
            <w:tcBorders>
              <w:top w:val="single" w:sz="4" w:space="0" w:color="auto"/>
              <w:left w:val="nil"/>
              <w:bottom w:val="single" w:sz="4" w:space="0" w:color="auto"/>
              <w:right w:val="single" w:sz="4" w:space="0" w:color="auto"/>
            </w:tcBorders>
            <w:vAlign w:val="center"/>
            <w:hideMark/>
          </w:tcPr>
          <w:p w14:paraId="06004D7A"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Ciljana vrijednost</w:t>
            </w:r>
          </w:p>
        </w:tc>
        <w:tc>
          <w:tcPr>
            <w:tcW w:w="1418" w:type="dxa"/>
            <w:tcBorders>
              <w:top w:val="single" w:sz="4" w:space="0" w:color="auto"/>
              <w:left w:val="nil"/>
              <w:bottom w:val="single" w:sz="4" w:space="0" w:color="auto"/>
              <w:right w:val="single" w:sz="4" w:space="0" w:color="auto"/>
            </w:tcBorders>
            <w:vAlign w:val="center"/>
            <w:hideMark/>
          </w:tcPr>
          <w:p w14:paraId="54A8F7DE"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 xml:space="preserve">Ostvarena vrijednost     </w:t>
            </w:r>
          </w:p>
          <w:p w14:paraId="7139E27A"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 xml:space="preserve">  I-XII 2024.</w:t>
            </w:r>
          </w:p>
        </w:tc>
      </w:tr>
      <w:tr w:rsidR="00CA0F32" w:rsidRPr="002B5806" w14:paraId="680A7B1D" w14:textId="77777777" w:rsidTr="00377CE1">
        <w:trPr>
          <w:trHeight w:val="300"/>
          <w:jc w:val="center"/>
        </w:trPr>
        <w:tc>
          <w:tcPr>
            <w:tcW w:w="9357" w:type="dxa"/>
            <w:gridSpan w:val="7"/>
            <w:tcBorders>
              <w:top w:val="single" w:sz="4" w:space="0" w:color="auto"/>
              <w:left w:val="single" w:sz="4" w:space="0" w:color="auto"/>
              <w:bottom w:val="single" w:sz="4" w:space="0" w:color="auto"/>
              <w:right w:val="single" w:sz="4" w:space="0" w:color="auto"/>
            </w:tcBorders>
            <w:hideMark/>
          </w:tcPr>
          <w:p w14:paraId="58163C0C"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 xml:space="preserve">Naziv aktivnosti/projekta u Proračunu: </w:t>
            </w:r>
            <w:proofErr w:type="spellStart"/>
            <w:r w:rsidRPr="002B5806">
              <w:rPr>
                <w:rFonts w:ascii="Arial" w:eastAsia="Aptos" w:hAnsi="Arial" w:cs="Arial"/>
                <w:b/>
                <w:bCs/>
                <w:color w:val="000000"/>
                <w:sz w:val="22"/>
                <w:szCs w:val="22"/>
              </w:rPr>
              <w:t>Izobrazno</w:t>
            </w:r>
            <w:proofErr w:type="spellEnd"/>
            <w:r w:rsidRPr="002B5806">
              <w:rPr>
                <w:rFonts w:ascii="Arial" w:eastAsia="Aptos" w:hAnsi="Arial" w:cs="Arial"/>
                <w:b/>
                <w:bCs/>
                <w:color w:val="000000"/>
                <w:sz w:val="22"/>
                <w:szCs w:val="22"/>
              </w:rPr>
              <w:t>-informativne aktivnosti</w:t>
            </w:r>
          </w:p>
        </w:tc>
      </w:tr>
      <w:tr w:rsidR="00CA0F32" w:rsidRPr="002B5806" w14:paraId="44D2B5F1" w14:textId="77777777" w:rsidTr="00377CE1">
        <w:trPr>
          <w:gridAfter w:val="1"/>
          <w:wAfter w:w="6" w:type="dxa"/>
          <w:trHeight w:val="282"/>
          <w:jc w:val="center"/>
        </w:trPr>
        <w:tc>
          <w:tcPr>
            <w:tcW w:w="1837" w:type="dxa"/>
            <w:tcBorders>
              <w:top w:val="single" w:sz="4" w:space="0" w:color="auto"/>
              <w:left w:val="single" w:sz="4" w:space="0" w:color="auto"/>
              <w:bottom w:val="single" w:sz="4" w:space="0" w:color="auto"/>
              <w:right w:val="single" w:sz="4" w:space="0" w:color="auto"/>
            </w:tcBorders>
            <w:vAlign w:val="center"/>
            <w:hideMark/>
          </w:tcPr>
          <w:p w14:paraId="7521F0CE"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xml:space="preserve">Provedena planirana </w:t>
            </w:r>
            <w:proofErr w:type="spellStart"/>
            <w:r w:rsidRPr="002B5806">
              <w:rPr>
                <w:rFonts w:ascii="Arial" w:eastAsia="Aptos" w:hAnsi="Arial" w:cs="Arial"/>
                <w:color w:val="000000"/>
                <w:sz w:val="22"/>
                <w:szCs w:val="22"/>
              </w:rPr>
              <w:t>izobrazno</w:t>
            </w:r>
            <w:proofErr w:type="spellEnd"/>
            <w:r w:rsidRPr="002B5806">
              <w:rPr>
                <w:rFonts w:ascii="Arial" w:eastAsia="Aptos" w:hAnsi="Arial" w:cs="Arial"/>
                <w:color w:val="000000"/>
                <w:sz w:val="22"/>
                <w:szCs w:val="22"/>
              </w:rPr>
              <w:t>-informativna aktivnost</w:t>
            </w:r>
          </w:p>
        </w:tc>
        <w:tc>
          <w:tcPr>
            <w:tcW w:w="2269" w:type="dxa"/>
            <w:tcBorders>
              <w:top w:val="single" w:sz="4" w:space="0" w:color="auto"/>
              <w:left w:val="single" w:sz="4" w:space="0" w:color="auto"/>
              <w:bottom w:val="single" w:sz="4" w:space="0" w:color="auto"/>
              <w:right w:val="single" w:sz="4" w:space="0" w:color="auto"/>
            </w:tcBorders>
            <w:noWrap/>
            <w:vAlign w:val="center"/>
            <w:hideMark/>
          </w:tcPr>
          <w:p w14:paraId="322016E8"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xml:space="preserve">Realizacija provedbe </w:t>
            </w:r>
            <w:proofErr w:type="spellStart"/>
            <w:r w:rsidRPr="002B5806">
              <w:rPr>
                <w:rFonts w:ascii="Arial" w:eastAsia="Aptos" w:hAnsi="Arial" w:cs="Arial"/>
                <w:color w:val="000000"/>
                <w:sz w:val="22"/>
                <w:szCs w:val="22"/>
              </w:rPr>
              <w:t>izobrazno</w:t>
            </w:r>
            <w:proofErr w:type="spellEnd"/>
            <w:r w:rsidRPr="002B5806">
              <w:rPr>
                <w:rFonts w:ascii="Arial" w:eastAsia="Aptos" w:hAnsi="Arial" w:cs="Arial"/>
                <w:color w:val="000000"/>
                <w:sz w:val="22"/>
                <w:szCs w:val="22"/>
              </w:rPr>
              <w:t>-informativne aktivnosti</w:t>
            </w:r>
          </w:p>
        </w:tc>
        <w:tc>
          <w:tcPr>
            <w:tcW w:w="1224" w:type="dxa"/>
            <w:tcBorders>
              <w:top w:val="single" w:sz="4" w:space="0" w:color="auto"/>
              <w:left w:val="single" w:sz="4" w:space="0" w:color="auto"/>
              <w:bottom w:val="single" w:sz="4" w:space="0" w:color="auto"/>
              <w:right w:val="single" w:sz="4" w:space="0" w:color="auto"/>
            </w:tcBorders>
            <w:vAlign w:val="center"/>
            <w:hideMark/>
          </w:tcPr>
          <w:p w14:paraId="141B96BA"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27" w:type="dxa"/>
            <w:tcBorders>
              <w:top w:val="single" w:sz="4" w:space="0" w:color="auto"/>
              <w:left w:val="single" w:sz="4" w:space="0" w:color="auto"/>
              <w:bottom w:val="single" w:sz="4" w:space="0" w:color="auto"/>
              <w:right w:val="single" w:sz="4" w:space="0" w:color="auto"/>
            </w:tcBorders>
            <w:noWrap/>
            <w:vAlign w:val="center"/>
            <w:hideMark/>
          </w:tcPr>
          <w:p w14:paraId="01722C40"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14183C17"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0C5F19D"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r w:rsidR="00CA0F32" w:rsidRPr="002B5806" w14:paraId="62DBF5DE" w14:textId="77777777" w:rsidTr="00377CE1">
        <w:trPr>
          <w:trHeight w:val="282"/>
          <w:jc w:val="center"/>
        </w:trPr>
        <w:tc>
          <w:tcPr>
            <w:tcW w:w="9357" w:type="dxa"/>
            <w:gridSpan w:val="7"/>
            <w:tcBorders>
              <w:top w:val="single" w:sz="4" w:space="0" w:color="auto"/>
              <w:left w:val="single" w:sz="4" w:space="0" w:color="auto"/>
              <w:bottom w:val="single" w:sz="4" w:space="0" w:color="auto"/>
              <w:right w:val="single" w:sz="4" w:space="0" w:color="auto"/>
            </w:tcBorders>
            <w:hideMark/>
          </w:tcPr>
          <w:p w14:paraId="629AAC97"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b/>
                <w:bCs/>
                <w:color w:val="000000"/>
                <w:sz w:val="22"/>
                <w:szCs w:val="22"/>
              </w:rPr>
              <w:t>Naziv aktivnosti/projekta u Proračunu: Sanacija odlagališta otpada</w:t>
            </w:r>
          </w:p>
        </w:tc>
      </w:tr>
      <w:tr w:rsidR="00CA0F32" w:rsidRPr="002B5806" w14:paraId="7872C9B9" w14:textId="77777777" w:rsidTr="00377CE1">
        <w:trPr>
          <w:gridAfter w:val="1"/>
          <w:wAfter w:w="6" w:type="dxa"/>
          <w:trHeight w:val="282"/>
          <w:jc w:val="center"/>
        </w:trPr>
        <w:tc>
          <w:tcPr>
            <w:tcW w:w="1837" w:type="dxa"/>
            <w:tcBorders>
              <w:top w:val="single" w:sz="4" w:space="0" w:color="auto"/>
              <w:left w:val="single" w:sz="4" w:space="0" w:color="auto"/>
              <w:bottom w:val="single" w:sz="4" w:space="0" w:color="auto"/>
              <w:right w:val="single" w:sz="4" w:space="0" w:color="auto"/>
            </w:tcBorders>
            <w:vAlign w:val="center"/>
            <w:hideMark/>
          </w:tcPr>
          <w:p w14:paraId="2B743DC3"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Sanirano odlagalište otpada</w:t>
            </w:r>
          </w:p>
        </w:tc>
        <w:tc>
          <w:tcPr>
            <w:tcW w:w="2269" w:type="dxa"/>
            <w:tcBorders>
              <w:top w:val="single" w:sz="4" w:space="0" w:color="auto"/>
              <w:left w:val="single" w:sz="4" w:space="0" w:color="auto"/>
              <w:bottom w:val="single" w:sz="4" w:space="0" w:color="auto"/>
              <w:right w:val="single" w:sz="4" w:space="0" w:color="auto"/>
            </w:tcBorders>
            <w:noWrap/>
            <w:vAlign w:val="center"/>
            <w:hideMark/>
          </w:tcPr>
          <w:p w14:paraId="25721BD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provedbe sanacije odlagališta otpada planiranom dinamikom</w:t>
            </w:r>
          </w:p>
        </w:tc>
        <w:tc>
          <w:tcPr>
            <w:tcW w:w="1224" w:type="dxa"/>
            <w:tcBorders>
              <w:top w:val="single" w:sz="4" w:space="0" w:color="auto"/>
              <w:left w:val="single" w:sz="4" w:space="0" w:color="auto"/>
              <w:bottom w:val="single" w:sz="4" w:space="0" w:color="auto"/>
              <w:right w:val="single" w:sz="4" w:space="0" w:color="auto"/>
            </w:tcBorders>
            <w:vAlign w:val="center"/>
            <w:hideMark/>
          </w:tcPr>
          <w:p w14:paraId="25A2AAD9"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27" w:type="dxa"/>
            <w:tcBorders>
              <w:top w:val="single" w:sz="4" w:space="0" w:color="auto"/>
              <w:left w:val="single" w:sz="4" w:space="0" w:color="auto"/>
              <w:bottom w:val="single" w:sz="4" w:space="0" w:color="auto"/>
              <w:right w:val="single" w:sz="4" w:space="0" w:color="auto"/>
            </w:tcBorders>
            <w:noWrap/>
            <w:vAlign w:val="center"/>
            <w:hideMark/>
          </w:tcPr>
          <w:p w14:paraId="6C8112F5"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2EC12FD3"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4547E01"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49,39%</w:t>
            </w:r>
          </w:p>
        </w:tc>
      </w:tr>
      <w:tr w:rsidR="00CA0F32" w:rsidRPr="002B5806" w14:paraId="480000A3" w14:textId="77777777" w:rsidTr="00377CE1">
        <w:trPr>
          <w:trHeight w:val="282"/>
          <w:jc w:val="center"/>
        </w:trPr>
        <w:tc>
          <w:tcPr>
            <w:tcW w:w="9357" w:type="dxa"/>
            <w:gridSpan w:val="7"/>
            <w:tcBorders>
              <w:top w:val="single" w:sz="4" w:space="0" w:color="auto"/>
              <w:left w:val="single" w:sz="4" w:space="0" w:color="auto"/>
              <w:bottom w:val="single" w:sz="4" w:space="0" w:color="auto"/>
              <w:right w:val="single" w:sz="4" w:space="0" w:color="auto"/>
            </w:tcBorders>
            <w:vAlign w:val="center"/>
            <w:hideMark/>
          </w:tcPr>
          <w:p w14:paraId="66B1A47B"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b/>
                <w:bCs/>
                <w:color w:val="000000"/>
                <w:sz w:val="22"/>
                <w:szCs w:val="22"/>
              </w:rPr>
              <w:t>Naziv aktivnosti/projekta u Proračunu: Pilot projekt smanjena nastanka biootpada u kućanstvima</w:t>
            </w:r>
          </w:p>
        </w:tc>
      </w:tr>
      <w:tr w:rsidR="00CA0F32" w:rsidRPr="002B5806" w14:paraId="437E3355" w14:textId="77777777" w:rsidTr="00377CE1">
        <w:trPr>
          <w:gridAfter w:val="1"/>
          <w:wAfter w:w="6" w:type="dxa"/>
          <w:trHeight w:val="1267"/>
          <w:jc w:val="center"/>
        </w:trPr>
        <w:tc>
          <w:tcPr>
            <w:tcW w:w="1837" w:type="dxa"/>
            <w:tcBorders>
              <w:top w:val="single" w:sz="4" w:space="0" w:color="auto"/>
              <w:left w:val="single" w:sz="4" w:space="0" w:color="auto"/>
              <w:bottom w:val="single" w:sz="4" w:space="0" w:color="auto"/>
              <w:right w:val="single" w:sz="4" w:space="0" w:color="auto"/>
            </w:tcBorders>
            <w:vAlign w:val="center"/>
            <w:hideMark/>
          </w:tcPr>
          <w:p w14:paraId="43255404"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lastRenderedPageBreak/>
              <w:t>Provedba Pilot projekt smanjena nastanka biootpada u kućanstvima</w:t>
            </w:r>
          </w:p>
        </w:tc>
        <w:tc>
          <w:tcPr>
            <w:tcW w:w="2269" w:type="dxa"/>
            <w:tcBorders>
              <w:top w:val="single" w:sz="4" w:space="0" w:color="auto"/>
              <w:left w:val="single" w:sz="4" w:space="0" w:color="auto"/>
              <w:bottom w:val="single" w:sz="4" w:space="0" w:color="auto"/>
              <w:right w:val="single" w:sz="4" w:space="0" w:color="auto"/>
            </w:tcBorders>
            <w:noWrap/>
            <w:vAlign w:val="center"/>
            <w:hideMark/>
          </w:tcPr>
          <w:p w14:paraId="0A14FF63"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provedbe Pilot projekt smanjena nastanka biootpada u kućanstvima</w:t>
            </w:r>
          </w:p>
        </w:tc>
        <w:tc>
          <w:tcPr>
            <w:tcW w:w="1224" w:type="dxa"/>
            <w:tcBorders>
              <w:top w:val="single" w:sz="4" w:space="0" w:color="auto"/>
              <w:left w:val="single" w:sz="4" w:space="0" w:color="auto"/>
              <w:bottom w:val="single" w:sz="4" w:space="0" w:color="auto"/>
              <w:right w:val="single" w:sz="4" w:space="0" w:color="auto"/>
            </w:tcBorders>
            <w:vAlign w:val="center"/>
            <w:hideMark/>
          </w:tcPr>
          <w:p w14:paraId="62963BF3"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27" w:type="dxa"/>
            <w:tcBorders>
              <w:top w:val="single" w:sz="4" w:space="0" w:color="auto"/>
              <w:left w:val="single" w:sz="4" w:space="0" w:color="auto"/>
              <w:bottom w:val="single" w:sz="4" w:space="0" w:color="auto"/>
              <w:right w:val="single" w:sz="4" w:space="0" w:color="auto"/>
            </w:tcBorders>
            <w:noWrap/>
            <w:vAlign w:val="center"/>
            <w:hideMark/>
          </w:tcPr>
          <w:p w14:paraId="3886C1F4"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24CB7DF7"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DAC3BC8"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r w:rsidR="00CA0F32" w:rsidRPr="002B5806" w14:paraId="79158F40" w14:textId="77777777" w:rsidTr="00377CE1">
        <w:trPr>
          <w:trHeight w:val="282"/>
          <w:jc w:val="center"/>
        </w:trPr>
        <w:tc>
          <w:tcPr>
            <w:tcW w:w="9357" w:type="dxa"/>
            <w:gridSpan w:val="7"/>
            <w:tcBorders>
              <w:top w:val="single" w:sz="4" w:space="0" w:color="auto"/>
              <w:left w:val="single" w:sz="4" w:space="0" w:color="auto"/>
              <w:bottom w:val="single" w:sz="4" w:space="0" w:color="auto"/>
              <w:right w:val="single" w:sz="4" w:space="0" w:color="auto"/>
            </w:tcBorders>
            <w:vAlign w:val="center"/>
            <w:hideMark/>
          </w:tcPr>
          <w:p w14:paraId="5B842F40"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b/>
                <w:bCs/>
                <w:color w:val="000000"/>
                <w:sz w:val="22"/>
                <w:szCs w:val="22"/>
              </w:rPr>
              <w:t>Naziv aktivnosti/projekta u Proračunu:</w:t>
            </w:r>
            <w:r w:rsidRPr="002B5806">
              <w:rPr>
                <w:rFonts w:ascii="Arial" w:eastAsia="Aptos" w:hAnsi="Arial" w:cs="Arial"/>
                <w:color w:val="000000"/>
                <w:sz w:val="22"/>
                <w:szCs w:val="22"/>
              </w:rPr>
              <w:t xml:space="preserve"> </w:t>
            </w:r>
            <w:r w:rsidRPr="002B5806">
              <w:rPr>
                <w:rFonts w:ascii="Arial" w:eastAsia="Aptos" w:hAnsi="Arial" w:cs="Arial"/>
                <w:b/>
                <w:bCs/>
                <w:color w:val="000000"/>
                <w:sz w:val="22"/>
                <w:szCs w:val="22"/>
              </w:rPr>
              <w:t>Zeleni kutak – Šareno platno za EKO Viroviticu</w:t>
            </w:r>
          </w:p>
        </w:tc>
      </w:tr>
      <w:tr w:rsidR="00CA0F32" w:rsidRPr="002B5806" w14:paraId="2615A526" w14:textId="77777777" w:rsidTr="00377CE1">
        <w:trPr>
          <w:gridAfter w:val="1"/>
          <w:wAfter w:w="6" w:type="dxa"/>
          <w:trHeight w:val="282"/>
          <w:jc w:val="center"/>
        </w:trPr>
        <w:tc>
          <w:tcPr>
            <w:tcW w:w="1837" w:type="dxa"/>
            <w:tcBorders>
              <w:top w:val="single" w:sz="4" w:space="0" w:color="auto"/>
              <w:left w:val="single" w:sz="4" w:space="0" w:color="auto"/>
              <w:bottom w:val="single" w:sz="4" w:space="0" w:color="auto"/>
              <w:right w:val="single" w:sz="4" w:space="0" w:color="auto"/>
            </w:tcBorders>
            <w:vAlign w:val="center"/>
            <w:hideMark/>
          </w:tcPr>
          <w:p w14:paraId="4B2584C2"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Provedba projekta Zeleni kutak – Šareno platno za EKO Viroviticu</w:t>
            </w:r>
          </w:p>
        </w:tc>
        <w:tc>
          <w:tcPr>
            <w:tcW w:w="2269" w:type="dxa"/>
            <w:tcBorders>
              <w:top w:val="single" w:sz="4" w:space="0" w:color="auto"/>
              <w:left w:val="single" w:sz="4" w:space="0" w:color="auto"/>
              <w:bottom w:val="single" w:sz="4" w:space="0" w:color="auto"/>
              <w:right w:val="single" w:sz="4" w:space="0" w:color="auto"/>
            </w:tcBorders>
            <w:noWrap/>
            <w:vAlign w:val="center"/>
            <w:hideMark/>
          </w:tcPr>
          <w:p w14:paraId="7962DFB7"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provedbe  projekta Zeleni kutak – Šareno platno za EKO Viroviticu</w:t>
            </w:r>
          </w:p>
        </w:tc>
        <w:tc>
          <w:tcPr>
            <w:tcW w:w="1224" w:type="dxa"/>
            <w:tcBorders>
              <w:top w:val="single" w:sz="4" w:space="0" w:color="auto"/>
              <w:left w:val="single" w:sz="4" w:space="0" w:color="auto"/>
              <w:bottom w:val="single" w:sz="4" w:space="0" w:color="auto"/>
              <w:right w:val="single" w:sz="4" w:space="0" w:color="auto"/>
            </w:tcBorders>
            <w:vAlign w:val="center"/>
            <w:hideMark/>
          </w:tcPr>
          <w:p w14:paraId="612D5621"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27" w:type="dxa"/>
            <w:tcBorders>
              <w:top w:val="single" w:sz="4" w:space="0" w:color="auto"/>
              <w:left w:val="single" w:sz="4" w:space="0" w:color="auto"/>
              <w:bottom w:val="single" w:sz="4" w:space="0" w:color="auto"/>
              <w:right w:val="single" w:sz="4" w:space="0" w:color="auto"/>
            </w:tcBorders>
            <w:noWrap/>
            <w:vAlign w:val="center"/>
            <w:hideMark/>
          </w:tcPr>
          <w:p w14:paraId="234E2A80"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08C1234E"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47420A7"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r w:rsidR="00CA0F32" w:rsidRPr="002B5806" w14:paraId="2C14B17B" w14:textId="77777777" w:rsidTr="00377CE1">
        <w:trPr>
          <w:trHeight w:val="282"/>
          <w:jc w:val="center"/>
        </w:trPr>
        <w:tc>
          <w:tcPr>
            <w:tcW w:w="9357" w:type="dxa"/>
            <w:gridSpan w:val="7"/>
            <w:tcBorders>
              <w:top w:val="single" w:sz="4" w:space="0" w:color="auto"/>
              <w:left w:val="single" w:sz="4" w:space="0" w:color="auto"/>
              <w:bottom w:val="single" w:sz="4" w:space="0" w:color="auto"/>
              <w:right w:val="single" w:sz="4" w:space="0" w:color="auto"/>
            </w:tcBorders>
            <w:vAlign w:val="center"/>
            <w:hideMark/>
          </w:tcPr>
          <w:p w14:paraId="276D6DA9"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b/>
                <w:bCs/>
                <w:color w:val="000000"/>
                <w:sz w:val="22"/>
                <w:szCs w:val="22"/>
              </w:rPr>
              <w:t>Naziv aktivnosti/projekta u Proračunu: Saniranje divljeg deponija – Golo Brdo</w:t>
            </w:r>
          </w:p>
        </w:tc>
      </w:tr>
      <w:tr w:rsidR="00CA0F32" w:rsidRPr="002B5806" w14:paraId="62DAD8A0" w14:textId="77777777" w:rsidTr="00377CE1">
        <w:trPr>
          <w:gridAfter w:val="1"/>
          <w:wAfter w:w="6" w:type="dxa"/>
          <w:trHeight w:val="282"/>
          <w:jc w:val="center"/>
        </w:trPr>
        <w:tc>
          <w:tcPr>
            <w:tcW w:w="1837" w:type="dxa"/>
            <w:tcBorders>
              <w:top w:val="single" w:sz="4" w:space="0" w:color="auto"/>
              <w:left w:val="single" w:sz="4" w:space="0" w:color="auto"/>
              <w:bottom w:val="single" w:sz="4" w:space="0" w:color="auto"/>
              <w:right w:val="single" w:sz="4" w:space="0" w:color="auto"/>
            </w:tcBorders>
            <w:vAlign w:val="center"/>
            <w:hideMark/>
          </w:tcPr>
          <w:p w14:paraId="30E9814B"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xml:space="preserve">Provedba projekta Saniranje divljeg deponija – Golo Brdo  </w:t>
            </w:r>
          </w:p>
        </w:tc>
        <w:tc>
          <w:tcPr>
            <w:tcW w:w="2269" w:type="dxa"/>
            <w:tcBorders>
              <w:top w:val="single" w:sz="4" w:space="0" w:color="auto"/>
              <w:left w:val="single" w:sz="4" w:space="0" w:color="auto"/>
              <w:bottom w:val="single" w:sz="4" w:space="0" w:color="auto"/>
              <w:right w:val="single" w:sz="4" w:space="0" w:color="auto"/>
            </w:tcBorders>
            <w:noWrap/>
            <w:vAlign w:val="center"/>
            <w:hideMark/>
          </w:tcPr>
          <w:p w14:paraId="0911EA4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xml:space="preserve">Realizacija provedbe  projekta Saniranje divljeg deponija – Golo Brdo  </w:t>
            </w:r>
          </w:p>
        </w:tc>
        <w:tc>
          <w:tcPr>
            <w:tcW w:w="1224" w:type="dxa"/>
            <w:tcBorders>
              <w:top w:val="single" w:sz="4" w:space="0" w:color="auto"/>
              <w:left w:val="single" w:sz="4" w:space="0" w:color="auto"/>
              <w:bottom w:val="single" w:sz="4" w:space="0" w:color="auto"/>
              <w:right w:val="single" w:sz="4" w:space="0" w:color="auto"/>
            </w:tcBorders>
            <w:vAlign w:val="center"/>
            <w:hideMark/>
          </w:tcPr>
          <w:p w14:paraId="0F55329C"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27" w:type="dxa"/>
            <w:tcBorders>
              <w:top w:val="single" w:sz="4" w:space="0" w:color="auto"/>
              <w:left w:val="single" w:sz="4" w:space="0" w:color="auto"/>
              <w:bottom w:val="single" w:sz="4" w:space="0" w:color="auto"/>
              <w:right w:val="single" w:sz="4" w:space="0" w:color="auto"/>
            </w:tcBorders>
            <w:noWrap/>
            <w:vAlign w:val="center"/>
            <w:hideMark/>
          </w:tcPr>
          <w:p w14:paraId="52834078"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104D2578"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AA33951"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r w:rsidR="00CA0F32" w:rsidRPr="002B5806" w14:paraId="4AB96028" w14:textId="77777777" w:rsidTr="00377CE1">
        <w:trPr>
          <w:trHeight w:val="300"/>
          <w:jc w:val="center"/>
        </w:trPr>
        <w:tc>
          <w:tcPr>
            <w:tcW w:w="9357" w:type="dxa"/>
            <w:gridSpan w:val="7"/>
            <w:tcBorders>
              <w:top w:val="single" w:sz="4" w:space="0" w:color="auto"/>
              <w:left w:val="single" w:sz="4" w:space="0" w:color="auto"/>
              <w:bottom w:val="single" w:sz="4" w:space="0" w:color="auto"/>
              <w:right w:val="single" w:sz="4" w:space="0" w:color="auto"/>
            </w:tcBorders>
            <w:hideMark/>
          </w:tcPr>
          <w:p w14:paraId="00B56A3D"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Ostali radovi na zbrinjavanju otpada</w:t>
            </w:r>
          </w:p>
        </w:tc>
      </w:tr>
      <w:tr w:rsidR="00CA0F32" w:rsidRPr="002B5806" w14:paraId="61BF95C5" w14:textId="77777777" w:rsidTr="00377CE1">
        <w:trPr>
          <w:gridAfter w:val="1"/>
          <w:wAfter w:w="6" w:type="dxa"/>
          <w:trHeight w:val="1470"/>
          <w:jc w:val="center"/>
        </w:trPr>
        <w:tc>
          <w:tcPr>
            <w:tcW w:w="1837" w:type="dxa"/>
            <w:tcBorders>
              <w:top w:val="single" w:sz="4" w:space="0" w:color="auto"/>
              <w:left w:val="single" w:sz="4" w:space="0" w:color="auto"/>
              <w:bottom w:val="single" w:sz="4" w:space="0" w:color="auto"/>
              <w:right w:val="single" w:sz="4" w:space="0" w:color="auto"/>
            </w:tcBorders>
            <w:vAlign w:val="center"/>
            <w:hideMark/>
          </w:tcPr>
          <w:p w14:paraId="44AAA8A3"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Podmireni svi troškovi i realizirane određene propisane zakonske obveze</w:t>
            </w:r>
          </w:p>
        </w:tc>
        <w:tc>
          <w:tcPr>
            <w:tcW w:w="2269" w:type="dxa"/>
            <w:tcBorders>
              <w:top w:val="single" w:sz="4" w:space="0" w:color="auto"/>
              <w:left w:val="nil"/>
              <w:bottom w:val="single" w:sz="4" w:space="0" w:color="auto"/>
              <w:right w:val="single" w:sz="4" w:space="0" w:color="auto"/>
            </w:tcBorders>
            <w:noWrap/>
            <w:vAlign w:val="center"/>
            <w:hideMark/>
          </w:tcPr>
          <w:p w14:paraId="62144CCE"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Podmirene sve obveze</w:t>
            </w:r>
          </w:p>
        </w:tc>
        <w:tc>
          <w:tcPr>
            <w:tcW w:w="1224" w:type="dxa"/>
            <w:tcBorders>
              <w:top w:val="single" w:sz="4" w:space="0" w:color="auto"/>
              <w:left w:val="nil"/>
              <w:bottom w:val="single" w:sz="4" w:space="0" w:color="auto"/>
              <w:right w:val="single" w:sz="4" w:space="0" w:color="auto"/>
            </w:tcBorders>
            <w:vAlign w:val="center"/>
            <w:hideMark/>
          </w:tcPr>
          <w:p w14:paraId="3FD361A3"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27" w:type="dxa"/>
            <w:tcBorders>
              <w:top w:val="single" w:sz="4" w:space="0" w:color="auto"/>
              <w:left w:val="single" w:sz="4" w:space="0" w:color="auto"/>
              <w:bottom w:val="single" w:sz="4" w:space="0" w:color="auto"/>
              <w:right w:val="single" w:sz="4" w:space="0" w:color="auto"/>
            </w:tcBorders>
            <w:noWrap/>
            <w:vAlign w:val="center"/>
            <w:hideMark/>
          </w:tcPr>
          <w:p w14:paraId="2B558C2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0,00%</w:t>
            </w:r>
          </w:p>
        </w:tc>
        <w:tc>
          <w:tcPr>
            <w:tcW w:w="1276" w:type="dxa"/>
            <w:tcBorders>
              <w:top w:val="single" w:sz="4" w:space="0" w:color="auto"/>
              <w:left w:val="nil"/>
              <w:bottom w:val="single" w:sz="4" w:space="0" w:color="auto"/>
              <w:right w:val="single" w:sz="4" w:space="0" w:color="auto"/>
            </w:tcBorders>
            <w:noWrap/>
            <w:vAlign w:val="center"/>
            <w:hideMark/>
          </w:tcPr>
          <w:p w14:paraId="0BEE50CB"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single" w:sz="4" w:space="0" w:color="auto"/>
              <w:left w:val="nil"/>
              <w:bottom w:val="single" w:sz="4" w:space="0" w:color="auto"/>
              <w:right w:val="single" w:sz="4" w:space="0" w:color="auto"/>
            </w:tcBorders>
            <w:vAlign w:val="center"/>
            <w:hideMark/>
          </w:tcPr>
          <w:p w14:paraId="509E3E0F"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bl>
    <w:p w14:paraId="0DE19BFB" w14:textId="77777777" w:rsidR="00CA0F32" w:rsidRPr="002B5806" w:rsidRDefault="00CA0F32" w:rsidP="00CA0F32">
      <w:pPr>
        <w:spacing w:line="254" w:lineRule="auto"/>
        <w:jc w:val="both"/>
        <w:rPr>
          <w:rFonts w:ascii="Arial" w:eastAsia="Aptos" w:hAnsi="Arial" w:cs="Arial"/>
          <w:color w:val="000000"/>
          <w:sz w:val="22"/>
          <w:szCs w:val="22"/>
        </w:rPr>
      </w:pPr>
    </w:p>
    <w:p w14:paraId="127F5E4C" w14:textId="77777777" w:rsidR="00CA0F32" w:rsidRPr="002B5806" w:rsidRDefault="00CA0F32" w:rsidP="00CA0F32">
      <w:pPr>
        <w:spacing w:line="254" w:lineRule="auto"/>
        <w:jc w:val="both"/>
        <w:rPr>
          <w:rFonts w:ascii="Arial" w:eastAsia="Aptos" w:hAnsi="Arial" w:cs="Arial"/>
          <w:color w:val="000000"/>
          <w:sz w:val="22"/>
          <w:szCs w:val="22"/>
        </w:rPr>
      </w:pPr>
    </w:p>
    <w:tbl>
      <w:tblPr>
        <w:tblW w:w="9333"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9333"/>
      </w:tblGrid>
      <w:tr w:rsidR="00CA0F32" w:rsidRPr="002B5806" w14:paraId="384D9365" w14:textId="77777777" w:rsidTr="00377CE1">
        <w:trPr>
          <w:trHeight w:val="266"/>
          <w:jc w:val="center"/>
        </w:trPr>
        <w:tc>
          <w:tcPr>
            <w:tcW w:w="9333" w:type="dxa"/>
            <w:tcBorders>
              <w:top w:val="single" w:sz="18" w:space="0" w:color="auto"/>
              <w:left w:val="single" w:sz="18" w:space="0" w:color="auto"/>
              <w:bottom w:val="single" w:sz="18" w:space="0" w:color="auto"/>
              <w:right w:val="single" w:sz="18" w:space="0" w:color="auto"/>
            </w:tcBorders>
            <w:noWrap/>
            <w:hideMark/>
          </w:tcPr>
          <w:p w14:paraId="3B514840"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PROGRAM 1007 INTERREG V-A program suradnje Mađarska-Hrvatska 2014.-2020.</w:t>
            </w:r>
          </w:p>
        </w:tc>
      </w:tr>
      <w:tr w:rsidR="00CA0F32" w:rsidRPr="002B5806" w14:paraId="43094B3E" w14:textId="77777777" w:rsidTr="00377CE1">
        <w:trPr>
          <w:trHeight w:val="576"/>
          <w:jc w:val="center"/>
        </w:trPr>
        <w:tc>
          <w:tcPr>
            <w:tcW w:w="9333" w:type="dxa"/>
            <w:tcBorders>
              <w:top w:val="single" w:sz="18" w:space="0" w:color="auto"/>
              <w:left w:val="single" w:sz="18" w:space="0" w:color="auto"/>
              <w:bottom w:val="single" w:sz="18" w:space="0" w:color="auto"/>
              <w:right w:val="single" w:sz="18" w:space="0" w:color="auto"/>
            </w:tcBorders>
            <w:noWrap/>
            <w:hideMark/>
          </w:tcPr>
          <w:p w14:paraId="131C62DC"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b/>
                <w:color w:val="000000"/>
                <w:sz w:val="22"/>
                <w:szCs w:val="22"/>
              </w:rPr>
              <w:t>Opis programa</w:t>
            </w:r>
            <w:r w:rsidRPr="002B5806">
              <w:rPr>
                <w:rFonts w:ascii="Arial" w:eastAsia="Aptos" w:hAnsi="Arial" w:cs="Arial"/>
                <w:color w:val="000000"/>
                <w:sz w:val="22"/>
                <w:szCs w:val="22"/>
              </w:rPr>
              <w:t>: Unutar Programa 1007 nalazi se trošak vezan za održavanje aplikacije za projekt 1007 INTERREG V-A program suradnje Mađarska-Hrvatska 2014.-2020.</w:t>
            </w:r>
          </w:p>
        </w:tc>
      </w:tr>
    </w:tbl>
    <w:p w14:paraId="569861A3" w14:textId="77777777" w:rsidR="00CA0F32" w:rsidRPr="002B5806" w:rsidRDefault="00CA0F32" w:rsidP="00CA0F32">
      <w:pPr>
        <w:spacing w:line="254" w:lineRule="auto"/>
        <w:jc w:val="both"/>
        <w:rPr>
          <w:rFonts w:ascii="Arial" w:eastAsia="Aptos" w:hAnsi="Arial" w:cs="Arial"/>
          <w:color w:val="000000"/>
          <w:sz w:val="22"/>
          <w:szCs w:val="22"/>
        </w:rPr>
      </w:pPr>
    </w:p>
    <w:p w14:paraId="2EE69B6F"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Pregled izvršenja financijskih sredstava po aktivnostima unutar programa:</w:t>
      </w:r>
    </w:p>
    <w:tbl>
      <w:tblPr>
        <w:tblW w:w="9578" w:type="dxa"/>
        <w:jc w:val="center"/>
        <w:tblLook w:val="04A0" w:firstRow="1" w:lastRow="0" w:firstColumn="1" w:lastColumn="0" w:noHBand="0" w:noVBand="1"/>
      </w:tblPr>
      <w:tblGrid>
        <w:gridCol w:w="4106"/>
        <w:gridCol w:w="2016"/>
        <w:gridCol w:w="2016"/>
        <w:gridCol w:w="1440"/>
      </w:tblGrid>
      <w:tr w:rsidR="00CA0F32" w:rsidRPr="002B5806" w14:paraId="3885B227" w14:textId="77777777" w:rsidTr="0024402B">
        <w:trPr>
          <w:trHeight w:val="564"/>
          <w:jc w:val="center"/>
        </w:trPr>
        <w:tc>
          <w:tcPr>
            <w:tcW w:w="4106" w:type="dxa"/>
            <w:tcBorders>
              <w:top w:val="single" w:sz="4" w:space="0" w:color="auto"/>
              <w:left w:val="single" w:sz="4" w:space="0" w:color="auto"/>
              <w:bottom w:val="single" w:sz="4" w:space="0" w:color="auto"/>
              <w:right w:val="single" w:sz="4" w:space="0" w:color="auto"/>
            </w:tcBorders>
            <w:noWrap/>
            <w:vAlign w:val="center"/>
            <w:hideMark/>
          </w:tcPr>
          <w:p w14:paraId="0A939FC2"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Naziv aktivnosti</w:t>
            </w:r>
          </w:p>
        </w:tc>
        <w:tc>
          <w:tcPr>
            <w:tcW w:w="2016" w:type="dxa"/>
            <w:tcBorders>
              <w:top w:val="single" w:sz="4" w:space="0" w:color="auto"/>
              <w:left w:val="nil"/>
              <w:bottom w:val="single" w:sz="4" w:space="0" w:color="auto"/>
              <w:right w:val="single" w:sz="4" w:space="0" w:color="auto"/>
            </w:tcBorders>
            <w:vAlign w:val="center"/>
            <w:hideMark/>
          </w:tcPr>
          <w:p w14:paraId="5C647F23"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Tekući plan</w:t>
            </w:r>
          </w:p>
          <w:p w14:paraId="166E3B42"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2024.</w:t>
            </w:r>
          </w:p>
        </w:tc>
        <w:tc>
          <w:tcPr>
            <w:tcW w:w="2016" w:type="dxa"/>
            <w:tcBorders>
              <w:top w:val="single" w:sz="4" w:space="0" w:color="auto"/>
              <w:left w:val="nil"/>
              <w:bottom w:val="single" w:sz="4" w:space="0" w:color="auto"/>
              <w:right w:val="single" w:sz="4" w:space="0" w:color="auto"/>
            </w:tcBorders>
            <w:vAlign w:val="center"/>
            <w:hideMark/>
          </w:tcPr>
          <w:p w14:paraId="1DE408C7"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Izvršenje za</w:t>
            </w:r>
          </w:p>
          <w:p w14:paraId="50317DCD"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c>
          <w:tcPr>
            <w:tcW w:w="1440" w:type="dxa"/>
            <w:tcBorders>
              <w:top w:val="single" w:sz="4" w:space="0" w:color="auto"/>
              <w:left w:val="nil"/>
              <w:bottom w:val="single" w:sz="4" w:space="0" w:color="auto"/>
              <w:right w:val="single" w:sz="4" w:space="0" w:color="auto"/>
            </w:tcBorders>
            <w:vAlign w:val="center"/>
            <w:hideMark/>
          </w:tcPr>
          <w:p w14:paraId="15B41491"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Indeks (%)</w:t>
            </w:r>
          </w:p>
        </w:tc>
      </w:tr>
      <w:tr w:rsidR="00CA0F32" w:rsidRPr="002B5806" w14:paraId="4BBEF100" w14:textId="77777777" w:rsidTr="0024402B">
        <w:trPr>
          <w:trHeight w:val="282"/>
          <w:jc w:val="center"/>
        </w:trPr>
        <w:tc>
          <w:tcPr>
            <w:tcW w:w="4106" w:type="dxa"/>
            <w:tcBorders>
              <w:top w:val="single" w:sz="4" w:space="0" w:color="auto"/>
              <w:left w:val="single" w:sz="4" w:space="0" w:color="auto"/>
              <w:bottom w:val="single" w:sz="4" w:space="0" w:color="auto"/>
              <w:right w:val="single" w:sz="4" w:space="0" w:color="auto"/>
            </w:tcBorders>
            <w:hideMark/>
          </w:tcPr>
          <w:p w14:paraId="7C1053D6"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K100002 Franjevački park - HITROUTE</w:t>
            </w:r>
          </w:p>
        </w:tc>
        <w:tc>
          <w:tcPr>
            <w:tcW w:w="2016" w:type="dxa"/>
            <w:tcBorders>
              <w:top w:val="single" w:sz="4" w:space="0" w:color="auto"/>
              <w:left w:val="single" w:sz="4" w:space="0" w:color="auto"/>
              <w:bottom w:val="single" w:sz="4" w:space="0" w:color="auto"/>
              <w:right w:val="single" w:sz="4" w:space="0" w:color="auto"/>
            </w:tcBorders>
            <w:noWrap/>
            <w:vAlign w:val="center"/>
            <w:hideMark/>
          </w:tcPr>
          <w:p w14:paraId="196D387F"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4.981,00</w:t>
            </w:r>
          </w:p>
        </w:tc>
        <w:tc>
          <w:tcPr>
            <w:tcW w:w="2016" w:type="dxa"/>
            <w:tcBorders>
              <w:top w:val="single" w:sz="4" w:space="0" w:color="auto"/>
              <w:left w:val="single" w:sz="4" w:space="0" w:color="auto"/>
              <w:bottom w:val="single" w:sz="4" w:space="0" w:color="auto"/>
              <w:right w:val="single" w:sz="4" w:space="0" w:color="auto"/>
            </w:tcBorders>
            <w:noWrap/>
            <w:vAlign w:val="center"/>
            <w:hideMark/>
          </w:tcPr>
          <w:p w14:paraId="0E1D2E71"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4.980,78</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08B5169"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r w:rsidR="00CA0F32" w:rsidRPr="002B5806" w14:paraId="551278A5" w14:textId="77777777" w:rsidTr="0024402B">
        <w:trPr>
          <w:trHeight w:val="576"/>
          <w:jc w:val="center"/>
        </w:trPr>
        <w:tc>
          <w:tcPr>
            <w:tcW w:w="4106" w:type="dxa"/>
            <w:tcBorders>
              <w:top w:val="single" w:sz="4" w:space="0" w:color="auto"/>
              <w:left w:val="single" w:sz="4" w:space="0" w:color="auto"/>
              <w:bottom w:val="single" w:sz="4" w:space="0" w:color="auto"/>
              <w:right w:val="single" w:sz="4" w:space="0" w:color="auto"/>
            </w:tcBorders>
            <w:noWrap/>
            <w:vAlign w:val="center"/>
            <w:hideMark/>
          </w:tcPr>
          <w:p w14:paraId="77306E41"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UKUPNO PROGRAM</w:t>
            </w:r>
          </w:p>
        </w:tc>
        <w:tc>
          <w:tcPr>
            <w:tcW w:w="2016" w:type="dxa"/>
            <w:tcBorders>
              <w:top w:val="single" w:sz="4" w:space="0" w:color="auto"/>
              <w:left w:val="nil"/>
              <w:bottom w:val="single" w:sz="4" w:space="0" w:color="auto"/>
              <w:right w:val="single" w:sz="4" w:space="0" w:color="auto"/>
            </w:tcBorders>
            <w:noWrap/>
            <w:vAlign w:val="center"/>
            <w:hideMark/>
          </w:tcPr>
          <w:p w14:paraId="1802AAFA"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4.981,00</w:t>
            </w:r>
          </w:p>
        </w:tc>
        <w:tc>
          <w:tcPr>
            <w:tcW w:w="2016" w:type="dxa"/>
            <w:tcBorders>
              <w:top w:val="single" w:sz="4" w:space="0" w:color="auto"/>
              <w:left w:val="nil"/>
              <w:bottom w:val="single" w:sz="4" w:space="0" w:color="auto"/>
              <w:right w:val="single" w:sz="4" w:space="0" w:color="auto"/>
            </w:tcBorders>
            <w:noWrap/>
            <w:vAlign w:val="center"/>
            <w:hideMark/>
          </w:tcPr>
          <w:p w14:paraId="3965F9EF"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4.980,78</w:t>
            </w:r>
          </w:p>
        </w:tc>
        <w:tc>
          <w:tcPr>
            <w:tcW w:w="1440" w:type="dxa"/>
            <w:tcBorders>
              <w:top w:val="single" w:sz="4" w:space="0" w:color="auto"/>
              <w:left w:val="nil"/>
              <w:bottom w:val="single" w:sz="4" w:space="0" w:color="auto"/>
              <w:right w:val="single" w:sz="4" w:space="0" w:color="auto"/>
            </w:tcBorders>
            <w:vAlign w:val="center"/>
            <w:hideMark/>
          </w:tcPr>
          <w:p w14:paraId="183219BF"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81,47</w:t>
            </w:r>
          </w:p>
        </w:tc>
      </w:tr>
    </w:tbl>
    <w:p w14:paraId="40AB3DFD" w14:textId="77777777" w:rsidR="00CA0F32" w:rsidRPr="002B5806" w:rsidRDefault="00CA0F32" w:rsidP="00CA0F32">
      <w:pPr>
        <w:spacing w:after="0" w:line="254" w:lineRule="auto"/>
        <w:ind w:left="720"/>
        <w:contextualSpacing/>
        <w:jc w:val="both"/>
        <w:rPr>
          <w:rFonts w:ascii="Arial" w:eastAsia="Aptos" w:hAnsi="Arial" w:cs="Arial"/>
          <w:color w:val="000000"/>
          <w:sz w:val="22"/>
          <w:szCs w:val="22"/>
        </w:rPr>
      </w:pPr>
    </w:p>
    <w:p w14:paraId="0475E9E8"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Obrazloženje izvršenja za svaku aktivnost/projekt:</w:t>
      </w:r>
    </w:p>
    <w:p w14:paraId="3A9B1856" w14:textId="77777777" w:rsidR="00CA0F32" w:rsidRPr="002B5806" w:rsidRDefault="00CA0F32" w:rsidP="00CA0F32">
      <w:pPr>
        <w:spacing w:line="254" w:lineRule="auto"/>
        <w:jc w:val="both"/>
        <w:rPr>
          <w:rFonts w:ascii="Arial" w:eastAsia="Aptos" w:hAnsi="Arial" w:cs="Arial"/>
          <w:color w:val="000000"/>
          <w:sz w:val="22"/>
          <w:szCs w:val="22"/>
        </w:rPr>
      </w:pPr>
    </w:p>
    <w:tbl>
      <w:tblPr>
        <w:tblW w:w="9493" w:type="dxa"/>
        <w:jc w:val="center"/>
        <w:tblLayout w:type="fixed"/>
        <w:tblLook w:val="04A0" w:firstRow="1" w:lastRow="0" w:firstColumn="1" w:lastColumn="0" w:noHBand="0" w:noVBand="1"/>
      </w:tblPr>
      <w:tblGrid>
        <w:gridCol w:w="9493"/>
      </w:tblGrid>
      <w:tr w:rsidR="00CA0F32" w:rsidRPr="002B5806" w14:paraId="325CF3A5" w14:textId="77777777" w:rsidTr="00377CE1">
        <w:trPr>
          <w:trHeight w:val="266"/>
          <w:jc w:val="center"/>
        </w:trPr>
        <w:tc>
          <w:tcPr>
            <w:tcW w:w="9493" w:type="dxa"/>
            <w:tcBorders>
              <w:top w:val="single" w:sz="4" w:space="0" w:color="auto"/>
              <w:left w:val="single" w:sz="4" w:space="0" w:color="auto"/>
              <w:bottom w:val="single" w:sz="4" w:space="0" w:color="auto"/>
              <w:right w:val="single" w:sz="4" w:space="0" w:color="auto"/>
            </w:tcBorders>
            <w:hideMark/>
          </w:tcPr>
          <w:p w14:paraId="6B0177C7"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lastRenderedPageBreak/>
              <w:t>Naziv aktivnosti/projekta u Proračunu: INTERREG V-A program suradnje Mađarska-Hrvatska 2014.-2020.</w:t>
            </w:r>
          </w:p>
        </w:tc>
      </w:tr>
      <w:tr w:rsidR="00CA0F32" w:rsidRPr="002B5806" w14:paraId="03BCF40E" w14:textId="77777777" w:rsidTr="00377CE1">
        <w:trPr>
          <w:trHeight w:val="266"/>
          <w:jc w:val="center"/>
        </w:trPr>
        <w:tc>
          <w:tcPr>
            <w:tcW w:w="9493" w:type="dxa"/>
            <w:tcBorders>
              <w:top w:val="single" w:sz="4" w:space="0" w:color="auto"/>
              <w:left w:val="single" w:sz="4" w:space="0" w:color="auto"/>
              <w:bottom w:val="single" w:sz="4" w:space="0" w:color="auto"/>
              <w:right w:val="single" w:sz="4" w:space="0" w:color="auto"/>
            </w:tcBorders>
            <w:hideMark/>
          </w:tcPr>
          <w:p w14:paraId="32FBDF94"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Aktivnost unutar programa INTERREG V-A program suradnje Mađarska-Hrvatska 2014.-2020. obuhvaća održavanje aplikacije. Izvršenje je u skladu s planom proračuna.</w:t>
            </w:r>
          </w:p>
        </w:tc>
      </w:tr>
    </w:tbl>
    <w:p w14:paraId="02EB74E9" w14:textId="77777777" w:rsidR="00CA0F32" w:rsidRPr="002B5806" w:rsidRDefault="00CA0F32" w:rsidP="00CA0F32">
      <w:pPr>
        <w:spacing w:line="254" w:lineRule="auto"/>
        <w:jc w:val="both"/>
        <w:rPr>
          <w:rFonts w:ascii="Arial" w:eastAsia="Aptos" w:hAnsi="Arial" w:cs="Arial"/>
          <w:b/>
          <w:color w:val="000000"/>
          <w:sz w:val="22"/>
          <w:szCs w:val="22"/>
        </w:rPr>
      </w:pPr>
    </w:p>
    <w:p w14:paraId="1DF0CE7C" w14:textId="77777777" w:rsidR="00CA0F32" w:rsidRPr="002B5806" w:rsidRDefault="00CA0F32" w:rsidP="00377CE1">
      <w:pPr>
        <w:spacing w:line="254" w:lineRule="auto"/>
        <w:jc w:val="both"/>
        <w:rPr>
          <w:rFonts w:ascii="Arial" w:eastAsia="Aptos" w:hAnsi="Arial" w:cs="Arial"/>
          <w:b/>
          <w:color w:val="000000"/>
          <w:sz w:val="22"/>
          <w:szCs w:val="22"/>
        </w:rPr>
      </w:pPr>
      <w:r w:rsidRPr="002B5806">
        <w:rPr>
          <w:rFonts w:ascii="Arial" w:eastAsia="Aptos" w:hAnsi="Arial" w:cs="Arial"/>
          <w:b/>
          <w:color w:val="000000"/>
          <w:sz w:val="22"/>
          <w:szCs w:val="22"/>
        </w:rPr>
        <w:t>Ostvarenje rezultata:</w:t>
      </w:r>
    </w:p>
    <w:tbl>
      <w:tblPr>
        <w:tblW w:w="9493" w:type="dxa"/>
        <w:jc w:val="center"/>
        <w:tblLayout w:type="fixed"/>
        <w:tblLook w:val="04A0" w:firstRow="1" w:lastRow="0" w:firstColumn="1" w:lastColumn="0" w:noHBand="0" w:noVBand="1"/>
      </w:tblPr>
      <w:tblGrid>
        <w:gridCol w:w="1839"/>
        <w:gridCol w:w="2430"/>
        <w:gridCol w:w="1225"/>
        <w:gridCol w:w="1305"/>
        <w:gridCol w:w="1276"/>
        <w:gridCol w:w="1418"/>
      </w:tblGrid>
      <w:tr w:rsidR="00CA0F32" w:rsidRPr="002B5806" w14:paraId="35FBAFA6" w14:textId="77777777" w:rsidTr="00377CE1">
        <w:trPr>
          <w:trHeight w:val="564"/>
          <w:jc w:val="center"/>
        </w:trPr>
        <w:tc>
          <w:tcPr>
            <w:tcW w:w="1839" w:type="dxa"/>
            <w:tcBorders>
              <w:top w:val="single" w:sz="4" w:space="0" w:color="auto"/>
              <w:left w:val="single" w:sz="4" w:space="0" w:color="auto"/>
              <w:bottom w:val="single" w:sz="4" w:space="0" w:color="auto"/>
              <w:right w:val="single" w:sz="4" w:space="0" w:color="auto"/>
            </w:tcBorders>
            <w:noWrap/>
            <w:vAlign w:val="center"/>
            <w:hideMark/>
          </w:tcPr>
          <w:p w14:paraId="3A2E3B99"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w:t>
            </w:r>
          </w:p>
          <w:p w14:paraId="1AB1312E"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rezultata</w:t>
            </w:r>
          </w:p>
        </w:tc>
        <w:tc>
          <w:tcPr>
            <w:tcW w:w="2430" w:type="dxa"/>
            <w:tcBorders>
              <w:top w:val="single" w:sz="4" w:space="0" w:color="auto"/>
              <w:left w:val="nil"/>
              <w:bottom w:val="single" w:sz="4" w:space="0" w:color="auto"/>
              <w:right w:val="single" w:sz="4" w:space="0" w:color="auto"/>
            </w:tcBorders>
            <w:noWrap/>
            <w:vAlign w:val="center"/>
            <w:hideMark/>
          </w:tcPr>
          <w:p w14:paraId="1AB867F6"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225" w:type="dxa"/>
            <w:tcBorders>
              <w:top w:val="single" w:sz="4" w:space="0" w:color="auto"/>
              <w:left w:val="nil"/>
              <w:bottom w:val="single" w:sz="4" w:space="0" w:color="auto"/>
              <w:right w:val="single" w:sz="4" w:space="0" w:color="auto"/>
            </w:tcBorders>
            <w:vAlign w:val="center"/>
            <w:hideMark/>
          </w:tcPr>
          <w:p w14:paraId="2F790F53"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305" w:type="dxa"/>
            <w:tcBorders>
              <w:top w:val="single" w:sz="4" w:space="0" w:color="auto"/>
              <w:left w:val="single" w:sz="4" w:space="0" w:color="auto"/>
              <w:bottom w:val="single" w:sz="4" w:space="0" w:color="auto"/>
              <w:right w:val="single" w:sz="4" w:space="0" w:color="auto"/>
            </w:tcBorders>
            <w:vAlign w:val="center"/>
            <w:hideMark/>
          </w:tcPr>
          <w:p w14:paraId="524DBD84"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Polazna vrijednost</w:t>
            </w:r>
          </w:p>
        </w:tc>
        <w:tc>
          <w:tcPr>
            <w:tcW w:w="1276" w:type="dxa"/>
            <w:tcBorders>
              <w:top w:val="single" w:sz="4" w:space="0" w:color="auto"/>
              <w:left w:val="nil"/>
              <w:bottom w:val="single" w:sz="4" w:space="0" w:color="auto"/>
              <w:right w:val="single" w:sz="4" w:space="0" w:color="auto"/>
            </w:tcBorders>
            <w:vAlign w:val="center"/>
            <w:hideMark/>
          </w:tcPr>
          <w:p w14:paraId="0B6C4D0B"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418" w:type="dxa"/>
            <w:tcBorders>
              <w:top w:val="single" w:sz="4" w:space="0" w:color="auto"/>
              <w:left w:val="nil"/>
              <w:bottom w:val="single" w:sz="4" w:space="0" w:color="auto"/>
              <w:right w:val="single" w:sz="4" w:space="0" w:color="auto"/>
            </w:tcBorders>
            <w:vAlign w:val="center"/>
            <w:hideMark/>
          </w:tcPr>
          <w:p w14:paraId="54D45B8A"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Ostvarena vrijednost     </w:t>
            </w:r>
          </w:p>
          <w:p w14:paraId="71C88DFA"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  I-XII 2024.</w:t>
            </w:r>
          </w:p>
        </w:tc>
      </w:tr>
      <w:tr w:rsidR="00CA0F32" w:rsidRPr="002B5806" w14:paraId="5485DDDF" w14:textId="77777777" w:rsidTr="00377CE1">
        <w:trPr>
          <w:trHeight w:val="300"/>
          <w:jc w:val="center"/>
        </w:trPr>
        <w:tc>
          <w:tcPr>
            <w:tcW w:w="9493" w:type="dxa"/>
            <w:gridSpan w:val="6"/>
            <w:tcBorders>
              <w:top w:val="single" w:sz="4" w:space="0" w:color="auto"/>
              <w:left w:val="single" w:sz="4" w:space="0" w:color="auto"/>
              <w:bottom w:val="single" w:sz="4" w:space="0" w:color="auto"/>
              <w:right w:val="single" w:sz="4" w:space="0" w:color="auto"/>
            </w:tcBorders>
            <w:hideMark/>
          </w:tcPr>
          <w:p w14:paraId="138E48A7"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INTERREG V-A program suradnje Mađarska-Hrvatska 2014.-2020.</w:t>
            </w:r>
          </w:p>
        </w:tc>
      </w:tr>
      <w:tr w:rsidR="00CA0F32" w:rsidRPr="002B5806" w14:paraId="544A5F11" w14:textId="77777777" w:rsidTr="00377CE1">
        <w:trPr>
          <w:trHeight w:val="2652"/>
          <w:jc w:val="center"/>
        </w:trPr>
        <w:tc>
          <w:tcPr>
            <w:tcW w:w="1839" w:type="dxa"/>
            <w:tcBorders>
              <w:top w:val="single" w:sz="4" w:space="0" w:color="auto"/>
              <w:left w:val="single" w:sz="4" w:space="0" w:color="auto"/>
              <w:bottom w:val="single" w:sz="4" w:space="0" w:color="auto"/>
              <w:right w:val="single" w:sz="4" w:space="0" w:color="auto"/>
            </w:tcBorders>
            <w:vAlign w:val="center"/>
            <w:hideMark/>
          </w:tcPr>
          <w:p w14:paraId="2E9D9E7C"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Provedena aktivnost održavanja aplikacije u sklopu projekta INTERREG V-A program suradnje Mađarska-Hrvatska 2014.-2020.</w:t>
            </w:r>
          </w:p>
        </w:tc>
        <w:tc>
          <w:tcPr>
            <w:tcW w:w="2430" w:type="dxa"/>
            <w:tcBorders>
              <w:top w:val="single" w:sz="4" w:space="0" w:color="auto"/>
              <w:left w:val="single" w:sz="4" w:space="0" w:color="auto"/>
              <w:bottom w:val="single" w:sz="4" w:space="0" w:color="auto"/>
              <w:right w:val="single" w:sz="4" w:space="0" w:color="auto"/>
            </w:tcBorders>
            <w:noWrap/>
            <w:vAlign w:val="center"/>
            <w:hideMark/>
          </w:tcPr>
          <w:p w14:paraId="6FD5D927"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provedbe održavanja aplikacije za Projekt INTERREG V-A program suradnje Mađarska-Hrvatska 2014.-2020.</w:t>
            </w:r>
          </w:p>
        </w:tc>
        <w:tc>
          <w:tcPr>
            <w:tcW w:w="1225" w:type="dxa"/>
            <w:tcBorders>
              <w:top w:val="single" w:sz="4" w:space="0" w:color="auto"/>
              <w:left w:val="single" w:sz="4" w:space="0" w:color="auto"/>
              <w:bottom w:val="single" w:sz="4" w:space="0" w:color="auto"/>
              <w:right w:val="single" w:sz="4" w:space="0" w:color="auto"/>
            </w:tcBorders>
            <w:vAlign w:val="center"/>
            <w:hideMark/>
          </w:tcPr>
          <w:p w14:paraId="79F8B2C3"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05" w:type="dxa"/>
            <w:tcBorders>
              <w:top w:val="single" w:sz="4" w:space="0" w:color="auto"/>
              <w:left w:val="single" w:sz="4" w:space="0" w:color="auto"/>
              <w:bottom w:val="single" w:sz="4" w:space="0" w:color="auto"/>
              <w:right w:val="single" w:sz="4" w:space="0" w:color="auto"/>
            </w:tcBorders>
            <w:noWrap/>
            <w:vAlign w:val="center"/>
            <w:hideMark/>
          </w:tcPr>
          <w:p w14:paraId="54EEDDF2"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6AC57789"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487AED1"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bl>
    <w:p w14:paraId="442DF288" w14:textId="77777777" w:rsidR="00CA0F32" w:rsidRPr="002B5806" w:rsidRDefault="00CA0F32" w:rsidP="00CA0F32">
      <w:pPr>
        <w:spacing w:after="0" w:line="240" w:lineRule="auto"/>
        <w:ind w:left="720"/>
        <w:contextualSpacing/>
        <w:jc w:val="both"/>
        <w:rPr>
          <w:rFonts w:ascii="Arial" w:eastAsia="Aptos" w:hAnsi="Arial" w:cs="Arial"/>
          <w:b/>
          <w:color w:val="000000"/>
          <w:sz w:val="22"/>
          <w:szCs w:val="22"/>
        </w:rPr>
      </w:pPr>
    </w:p>
    <w:p w14:paraId="31BE1FB4" w14:textId="77777777" w:rsidR="00CA0F32" w:rsidRPr="002B5806" w:rsidRDefault="00CA0F32" w:rsidP="00377CE1">
      <w:pPr>
        <w:spacing w:after="0" w:line="240" w:lineRule="auto"/>
        <w:ind w:left="142"/>
        <w:contextualSpacing/>
        <w:jc w:val="both"/>
        <w:rPr>
          <w:rFonts w:ascii="Arial" w:eastAsia="Aptos" w:hAnsi="Arial" w:cs="Arial"/>
          <w:b/>
          <w:color w:val="000000"/>
          <w:sz w:val="22"/>
          <w:szCs w:val="22"/>
        </w:rPr>
      </w:pPr>
    </w:p>
    <w:p w14:paraId="65D2FD20" w14:textId="77777777" w:rsidR="00CA0F32" w:rsidRPr="002B5806" w:rsidRDefault="00CA0F32" w:rsidP="00CA0F32">
      <w:pPr>
        <w:spacing w:after="0" w:line="240" w:lineRule="auto"/>
        <w:ind w:left="720"/>
        <w:contextualSpacing/>
        <w:jc w:val="both"/>
        <w:rPr>
          <w:rFonts w:ascii="Arial" w:eastAsia="Aptos" w:hAnsi="Arial" w:cs="Arial"/>
          <w:b/>
          <w:color w:val="000000"/>
          <w:sz w:val="22"/>
          <w:szCs w:val="22"/>
        </w:rPr>
      </w:pPr>
    </w:p>
    <w:p w14:paraId="6A45B26D" w14:textId="77777777" w:rsidR="00CA0F32" w:rsidRPr="002B5806" w:rsidRDefault="00CA0F32" w:rsidP="00CA0F32">
      <w:pPr>
        <w:numPr>
          <w:ilvl w:val="0"/>
          <w:numId w:val="6"/>
        </w:numPr>
        <w:spacing w:after="0" w:line="240" w:lineRule="auto"/>
        <w:contextualSpacing/>
        <w:jc w:val="both"/>
        <w:rPr>
          <w:rFonts w:ascii="Arial" w:eastAsia="Aptos" w:hAnsi="Arial" w:cs="Arial"/>
          <w:b/>
          <w:color w:val="000000"/>
          <w:sz w:val="22"/>
          <w:szCs w:val="22"/>
        </w:rPr>
      </w:pPr>
      <w:r w:rsidRPr="002B5806">
        <w:rPr>
          <w:rFonts w:ascii="Arial" w:eastAsia="Aptos" w:hAnsi="Arial" w:cs="Arial"/>
          <w:b/>
          <w:color w:val="000000"/>
          <w:sz w:val="22"/>
          <w:szCs w:val="22"/>
        </w:rPr>
        <w:t>OBRAZLOŽENJE IZVJEŠĆA O GODIŠNJEM IZVRŠENJU</w:t>
      </w:r>
    </w:p>
    <w:p w14:paraId="0EDAFED4" w14:textId="77777777" w:rsidR="00CA0F32" w:rsidRPr="002B5806" w:rsidRDefault="00CA0F32" w:rsidP="00CA0F32">
      <w:pPr>
        <w:spacing w:after="0" w:line="254" w:lineRule="auto"/>
        <w:ind w:left="720"/>
        <w:contextualSpacing/>
        <w:jc w:val="both"/>
        <w:rPr>
          <w:rFonts w:ascii="Arial" w:eastAsia="Aptos" w:hAnsi="Arial" w:cs="Arial"/>
          <w:b/>
          <w:color w:val="000000"/>
          <w:sz w:val="22"/>
          <w:szCs w:val="22"/>
        </w:rPr>
      </w:pPr>
      <w:r w:rsidRPr="002B5806">
        <w:rPr>
          <w:rFonts w:ascii="Arial" w:eastAsia="Aptos" w:hAnsi="Arial" w:cs="Arial"/>
          <w:b/>
          <w:color w:val="000000"/>
          <w:sz w:val="22"/>
          <w:szCs w:val="22"/>
        </w:rPr>
        <w:t>UNUTAR GLAVE 00603 Mjesna samouprava</w:t>
      </w:r>
    </w:p>
    <w:p w14:paraId="026ECED4" w14:textId="77777777" w:rsidR="00CA0F32" w:rsidRPr="002B5806" w:rsidRDefault="00CA0F32" w:rsidP="00CA0F32">
      <w:pPr>
        <w:spacing w:line="254" w:lineRule="auto"/>
        <w:jc w:val="both"/>
        <w:rPr>
          <w:rFonts w:ascii="Arial" w:eastAsia="Aptos" w:hAnsi="Arial" w:cs="Arial"/>
          <w:b/>
          <w:color w:val="000000"/>
          <w:sz w:val="22"/>
          <w:szCs w:val="22"/>
        </w:rPr>
      </w:pPr>
    </w:p>
    <w:tbl>
      <w:tblPr>
        <w:tblW w:w="9333"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9333"/>
      </w:tblGrid>
      <w:tr w:rsidR="00CA0F32" w:rsidRPr="002B5806" w14:paraId="7F634FF8" w14:textId="77777777" w:rsidTr="00377CE1">
        <w:trPr>
          <w:trHeight w:val="266"/>
          <w:jc w:val="center"/>
        </w:trPr>
        <w:tc>
          <w:tcPr>
            <w:tcW w:w="9333" w:type="dxa"/>
            <w:tcBorders>
              <w:top w:val="single" w:sz="18" w:space="0" w:color="auto"/>
              <w:left w:val="single" w:sz="18" w:space="0" w:color="auto"/>
              <w:bottom w:val="single" w:sz="18" w:space="0" w:color="auto"/>
              <w:right w:val="single" w:sz="18" w:space="0" w:color="auto"/>
            </w:tcBorders>
            <w:noWrap/>
            <w:hideMark/>
          </w:tcPr>
          <w:p w14:paraId="70015D40"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 xml:space="preserve">PROGRAM 1007 Redovna djelatnost Mjesne samouprave </w:t>
            </w:r>
          </w:p>
        </w:tc>
      </w:tr>
      <w:tr w:rsidR="00CA0F32" w:rsidRPr="002B5806" w14:paraId="328C6461" w14:textId="77777777" w:rsidTr="00377CE1">
        <w:trPr>
          <w:trHeight w:val="576"/>
          <w:jc w:val="center"/>
        </w:trPr>
        <w:tc>
          <w:tcPr>
            <w:tcW w:w="9333" w:type="dxa"/>
            <w:tcBorders>
              <w:top w:val="single" w:sz="18" w:space="0" w:color="auto"/>
              <w:left w:val="single" w:sz="18" w:space="0" w:color="auto"/>
              <w:bottom w:val="single" w:sz="18" w:space="0" w:color="auto"/>
              <w:right w:val="single" w:sz="18" w:space="0" w:color="auto"/>
            </w:tcBorders>
            <w:noWrap/>
            <w:hideMark/>
          </w:tcPr>
          <w:p w14:paraId="1FFFC745"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b/>
                <w:color w:val="000000"/>
                <w:sz w:val="22"/>
                <w:szCs w:val="22"/>
              </w:rPr>
              <w:t>Opis programa</w:t>
            </w:r>
            <w:r w:rsidRPr="002B5806">
              <w:rPr>
                <w:rFonts w:ascii="Arial" w:eastAsia="Aptos" w:hAnsi="Arial" w:cs="Arial"/>
                <w:color w:val="000000"/>
                <w:sz w:val="22"/>
                <w:szCs w:val="22"/>
              </w:rPr>
              <w:t>: Unutar Programa nalaze se aktivnosti Redovna djelatnost, Nabava nefinancijske imovine i Tekući projekt: Održavanje objekata mjesne samouprave, u sklopu kojih su predviđeni troškovi potrebni za normalno funkcioniranje rada mjesne samouprave u vlastitim objektima mjesnim domovima.</w:t>
            </w:r>
          </w:p>
        </w:tc>
      </w:tr>
    </w:tbl>
    <w:p w14:paraId="4EF3AD90" w14:textId="77777777" w:rsidR="00CA0F32" w:rsidRPr="002B5806" w:rsidRDefault="00CA0F32" w:rsidP="00CA0F32">
      <w:pPr>
        <w:spacing w:line="254" w:lineRule="auto"/>
        <w:jc w:val="both"/>
        <w:rPr>
          <w:rFonts w:ascii="Arial" w:eastAsia="Aptos" w:hAnsi="Arial" w:cs="Arial"/>
          <w:color w:val="000000"/>
          <w:sz w:val="22"/>
          <w:szCs w:val="22"/>
        </w:rPr>
      </w:pPr>
    </w:p>
    <w:p w14:paraId="75563C5C"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Pregled izvršenja financijskih sredstava po aktivnostima unutar programa:</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2016"/>
        <w:gridCol w:w="2016"/>
        <w:gridCol w:w="1638"/>
      </w:tblGrid>
      <w:tr w:rsidR="00CA0F32" w:rsidRPr="002B5806" w14:paraId="4B0CEDF9" w14:textId="77777777" w:rsidTr="00377CE1">
        <w:trPr>
          <w:trHeight w:val="564"/>
          <w:jc w:val="center"/>
        </w:trPr>
        <w:tc>
          <w:tcPr>
            <w:tcW w:w="3823" w:type="dxa"/>
            <w:tcBorders>
              <w:top w:val="single" w:sz="4" w:space="0" w:color="auto"/>
              <w:left w:val="single" w:sz="4" w:space="0" w:color="auto"/>
              <w:bottom w:val="single" w:sz="4" w:space="0" w:color="auto"/>
              <w:right w:val="single" w:sz="4" w:space="0" w:color="auto"/>
            </w:tcBorders>
            <w:noWrap/>
            <w:vAlign w:val="center"/>
            <w:hideMark/>
          </w:tcPr>
          <w:p w14:paraId="08568777"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Naziv aktivnosti</w:t>
            </w:r>
          </w:p>
        </w:tc>
        <w:tc>
          <w:tcPr>
            <w:tcW w:w="2016" w:type="dxa"/>
            <w:tcBorders>
              <w:top w:val="single" w:sz="4" w:space="0" w:color="auto"/>
              <w:left w:val="single" w:sz="4" w:space="0" w:color="auto"/>
              <w:bottom w:val="single" w:sz="4" w:space="0" w:color="auto"/>
              <w:right w:val="single" w:sz="4" w:space="0" w:color="auto"/>
            </w:tcBorders>
            <w:vAlign w:val="center"/>
            <w:hideMark/>
          </w:tcPr>
          <w:p w14:paraId="7A97A563"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Tekući plan</w:t>
            </w:r>
          </w:p>
          <w:p w14:paraId="26B0B9E8"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2024.</w:t>
            </w:r>
          </w:p>
        </w:tc>
        <w:tc>
          <w:tcPr>
            <w:tcW w:w="2016" w:type="dxa"/>
            <w:tcBorders>
              <w:top w:val="single" w:sz="4" w:space="0" w:color="auto"/>
              <w:left w:val="single" w:sz="4" w:space="0" w:color="auto"/>
              <w:bottom w:val="single" w:sz="4" w:space="0" w:color="auto"/>
              <w:right w:val="single" w:sz="4" w:space="0" w:color="auto"/>
            </w:tcBorders>
            <w:vAlign w:val="center"/>
            <w:hideMark/>
          </w:tcPr>
          <w:p w14:paraId="64D8C555"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Izvršenje za</w:t>
            </w:r>
          </w:p>
          <w:p w14:paraId="6B1735BA"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c>
          <w:tcPr>
            <w:tcW w:w="1638" w:type="dxa"/>
            <w:tcBorders>
              <w:top w:val="single" w:sz="4" w:space="0" w:color="auto"/>
              <w:left w:val="single" w:sz="4" w:space="0" w:color="auto"/>
              <w:bottom w:val="single" w:sz="4" w:space="0" w:color="auto"/>
              <w:right w:val="single" w:sz="4" w:space="0" w:color="auto"/>
            </w:tcBorders>
            <w:vAlign w:val="center"/>
            <w:hideMark/>
          </w:tcPr>
          <w:p w14:paraId="74751754"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Indeks (%)</w:t>
            </w:r>
          </w:p>
        </w:tc>
      </w:tr>
      <w:tr w:rsidR="00CA0F32" w:rsidRPr="002B5806" w14:paraId="3F92A265" w14:textId="77777777" w:rsidTr="00377CE1">
        <w:trPr>
          <w:trHeight w:val="282"/>
          <w:jc w:val="center"/>
        </w:trPr>
        <w:tc>
          <w:tcPr>
            <w:tcW w:w="3823" w:type="dxa"/>
            <w:tcBorders>
              <w:top w:val="single" w:sz="4" w:space="0" w:color="auto"/>
              <w:left w:val="single" w:sz="4" w:space="0" w:color="auto"/>
              <w:bottom w:val="single" w:sz="4" w:space="0" w:color="auto"/>
              <w:right w:val="single" w:sz="4" w:space="0" w:color="auto"/>
            </w:tcBorders>
            <w:hideMark/>
          </w:tcPr>
          <w:p w14:paraId="4A12380E"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A100001 Redovna djelatnost Mjesne samouprave</w:t>
            </w:r>
          </w:p>
        </w:tc>
        <w:tc>
          <w:tcPr>
            <w:tcW w:w="2016" w:type="dxa"/>
            <w:tcBorders>
              <w:top w:val="single" w:sz="4" w:space="0" w:color="auto"/>
              <w:left w:val="single" w:sz="4" w:space="0" w:color="auto"/>
              <w:bottom w:val="single" w:sz="4" w:space="0" w:color="auto"/>
              <w:right w:val="single" w:sz="4" w:space="0" w:color="auto"/>
            </w:tcBorders>
            <w:noWrap/>
            <w:vAlign w:val="center"/>
            <w:hideMark/>
          </w:tcPr>
          <w:p w14:paraId="37FD5FAE"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67.576,00</w:t>
            </w:r>
          </w:p>
        </w:tc>
        <w:tc>
          <w:tcPr>
            <w:tcW w:w="2016" w:type="dxa"/>
            <w:tcBorders>
              <w:top w:val="single" w:sz="4" w:space="0" w:color="auto"/>
              <w:left w:val="single" w:sz="4" w:space="0" w:color="auto"/>
              <w:bottom w:val="single" w:sz="4" w:space="0" w:color="auto"/>
              <w:right w:val="single" w:sz="4" w:space="0" w:color="auto"/>
            </w:tcBorders>
            <w:noWrap/>
            <w:vAlign w:val="center"/>
            <w:hideMark/>
          </w:tcPr>
          <w:p w14:paraId="0E4C73F3"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47.846,59</w:t>
            </w:r>
          </w:p>
        </w:tc>
        <w:tc>
          <w:tcPr>
            <w:tcW w:w="1638" w:type="dxa"/>
            <w:tcBorders>
              <w:top w:val="single" w:sz="4" w:space="0" w:color="auto"/>
              <w:left w:val="single" w:sz="4" w:space="0" w:color="auto"/>
              <w:bottom w:val="single" w:sz="4" w:space="0" w:color="auto"/>
              <w:right w:val="single" w:sz="4" w:space="0" w:color="auto"/>
            </w:tcBorders>
            <w:vAlign w:val="center"/>
            <w:hideMark/>
          </w:tcPr>
          <w:p w14:paraId="2608EDAC"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70,80</w:t>
            </w:r>
          </w:p>
        </w:tc>
      </w:tr>
      <w:tr w:rsidR="00CA0F32" w:rsidRPr="002B5806" w14:paraId="65BEEB5D" w14:textId="77777777" w:rsidTr="00377CE1">
        <w:trPr>
          <w:trHeight w:val="262"/>
          <w:jc w:val="center"/>
        </w:trPr>
        <w:tc>
          <w:tcPr>
            <w:tcW w:w="3823" w:type="dxa"/>
            <w:tcBorders>
              <w:top w:val="single" w:sz="4" w:space="0" w:color="auto"/>
              <w:left w:val="single" w:sz="4" w:space="0" w:color="auto"/>
              <w:bottom w:val="single" w:sz="4" w:space="0" w:color="auto"/>
              <w:right w:val="single" w:sz="4" w:space="0" w:color="auto"/>
            </w:tcBorders>
            <w:vAlign w:val="center"/>
            <w:hideMark/>
          </w:tcPr>
          <w:p w14:paraId="776CDE65"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A100002 Nabava nefinancijske imovine</w:t>
            </w:r>
          </w:p>
        </w:tc>
        <w:tc>
          <w:tcPr>
            <w:tcW w:w="2016" w:type="dxa"/>
            <w:tcBorders>
              <w:top w:val="single" w:sz="4" w:space="0" w:color="auto"/>
              <w:left w:val="single" w:sz="4" w:space="0" w:color="auto"/>
              <w:bottom w:val="single" w:sz="4" w:space="0" w:color="auto"/>
              <w:right w:val="single" w:sz="4" w:space="0" w:color="auto"/>
            </w:tcBorders>
            <w:noWrap/>
            <w:vAlign w:val="center"/>
            <w:hideMark/>
          </w:tcPr>
          <w:p w14:paraId="269CC380"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178.965,00</w:t>
            </w:r>
          </w:p>
        </w:tc>
        <w:tc>
          <w:tcPr>
            <w:tcW w:w="2016" w:type="dxa"/>
            <w:tcBorders>
              <w:top w:val="single" w:sz="4" w:space="0" w:color="auto"/>
              <w:left w:val="single" w:sz="4" w:space="0" w:color="auto"/>
              <w:bottom w:val="single" w:sz="4" w:space="0" w:color="auto"/>
              <w:right w:val="single" w:sz="4" w:space="0" w:color="auto"/>
            </w:tcBorders>
            <w:noWrap/>
            <w:vAlign w:val="center"/>
            <w:hideMark/>
          </w:tcPr>
          <w:p w14:paraId="6704D43F"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88.144,31</w:t>
            </w:r>
          </w:p>
        </w:tc>
        <w:tc>
          <w:tcPr>
            <w:tcW w:w="1638" w:type="dxa"/>
            <w:tcBorders>
              <w:top w:val="single" w:sz="4" w:space="0" w:color="auto"/>
              <w:left w:val="single" w:sz="4" w:space="0" w:color="auto"/>
              <w:bottom w:val="single" w:sz="4" w:space="0" w:color="auto"/>
              <w:right w:val="single" w:sz="4" w:space="0" w:color="auto"/>
            </w:tcBorders>
            <w:vAlign w:val="center"/>
            <w:hideMark/>
          </w:tcPr>
          <w:p w14:paraId="3F4F716B"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49,25</w:t>
            </w:r>
          </w:p>
        </w:tc>
      </w:tr>
      <w:tr w:rsidR="00CA0F32" w:rsidRPr="002B5806" w14:paraId="03B25FED" w14:textId="77777777" w:rsidTr="00377CE1">
        <w:trPr>
          <w:trHeight w:val="282"/>
          <w:jc w:val="center"/>
        </w:trPr>
        <w:tc>
          <w:tcPr>
            <w:tcW w:w="3823" w:type="dxa"/>
            <w:tcBorders>
              <w:top w:val="single" w:sz="4" w:space="0" w:color="auto"/>
              <w:left w:val="single" w:sz="4" w:space="0" w:color="auto"/>
              <w:bottom w:val="single" w:sz="4" w:space="0" w:color="auto"/>
              <w:right w:val="single" w:sz="4" w:space="0" w:color="auto"/>
            </w:tcBorders>
            <w:vAlign w:val="center"/>
            <w:hideMark/>
          </w:tcPr>
          <w:p w14:paraId="6858324A"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lastRenderedPageBreak/>
              <w:t>T100001 Održavanje objekata Mjesne samouprave</w:t>
            </w:r>
          </w:p>
        </w:tc>
        <w:tc>
          <w:tcPr>
            <w:tcW w:w="2016" w:type="dxa"/>
            <w:tcBorders>
              <w:top w:val="single" w:sz="4" w:space="0" w:color="auto"/>
              <w:left w:val="single" w:sz="4" w:space="0" w:color="auto"/>
              <w:bottom w:val="single" w:sz="4" w:space="0" w:color="auto"/>
              <w:right w:val="single" w:sz="4" w:space="0" w:color="auto"/>
            </w:tcBorders>
            <w:noWrap/>
            <w:vAlign w:val="center"/>
            <w:hideMark/>
          </w:tcPr>
          <w:p w14:paraId="1A8E231E"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38.500,00</w:t>
            </w:r>
          </w:p>
        </w:tc>
        <w:tc>
          <w:tcPr>
            <w:tcW w:w="2016" w:type="dxa"/>
            <w:tcBorders>
              <w:top w:val="single" w:sz="4" w:space="0" w:color="auto"/>
              <w:left w:val="single" w:sz="4" w:space="0" w:color="auto"/>
              <w:bottom w:val="single" w:sz="4" w:space="0" w:color="auto"/>
              <w:right w:val="single" w:sz="4" w:space="0" w:color="auto"/>
            </w:tcBorders>
            <w:noWrap/>
            <w:vAlign w:val="center"/>
            <w:hideMark/>
          </w:tcPr>
          <w:p w14:paraId="59E5EE65" w14:textId="77777777" w:rsidR="00CA0F32" w:rsidRPr="002B5806" w:rsidRDefault="00CA0F32" w:rsidP="00CA0F32">
            <w:pPr>
              <w:spacing w:line="254" w:lineRule="auto"/>
              <w:jc w:val="right"/>
              <w:rPr>
                <w:rFonts w:ascii="Arial" w:eastAsia="Aptos" w:hAnsi="Arial" w:cs="Arial"/>
                <w:color w:val="000000"/>
                <w:sz w:val="22"/>
                <w:szCs w:val="22"/>
              </w:rPr>
            </w:pPr>
            <w:r w:rsidRPr="002B5806">
              <w:rPr>
                <w:rFonts w:ascii="Arial" w:eastAsia="Aptos" w:hAnsi="Arial" w:cs="Arial"/>
                <w:color w:val="000000"/>
                <w:sz w:val="22"/>
                <w:szCs w:val="22"/>
              </w:rPr>
              <w:t>32.333,18</w:t>
            </w:r>
          </w:p>
        </w:tc>
        <w:tc>
          <w:tcPr>
            <w:tcW w:w="1638" w:type="dxa"/>
            <w:tcBorders>
              <w:top w:val="single" w:sz="4" w:space="0" w:color="auto"/>
              <w:left w:val="single" w:sz="4" w:space="0" w:color="auto"/>
              <w:bottom w:val="single" w:sz="4" w:space="0" w:color="auto"/>
              <w:right w:val="single" w:sz="4" w:space="0" w:color="auto"/>
            </w:tcBorders>
            <w:vAlign w:val="center"/>
            <w:hideMark/>
          </w:tcPr>
          <w:p w14:paraId="64F770E1"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83,98</w:t>
            </w:r>
          </w:p>
        </w:tc>
      </w:tr>
      <w:tr w:rsidR="00CA0F32" w:rsidRPr="002B5806" w14:paraId="3E7807E9" w14:textId="77777777" w:rsidTr="00377CE1">
        <w:trPr>
          <w:trHeight w:val="254"/>
          <w:jc w:val="center"/>
        </w:trPr>
        <w:tc>
          <w:tcPr>
            <w:tcW w:w="3823" w:type="dxa"/>
            <w:tcBorders>
              <w:top w:val="single" w:sz="4" w:space="0" w:color="auto"/>
              <w:left w:val="single" w:sz="4" w:space="0" w:color="auto"/>
              <w:bottom w:val="single" w:sz="4" w:space="0" w:color="auto"/>
              <w:right w:val="single" w:sz="4" w:space="0" w:color="auto"/>
            </w:tcBorders>
            <w:noWrap/>
            <w:vAlign w:val="center"/>
            <w:hideMark/>
          </w:tcPr>
          <w:p w14:paraId="6D16C80F"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UKUPNO PROGRAM</w:t>
            </w:r>
          </w:p>
        </w:tc>
        <w:tc>
          <w:tcPr>
            <w:tcW w:w="2016" w:type="dxa"/>
            <w:tcBorders>
              <w:top w:val="single" w:sz="4" w:space="0" w:color="auto"/>
              <w:left w:val="single" w:sz="4" w:space="0" w:color="auto"/>
              <w:bottom w:val="single" w:sz="4" w:space="0" w:color="auto"/>
              <w:right w:val="single" w:sz="4" w:space="0" w:color="auto"/>
            </w:tcBorders>
            <w:noWrap/>
            <w:vAlign w:val="center"/>
            <w:hideMark/>
          </w:tcPr>
          <w:p w14:paraId="1E05D3CC"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285.041,00</w:t>
            </w:r>
          </w:p>
        </w:tc>
        <w:tc>
          <w:tcPr>
            <w:tcW w:w="2016" w:type="dxa"/>
            <w:tcBorders>
              <w:top w:val="single" w:sz="4" w:space="0" w:color="auto"/>
              <w:left w:val="single" w:sz="4" w:space="0" w:color="auto"/>
              <w:bottom w:val="single" w:sz="4" w:space="0" w:color="auto"/>
              <w:right w:val="single" w:sz="4" w:space="0" w:color="auto"/>
            </w:tcBorders>
            <w:noWrap/>
            <w:vAlign w:val="center"/>
            <w:hideMark/>
          </w:tcPr>
          <w:p w14:paraId="609B05C2" w14:textId="77777777" w:rsidR="00CA0F32" w:rsidRPr="002B5806" w:rsidRDefault="00CA0F32" w:rsidP="00CA0F32">
            <w:pPr>
              <w:spacing w:line="254"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168.324,08</w:t>
            </w:r>
          </w:p>
        </w:tc>
        <w:tc>
          <w:tcPr>
            <w:tcW w:w="1638" w:type="dxa"/>
            <w:tcBorders>
              <w:top w:val="single" w:sz="4" w:space="0" w:color="auto"/>
              <w:left w:val="single" w:sz="4" w:space="0" w:color="auto"/>
              <w:bottom w:val="single" w:sz="4" w:space="0" w:color="auto"/>
              <w:right w:val="single" w:sz="4" w:space="0" w:color="auto"/>
            </w:tcBorders>
            <w:vAlign w:val="center"/>
            <w:hideMark/>
          </w:tcPr>
          <w:p w14:paraId="3638DCB6"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59,05</w:t>
            </w:r>
          </w:p>
        </w:tc>
      </w:tr>
    </w:tbl>
    <w:p w14:paraId="1DD44EA9" w14:textId="77777777" w:rsidR="00CA0F32" w:rsidRPr="002B5806" w:rsidRDefault="00CA0F32" w:rsidP="00CA0F32">
      <w:pPr>
        <w:spacing w:line="254" w:lineRule="auto"/>
        <w:jc w:val="both"/>
        <w:rPr>
          <w:rFonts w:ascii="Arial" w:eastAsia="Aptos" w:hAnsi="Arial" w:cs="Arial"/>
          <w:b/>
          <w:color w:val="000000"/>
          <w:sz w:val="22"/>
          <w:szCs w:val="22"/>
        </w:rPr>
      </w:pPr>
    </w:p>
    <w:p w14:paraId="74DA7B23"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Obrazloženje izvršenja za svaku aktivnost/projekt:</w:t>
      </w:r>
    </w:p>
    <w:p w14:paraId="7CB2F46F" w14:textId="77777777" w:rsidR="00CA0F32" w:rsidRPr="002B5806" w:rsidRDefault="00CA0F32" w:rsidP="00CA0F32">
      <w:pPr>
        <w:spacing w:line="254" w:lineRule="auto"/>
        <w:jc w:val="both"/>
        <w:rPr>
          <w:rFonts w:ascii="Arial" w:eastAsia="Aptos" w:hAnsi="Arial" w:cs="Arial"/>
          <w:color w:val="000000"/>
          <w:sz w:val="22"/>
          <w:szCs w:val="22"/>
        </w:rPr>
      </w:pPr>
    </w:p>
    <w:tbl>
      <w:tblPr>
        <w:tblW w:w="10527" w:type="dxa"/>
        <w:jc w:val="center"/>
        <w:tblLayout w:type="fixed"/>
        <w:tblLook w:val="04A0" w:firstRow="1" w:lastRow="0" w:firstColumn="1" w:lastColumn="0" w:noHBand="0" w:noVBand="1"/>
      </w:tblPr>
      <w:tblGrid>
        <w:gridCol w:w="10060"/>
        <w:gridCol w:w="467"/>
      </w:tblGrid>
      <w:tr w:rsidR="00CA0F32" w:rsidRPr="002B5806" w14:paraId="6B4095B0" w14:textId="77777777" w:rsidTr="00377CE1">
        <w:trPr>
          <w:gridAfter w:val="1"/>
          <w:wAfter w:w="467" w:type="dxa"/>
          <w:trHeight w:val="300"/>
          <w:jc w:val="center"/>
        </w:trPr>
        <w:tc>
          <w:tcPr>
            <w:tcW w:w="10060" w:type="dxa"/>
            <w:tcBorders>
              <w:top w:val="single" w:sz="4" w:space="0" w:color="auto"/>
              <w:left w:val="single" w:sz="4" w:space="0" w:color="auto"/>
              <w:bottom w:val="single" w:sz="4" w:space="0" w:color="auto"/>
              <w:right w:val="single" w:sz="4" w:space="0" w:color="auto"/>
            </w:tcBorders>
            <w:vAlign w:val="center"/>
            <w:hideMark/>
          </w:tcPr>
          <w:p w14:paraId="785836F0"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Redovna djelatnost Mjesne samouprave</w:t>
            </w:r>
          </w:p>
        </w:tc>
      </w:tr>
      <w:tr w:rsidR="00CA0F32" w:rsidRPr="002B5806" w14:paraId="5C8D33E5" w14:textId="77777777" w:rsidTr="00377CE1">
        <w:trPr>
          <w:gridAfter w:val="1"/>
          <w:wAfter w:w="467" w:type="dxa"/>
          <w:trHeight w:val="509"/>
          <w:jc w:val="center"/>
        </w:trPr>
        <w:tc>
          <w:tcPr>
            <w:tcW w:w="10060" w:type="dxa"/>
            <w:vMerge w:val="restart"/>
            <w:tcBorders>
              <w:top w:val="single" w:sz="4" w:space="0" w:color="auto"/>
              <w:left w:val="single" w:sz="4" w:space="0" w:color="auto"/>
              <w:bottom w:val="single" w:sz="4" w:space="0" w:color="auto"/>
              <w:right w:val="single" w:sz="4" w:space="0" w:color="auto"/>
            </w:tcBorders>
            <w:vAlign w:val="center"/>
            <w:hideMark/>
          </w:tcPr>
          <w:p w14:paraId="27BB6E8F"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Aktivnost Redovne djelatnosti Mjesne samouprave odnosi se na podmirenje troškova i obveza zbog funkcioniranja rada mjesnog odbora u vlastitim objektima, te u svrhu nabave sitnog inventara i usluga održavanja opreme u domovima. Izvršenje ove aktivnosti ovisi o stvarnim potrebama, te je isto realizirano u manjem obimu od predviđenoga planom proračuna.</w:t>
            </w:r>
          </w:p>
        </w:tc>
      </w:tr>
      <w:tr w:rsidR="00CA0F32" w:rsidRPr="002B5806" w14:paraId="2F59E5C8" w14:textId="77777777" w:rsidTr="00377CE1">
        <w:trPr>
          <w:trHeight w:val="464"/>
          <w:jc w:val="center"/>
        </w:trPr>
        <w:tc>
          <w:tcPr>
            <w:tcW w:w="10060" w:type="dxa"/>
            <w:vMerge/>
            <w:tcBorders>
              <w:top w:val="single" w:sz="4" w:space="0" w:color="auto"/>
              <w:left w:val="single" w:sz="4" w:space="0" w:color="auto"/>
              <w:bottom w:val="single" w:sz="4" w:space="0" w:color="auto"/>
              <w:right w:val="single" w:sz="4" w:space="0" w:color="auto"/>
            </w:tcBorders>
            <w:vAlign w:val="center"/>
            <w:hideMark/>
          </w:tcPr>
          <w:p w14:paraId="300CD121" w14:textId="77777777" w:rsidR="00CA0F32" w:rsidRPr="002B5806" w:rsidRDefault="00CA0F32" w:rsidP="00CA0F32">
            <w:pPr>
              <w:spacing w:after="0" w:line="276" w:lineRule="auto"/>
              <w:rPr>
                <w:rFonts w:ascii="Arial" w:eastAsia="Aptos" w:hAnsi="Arial" w:cs="Arial"/>
                <w:color w:val="000000"/>
                <w:sz w:val="22"/>
                <w:szCs w:val="22"/>
              </w:rPr>
            </w:pPr>
          </w:p>
        </w:tc>
        <w:tc>
          <w:tcPr>
            <w:tcW w:w="467" w:type="dxa"/>
            <w:vAlign w:val="center"/>
            <w:hideMark/>
          </w:tcPr>
          <w:p w14:paraId="76BF98E8" w14:textId="77777777" w:rsidR="00CA0F32" w:rsidRPr="002B5806" w:rsidRDefault="00CA0F32" w:rsidP="00CA0F32">
            <w:pPr>
              <w:spacing w:line="276" w:lineRule="auto"/>
              <w:rPr>
                <w:rFonts w:ascii="Arial" w:eastAsia="Aptos" w:hAnsi="Arial" w:cs="Arial"/>
                <w:sz w:val="22"/>
                <w:szCs w:val="22"/>
              </w:rPr>
            </w:pPr>
          </w:p>
        </w:tc>
      </w:tr>
      <w:tr w:rsidR="00CA0F32" w:rsidRPr="002B5806" w14:paraId="13111C96" w14:textId="77777777" w:rsidTr="00377CE1">
        <w:trPr>
          <w:trHeight w:val="300"/>
          <w:jc w:val="center"/>
        </w:trPr>
        <w:tc>
          <w:tcPr>
            <w:tcW w:w="10060" w:type="dxa"/>
            <w:tcBorders>
              <w:top w:val="single" w:sz="4" w:space="0" w:color="auto"/>
              <w:left w:val="single" w:sz="4" w:space="0" w:color="auto"/>
              <w:bottom w:val="single" w:sz="4" w:space="0" w:color="auto"/>
              <w:right w:val="single" w:sz="4" w:space="0" w:color="auto"/>
            </w:tcBorders>
            <w:vAlign w:val="center"/>
            <w:hideMark/>
          </w:tcPr>
          <w:p w14:paraId="26D0F9E8"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Nabava nefinancijske imovine</w:t>
            </w:r>
          </w:p>
        </w:tc>
        <w:tc>
          <w:tcPr>
            <w:tcW w:w="467" w:type="dxa"/>
            <w:vAlign w:val="center"/>
            <w:hideMark/>
          </w:tcPr>
          <w:p w14:paraId="3A10015D" w14:textId="77777777" w:rsidR="00CA0F32" w:rsidRPr="002B5806" w:rsidRDefault="00CA0F32" w:rsidP="00CA0F32">
            <w:pPr>
              <w:spacing w:line="276" w:lineRule="auto"/>
              <w:rPr>
                <w:rFonts w:ascii="Arial" w:eastAsia="Aptos" w:hAnsi="Arial" w:cs="Arial"/>
                <w:b/>
                <w:bCs/>
                <w:color w:val="000000"/>
                <w:sz w:val="22"/>
                <w:szCs w:val="22"/>
              </w:rPr>
            </w:pPr>
          </w:p>
        </w:tc>
      </w:tr>
      <w:tr w:rsidR="00CA0F32" w:rsidRPr="002B5806" w14:paraId="379E018E" w14:textId="77777777" w:rsidTr="00377CE1">
        <w:trPr>
          <w:trHeight w:val="509"/>
          <w:jc w:val="center"/>
        </w:trPr>
        <w:tc>
          <w:tcPr>
            <w:tcW w:w="10060" w:type="dxa"/>
            <w:vMerge w:val="restart"/>
            <w:tcBorders>
              <w:top w:val="single" w:sz="4" w:space="0" w:color="auto"/>
              <w:left w:val="single" w:sz="4" w:space="0" w:color="auto"/>
              <w:bottom w:val="single" w:sz="4" w:space="0" w:color="auto"/>
              <w:right w:val="single" w:sz="4" w:space="0" w:color="auto"/>
            </w:tcBorders>
            <w:vAlign w:val="center"/>
            <w:hideMark/>
          </w:tcPr>
          <w:p w14:paraId="12826B21"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U sklopu Aktivnosti Nabave nefinancijske imovine planira se oprema za održavanje, uređaja, materijala i dijelova za tekuće i investicijsko održavanje opreme te ostale usluge tekućeg i investicijskog održavanja, eventualna potreba za obnovom pojedinog komada namještaja ili opreme za grijanje ili hlađenje, te nabava kosilica i dijelova za postojeće kosilice. Izvršenje ove aktivnosti ovisi o stvarnim potrebama, te je isto realizirano u manjem obimu od predviđenoga planom proračuna.</w:t>
            </w:r>
          </w:p>
        </w:tc>
        <w:tc>
          <w:tcPr>
            <w:tcW w:w="467" w:type="dxa"/>
            <w:vAlign w:val="center"/>
            <w:hideMark/>
          </w:tcPr>
          <w:p w14:paraId="30549327" w14:textId="77777777" w:rsidR="00CA0F32" w:rsidRPr="002B5806" w:rsidRDefault="00CA0F32" w:rsidP="00CA0F32">
            <w:pPr>
              <w:spacing w:line="276" w:lineRule="auto"/>
              <w:rPr>
                <w:rFonts w:ascii="Arial" w:eastAsia="Aptos" w:hAnsi="Arial" w:cs="Arial"/>
                <w:color w:val="000000"/>
                <w:sz w:val="22"/>
                <w:szCs w:val="22"/>
              </w:rPr>
            </w:pPr>
          </w:p>
        </w:tc>
      </w:tr>
      <w:tr w:rsidR="00CA0F32" w:rsidRPr="002B5806" w14:paraId="1C25392D" w14:textId="77777777" w:rsidTr="00377CE1">
        <w:trPr>
          <w:trHeight w:val="509"/>
          <w:jc w:val="center"/>
        </w:trPr>
        <w:tc>
          <w:tcPr>
            <w:tcW w:w="10060" w:type="dxa"/>
            <w:vMerge/>
            <w:tcBorders>
              <w:top w:val="single" w:sz="4" w:space="0" w:color="auto"/>
              <w:left w:val="single" w:sz="4" w:space="0" w:color="auto"/>
              <w:bottom w:val="single" w:sz="4" w:space="0" w:color="auto"/>
              <w:right w:val="single" w:sz="4" w:space="0" w:color="auto"/>
            </w:tcBorders>
            <w:vAlign w:val="center"/>
            <w:hideMark/>
          </w:tcPr>
          <w:p w14:paraId="43AE7BE1" w14:textId="77777777" w:rsidR="00CA0F32" w:rsidRPr="002B5806" w:rsidRDefault="00CA0F32" w:rsidP="00CA0F32">
            <w:pPr>
              <w:spacing w:after="0" w:line="276" w:lineRule="auto"/>
              <w:rPr>
                <w:rFonts w:ascii="Arial" w:eastAsia="Aptos" w:hAnsi="Arial" w:cs="Arial"/>
                <w:color w:val="000000"/>
                <w:sz w:val="22"/>
                <w:szCs w:val="22"/>
              </w:rPr>
            </w:pPr>
          </w:p>
        </w:tc>
        <w:tc>
          <w:tcPr>
            <w:tcW w:w="467" w:type="dxa"/>
            <w:vAlign w:val="center"/>
            <w:hideMark/>
          </w:tcPr>
          <w:p w14:paraId="17D331AB"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r>
      <w:tr w:rsidR="00CA0F32" w:rsidRPr="002B5806" w14:paraId="28402919" w14:textId="77777777" w:rsidTr="00377CE1">
        <w:trPr>
          <w:trHeight w:val="300"/>
          <w:jc w:val="center"/>
        </w:trPr>
        <w:tc>
          <w:tcPr>
            <w:tcW w:w="10060" w:type="dxa"/>
            <w:tcBorders>
              <w:top w:val="single" w:sz="4" w:space="0" w:color="auto"/>
              <w:left w:val="single" w:sz="4" w:space="0" w:color="auto"/>
              <w:bottom w:val="single" w:sz="4" w:space="0" w:color="auto"/>
              <w:right w:val="single" w:sz="4" w:space="0" w:color="auto"/>
            </w:tcBorders>
            <w:vAlign w:val="center"/>
            <w:hideMark/>
          </w:tcPr>
          <w:p w14:paraId="5B0F34D5"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Održavanje objekata Mjesne samouprave</w:t>
            </w:r>
          </w:p>
        </w:tc>
        <w:tc>
          <w:tcPr>
            <w:tcW w:w="467" w:type="dxa"/>
            <w:vAlign w:val="center"/>
            <w:hideMark/>
          </w:tcPr>
          <w:p w14:paraId="716AC623" w14:textId="77777777" w:rsidR="00CA0F32" w:rsidRPr="002B5806" w:rsidRDefault="00CA0F32" w:rsidP="00CA0F32">
            <w:pPr>
              <w:spacing w:line="276" w:lineRule="auto"/>
              <w:rPr>
                <w:rFonts w:ascii="Arial" w:eastAsia="Aptos" w:hAnsi="Arial" w:cs="Arial"/>
                <w:b/>
                <w:bCs/>
                <w:color w:val="000000"/>
                <w:sz w:val="22"/>
                <w:szCs w:val="22"/>
              </w:rPr>
            </w:pPr>
          </w:p>
        </w:tc>
      </w:tr>
      <w:tr w:rsidR="00CA0F32" w:rsidRPr="002B5806" w14:paraId="2402B9DA" w14:textId="77777777" w:rsidTr="00377CE1">
        <w:trPr>
          <w:trHeight w:val="509"/>
          <w:jc w:val="center"/>
        </w:trPr>
        <w:tc>
          <w:tcPr>
            <w:tcW w:w="10060" w:type="dxa"/>
            <w:vMerge w:val="restart"/>
            <w:tcBorders>
              <w:top w:val="single" w:sz="4" w:space="0" w:color="auto"/>
              <w:left w:val="single" w:sz="4" w:space="0" w:color="auto"/>
              <w:bottom w:val="single" w:sz="4" w:space="0" w:color="auto"/>
              <w:right w:val="single" w:sz="4" w:space="0" w:color="auto"/>
            </w:tcBorders>
            <w:vAlign w:val="center"/>
            <w:hideMark/>
          </w:tcPr>
          <w:p w14:paraId="40756BA4" w14:textId="77777777" w:rsidR="00CA0F32" w:rsidRPr="002B5806" w:rsidRDefault="00CA0F32" w:rsidP="00CA0F32">
            <w:pPr>
              <w:spacing w:line="254" w:lineRule="auto"/>
              <w:jc w:val="both"/>
              <w:rPr>
                <w:rFonts w:ascii="Arial" w:eastAsia="Aptos" w:hAnsi="Arial" w:cs="Arial"/>
                <w:color w:val="000000"/>
                <w:sz w:val="22"/>
                <w:szCs w:val="22"/>
              </w:rPr>
            </w:pPr>
            <w:r w:rsidRPr="002B5806">
              <w:rPr>
                <w:rFonts w:ascii="Arial" w:eastAsia="Aptos" w:hAnsi="Arial" w:cs="Arial"/>
                <w:color w:val="000000"/>
                <w:sz w:val="22"/>
                <w:szCs w:val="22"/>
              </w:rPr>
              <w:t>Sukladno korištenju Mjesnih domova isti se održavaju u funkcionalnom stanju redovnim održavanjem u smislu tekućeg i investicijskog održavanja na očuvanju građevinskih konstruktivnih dijelova te poboljšanju energetske učinkovitosti objekata. Izvršenje ove aktivnosti ovisi o stvarnim potrebama, te je isto realizirano u manjem obimu od predviđenoga planom proračuna.</w:t>
            </w:r>
          </w:p>
        </w:tc>
        <w:tc>
          <w:tcPr>
            <w:tcW w:w="467" w:type="dxa"/>
            <w:vAlign w:val="center"/>
            <w:hideMark/>
          </w:tcPr>
          <w:p w14:paraId="73AF37F5" w14:textId="77777777" w:rsidR="00CA0F32" w:rsidRPr="002B5806" w:rsidRDefault="00CA0F32" w:rsidP="00CA0F32">
            <w:pPr>
              <w:spacing w:line="276" w:lineRule="auto"/>
              <w:rPr>
                <w:rFonts w:ascii="Arial" w:eastAsia="Aptos" w:hAnsi="Arial" w:cs="Arial"/>
                <w:color w:val="000000"/>
                <w:sz w:val="22"/>
                <w:szCs w:val="22"/>
              </w:rPr>
            </w:pPr>
          </w:p>
        </w:tc>
      </w:tr>
      <w:tr w:rsidR="00CA0F32" w:rsidRPr="002B5806" w14:paraId="41D17D35" w14:textId="77777777" w:rsidTr="00377CE1">
        <w:trPr>
          <w:trHeight w:val="509"/>
          <w:jc w:val="center"/>
        </w:trPr>
        <w:tc>
          <w:tcPr>
            <w:tcW w:w="10060" w:type="dxa"/>
            <w:vMerge/>
            <w:tcBorders>
              <w:top w:val="single" w:sz="4" w:space="0" w:color="auto"/>
              <w:left w:val="single" w:sz="4" w:space="0" w:color="auto"/>
              <w:bottom w:val="single" w:sz="4" w:space="0" w:color="auto"/>
              <w:right w:val="single" w:sz="4" w:space="0" w:color="auto"/>
            </w:tcBorders>
            <w:vAlign w:val="center"/>
            <w:hideMark/>
          </w:tcPr>
          <w:p w14:paraId="17A09FD0" w14:textId="77777777" w:rsidR="00CA0F32" w:rsidRPr="002B5806" w:rsidRDefault="00CA0F32" w:rsidP="00CA0F32">
            <w:pPr>
              <w:spacing w:after="0" w:line="276" w:lineRule="auto"/>
              <w:rPr>
                <w:rFonts w:ascii="Arial" w:eastAsia="Aptos" w:hAnsi="Arial" w:cs="Arial"/>
                <w:color w:val="000000"/>
                <w:sz w:val="22"/>
                <w:szCs w:val="22"/>
              </w:rPr>
            </w:pPr>
          </w:p>
        </w:tc>
        <w:tc>
          <w:tcPr>
            <w:tcW w:w="467" w:type="dxa"/>
            <w:vAlign w:val="center"/>
            <w:hideMark/>
          </w:tcPr>
          <w:p w14:paraId="081FAA36"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r>
    </w:tbl>
    <w:p w14:paraId="1CBD3ECF" w14:textId="77777777" w:rsidR="00CA0F32" w:rsidRPr="002B5806" w:rsidRDefault="00CA0F32" w:rsidP="00CA0F32">
      <w:pPr>
        <w:spacing w:line="254" w:lineRule="auto"/>
        <w:ind w:firstLine="708"/>
        <w:jc w:val="both"/>
        <w:rPr>
          <w:rFonts w:ascii="Arial" w:eastAsia="Aptos" w:hAnsi="Arial" w:cs="Arial"/>
          <w:b/>
          <w:color w:val="000000"/>
          <w:sz w:val="22"/>
          <w:szCs w:val="22"/>
        </w:rPr>
      </w:pPr>
    </w:p>
    <w:p w14:paraId="5C362ED8" w14:textId="77777777" w:rsidR="00CA0F32" w:rsidRPr="002B5806" w:rsidRDefault="00CA0F32" w:rsidP="00CA0F32">
      <w:pPr>
        <w:spacing w:line="254" w:lineRule="auto"/>
        <w:jc w:val="both"/>
        <w:rPr>
          <w:rFonts w:ascii="Arial" w:eastAsia="Aptos" w:hAnsi="Arial" w:cs="Arial"/>
          <w:b/>
          <w:color w:val="000000"/>
          <w:sz w:val="22"/>
          <w:szCs w:val="22"/>
        </w:rPr>
      </w:pPr>
      <w:r w:rsidRPr="002B5806">
        <w:rPr>
          <w:rFonts w:ascii="Arial" w:eastAsia="Aptos" w:hAnsi="Arial" w:cs="Arial"/>
          <w:b/>
          <w:color w:val="000000"/>
          <w:sz w:val="22"/>
          <w:szCs w:val="22"/>
        </w:rPr>
        <w:t>Ostvarenje rezultata:</w:t>
      </w:r>
    </w:p>
    <w:tbl>
      <w:tblPr>
        <w:tblW w:w="9493" w:type="dxa"/>
        <w:jc w:val="center"/>
        <w:tblLayout w:type="fixed"/>
        <w:tblLook w:val="04A0" w:firstRow="1" w:lastRow="0" w:firstColumn="1" w:lastColumn="0" w:noHBand="0" w:noVBand="1"/>
      </w:tblPr>
      <w:tblGrid>
        <w:gridCol w:w="2263"/>
        <w:gridCol w:w="1700"/>
        <w:gridCol w:w="1225"/>
        <w:gridCol w:w="1327"/>
        <w:gridCol w:w="1276"/>
        <w:gridCol w:w="1702"/>
      </w:tblGrid>
      <w:tr w:rsidR="00CA0F32" w:rsidRPr="002B5806" w14:paraId="02275D9C" w14:textId="77777777" w:rsidTr="00377CE1">
        <w:trPr>
          <w:trHeight w:val="1417"/>
          <w:jc w:val="center"/>
        </w:trPr>
        <w:tc>
          <w:tcPr>
            <w:tcW w:w="2263" w:type="dxa"/>
            <w:tcBorders>
              <w:top w:val="single" w:sz="4" w:space="0" w:color="auto"/>
              <w:left w:val="single" w:sz="4" w:space="0" w:color="auto"/>
              <w:bottom w:val="single" w:sz="4" w:space="0" w:color="auto"/>
              <w:right w:val="single" w:sz="4" w:space="0" w:color="auto"/>
            </w:tcBorders>
            <w:noWrap/>
            <w:vAlign w:val="center"/>
            <w:hideMark/>
          </w:tcPr>
          <w:p w14:paraId="25AFF4AE"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w:t>
            </w:r>
          </w:p>
          <w:p w14:paraId="6A4A7360"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rezultata</w:t>
            </w:r>
          </w:p>
        </w:tc>
        <w:tc>
          <w:tcPr>
            <w:tcW w:w="1700" w:type="dxa"/>
            <w:tcBorders>
              <w:top w:val="single" w:sz="4" w:space="0" w:color="auto"/>
              <w:left w:val="nil"/>
              <w:bottom w:val="single" w:sz="4" w:space="0" w:color="auto"/>
              <w:right w:val="single" w:sz="4" w:space="0" w:color="auto"/>
            </w:tcBorders>
            <w:noWrap/>
            <w:vAlign w:val="center"/>
            <w:hideMark/>
          </w:tcPr>
          <w:p w14:paraId="4539249C"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225" w:type="dxa"/>
            <w:tcBorders>
              <w:top w:val="single" w:sz="4" w:space="0" w:color="auto"/>
              <w:left w:val="nil"/>
              <w:bottom w:val="single" w:sz="4" w:space="0" w:color="auto"/>
              <w:right w:val="single" w:sz="4" w:space="0" w:color="auto"/>
            </w:tcBorders>
            <w:vAlign w:val="center"/>
            <w:hideMark/>
          </w:tcPr>
          <w:p w14:paraId="3C3E3C61"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327" w:type="dxa"/>
            <w:tcBorders>
              <w:top w:val="single" w:sz="4" w:space="0" w:color="auto"/>
              <w:left w:val="single" w:sz="4" w:space="0" w:color="auto"/>
              <w:bottom w:val="single" w:sz="4" w:space="0" w:color="auto"/>
              <w:right w:val="single" w:sz="4" w:space="0" w:color="auto"/>
            </w:tcBorders>
            <w:vAlign w:val="center"/>
            <w:hideMark/>
          </w:tcPr>
          <w:p w14:paraId="3A9F288F"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Polazna vrijednost</w:t>
            </w:r>
          </w:p>
        </w:tc>
        <w:tc>
          <w:tcPr>
            <w:tcW w:w="1276" w:type="dxa"/>
            <w:tcBorders>
              <w:top w:val="single" w:sz="4" w:space="0" w:color="auto"/>
              <w:left w:val="nil"/>
              <w:bottom w:val="single" w:sz="4" w:space="0" w:color="auto"/>
              <w:right w:val="single" w:sz="4" w:space="0" w:color="auto"/>
            </w:tcBorders>
            <w:vAlign w:val="center"/>
            <w:hideMark/>
          </w:tcPr>
          <w:p w14:paraId="06E3CF31"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700" w:type="dxa"/>
            <w:tcBorders>
              <w:top w:val="single" w:sz="4" w:space="0" w:color="auto"/>
              <w:left w:val="nil"/>
              <w:bottom w:val="single" w:sz="4" w:space="0" w:color="auto"/>
              <w:right w:val="single" w:sz="4" w:space="0" w:color="auto"/>
            </w:tcBorders>
            <w:vAlign w:val="center"/>
            <w:hideMark/>
          </w:tcPr>
          <w:p w14:paraId="6C904B16"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Ostvarena </w:t>
            </w:r>
          </w:p>
          <w:p w14:paraId="769D8559"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vrijednost      </w:t>
            </w:r>
          </w:p>
          <w:p w14:paraId="14119900"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   I-XII 2024.</w:t>
            </w:r>
          </w:p>
        </w:tc>
      </w:tr>
      <w:tr w:rsidR="00CA0F32" w:rsidRPr="002B5806" w14:paraId="75C52BD4" w14:textId="77777777" w:rsidTr="00957527">
        <w:trPr>
          <w:trHeight w:val="300"/>
          <w:jc w:val="center"/>
        </w:trPr>
        <w:tc>
          <w:tcPr>
            <w:tcW w:w="9493" w:type="dxa"/>
            <w:gridSpan w:val="6"/>
            <w:tcBorders>
              <w:top w:val="single" w:sz="4" w:space="0" w:color="auto"/>
              <w:left w:val="single" w:sz="4" w:space="0" w:color="auto"/>
              <w:bottom w:val="single" w:sz="4" w:space="0" w:color="auto"/>
              <w:right w:val="single" w:sz="4" w:space="0" w:color="auto"/>
            </w:tcBorders>
            <w:vAlign w:val="center"/>
            <w:hideMark/>
          </w:tcPr>
          <w:p w14:paraId="3B3EDD86"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Redovna djelatnost</w:t>
            </w:r>
          </w:p>
        </w:tc>
      </w:tr>
      <w:tr w:rsidR="00CA0F32" w:rsidRPr="002B5806" w14:paraId="01C18288" w14:textId="77777777" w:rsidTr="00957527">
        <w:trPr>
          <w:trHeight w:val="822"/>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282F662B"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Funkcionalnost rada Mjesne samouprave</w:t>
            </w:r>
          </w:p>
        </w:tc>
        <w:tc>
          <w:tcPr>
            <w:tcW w:w="1700" w:type="dxa"/>
            <w:tcBorders>
              <w:top w:val="single" w:sz="4" w:space="0" w:color="auto"/>
              <w:left w:val="nil"/>
              <w:bottom w:val="single" w:sz="4" w:space="0" w:color="auto"/>
              <w:right w:val="single" w:sz="4" w:space="0" w:color="auto"/>
            </w:tcBorders>
            <w:noWrap/>
            <w:vAlign w:val="center"/>
            <w:hideMark/>
          </w:tcPr>
          <w:p w14:paraId="3D6F46BB"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Podmireni svi troškovi</w:t>
            </w:r>
          </w:p>
        </w:tc>
        <w:tc>
          <w:tcPr>
            <w:tcW w:w="1225" w:type="dxa"/>
            <w:tcBorders>
              <w:top w:val="single" w:sz="4" w:space="0" w:color="auto"/>
              <w:left w:val="nil"/>
              <w:bottom w:val="single" w:sz="4" w:space="0" w:color="auto"/>
              <w:right w:val="single" w:sz="4" w:space="0" w:color="auto"/>
            </w:tcBorders>
            <w:vAlign w:val="center"/>
            <w:hideMark/>
          </w:tcPr>
          <w:p w14:paraId="70F935DE"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27" w:type="dxa"/>
            <w:tcBorders>
              <w:top w:val="single" w:sz="4" w:space="0" w:color="auto"/>
              <w:left w:val="single" w:sz="4" w:space="0" w:color="auto"/>
              <w:bottom w:val="single" w:sz="4" w:space="0" w:color="auto"/>
              <w:right w:val="single" w:sz="4" w:space="0" w:color="auto"/>
            </w:tcBorders>
            <w:noWrap/>
            <w:vAlign w:val="center"/>
            <w:hideMark/>
          </w:tcPr>
          <w:p w14:paraId="23947FDC"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0,00%</w:t>
            </w:r>
          </w:p>
        </w:tc>
        <w:tc>
          <w:tcPr>
            <w:tcW w:w="1276" w:type="dxa"/>
            <w:tcBorders>
              <w:top w:val="single" w:sz="4" w:space="0" w:color="auto"/>
              <w:left w:val="nil"/>
              <w:bottom w:val="single" w:sz="4" w:space="0" w:color="auto"/>
              <w:right w:val="single" w:sz="4" w:space="0" w:color="auto"/>
            </w:tcBorders>
            <w:noWrap/>
            <w:vAlign w:val="center"/>
            <w:hideMark/>
          </w:tcPr>
          <w:p w14:paraId="12F9D84B"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700" w:type="dxa"/>
            <w:tcBorders>
              <w:top w:val="single" w:sz="4" w:space="0" w:color="auto"/>
              <w:left w:val="nil"/>
              <w:bottom w:val="single" w:sz="4" w:space="0" w:color="auto"/>
              <w:right w:val="single" w:sz="4" w:space="0" w:color="auto"/>
            </w:tcBorders>
            <w:vAlign w:val="center"/>
            <w:hideMark/>
          </w:tcPr>
          <w:p w14:paraId="15EB5FA9"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r w:rsidR="00CA0F32" w:rsidRPr="002B5806" w14:paraId="1AFFE6AF" w14:textId="77777777" w:rsidTr="00957527">
        <w:trPr>
          <w:trHeight w:val="300"/>
          <w:jc w:val="center"/>
        </w:trPr>
        <w:tc>
          <w:tcPr>
            <w:tcW w:w="9493" w:type="dxa"/>
            <w:gridSpan w:val="6"/>
            <w:tcBorders>
              <w:top w:val="single" w:sz="4" w:space="0" w:color="auto"/>
              <w:left w:val="single" w:sz="4" w:space="0" w:color="auto"/>
              <w:bottom w:val="single" w:sz="4" w:space="0" w:color="auto"/>
              <w:right w:val="single" w:sz="4" w:space="0" w:color="auto"/>
            </w:tcBorders>
            <w:vAlign w:val="center"/>
            <w:hideMark/>
          </w:tcPr>
          <w:p w14:paraId="77B94E5B"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Nabava nefinancijske imovine</w:t>
            </w:r>
          </w:p>
        </w:tc>
      </w:tr>
      <w:tr w:rsidR="00CA0F32" w:rsidRPr="002B5806" w14:paraId="3FA0F17C" w14:textId="77777777" w:rsidTr="00377CE1">
        <w:trPr>
          <w:trHeight w:val="282"/>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6641881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Nabavljena nefinancijska imovina</w:t>
            </w:r>
          </w:p>
        </w:tc>
        <w:tc>
          <w:tcPr>
            <w:tcW w:w="1700" w:type="dxa"/>
            <w:tcBorders>
              <w:top w:val="nil"/>
              <w:left w:val="nil"/>
              <w:bottom w:val="single" w:sz="4" w:space="0" w:color="auto"/>
              <w:right w:val="single" w:sz="4" w:space="0" w:color="auto"/>
            </w:tcBorders>
            <w:noWrap/>
            <w:vAlign w:val="center"/>
            <w:hideMark/>
          </w:tcPr>
          <w:p w14:paraId="7B0E9CE3"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planirane nabave</w:t>
            </w:r>
          </w:p>
        </w:tc>
        <w:tc>
          <w:tcPr>
            <w:tcW w:w="1225" w:type="dxa"/>
            <w:tcBorders>
              <w:top w:val="nil"/>
              <w:left w:val="nil"/>
              <w:bottom w:val="single" w:sz="4" w:space="0" w:color="auto"/>
              <w:right w:val="single" w:sz="4" w:space="0" w:color="auto"/>
            </w:tcBorders>
            <w:vAlign w:val="center"/>
            <w:hideMark/>
          </w:tcPr>
          <w:p w14:paraId="7AA5BC0E"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27" w:type="dxa"/>
            <w:tcBorders>
              <w:top w:val="single" w:sz="4" w:space="0" w:color="auto"/>
              <w:left w:val="single" w:sz="4" w:space="0" w:color="auto"/>
              <w:bottom w:val="single" w:sz="4" w:space="0" w:color="auto"/>
              <w:right w:val="single" w:sz="4" w:space="0" w:color="auto"/>
            </w:tcBorders>
            <w:noWrap/>
            <w:vAlign w:val="center"/>
            <w:hideMark/>
          </w:tcPr>
          <w:p w14:paraId="432C4E3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0,00%</w:t>
            </w:r>
          </w:p>
        </w:tc>
        <w:tc>
          <w:tcPr>
            <w:tcW w:w="1276" w:type="dxa"/>
            <w:tcBorders>
              <w:top w:val="nil"/>
              <w:left w:val="nil"/>
              <w:bottom w:val="single" w:sz="4" w:space="0" w:color="auto"/>
              <w:right w:val="single" w:sz="4" w:space="0" w:color="auto"/>
            </w:tcBorders>
            <w:noWrap/>
            <w:vAlign w:val="center"/>
            <w:hideMark/>
          </w:tcPr>
          <w:p w14:paraId="15C14177"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700" w:type="dxa"/>
            <w:tcBorders>
              <w:top w:val="nil"/>
              <w:left w:val="nil"/>
              <w:bottom w:val="single" w:sz="4" w:space="0" w:color="auto"/>
              <w:right w:val="single" w:sz="4" w:space="0" w:color="auto"/>
            </w:tcBorders>
            <w:vAlign w:val="center"/>
            <w:hideMark/>
          </w:tcPr>
          <w:p w14:paraId="31F92F8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r w:rsidR="00CA0F32" w:rsidRPr="002B5806" w14:paraId="35BC6AB3" w14:textId="77777777" w:rsidTr="00377CE1">
        <w:trPr>
          <w:trHeight w:val="300"/>
          <w:jc w:val="center"/>
        </w:trPr>
        <w:tc>
          <w:tcPr>
            <w:tcW w:w="9493" w:type="dxa"/>
            <w:gridSpan w:val="6"/>
            <w:tcBorders>
              <w:top w:val="single" w:sz="4" w:space="0" w:color="auto"/>
              <w:left w:val="single" w:sz="4" w:space="0" w:color="auto"/>
              <w:bottom w:val="single" w:sz="4" w:space="0" w:color="auto"/>
              <w:right w:val="single" w:sz="4" w:space="0" w:color="auto"/>
            </w:tcBorders>
            <w:vAlign w:val="center"/>
            <w:hideMark/>
          </w:tcPr>
          <w:p w14:paraId="1C5CF8AB" w14:textId="77777777" w:rsidR="00CA0F32" w:rsidRPr="002B5806" w:rsidRDefault="00CA0F32" w:rsidP="00CA0F32">
            <w:pPr>
              <w:spacing w:line="254" w:lineRule="auto"/>
              <w:jc w:val="both"/>
              <w:rPr>
                <w:rFonts w:ascii="Arial" w:eastAsia="Aptos" w:hAnsi="Arial" w:cs="Arial"/>
                <w:b/>
                <w:bCs/>
                <w:color w:val="000000"/>
                <w:sz w:val="22"/>
                <w:szCs w:val="22"/>
              </w:rPr>
            </w:pPr>
            <w:r w:rsidRPr="002B5806">
              <w:rPr>
                <w:rFonts w:ascii="Arial" w:eastAsia="Aptos" w:hAnsi="Arial" w:cs="Arial"/>
                <w:b/>
                <w:bCs/>
                <w:color w:val="000000"/>
                <w:sz w:val="22"/>
                <w:szCs w:val="22"/>
              </w:rPr>
              <w:t>Naziv aktivnosti/projekta u Proračunu: Održavanje objekata Mjesne samouprave</w:t>
            </w:r>
          </w:p>
        </w:tc>
      </w:tr>
      <w:tr w:rsidR="00CA0F32" w:rsidRPr="002B5806" w14:paraId="305D1CE1" w14:textId="77777777" w:rsidTr="00377CE1">
        <w:trPr>
          <w:trHeight w:val="282"/>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18561FCF"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lastRenderedPageBreak/>
              <w:t>Održavani i funkcionalni objekti mjesne samouprave</w:t>
            </w:r>
          </w:p>
        </w:tc>
        <w:tc>
          <w:tcPr>
            <w:tcW w:w="1700" w:type="dxa"/>
            <w:tcBorders>
              <w:top w:val="single" w:sz="4" w:space="0" w:color="auto"/>
              <w:left w:val="nil"/>
              <w:bottom w:val="single" w:sz="4" w:space="0" w:color="auto"/>
              <w:right w:val="single" w:sz="4" w:space="0" w:color="auto"/>
            </w:tcBorders>
            <w:noWrap/>
            <w:vAlign w:val="center"/>
            <w:hideMark/>
          </w:tcPr>
          <w:p w14:paraId="3B0F0651"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Realizacija planiranog održavanja</w:t>
            </w:r>
          </w:p>
        </w:tc>
        <w:tc>
          <w:tcPr>
            <w:tcW w:w="1225" w:type="dxa"/>
            <w:tcBorders>
              <w:top w:val="single" w:sz="4" w:space="0" w:color="auto"/>
              <w:left w:val="nil"/>
              <w:bottom w:val="single" w:sz="4" w:space="0" w:color="auto"/>
              <w:right w:val="single" w:sz="4" w:space="0" w:color="auto"/>
            </w:tcBorders>
            <w:vAlign w:val="center"/>
            <w:hideMark/>
          </w:tcPr>
          <w:p w14:paraId="4A721B28"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 realizacije</w:t>
            </w:r>
          </w:p>
        </w:tc>
        <w:tc>
          <w:tcPr>
            <w:tcW w:w="1327" w:type="dxa"/>
            <w:tcBorders>
              <w:top w:val="single" w:sz="4" w:space="0" w:color="auto"/>
              <w:left w:val="single" w:sz="4" w:space="0" w:color="auto"/>
              <w:bottom w:val="single" w:sz="4" w:space="0" w:color="auto"/>
              <w:right w:val="single" w:sz="4" w:space="0" w:color="auto"/>
            </w:tcBorders>
            <w:noWrap/>
            <w:vAlign w:val="center"/>
            <w:hideMark/>
          </w:tcPr>
          <w:p w14:paraId="16889D2F"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0,00%</w:t>
            </w:r>
          </w:p>
        </w:tc>
        <w:tc>
          <w:tcPr>
            <w:tcW w:w="1276" w:type="dxa"/>
            <w:tcBorders>
              <w:top w:val="single" w:sz="4" w:space="0" w:color="auto"/>
              <w:left w:val="nil"/>
              <w:bottom w:val="single" w:sz="4" w:space="0" w:color="auto"/>
              <w:right w:val="single" w:sz="4" w:space="0" w:color="auto"/>
            </w:tcBorders>
            <w:noWrap/>
            <w:vAlign w:val="center"/>
            <w:hideMark/>
          </w:tcPr>
          <w:p w14:paraId="1202CAC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c>
          <w:tcPr>
            <w:tcW w:w="1700" w:type="dxa"/>
            <w:tcBorders>
              <w:top w:val="single" w:sz="4" w:space="0" w:color="auto"/>
              <w:left w:val="nil"/>
              <w:bottom w:val="single" w:sz="4" w:space="0" w:color="auto"/>
              <w:right w:val="single" w:sz="4" w:space="0" w:color="auto"/>
            </w:tcBorders>
            <w:vAlign w:val="center"/>
            <w:hideMark/>
          </w:tcPr>
          <w:p w14:paraId="1029D85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100,00%</w:t>
            </w:r>
          </w:p>
        </w:tc>
      </w:tr>
    </w:tbl>
    <w:p w14:paraId="7F29C212" w14:textId="77777777" w:rsidR="00CA0F32" w:rsidRPr="002B5806" w:rsidRDefault="00CA0F32" w:rsidP="00CA0F32">
      <w:pPr>
        <w:spacing w:line="360" w:lineRule="auto"/>
        <w:jc w:val="both"/>
        <w:rPr>
          <w:rFonts w:ascii="Arial" w:eastAsia="Aptos" w:hAnsi="Arial" w:cs="Arial"/>
          <w:b/>
          <w:bCs/>
          <w:color w:val="000000"/>
          <w:sz w:val="22"/>
          <w:szCs w:val="22"/>
        </w:rPr>
      </w:pPr>
    </w:p>
    <w:p w14:paraId="000720AF" w14:textId="77777777" w:rsidR="00CA0F32" w:rsidRPr="002B5806" w:rsidRDefault="00CA0F32" w:rsidP="00CA0F32">
      <w:pPr>
        <w:spacing w:line="276" w:lineRule="auto"/>
        <w:rPr>
          <w:rFonts w:ascii="Arial" w:eastAsia="Aptos" w:hAnsi="Arial" w:cs="Arial"/>
          <w:sz w:val="22"/>
          <w:szCs w:val="22"/>
        </w:rPr>
      </w:pPr>
    </w:p>
    <w:p w14:paraId="2C7D7BAB"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UPRAVNI ODJEL ZA DRUŠTVENE DJELATNOSTI GRADA VIROVITICE</w:t>
      </w:r>
    </w:p>
    <w:p w14:paraId="64FE1B66"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r w:rsidRPr="002B5806">
        <w:rPr>
          <w:rFonts w:ascii="Arial" w:eastAsia="Calibri" w:hAnsi="Arial" w:cs="Arial"/>
          <w:kern w:val="0"/>
          <w:sz w:val="22"/>
          <w:szCs w:val="22"/>
          <w14:ligatures w14:val="none"/>
        </w:rPr>
        <w:t xml:space="preserve">Financijski plan rashoda Upravnog odjela za društvene djelatnosti grada Virovitice za 2024. godinu sastoji se od petnaest programa, petnaest aktivnosti,  sedam tekuća projekta i četiri kapitalnih projekta, a za čije su ostvarenje tekućim planom planirana sredstva u ukupnom iznosu od 2.245.863,00 eura od čega je utrošeno ukupno </w:t>
      </w:r>
      <w:r w:rsidRPr="002B5806">
        <w:rPr>
          <w:rFonts w:ascii="Arial" w:eastAsia="Calibri" w:hAnsi="Arial" w:cs="Arial"/>
          <w:bCs/>
          <w:kern w:val="0"/>
          <w:sz w:val="22"/>
          <w:szCs w:val="22"/>
          <w14:ligatures w14:val="none"/>
        </w:rPr>
        <w:t>1.742.914,51 euro</w:t>
      </w:r>
      <w:r w:rsidRPr="002B5806">
        <w:rPr>
          <w:rFonts w:ascii="Arial" w:eastAsia="Calibri" w:hAnsi="Arial" w:cs="Arial"/>
          <w:kern w:val="0"/>
          <w:sz w:val="22"/>
          <w:szCs w:val="22"/>
          <w14:ligatures w14:val="none"/>
        </w:rPr>
        <w:t xml:space="preserve"> odnosno 77,61% godišnjeg plana.</w:t>
      </w:r>
    </w:p>
    <w:p w14:paraId="036DFC17"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Izvršenje plana od I-XII 2024.</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5"/>
        <w:gridCol w:w="1646"/>
        <w:gridCol w:w="1542"/>
        <w:gridCol w:w="1238"/>
      </w:tblGrid>
      <w:tr w:rsidR="00CA0F32" w:rsidRPr="002B5806" w14:paraId="4CC29D49"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noWrap/>
            <w:vAlign w:val="bottom"/>
            <w:hideMark/>
          </w:tcPr>
          <w:p w14:paraId="2D6C9E47"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AKTIVNOST / PROGRAM</w:t>
            </w:r>
          </w:p>
        </w:tc>
        <w:tc>
          <w:tcPr>
            <w:tcW w:w="1646" w:type="dxa"/>
            <w:tcBorders>
              <w:top w:val="single" w:sz="4" w:space="0" w:color="auto"/>
              <w:left w:val="single" w:sz="4" w:space="0" w:color="auto"/>
              <w:bottom w:val="single" w:sz="4" w:space="0" w:color="auto"/>
              <w:right w:val="single" w:sz="4" w:space="0" w:color="auto"/>
            </w:tcBorders>
            <w:noWrap/>
            <w:vAlign w:val="bottom"/>
            <w:hideMark/>
          </w:tcPr>
          <w:p w14:paraId="3B00CBCE" w14:textId="77777777" w:rsidR="00CA0F32" w:rsidRPr="002B5806" w:rsidRDefault="00CA0F32" w:rsidP="00377CE1">
            <w:pPr>
              <w:spacing w:after="0" w:line="240" w:lineRule="auto"/>
              <w:jc w:val="center"/>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TEKUĆI PLAN ZA 2024.</w:t>
            </w:r>
          </w:p>
        </w:tc>
        <w:tc>
          <w:tcPr>
            <w:tcW w:w="1542" w:type="dxa"/>
            <w:tcBorders>
              <w:top w:val="single" w:sz="4" w:space="0" w:color="auto"/>
              <w:left w:val="single" w:sz="4" w:space="0" w:color="auto"/>
              <w:bottom w:val="single" w:sz="4" w:space="0" w:color="auto"/>
              <w:right w:val="single" w:sz="4" w:space="0" w:color="auto"/>
            </w:tcBorders>
            <w:noWrap/>
            <w:vAlign w:val="bottom"/>
            <w:hideMark/>
          </w:tcPr>
          <w:p w14:paraId="289778A7" w14:textId="77777777" w:rsidR="00CA0F32" w:rsidRPr="002B5806" w:rsidRDefault="00CA0F32" w:rsidP="00377CE1">
            <w:pPr>
              <w:spacing w:after="0" w:line="240" w:lineRule="auto"/>
              <w:jc w:val="center"/>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IZVRŠENJE I-XII 2024.</w:t>
            </w:r>
          </w:p>
        </w:tc>
        <w:tc>
          <w:tcPr>
            <w:tcW w:w="1238" w:type="dxa"/>
            <w:tcBorders>
              <w:top w:val="single" w:sz="4" w:space="0" w:color="auto"/>
              <w:left w:val="single" w:sz="4" w:space="0" w:color="auto"/>
              <w:bottom w:val="single" w:sz="4" w:space="0" w:color="auto"/>
              <w:right w:val="single" w:sz="4" w:space="0" w:color="auto"/>
            </w:tcBorders>
            <w:noWrap/>
            <w:vAlign w:val="bottom"/>
            <w:hideMark/>
          </w:tcPr>
          <w:p w14:paraId="55FC57D6" w14:textId="77777777" w:rsidR="00CA0F32" w:rsidRPr="002B5806" w:rsidRDefault="00CA0F32" w:rsidP="00377CE1">
            <w:pPr>
              <w:spacing w:after="0" w:line="240" w:lineRule="auto"/>
              <w:jc w:val="center"/>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INDEKS (%)</w:t>
            </w:r>
          </w:p>
        </w:tc>
      </w:tr>
      <w:tr w:rsidR="00CA0F32" w:rsidRPr="002B5806" w14:paraId="47972999"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6118CC9D"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bookmarkStart w:id="9" w:name="_Hlk77667447"/>
            <w:r w:rsidRPr="002B5806">
              <w:rPr>
                <w:rFonts w:ascii="Arial" w:eastAsia="Times New Roman" w:hAnsi="Arial" w:cs="Arial"/>
                <w:b/>
                <w:bCs/>
                <w:kern w:val="0"/>
                <w:sz w:val="22"/>
                <w:szCs w:val="22"/>
                <w:lang w:eastAsia="hr-HR"/>
                <w14:ligatures w14:val="none"/>
              </w:rPr>
              <w:t>Program  - REDOVNA DJELATNOST UO ZA DRUŠTVENE DJELATNOSTI</w:t>
            </w:r>
            <w:bookmarkEnd w:id="9"/>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0F6E8DBD"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32.110,00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1F4031F3"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28.740,91</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7CC90A25"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89,51</w:t>
            </w:r>
          </w:p>
        </w:tc>
      </w:tr>
      <w:tr w:rsidR="00CA0F32" w:rsidRPr="002B5806" w14:paraId="560B1D54" w14:textId="77777777" w:rsidTr="00377CE1">
        <w:trPr>
          <w:trHeight w:val="504"/>
        </w:trPr>
        <w:tc>
          <w:tcPr>
            <w:tcW w:w="4925" w:type="dxa"/>
            <w:tcBorders>
              <w:top w:val="single" w:sz="4" w:space="0" w:color="auto"/>
              <w:left w:val="single" w:sz="4" w:space="0" w:color="auto"/>
              <w:bottom w:val="single" w:sz="4" w:space="0" w:color="auto"/>
              <w:right w:val="single" w:sz="4" w:space="0" w:color="auto"/>
            </w:tcBorders>
            <w:vAlign w:val="bottom"/>
            <w:hideMark/>
          </w:tcPr>
          <w:p w14:paraId="0D23ABAD"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redovna djelatnost UO za društvene djelatnosti</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2C7DBE33" w14:textId="77777777" w:rsidR="00CA0F32" w:rsidRPr="002B5806" w:rsidRDefault="00CA0F32" w:rsidP="00CA0F32">
            <w:pPr>
              <w:spacing w:line="256" w:lineRule="auto"/>
              <w:jc w:val="both"/>
              <w:rPr>
                <w:rFonts w:ascii="Arial" w:eastAsia="Calibri" w:hAnsi="Arial" w:cs="Arial"/>
                <w:bCs/>
                <w:kern w:val="0"/>
                <w:sz w:val="22"/>
                <w:szCs w:val="22"/>
                <w14:ligatures w14:val="none"/>
              </w:rPr>
            </w:pPr>
            <w:r w:rsidRPr="002B5806">
              <w:rPr>
                <w:rFonts w:ascii="Arial" w:eastAsia="Calibri" w:hAnsi="Arial" w:cs="Arial"/>
                <w:bCs/>
                <w:kern w:val="0"/>
                <w:sz w:val="22"/>
                <w:szCs w:val="22"/>
                <w14:ligatures w14:val="none"/>
              </w:rPr>
              <w:t>32.110,00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6EF686C3" w14:textId="77777777" w:rsidR="00CA0F32" w:rsidRPr="002B5806" w:rsidRDefault="00CA0F32" w:rsidP="00CA0F32">
            <w:pPr>
              <w:spacing w:line="256" w:lineRule="auto"/>
              <w:jc w:val="both"/>
              <w:rPr>
                <w:rFonts w:ascii="Arial" w:eastAsia="Calibri" w:hAnsi="Arial" w:cs="Arial"/>
                <w:bCs/>
                <w:kern w:val="0"/>
                <w:sz w:val="22"/>
                <w:szCs w:val="22"/>
                <w14:ligatures w14:val="none"/>
              </w:rPr>
            </w:pPr>
            <w:r w:rsidRPr="002B5806">
              <w:rPr>
                <w:rFonts w:ascii="Arial" w:eastAsia="Calibri" w:hAnsi="Arial" w:cs="Arial"/>
                <w:bCs/>
                <w:kern w:val="0"/>
                <w:sz w:val="22"/>
                <w:szCs w:val="22"/>
                <w14:ligatures w14:val="none"/>
              </w:rPr>
              <w:t>28.740,91</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029CD7B0" w14:textId="77777777" w:rsidR="00CA0F32" w:rsidRPr="002B5806" w:rsidRDefault="00CA0F32" w:rsidP="00CA0F32">
            <w:pPr>
              <w:spacing w:line="256" w:lineRule="auto"/>
              <w:jc w:val="both"/>
              <w:rPr>
                <w:rFonts w:ascii="Arial" w:eastAsia="Calibri" w:hAnsi="Arial" w:cs="Arial"/>
                <w:bCs/>
                <w:kern w:val="0"/>
                <w:sz w:val="22"/>
                <w:szCs w:val="22"/>
                <w14:ligatures w14:val="none"/>
              </w:rPr>
            </w:pPr>
            <w:r w:rsidRPr="002B5806">
              <w:rPr>
                <w:rFonts w:ascii="Arial" w:eastAsia="Calibri" w:hAnsi="Arial" w:cs="Arial"/>
                <w:bCs/>
                <w:kern w:val="0"/>
                <w:sz w:val="22"/>
                <w:szCs w:val="22"/>
                <w14:ligatures w14:val="none"/>
              </w:rPr>
              <w:t>89,51</w:t>
            </w:r>
          </w:p>
        </w:tc>
      </w:tr>
      <w:tr w:rsidR="00CA0F32" w:rsidRPr="002B5806" w14:paraId="2B485CB8"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037107AC"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bookmarkStart w:id="10" w:name="_Hlk195786066"/>
            <w:r w:rsidRPr="002B5806">
              <w:rPr>
                <w:rFonts w:ascii="Arial" w:eastAsia="Times New Roman" w:hAnsi="Arial" w:cs="Arial"/>
                <w:b/>
                <w:bCs/>
                <w:kern w:val="0"/>
                <w:sz w:val="22"/>
                <w:szCs w:val="22"/>
                <w:lang w:eastAsia="hr-HR"/>
                <w14:ligatures w14:val="none"/>
              </w:rPr>
              <w:t>Program  - INTEGRIRANI TERITORIJALNI PROGRAM 2021-2027.</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22400809"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320.400,00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0D80FDBD"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87.364,17</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2893058B"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27,27</w:t>
            </w:r>
          </w:p>
        </w:tc>
        <w:bookmarkEnd w:id="10"/>
      </w:tr>
      <w:tr w:rsidR="00CA0F32" w:rsidRPr="002B5806" w14:paraId="66E440D8"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1219D3AA"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bookmarkStart w:id="11" w:name="_Hlk77583948"/>
            <w:r w:rsidRPr="002B5806">
              <w:rPr>
                <w:rFonts w:ascii="Arial" w:eastAsia="Times New Roman" w:hAnsi="Arial" w:cs="Arial"/>
                <w:kern w:val="0"/>
                <w:sz w:val="22"/>
                <w:szCs w:val="22"/>
                <w:lang w:eastAsia="hr-HR"/>
                <w14:ligatures w14:val="none"/>
              </w:rPr>
              <w:t xml:space="preserve">Kapitalni projekt  - Izgradnja glazbene škole Jan </w:t>
            </w:r>
            <w:proofErr w:type="spellStart"/>
            <w:r w:rsidRPr="002B5806">
              <w:rPr>
                <w:rFonts w:ascii="Arial" w:eastAsia="Times New Roman" w:hAnsi="Arial" w:cs="Arial"/>
                <w:kern w:val="0"/>
                <w:sz w:val="22"/>
                <w:szCs w:val="22"/>
                <w:lang w:eastAsia="hr-HR"/>
                <w14:ligatures w14:val="none"/>
              </w:rPr>
              <w:t>Vlašimsky</w:t>
            </w:r>
            <w:proofErr w:type="spellEnd"/>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03D9EBEA" w14:textId="77777777" w:rsidR="00CA0F32" w:rsidRPr="002B5806" w:rsidRDefault="00CA0F32" w:rsidP="00CA0F32">
            <w:pPr>
              <w:spacing w:line="256" w:lineRule="auto"/>
              <w:jc w:val="both"/>
              <w:rPr>
                <w:rFonts w:ascii="Arial" w:eastAsia="Calibri" w:hAnsi="Arial" w:cs="Arial"/>
                <w:bCs/>
                <w:kern w:val="0"/>
                <w:sz w:val="22"/>
                <w:szCs w:val="22"/>
                <w14:ligatures w14:val="none"/>
              </w:rPr>
            </w:pPr>
            <w:r w:rsidRPr="002B5806">
              <w:rPr>
                <w:rFonts w:ascii="Arial" w:eastAsia="Calibri" w:hAnsi="Arial" w:cs="Arial"/>
                <w:bCs/>
                <w:kern w:val="0"/>
                <w:sz w:val="22"/>
                <w:szCs w:val="22"/>
                <w14:ligatures w14:val="none"/>
              </w:rPr>
              <w:t>320.400,00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5A3C2A9A" w14:textId="77777777" w:rsidR="00CA0F32" w:rsidRPr="002B5806" w:rsidRDefault="00CA0F32" w:rsidP="00CA0F32">
            <w:pPr>
              <w:spacing w:line="256" w:lineRule="auto"/>
              <w:jc w:val="both"/>
              <w:rPr>
                <w:rFonts w:ascii="Arial" w:eastAsia="Calibri" w:hAnsi="Arial" w:cs="Arial"/>
                <w:bCs/>
                <w:kern w:val="0"/>
                <w:sz w:val="22"/>
                <w:szCs w:val="22"/>
                <w14:ligatures w14:val="none"/>
              </w:rPr>
            </w:pPr>
            <w:r w:rsidRPr="002B5806">
              <w:rPr>
                <w:rFonts w:ascii="Arial" w:eastAsia="Calibri" w:hAnsi="Arial" w:cs="Arial"/>
                <w:bCs/>
                <w:kern w:val="0"/>
                <w:sz w:val="22"/>
                <w:szCs w:val="22"/>
                <w14:ligatures w14:val="none"/>
              </w:rPr>
              <w:t>87.364,17</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513B316F" w14:textId="77777777" w:rsidR="00CA0F32" w:rsidRPr="002B5806" w:rsidRDefault="00CA0F32" w:rsidP="00CA0F32">
            <w:pPr>
              <w:spacing w:line="256" w:lineRule="auto"/>
              <w:jc w:val="both"/>
              <w:rPr>
                <w:rFonts w:ascii="Arial" w:eastAsia="Calibri" w:hAnsi="Arial" w:cs="Arial"/>
                <w:bCs/>
                <w:kern w:val="0"/>
                <w:sz w:val="22"/>
                <w:szCs w:val="22"/>
                <w14:ligatures w14:val="none"/>
              </w:rPr>
            </w:pPr>
            <w:r w:rsidRPr="002B5806">
              <w:rPr>
                <w:rFonts w:ascii="Arial" w:eastAsia="Calibri" w:hAnsi="Arial" w:cs="Arial"/>
                <w:bCs/>
                <w:kern w:val="0"/>
                <w:sz w:val="22"/>
                <w:szCs w:val="22"/>
                <w14:ligatures w14:val="none"/>
              </w:rPr>
              <w:t>27,27</w:t>
            </w:r>
          </w:p>
        </w:tc>
      </w:tr>
      <w:tr w:rsidR="00CA0F32" w:rsidRPr="002B5806" w14:paraId="44A38646"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5D989049" w14:textId="77777777" w:rsidR="00CA0F32" w:rsidRPr="002B5806" w:rsidRDefault="00CA0F32" w:rsidP="00CA0F32">
            <w:pPr>
              <w:spacing w:after="0" w:line="240" w:lineRule="auto"/>
              <w:jc w:val="both"/>
              <w:rPr>
                <w:rFonts w:ascii="Arial" w:eastAsia="Times New Roman" w:hAnsi="Arial" w:cs="Arial"/>
                <w:b/>
                <w:kern w:val="0"/>
                <w:sz w:val="22"/>
                <w:szCs w:val="22"/>
                <w:lang w:eastAsia="hr-HR"/>
                <w14:ligatures w14:val="none"/>
              </w:rPr>
            </w:pPr>
            <w:r w:rsidRPr="002B5806">
              <w:rPr>
                <w:rFonts w:ascii="Arial" w:eastAsia="Times New Roman" w:hAnsi="Arial" w:cs="Arial"/>
                <w:b/>
                <w:kern w:val="0"/>
                <w:sz w:val="22"/>
                <w:szCs w:val="22"/>
                <w:lang w:eastAsia="hr-HR"/>
                <w14:ligatures w14:val="none"/>
              </w:rPr>
              <w:t>Program - KONKURENTNOST I KOHEZIJA 2021.-2027.</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40E416FD"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26.530,00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0952B2EB"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24.648,70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44A68E07"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92,91</w:t>
            </w:r>
          </w:p>
        </w:tc>
      </w:tr>
      <w:tr w:rsidR="00CA0F32" w:rsidRPr="002B5806" w14:paraId="39649ED9"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5062FC34"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Kapitalni projekt  - Rekonstrukcija Kazališta Virovitica</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00722964" w14:textId="77777777" w:rsidR="00CA0F32" w:rsidRPr="002B5806" w:rsidRDefault="00CA0F32" w:rsidP="00CA0F32">
            <w:pPr>
              <w:spacing w:line="256" w:lineRule="auto"/>
              <w:jc w:val="both"/>
              <w:rPr>
                <w:rFonts w:ascii="Arial" w:eastAsia="Calibri" w:hAnsi="Arial" w:cs="Arial"/>
                <w:bCs/>
                <w:kern w:val="0"/>
                <w:sz w:val="22"/>
                <w:szCs w:val="22"/>
                <w14:ligatures w14:val="none"/>
              </w:rPr>
            </w:pPr>
            <w:r w:rsidRPr="002B5806">
              <w:rPr>
                <w:rFonts w:ascii="Arial" w:eastAsia="Calibri" w:hAnsi="Arial" w:cs="Arial"/>
                <w:bCs/>
                <w:kern w:val="0"/>
                <w:sz w:val="22"/>
                <w:szCs w:val="22"/>
                <w14:ligatures w14:val="none"/>
              </w:rPr>
              <w:t>26.530,00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36AA9448" w14:textId="77777777" w:rsidR="00CA0F32" w:rsidRPr="002B5806" w:rsidRDefault="00CA0F32" w:rsidP="00CA0F32">
            <w:pPr>
              <w:spacing w:line="256" w:lineRule="auto"/>
              <w:jc w:val="both"/>
              <w:rPr>
                <w:rFonts w:ascii="Arial" w:eastAsia="Calibri" w:hAnsi="Arial" w:cs="Arial"/>
                <w:bCs/>
                <w:kern w:val="0"/>
                <w:sz w:val="22"/>
                <w:szCs w:val="22"/>
                <w14:ligatures w14:val="none"/>
              </w:rPr>
            </w:pPr>
            <w:r w:rsidRPr="002B5806">
              <w:rPr>
                <w:rFonts w:ascii="Arial" w:eastAsia="Calibri" w:hAnsi="Arial" w:cs="Arial"/>
                <w:bCs/>
                <w:kern w:val="0"/>
                <w:sz w:val="22"/>
                <w:szCs w:val="22"/>
                <w14:ligatures w14:val="none"/>
              </w:rPr>
              <w:t>24.648,70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4907556A" w14:textId="77777777" w:rsidR="00CA0F32" w:rsidRPr="002B5806" w:rsidRDefault="00CA0F32" w:rsidP="00CA0F32">
            <w:pPr>
              <w:spacing w:line="256" w:lineRule="auto"/>
              <w:jc w:val="both"/>
              <w:rPr>
                <w:rFonts w:ascii="Arial" w:eastAsia="Calibri" w:hAnsi="Arial" w:cs="Arial"/>
                <w:bCs/>
                <w:kern w:val="0"/>
                <w:sz w:val="22"/>
                <w:szCs w:val="22"/>
                <w14:ligatures w14:val="none"/>
              </w:rPr>
            </w:pPr>
            <w:r w:rsidRPr="002B5806">
              <w:rPr>
                <w:rFonts w:ascii="Arial" w:eastAsia="Calibri" w:hAnsi="Arial" w:cs="Arial"/>
                <w:bCs/>
                <w:kern w:val="0"/>
                <w:sz w:val="22"/>
                <w:szCs w:val="22"/>
                <w14:ligatures w14:val="none"/>
              </w:rPr>
              <w:t>92,91</w:t>
            </w:r>
          </w:p>
        </w:tc>
        <w:bookmarkEnd w:id="11"/>
      </w:tr>
      <w:tr w:rsidR="00CA0F32" w:rsidRPr="002B5806" w14:paraId="168A3688"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642EAE6A"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bookmarkStart w:id="12" w:name="_Hlk195786338"/>
            <w:r w:rsidRPr="002B5806">
              <w:rPr>
                <w:rFonts w:ascii="Arial" w:eastAsia="Times New Roman" w:hAnsi="Arial" w:cs="Arial"/>
                <w:b/>
                <w:bCs/>
                <w:kern w:val="0"/>
                <w:sz w:val="22"/>
                <w:szCs w:val="22"/>
                <w:lang w:eastAsia="hr-HR"/>
                <w14:ligatures w14:val="none"/>
              </w:rPr>
              <w:t>Program – NACIONALNI PLAN OPORAVKA I OTPORNOSTI 2021.-2026.</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6DE61290"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200.350,00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2E631A65"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45.124,58</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2AF866BD"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22,52</w:t>
            </w:r>
          </w:p>
        </w:tc>
        <w:bookmarkEnd w:id="12"/>
      </w:tr>
      <w:tr w:rsidR="00CA0F32" w:rsidRPr="002B5806" w14:paraId="041E4378"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4F5AB907" w14:textId="77777777" w:rsidR="00CA0F32" w:rsidRPr="002B5806" w:rsidRDefault="00CA0F32" w:rsidP="00CA0F32">
            <w:pPr>
              <w:spacing w:after="0" w:line="240" w:lineRule="auto"/>
              <w:jc w:val="both"/>
              <w:rPr>
                <w:rFonts w:ascii="Arial" w:eastAsia="Times New Roman" w:hAnsi="Arial" w:cs="Arial"/>
                <w:bCs/>
                <w:kern w:val="0"/>
                <w:sz w:val="22"/>
                <w:szCs w:val="22"/>
                <w:lang w:eastAsia="hr-HR"/>
                <w14:ligatures w14:val="none"/>
              </w:rPr>
            </w:pPr>
            <w:bookmarkStart w:id="13" w:name="_Hlk108588950"/>
            <w:r w:rsidRPr="002B5806">
              <w:rPr>
                <w:rFonts w:ascii="Arial" w:eastAsia="Times New Roman" w:hAnsi="Arial" w:cs="Arial"/>
                <w:bCs/>
                <w:kern w:val="0"/>
                <w:sz w:val="22"/>
                <w:szCs w:val="22"/>
                <w:lang w:eastAsia="hr-HR"/>
                <w14:ligatures w14:val="none"/>
              </w:rPr>
              <w:t xml:space="preserve">Kapitalni projekt – </w:t>
            </w:r>
            <w:bookmarkEnd w:id="13"/>
            <w:r w:rsidRPr="002B5806">
              <w:rPr>
                <w:rFonts w:ascii="Arial" w:eastAsia="Times New Roman" w:hAnsi="Arial" w:cs="Arial"/>
                <w:bCs/>
                <w:kern w:val="0"/>
                <w:sz w:val="22"/>
                <w:szCs w:val="22"/>
                <w:lang w:eastAsia="hr-HR"/>
                <w14:ligatures w14:val="none"/>
              </w:rPr>
              <w:t>Izgradnja nove zgrade vrtića u Virovitici</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66790F2B" w14:textId="77777777" w:rsidR="00CA0F32" w:rsidRPr="002B5806" w:rsidRDefault="00CA0F32" w:rsidP="00CA0F32">
            <w:pPr>
              <w:spacing w:line="256" w:lineRule="auto"/>
              <w:jc w:val="both"/>
              <w:rPr>
                <w:rFonts w:ascii="Arial" w:eastAsia="Calibri" w:hAnsi="Arial" w:cs="Arial"/>
                <w:bCs/>
                <w:kern w:val="0"/>
                <w:sz w:val="22"/>
                <w:szCs w:val="22"/>
                <w14:ligatures w14:val="none"/>
              </w:rPr>
            </w:pPr>
            <w:r w:rsidRPr="002B5806">
              <w:rPr>
                <w:rFonts w:ascii="Arial" w:eastAsia="Calibri" w:hAnsi="Arial" w:cs="Arial"/>
                <w:bCs/>
                <w:kern w:val="0"/>
                <w:sz w:val="22"/>
                <w:szCs w:val="22"/>
                <w14:ligatures w14:val="none"/>
              </w:rPr>
              <w:t>200.350,00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4D47C55A" w14:textId="77777777" w:rsidR="00CA0F32" w:rsidRPr="002B5806" w:rsidRDefault="00CA0F32" w:rsidP="00CA0F32">
            <w:pPr>
              <w:spacing w:line="256" w:lineRule="auto"/>
              <w:jc w:val="both"/>
              <w:rPr>
                <w:rFonts w:ascii="Arial" w:eastAsia="Calibri" w:hAnsi="Arial" w:cs="Arial"/>
                <w:bCs/>
                <w:kern w:val="0"/>
                <w:sz w:val="22"/>
                <w:szCs w:val="22"/>
                <w14:ligatures w14:val="none"/>
              </w:rPr>
            </w:pPr>
            <w:r w:rsidRPr="002B5806">
              <w:rPr>
                <w:rFonts w:ascii="Arial" w:eastAsia="Calibri" w:hAnsi="Arial" w:cs="Arial"/>
                <w:bCs/>
                <w:kern w:val="0"/>
                <w:sz w:val="22"/>
                <w:szCs w:val="22"/>
                <w14:ligatures w14:val="none"/>
              </w:rPr>
              <w:t>45.124,58</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556AFAA4" w14:textId="77777777" w:rsidR="00CA0F32" w:rsidRPr="002B5806" w:rsidRDefault="00CA0F32" w:rsidP="00CA0F32">
            <w:pPr>
              <w:spacing w:line="256" w:lineRule="auto"/>
              <w:jc w:val="both"/>
              <w:rPr>
                <w:rFonts w:ascii="Arial" w:eastAsia="Calibri" w:hAnsi="Arial" w:cs="Arial"/>
                <w:bCs/>
                <w:kern w:val="0"/>
                <w:sz w:val="22"/>
                <w:szCs w:val="22"/>
                <w14:ligatures w14:val="none"/>
              </w:rPr>
            </w:pPr>
            <w:r w:rsidRPr="002B5806">
              <w:rPr>
                <w:rFonts w:ascii="Arial" w:eastAsia="Calibri" w:hAnsi="Arial" w:cs="Arial"/>
                <w:bCs/>
                <w:kern w:val="0"/>
                <w:sz w:val="22"/>
                <w:szCs w:val="22"/>
                <w14:ligatures w14:val="none"/>
              </w:rPr>
              <w:t>22,52</w:t>
            </w:r>
          </w:p>
        </w:tc>
      </w:tr>
      <w:tr w:rsidR="00CA0F32" w:rsidRPr="002B5806" w14:paraId="6F3B5C02"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180EF690"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Program - PREDŠKOLSKI ODGOJ</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1115ACFC"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1.500,00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0799FBA5"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1.255,00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39578FFB"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83,67</w:t>
            </w:r>
          </w:p>
        </w:tc>
      </w:tr>
      <w:tr w:rsidR="00CA0F32" w:rsidRPr="002B5806" w14:paraId="2FE6F542"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5345B209" w14:textId="77777777" w:rsidR="00CA0F32" w:rsidRPr="002B5806" w:rsidRDefault="00CA0F32" w:rsidP="00CA0F32">
            <w:pPr>
              <w:spacing w:after="0" w:line="240" w:lineRule="auto"/>
              <w:jc w:val="both"/>
              <w:rPr>
                <w:rFonts w:ascii="Arial" w:eastAsia="Times New Roman" w:hAnsi="Arial" w:cs="Arial"/>
                <w:bCs/>
                <w:kern w:val="0"/>
                <w:sz w:val="22"/>
                <w:szCs w:val="22"/>
                <w:lang w:eastAsia="hr-HR"/>
                <w14:ligatures w14:val="none"/>
              </w:rPr>
            </w:pPr>
            <w:bookmarkStart w:id="14" w:name="_Hlk77674966"/>
            <w:r w:rsidRPr="002B5806">
              <w:rPr>
                <w:rFonts w:ascii="Arial" w:eastAsia="Times New Roman" w:hAnsi="Arial" w:cs="Arial"/>
                <w:bCs/>
                <w:kern w:val="0"/>
                <w:sz w:val="22"/>
                <w:szCs w:val="22"/>
                <w:lang w:eastAsia="hr-HR"/>
                <w14:ligatures w14:val="none"/>
              </w:rPr>
              <w:t>Tekući projekt - Sufinanciranje predškolskog odgoja u drugim ustanovama</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33CBE01B"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1.500,00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2F6147AC"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1.255,00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42075F7C"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83,67</w:t>
            </w:r>
          </w:p>
        </w:tc>
        <w:bookmarkEnd w:id="14"/>
      </w:tr>
      <w:tr w:rsidR="00CA0F32" w:rsidRPr="002B5806" w14:paraId="15105AF3"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4A5BBD51"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bookmarkStart w:id="15" w:name="_Hlk77253150"/>
            <w:r w:rsidRPr="002B5806">
              <w:rPr>
                <w:rFonts w:ascii="Arial" w:eastAsia="Times New Roman" w:hAnsi="Arial" w:cs="Arial"/>
                <w:b/>
                <w:bCs/>
                <w:kern w:val="0"/>
                <w:sz w:val="22"/>
                <w:szCs w:val="22"/>
                <w:lang w:eastAsia="hr-HR"/>
                <w14:ligatures w14:val="none"/>
              </w:rPr>
              <w:t>Program - VATROGASTVO</w:t>
            </w:r>
            <w:bookmarkEnd w:id="15"/>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3C7AAC2F"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62.400,00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492C6628"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62.400,00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4757F9A0"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100,00</w:t>
            </w:r>
          </w:p>
        </w:tc>
      </w:tr>
      <w:tr w:rsidR="00CA0F32" w:rsidRPr="002B5806" w14:paraId="01C59F39"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2F7DDE5E"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vatrogasna zajednica grada</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0AC87792"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Cs/>
                <w:color w:val="000000"/>
                <w:kern w:val="0"/>
                <w:sz w:val="22"/>
                <w:szCs w:val="22"/>
                <w14:ligatures w14:val="none"/>
              </w:rPr>
              <w:t>62.400,00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479FD117"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Cs/>
                <w:color w:val="000000"/>
                <w:kern w:val="0"/>
                <w:sz w:val="22"/>
                <w:szCs w:val="22"/>
                <w14:ligatures w14:val="none"/>
              </w:rPr>
              <w:t>62.400,00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592529E8"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Cs/>
                <w:color w:val="000000"/>
                <w:kern w:val="0"/>
                <w:sz w:val="22"/>
                <w:szCs w:val="22"/>
                <w14:ligatures w14:val="none"/>
              </w:rPr>
              <w:t>100,00</w:t>
            </w:r>
          </w:p>
        </w:tc>
      </w:tr>
      <w:tr w:rsidR="00CA0F32" w:rsidRPr="002B5806" w14:paraId="57D01B0D"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1579FD70"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r w:rsidRPr="002B5806">
              <w:rPr>
                <w:rFonts w:ascii="Arial" w:eastAsia="Times New Roman" w:hAnsi="Arial" w:cs="Arial"/>
                <w:b/>
                <w:bCs/>
                <w:kern w:val="0"/>
                <w:sz w:val="22"/>
                <w:szCs w:val="22"/>
                <w:lang w:eastAsia="hr-HR"/>
                <w14:ligatures w14:val="none"/>
              </w:rPr>
              <w:t>Program - POTICANJE RAZVOJA CIVILNOG DRUŠTVA</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03FC8038"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234.480,00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08CF9640"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227.143,61</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1EC3C7AE"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96,87</w:t>
            </w:r>
          </w:p>
        </w:tc>
      </w:tr>
      <w:tr w:rsidR="00CA0F32" w:rsidRPr="002B5806" w14:paraId="05884040" w14:textId="77777777" w:rsidTr="00377CE1">
        <w:trPr>
          <w:trHeight w:val="313"/>
        </w:trPr>
        <w:tc>
          <w:tcPr>
            <w:tcW w:w="4925" w:type="dxa"/>
            <w:tcBorders>
              <w:top w:val="single" w:sz="4" w:space="0" w:color="auto"/>
              <w:left w:val="single" w:sz="4" w:space="0" w:color="auto"/>
              <w:bottom w:val="single" w:sz="4" w:space="0" w:color="auto"/>
              <w:right w:val="single" w:sz="4" w:space="0" w:color="auto"/>
            </w:tcBorders>
            <w:vAlign w:val="bottom"/>
            <w:hideMark/>
          </w:tcPr>
          <w:p w14:paraId="65AAAE71"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bookmarkStart w:id="16" w:name="_Hlk77593728"/>
            <w:r w:rsidRPr="002B5806">
              <w:rPr>
                <w:rFonts w:ascii="Arial" w:eastAsia="Times New Roman" w:hAnsi="Arial" w:cs="Arial"/>
                <w:kern w:val="0"/>
                <w:sz w:val="22"/>
                <w:szCs w:val="22"/>
                <w:lang w:eastAsia="hr-HR"/>
                <w14:ligatures w14:val="none"/>
              </w:rPr>
              <w:t>Aktivnost - sufinanciranje programa udruga</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5FF31465"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169.480,00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0B623D63"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169.480,00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52D9B882"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w:t>
            </w:r>
          </w:p>
        </w:tc>
      </w:tr>
      <w:tr w:rsidR="00CA0F32" w:rsidRPr="002B5806" w14:paraId="565711CA"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571595BD"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vjerske zajednice</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721E603B"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65.000,00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125E98D8"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57.663,61</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521A4F0A"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88,71</w:t>
            </w:r>
          </w:p>
        </w:tc>
        <w:bookmarkEnd w:id="16"/>
      </w:tr>
      <w:tr w:rsidR="00CA0F32" w:rsidRPr="002B5806" w14:paraId="00B5EB63"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65526672"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Program - RAZVOJ SPORTA</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25310B1E"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774.261,00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6584405C"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745.648,71</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1DA5E7AF"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96,30</w:t>
            </w:r>
          </w:p>
        </w:tc>
      </w:tr>
      <w:tr w:rsidR="00CA0F32" w:rsidRPr="002B5806" w14:paraId="15593C53" w14:textId="77777777" w:rsidTr="00377CE1">
        <w:trPr>
          <w:trHeight w:val="287"/>
        </w:trPr>
        <w:tc>
          <w:tcPr>
            <w:tcW w:w="4925" w:type="dxa"/>
            <w:tcBorders>
              <w:top w:val="single" w:sz="4" w:space="0" w:color="auto"/>
              <w:left w:val="single" w:sz="4" w:space="0" w:color="auto"/>
              <w:bottom w:val="single" w:sz="4" w:space="0" w:color="auto"/>
              <w:right w:val="single" w:sz="4" w:space="0" w:color="auto"/>
            </w:tcBorders>
            <w:vAlign w:val="bottom"/>
            <w:hideMark/>
          </w:tcPr>
          <w:p w14:paraId="5E13DB07"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bookmarkStart w:id="17" w:name="_Hlk77594891"/>
            <w:r w:rsidRPr="002B5806">
              <w:rPr>
                <w:rFonts w:ascii="Arial" w:eastAsia="Times New Roman" w:hAnsi="Arial" w:cs="Arial"/>
                <w:kern w:val="0"/>
                <w:sz w:val="22"/>
                <w:szCs w:val="22"/>
                <w:lang w:eastAsia="hr-HR"/>
                <w14:ligatures w14:val="none"/>
              </w:rPr>
              <w:t>Aktivnost - poticanje rada sportskih udruga grada</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3AC67FE0"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569.000,00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6C247BA1"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569.000,00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4EA7C5B9"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w:t>
            </w:r>
          </w:p>
        </w:tc>
      </w:tr>
      <w:tr w:rsidR="00CA0F32" w:rsidRPr="002B5806" w14:paraId="44EFD1CD"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1B6C0822"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lastRenderedPageBreak/>
              <w:t>Aktivnost - sportske manifestacije</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1A80BAE0"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17.000,00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578DD188"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17.000,00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76AC240C"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w:t>
            </w:r>
          </w:p>
        </w:tc>
      </w:tr>
      <w:tr w:rsidR="00CA0F32" w:rsidRPr="002B5806" w14:paraId="60C8CC7C" w14:textId="77777777" w:rsidTr="00377CE1">
        <w:trPr>
          <w:trHeight w:val="504"/>
        </w:trPr>
        <w:tc>
          <w:tcPr>
            <w:tcW w:w="4925" w:type="dxa"/>
            <w:tcBorders>
              <w:top w:val="single" w:sz="4" w:space="0" w:color="auto"/>
              <w:left w:val="single" w:sz="4" w:space="0" w:color="auto"/>
              <w:bottom w:val="single" w:sz="4" w:space="0" w:color="auto"/>
              <w:right w:val="single" w:sz="4" w:space="0" w:color="auto"/>
            </w:tcBorders>
            <w:vAlign w:val="bottom"/>
            <w:hideMark/>
          </w:tcPr>
          <w:p w14:paraId="3F507F9D"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 xml:space="preserve">Aktivnost - sufinanciranje programa hrv. </w:t>
            </w:r>
            <w:proofErr w:type="spellStart"/>
            <w:r w:rsidRPr="002B5806">
              <w:rPr>
                <w:rFonts w:ascii="Arial" w:eastAsia="Times New Roman" w:hAnsi="Arial" w:cs="Arial"/>
                <w:kern w:val="0"/>
                <w:sz w:val="22"/>
                <w:szCs w:val="22"/>
                <w:lang w:eastAsia="hr-HR"/>
                <w14:ligatures w14:val="none"/>
              </w:rPr>
              <w:t>olimp</w:t>
            </w:r>
            <w:proofErr w:type="spellEnd"/>
            <w:r w:rsidRPr="002B5806">
              <w:rPr>
                <w:rFonts w:ascii="Arial" w:eastAsia="Times New Roman" w:hAnsi="Arial" w:cs="Arial"/>
                <w:kern w:val="0"/>
                <w:sz w:val="22"/>
                <w:szCs w:val="22"/>
                <w:lang w:eastAsia="hr-HR"/>
                <w14:ligatures w14:val="none"/>
              </w:rPr>
              <w:t>. odbora</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0E3C7138"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14.000,00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3FD03A40"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14.000,00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325778FA"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w:t>
            </w:r>
          </w:p>
        </w:tc>
      </w:tr>
      <w:tr w:rsidR="00CA0F32" w:rsidRPr="002B5806" w14:paraId="37E330A4" w14:textId="77777777" w:rsidTr="00377CE1">
        <w:trPr>
          <w:trHeight w:val="294"/>
        </w:trPr>
        <w:tc>
          <w:tcPr>
            <w:tcW w:w="4925" w:type="dxa"/>
            <w:tcBorders>
              <w:top w:val="single" w:sz="4" w:space="0" w:color="auto"/>
              <w:left w:val="single" w:sz="4" w:space="0" w:color="auto"/>
              <w:bottom w:val="single" w:sz="4" w:space="0" w:color="auto"/>
              <w:right w:val="single" w:sz="4" w:space="0" w:color="auto"/>
            </w:tcBorders>
            <w:vAlign w:val="bottom"/>
            <w:hideMark/>
          </w:tcPr>
          <w:p w14:paraId="12599DB2"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 xml:space="preserve">Kapitalni projekt - </w:t>
            </w:r>
            <w:proofErr w:type="spellStart"/>
            <w:r w:rsidRPr="002B5806">
              <w:rPr>
                <w:rFonts w:ascii="Arial" w:eastAsia="Times New Roman" w:hAnsi="Arial" w:cs="Arial"/>
                <w:kern w:val="0"/>
                <w:sz w:val="22"/>
                <w:szCs w:val="22"/>
                <w:lang w:eastAsia="hr-HR"/>
                <w14:ligatures w14:val="none"/>
              </w:rPr>
              <w:t>izg</w:t>
            </w:r>
            <w:proofErr w:type="spellEnd"/>
            <w:r w:rsidRPr="002B5806">
              <w:rPr>
                <w:rFonts w:ascii="Arial" w:eastAsia="Times New Roman" w:hAnsi="Arial" w:cs="Arial"/>
                <w:kern w:val="0"/>
                <w:sz w:val="22"/>
                <w:szCs w:val="22"/>
                <w:lang w:eastAsia="hr-HR"/>
                <w14:ligatures w14:val="none"/>
              </w:rPr>
              <w:t xml:space="preserve">. i </w:t>
            </w:r>
            <w:proofErr w:type="spellStart"/>
            <w:r w:rsidRPr="002B5806">
              <w:rPr>
                <w:rFonts w:ascii="Arial" w:eastAsia="Times New Roman" w:hAnsi="Arial" w:cs="Arial"/>
                <w:kern w:val="0"/>
                <w:sz w:val="22"/>
                <w:szCs w:val="22"/>
                <w:lang w:eastAsia="hr-HR"/>
                <w14:ligatures w14:val="none"/>
              </w:rPr>
              <w:t>održ</w:t>
            </w:r>
            <w:proofErr w:type="spellEnd"/>
            <w:r w:rsidRPr="002B5806">
              <w:rPr>
                <w:rFonts w:ascii="Arial" w:eastAsia="Times New Roman" w:hAnsi="Arial" w:cs="Arial"/>
                <w:kern w:val="0"/>
                <w:sz w:val="22"/>
                <w:szCs w:val="22"/>
                <w:lang w:eastAsia="hr-HR"/>
                <w14:ligatures w14:val="none"/>
              </w:rPr>
              <w:t>. sport. objekata i terena</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130377AE"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174.261,00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071302AA"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145.648,71</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7F59ECED"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83,58</w:t>
            </w:r>
          </w:p>
        </w:tc>
        <w:bookmarkEnd w:id="17"/>
      </w:tr>
      <w:tr w:rsidR="00CA0F32" w:rsidRPr="002B5806" w14:paraId="3114F774"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21CDD6D3" w14:textId="77777777" w:rsidR="00CA0F32" w:rsidRPr="002B5806" w:rsidRDefault="00CA0F32" w:rsidP="00CA0F32">
            <w:pPr>
              <w:spacing w:after="0" w:line="240" w:lineRule="auto"/>
              <w:jc w:val="both"/>
              <w:rPr>
                <w:rFonts w:ascii="Arial" w:eastAsia="Times New Roman" w:hAnsi="Arial" w:cs="Arial"/>
                <w:b/>
                <w:bCs/>
                <w:color w:val="FF0000"/>
                <w:kern w:val="0"/>
                <w:sz w:val="22"/>
                <w:szCs w:val="22"/>
                <w:lang w:eastAsia="hr-HR"/>
                <w14:ligatures w14:val="none"/>
              </w:rPr>
            </w:pPr>
            <w:bookmarkStart w:id="18" w:name="_Hlk77253208"/>
            <w:r w:rsidRPr="002B5806">
              <w:rPr>
                <w:rFonts w:ascii="Arial" w:eastAsia="Times New Roman" w:hAnsi="Arial" w:cs="Arial"/>
                <w:b/>
                <w:bCs/>
                <w:kern w:val="0"/>
                <w:sz w:val="22"/>
                <w:szCs w:val="22"/>
                <w:lang w:eastAsia="hr-HR"/>
                <w14:ligatures w14:val="none"/>
              </w:rPr>
              <w:t>Program - ZDRAVSTVO I SOCIJALNA SKRB</w:t>
            </w:r>
            <w:bookmarkEnd w:id="18"/>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70B72EEC"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341.100,00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3E8FFE82"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306.448,80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352394EC"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89,84</w:t>
            </w:r>
          </w:p>
        </w:tc>
      </w:tr>
      <w:tr w:rsidR="00CA0F32" w:rsidRPr="002B5806" w14:paraId="797A703D"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0C65EF31"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bookmarkStart w:id="19" w:name="_Hlk77595634"/>
            <w:r w:rsidRPr="002B5806">
              <w:rPr>
                <w:rFonts w:ascii="Arial" w:eastAsia="Times New Roman" w:hAnsi="Arial" w:cs="Arial"/>
                <w:kern w:val="0"/>
                <w:sz w:val="22"/>
                <w:szCs w:val="22"/>
                <w:lang w:eastAsia="hr-HR"/>
                <w14:ligatures w14:val="none"/>
              </w:rPr>
              <w:t>Aktivnost - socijalna skrb</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3D95DA4E"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255.500,00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38E4C252"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225.962,80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3AFF916A"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88,44</w:t>
            </w:r>
          </w:p>
        </w:tc>
      </w:tr>
      <w:tr w:rsidR="00CA0F32" w:rsidRPr="002B5806" w14:paraId="77E38432" w14:textId="77777777" w:rsidTr="00377CE1">
        <w:trPr>
          <w:trHeight w:val="291"/>
        </w:trPr>
        <w:tc>
          <w:tcPr>
            <w:tcW w:w="4925" w:type="dxa"/>
            <w:tcBorders>
              <w:top w:val="single" w:sz="4" w:space="0" w:color="auto"/>
              <w:left w:val="single" w:sz="4" w:space="0" w:color="auto"/>
              <w:bottom w:val="single" w:sz="4" w:space="0" w:color="auto"/>
              <w:right w:val="single" w:sz="4" w:space="0" w:color="auto"/>
            </w:tcBorders>
            <w:vAlign w:val="bottom"/>
            <w:hideMark/>
          </w:tcPr>
          <w:p w14:paraId="6930C11B"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poticanje demografskog rasta</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0E6D06D9"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41.200,00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07AC64BD"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36.086,60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7BA15915"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87,59</w:t>
            </w:r>
          </w:p>
        </w:tc>
      </w:tr>
      <w:tr w:rsidR="00CA0F32" w:rsidRPr="002B5806" w14:paraId="46707D98"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6E535EE2"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poticanje rada crvenog križa</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0F6BF38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44.400,00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3B6A130D"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44.400,00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6F69BC7A"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w:t>
            </w:r>
          </w:p>
        </w:tc>
        <w:bookmarkEnd w:id="19"/>
      </w:tr>
      <w:tr w:rsidR="00CA0F32" w:rsidRPr="002B5806" w14:paraId="3620BB0F"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648F1200"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bookmarkStart w:id="20" w:name="_Hlk77253236"/>
            <w:r w:rsidRPr="002B5806">
              <w:rPr>
                <w:rFonts w:ascii="Arial" w:eastAsia="Times New Roman" w:hAnsi="Arial" w:cs="Arial"/>
                <w:b/>
                <w:bCs/>
                <w:kern w:val="0"/>
                <w:sz w:val="22"/>
                <w:szCs w:val="22"/>
                <w:lang w:eastAsia="hr-HR"/>
                <w14:ligatures w14:val="none"/>
              </w:rPr>
              <w:t>Program - OSTALO ŠKOLSTVO</w:t>
            </w:r>
            <w:bookmarkEnd w:id="20"/>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5FB26569"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85.750,00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59E95E0F"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78.790,00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68CA5B62"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91,88</w:t>
            </w:r>
          </w:p>
        </w:tc>
      </w:tr>
      <w:tr w:rsidR="00CA0F32" w:rsidRPr="002B5806" w14:paraId="5FD6D064"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20B4FCFA"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bookmarkStart w:id="21" w:name="_Hlk77596641"/>
            <w:r w:rsidRPr="002B5806">
              <w:rPr>
                <w:rFonts w:ascii="Arial" w:eastAsia="Times New Roman" w:hAnsi="Arial" w:cs="Arial"/>
                <w:kern w:val="0"/>
                <w:sz w:val="22"/>
                <w:szCs w:val="22"/>
                <w:lang w:eastAsia="hr-HR"/>
                <w14:ligatures w14:val="none"/>
              </w:rPr>
              <w:t>Aktivnost - stipendiranje studenata</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5A59C415"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75.000,00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40C43B7C"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68.040,00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432AE66E"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90,72</w:t>
            </w:r>
          </w:p>
        </w:tc>
      </w:tr>
      <w:tr w:rsidR="00CA0F32" w:rsidRPr="002B5806" w14:paraId="0977B506"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4F0582A4"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visoko školstvo</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2171A027"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7.500,00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1F19B217"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7.500,00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37D1DF7E"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w:t>
            </w:r>
          </w:p>
        </w:tc>
      </w:tr>
      <w:tr w:rsidR="00CA0F32" w:rsidRPr="002B5806" w14:paraId="49C74454"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50686F43"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državna matura</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51812D23"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3.250,00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63AD82B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3.250,00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127C68A5"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w:t>
            </w:r>
          </w:p>
        </w:tc>
        <w:bookmarkEnd w:id="21"/>
      </w:tr>
      <w:tr w:rsidR="00CA0F32" w:rsidRPr="002B5806" w14:paraId="373B0DD1"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7C9521CE"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bookmarkStart w:id="22" w:name="_Hlk77253249"/>
            <w:r w:rsidRPr="002B5806">
              <w:rPr>
                <w:rFonts w:ascii="Arial" w:eastAsia="Times New Roman" w:hAnsi="Arial" w:cs="Arial"/>
                <w:b/>
                <w:bCs/>
                <w:color w:val="000000"/>
                <w:kern w:val="0"/>
                <w:sz w:val="22"/>
                <w:szCs w:val="22"/>
                <w:lang w:eastAsia="hr-HR"/>
                <w14:ligatures w14:val="none"/>
              </w:rPr>
              <w:t>Program - OSNOVNO ŠKOLSTVO</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003ECD22"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109.000,00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0450370B"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103.252,91</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145C627D"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94,73</w:t>
            </w:r>
          </w:p>
        </w:tc>
      </w:tr>
      <w:tr w:rsidR="00CA0F32" w:rsidRPr="002B5806" w14:paraId="44DA1114"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6F8DEB9E" w14:textId="77777777" w:rsidR="00CA0F32" w:rsidRPr="002B5806" w:rsidRDefault="00CA0F32" w:rsidP="00CA0F32">
            <w:pPr>
              <w:spacing w:after="0" w:line="240" w:lineRule="auto"/>
              <w:jc w:val="both"/>
              <w:rPr>
                <w:rFonts w:ascii="Arial" w:eastAsia="Times New Roman" w:hAnsi="Arial" w:cs="Arial"/>
                <w:bCs/>
                <w:color w:val="000000"/>
                <w:kern w:val="0"/>
                <w:sz w:val="22"/>
                <w:szCs w:val="22"/>
                <w:lang w:eastAsia="hr-HR"/>
                <w14:ligatures w14:val="none"/>
              </w:rPr>
            </w:pPr>
            <w:r w:rsidRPr="002B5806">
              <w:rPr>
                <w:rFonts w:ascii="Arial" w:eastAsia="Times New Roman" w:hAnsi="Arial" w:cs="Arial"/>
                <w:bCs/>
                <w:color w:val="000000"/>
                <w:kern w:val="0"/>
                <w:sz w:val="22"/>
                <w:szCs w:val="22"/>
                <w:lang w:eastAsia="hr-HR"/>
                <w14:ligatures w14:val="none"/>
              </w:rPr>
              <w:t>Aktivnost – materijalni i financijski rashodi do minimalnog standarda</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32950915"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19.000,00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1A8A27B3"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19.000,00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4121B2ED"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w:t>
            </w:r>
          </w:p>
        </w:tc>
      </w:tr>
      <w:tr w:rsidR="00CA0F32" w:rsidRPr="002B5806" w14:paraId="7D2BDAAA"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7CCE0414" w14:textId="77777777" w:rsidR="00CA0F32" w:rsidRPr="002B5806" w:rsidRDefault="00CA0F32" w:rsidP="00CA0F32">
            <w:pPr>
              <w:spacing w:after="0" w:line="240" w:lineRule="auto"/>
              <w:jc w:val="both"/>
              <w:rPr>
                <w:rFonts w:ascii="Arial" w:eastAsia="Times New Roman" w:hAnsi="Arial" w:cs="Arial"/>
                <w:bCs/>
                <w:color w:val="000000"/>
                <w:kern w:val="0"/>
                <w:sz w:val="22"/>
                <w:szCs w:val="22"/>
                <w:lang w:eastAsia="hr-HR"/>
                <w14:ligatures w14:val="none"/>
              </w:rPr>
            </w:pPr>
            <w:r w:rsidRPr="002B5806">
              <w:rPr>
                <w:rFonts w:ascii="Arial" w:eastAsia="Times New Roman" w:hAnsi="Arial" w:cs="Arial"/>
                <w:bCs/>
                <w:color w:val="000000"/>
                <w:kern w:val="0"/>
                <w:sz w:val="22"/>
                <w:szCs w:val="22"/>
                <w:lang w:eastAsia="hr-HR"/>
                <w14:ligatures w14:val="none"/>
              </w:rPr>
              <w:t>Aktivnost – materijalni i financijski rashodi iznad minimalnog standarda</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067F6EFA"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90.000,00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61D11C19"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84.252,91</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2E2FDC8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93,61</w:t>
            </w:r>
          </w:p>
        </w:tc>
      </w:tr>
      <w:tr w:rsidR="00CA0F32" w:rsidRPr="002B5806" w14:paraId="4FA733B0"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1670B1BC"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r w:rsidRPr="002B5806">
              <w:rPr>
                <w:rFonts w:ascii="Arial" w:eastAsia="Times New Roman" w:hAnsi="Arial" w:cs="Arial"/>
                <w:b/>
                <w:bCs/>
                <w:color w:val="000000"/>
                <w:kern w:val="0"/>
                <w:sz w:val="22"/>
                <w:szCs w:val="22"/>
                <w:lang w:eastAsia="hr-HR"/>
                <w14:ligatures w14:val="none"/>
              </w:rPr>
              <w:t>Program - IZGRADNJA I REKONSTRUKCIJA OBJEKATA KULTURE</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7C5F2414" w14:textId="77777777" w:rsidR="00CA0F32" w:rsidRPr="002B5806" w:rsidRDefault="00CA0F32" w:rsidP="00CA0F32">
            <w:pPr>
              <w:spacing w:line="25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22.750,00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68F8089A" w14:textId="77777777" w:rsidR="00CA0F32" w:rsidRPr="002B5806" w:rsidRDefault="00CA0F32" w:rsidP="00CA0F32">
            <w:pPr>
              <w:spacing w:line="25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0,00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0E6EE72C" w14:textId="77777777" w:rsidR="00CA0F32" w:rsidRPr="002B5806" w:rsidRDefault="00CA0F32" w:rsidP="00CA0F32">
            <w:pPr>
              <w:spacing w:line="25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0,00</w:t>
            </w:r>
          </w:p>
        </w:tc>
      </w:tr>
      <w:tr w:rsidR="00CA0F32" w:rsidRPr="002B5806" w14:paraId="6A945CDB"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vAlign w:val="bottom"/>
            <w:hideMark/>
          </w:tcPr>
          <w:p w14:paraId="5C76C353"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Održavanje objekata kulture</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53301F91"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22.750,00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7837E46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0,00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13421E62"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0,00</w:t>
            </w:r>
          </w:p>
        </w:tc>
        <w:bookmarkEnd w:id="22"/>
      </w:tr>
      <w:tr w:rsidR="00CA0F32" w:rsidRPr="002B5806" w14:paraId="575B4BD2" w14:textId="77777777" w:rsidTr="00377CE1">
        <w:trPr>
          <w:trHeight w:val="342"/>
        </w:trPr>
        <w:tc>
          <w:tcPr>
            <w:tcW w:w="4925" w:type="dxa"/>
            <w:tcBorders>
              <w:top w:val="single" w:sz="4" w:space="0" w:color="auto"/>
              <w:left w:val="single" w:sz="4" w:space="0" w:color="auto"/>
              <w:bottom w:val="single" w:sz="4" w:space="0" w:color="auto"/>
              <w:right w:val="single" w:sz="4" w:space="0" w:color="auto"/>
            </w:tcBorders>
            <w:vAlign w:val="bottom"/>
            <w:hideMark/>
          </w:tcPr>
          <w:p w14:paraId="58BB33CB"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Program - POMAGAČI U NASTAVI</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20BEE4B7"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7.412,00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5658FE85"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5.548,59</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2F291D71"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74,86</w:t>
            </w:r>
          </w:p>
        </w:tc>
      </w:tr>
      <w:tr w:rsidR="00CA0F32" w:rsidRPr="002B5806" w14:paraId="71A71529" w14:textId="77777777" w:rsidTr="00377CE1">
        <w:trPr>
          <w:trHeight w:val="504"/>
        </w:trPr>
        <w:tc>
          <w:tcPr>
            <w:tcW w:w="4925" w:type="dxa"/>
            <w:tcBorders>
              <w:top w:val="single" w:sz="4" w:space="0" w:color="auto"/>
              <w:left w:val="single" w:sz="4" w:space="0" w:color="auto"/>
              <w:bottom w:val="single" w:sz="4" w:space="0" w:color="auto"/>
              <w:right w:val="single" w:sz="4" w:space="0" w:color="auto"/>
            </w:tcBorders>
            <w:vAlign w:val="bottom"/>
            <w:hideMark/>
          </w:tcPr>
          <w:p w14:paraId="647893F9"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Korak u život jednakih mogućnosti-faza V</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00D1ABC0"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Cs/>
                <w:color w:val="000000"/>
                <w:kern w:val="0"/>
                <w:sz w:val="22"/>
                <w:szCs w:val="22"/>
                <w14:ligatures w14:val="none"/>
              </w:rPr>
              <w:t>12,00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06B694A2"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Cs/>
                <w:color w:val="000000"/>
                <w:kern w:val="0"/>
                <w:sz w:val="22"/>
                <w:szCs w:val="22"/>
                <w14:ligatures w14:val="none"/>
              </w:rPr>
              <w:t>11,24</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2570C0F4"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Cs/>
                <w:color w:val="000000"/>
                <w:kern w:val="0"/>
                <w:sz w:val="22"/>
                <w:szCs w:val="22"/>
                <w14:ligatures w14:val="none"/>
              </w:rPr>
              <w:t>93,67</w:t>
            </w:r>
          </w:p>
        </w:tc>
      </w:tr>
      <w:tr w:rsidR="00CA0F32" w:rsidRPr="002B5806" w14:paraId="3EEB6A18" w14:textId="77777777" w:rsidTr="00377CE1">
        <w:trPr>
          <w:trHeight w:val="504"/>
        </w:trPr>
        <w:tc>
          <w:tcPr>
            <w:tcW w:w="4925" w:type="dxa"/>
            <w:tcBorders>
              <w:top w:val="single" w:sz="4" w:space="0" w:color="auto"/>
              <w:left w:val="single" w:sz="4" w:space="0" w:color="auto"/>
              <w:bottom w:val="single" w:sz="4" w:space="0" w:color="auto"/>
              <w:right w:val="single" w:sz="4" w:space="0" w:color="auto"/>
            </w:tcBorders>
            <w:vAlign w:val="bottom"/>
            <w:hideMark/>
          </w:tcPr>
          <w:p w14:paraId="31E3B726"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Korak u život jednakih mogućnosti-faza VI</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07F60898"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1.400,00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04B47641"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1.353,02</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1A295696"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96,64</w:t>
            </w:r>
          </w:p>
        </w:tc>
      </w:tr>
      <w:tr w:rsidR="00CA0F32" w:rsidRPr="002B5806" w14:paraId="492C80F0" w14:textId="77777777" w:rsidTr="00377CE1">
        <w:trPr>
          <w:trHeight w:val="504"/>
        </w:trPr>
        <w:tc>
          <w:tcPr>
            <w:tcW w:w="4925" w:type="dxa"/>
            <w:tcBorders>
              <w:top w:val="single" w:sz="4" w:space="0" w:color="auto"/>
              <w:left w:val="single" w:sz="4" w:space="0" w:color="auto"/>
              <w:bottom w:val="single" w:sz="4" w:space="0" w:color="auto"/>
              <w:right w:val="single" w:sz="4" w:space="0" w:color="auto"/>
            </w:tcBorders>
            <w:vAlign w:val="bottom"/>
            <w:hideMark/>
          </w:tcPr>
          <w:p w14:paraId="6851FDFF"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Korak u život jednakih mogućnosti-faza VII</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2C8A1354"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6.000,00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48144260"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4.148,33</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4C4333F1"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69,74</w:t>
            </w:r>
          </w:p>
        </w:tc>
      </w:tr>
      <w:tr w:rsidR="00CA0F32" w:rsidRPr="002B5806" w14:paraId="31EB4A67" w14:textId="77777777" w:rsidTr="00377CE1">
        <w:trPr>
          <w:trHeight w:val="178"/>
        </w:trPr>
        <w:tc>
          <w:tcPr>
            <w:tcW w:w="4925" w:type="dxa"/>
            <w:tcBorders>
              <w:top w:val="single" w:sz="4" w:space="0" w:color="auto"/>
              <w:left w:val="single" w:sz="4" w:space="0" w:color="auto"/>
              <w:bottom w:val="single" w:sz="4" w:space="0" w:color="auto"/>
              <w:right w:val="single" w:sz="4" w:space="0" w:color="auto"/>
            </w:tcBorders>
            <w:vAlign w:val="bottom"/>
            <w:hideMark/>
          </w:tcPr>
          <w:p w14:paraId="4B5B4F9A" w14:textId="77777777" w:rsidR="00CA0F32" w:rsidRPr="002B5806" w:rsidRDefault="00CA0F32" w:rsidP="00CA0F32">
            <w:pPr>
              <w:spacing w:after="0" w:line="240" w:lineRule="auto"/>
              <w:jc w:val="both"/>
              <w:rPr>
                <w:rFonts w:ascii="Arial" w:eastAsia="Times New Roman" w:hAnsi="Arial" w:cs="Arial"/>
                <w:b/>
                <w:kern w:val="0"/>
                <w:sz w:val="22"/>
                <w:szCs w:val="22"/>
                <w:lang w:eastAsia="hr-HR"/>
                <w14:ligatures w14:val="none"/>
              </w:rPr>
            </w:pPr>
            <w:r w:rsidRPr="002B5806">
              <w:rPr>
                <w:rFonts w:ascii="Arial" w:eastAsia="Times New Roman" w:hAnsi="Arial" w:cs="Arial"/>
                <w:b/>
                <w:kern w:val="0"/>
                <w:sz w:val="22"/>
                <w:szCs w:val="22"/>
                <w:lang w:eastAsia="hr-HR"/>
                <w14:ligatures w14:val="none"/>
              </w:rPr>
              <w:t>Program – PREHRANA UČENIKA OSNOVNIH ŠKOLA</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0909ADAD"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620,00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53587A72"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612,00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045E54E3"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98,71</w:t>
            </w:r>
          </w:p>
        </w:tc>
      </w:tr>
      <w:tr w:rsidR="00CA0F32" w:rsidRPr="002B5806" w14:paraId="580DE00F" w14:textId="77777777" w:rsidTr="00377CE1">
        <w:trPr>
          <w:trHeight w:val="178"/>
        </w:trPr>
        <w:tc>
          <w:tcPr>
            <w:tcW w:w="4925" w:type="dxa"/>
            <w:tcBorders>
              <w:top w:val="single" w:sz="4" w:space="0" w:color="auto"/>
              <w:left w:val="single" w:sz="4" w:space="0" w:color="auto"/>
              <w:bottom w:val="single" w:sz="4" w:space="0" w:color="auto"/>
              <w:right w:val="single" w:sz="4" w:space="0" w:color="auto"/>
            </w:tcBorders>
            <w:vAlign w:val="bottom"/>
            <w:hideMark/>
          </w:tcPr>
          <w:p w14:paraId="2A922544"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Školski medni dan</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43AC5EFF"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890,00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46C52671"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860,00</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146093AC"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96,63</w:t>
            </w:r>
          </w:p>
        </w:tc>
      </w:tr>
      <w:tr w:rsidR="00CA0F32" w:rsidRPr="002B5806" w14:paraId="0BD2BDE0" w14:textId="77777777" w:rsidTr="00377CE1">
        <w:trPr>
          <w:trHeight w:val="178"/>
        </w:trPr>
        <w:tc>
          <w:tcPr>
            <w:tcW w:w="4925" w:type="dxa"/>
            <w:tcBorders>
              <w:top w:val="single" w:sz="4" w:space="0" w:color="auto"/>
              <w:left w:val="single" w:sz="4" w:space="0" w:color="auto"/>
              <w:bottom w:val="single" w:sz="4" w:space="0" w:color="auto"/>
              <w:right w:val="single" w:sz="4" w:space="0" w:color="auto"/>
            </w:tcBorders>
            <w:vAlign w:val="bottom"/>
            <w:hideMark/>
          </w:tcPr>
          <w:p w14:paraId="27599098" w14:textId="77777777" w:rsidR="00CA0F32" w:rsidRPr="002B5806" w:rsidRDefault="00CA0F32" w:rsidP="00CA0F32">
            <w:pPr>
              <w:spacing w:after="0" w:line="240" w:lineRule="auto"/>
              <w:jc w:val="both"/>
              <w:rPr>
                <w:rFonts w:ascii="Arial" w:eastAsia="Times New Roman" w:hAnsi="Arial" w:cs="Arial"/>
                <w:b/>
                <w:kern w:val="0"/>
                <w:sz w:val="22"/>
                <w:szCs w:val="22"/>
                <w:lang w:eastAsia="hr-HR"/>
                <w14:ligatures w14:val="none"/>
              </w:rPr>
            </w:pPr>
            <w:r w:rsidRPr="002B5806">
              <w:rPr>
                <w:rFonts w:ascii="Arial" w:eastAsia="Times New Roman" w:hAnsi="Arial" w:cs="Arial"/>
                <w:b/>
                <w:kern w:val="0"/>
                <w:sz w:val="22"/>
                <w:szCs w:val="22"/>
                <w:lang w:eastAsia="hr-HR"/>
                <w14:ligatures w14:val="none"/>
              </w:rPr>
              <w:t>Program - PROVEDBA MJERA DEMOGRAFSKE POLITIKE</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320CD556"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27.200,00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31610DF9"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25.936,53</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7361D91A"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95,35</w:t>
            </w:r>
          </w:p>
        </w:tc>
      </w:tr>
      <w:tr w:rsidR="00CA0F32" w:rsidRPr="002B5806" w14:paraId="49C79466" w14:textId="77777777" w:rsidTr="00377CE1">
        <w:trPr>
          <w:trHeight w:val="178"/>
        </w:trPr>
        <w:tc>
          <w:tcPr>
            <w:tcW w:w="4925" w:type="dxa"/>
            <w:tcBorders>
              <w:top w:val="single" w:sz="4" w:space="0" w:color="auto"/>
              <w:left w:val="single" w:sz="4" w:space="0" w:color="auto"/>
              <w:bottom w:val="single" w:sz="4" w:space="0" w:color="auto"/>
              <w:right w:val="single" w:sz="4" w:space="0" w:color="auto"/>
            </w:tcBorders>
            <w:vAlign w:val="bottom"/>
            <w:hideMark/>
          </w:tcPr>
          <w:p w14:paraId="2ECADE91"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Edukativne, kulturne i sportske aktivnosti djece</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37C93040"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27.200,00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3C4CDD58"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25.936,53</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6BD4477E"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95,35</w:t>
            </w:r>
          </w:p>
        </w:tc>
      </w:tr>
      <w:tr w:rsidR="00CA0F32" w:rsidRPr="002B5806" w14:paraId="1DC5CE82" w14:textId="77777777" w:rsidTr="00377CE1">
        <w:trPr>
          <w:trHeight w:val="252"/>
        </w:trPr>
        <w:tc>
          <w:tcPr>
            <w:tcW w:w="4925" w:type="dxa"/>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0894EEFD"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SVEUKUPNO RASHODI / IZDACI</w:t>
            </w:r>
          </w:p>
        </w:tc>
        <w:tc>
          <w:tcPr>
            <w:tcW w:w="1646" w:type="dxa"/>
            <w:tcBorders>
              <w:top w:val="single" w:sz="4" w:space="0" w:color="auto"/>
              <w:left w:val="single" w:sz="4" w:space="0" w:color="auto"/>
              <w:bottom w:val="single" w:sz="4" w:space="0" w:color="auto"/>
              <w:right w:val="single" w:sz="4" w:space="0" w:color="auto"/>
            </w:tcBorders>
            <w:noWrap/>
            <w:vAlign w:val="center"/>
            <w:hideMark/>
          </w:tcPr>
          <w:p w14:paraId="54A122E5"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2.245.863,00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44C493DE"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1.742.914,51</w:t>
            </w:r>
          </w:p>
        </w:tc>
        <w:tc>
          <w:tcPr>
            <w:tcW w:w="1238" w:type="dxa"/>
            <w:tcBorders>
              <w:top w:val="single" w:sz="4" w:space="0" w:color="auto"/>
              <w:left w:val="single" w:sz="4" w:space="0" w:color="auto"/>
              <w:bottom w:val="single" w:sz="4" w:space="0" w:color="auto"/>
              <w:right w:val="single" w:sz="4" w:space="0" w:color="auto"/>
            </w:tcBorders>
            <w:noWrap/>
            <w:vAlign w:val="center"/>
            <w:hideMark/>
          </w:tcPr>
          <w:p w14:paraId="44697BF9"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77,61</w:t>
            </w:r>
          </w:p>
        </w:tc>
      </w:tr>
    </w:tbl>
    <w:p w14:paraId="48901CE7" w14:textId="77777777" w:rsidR="00CA0F32" w:rsidRPr="002B5806" w:rsidRDefault="00CA0F32" w:rsidP="00CA0F32">
      <w:pPr>
        <w:autoSpaceDE w:val="0"/>
        <w:autoSpaceDN w:val="0"/>
        <w:adjustRightInd w:val="0"/>
        <w:spacing w:after="200" w:line="276" w:lineRule="auto"/>
        <w:jc w:val="both"/>
        <w:rPr>
          <w:rFonts w:ascii="Arial" w:eastAsia="Times New Roman" w:hAnsi="Arial" w:cs="Arial"/>
          <w:b/>
          <w:bCs/>
          <w:color w:val="000000"/>
          <w:kern w:val="0"/>
          <w:sz w:val="22"/>
          <w:szCs w:val="22"/>
          <w:u w:val="single"/>
          <w:lang w:eastAsia="hr-HR"/>
          <w14:ligatures w14:val="none"/>
        </w:rPr>
      </w:pPr>
    </w:p>
    <w:p w14:paraId="5BB1B54A" w14:textId="77777777" w:rsidR="00CA0F32" w:rsidRPr="002B5806" w:rsidRDefault="00CA0F32" w:rsidP="00CA0F32">
      <w:pPr>
        <w:autoSpaceDE w:val="0"/>
        <w:autoSpaceDN w:val="0"/>
        <w:adjustRightInd w:val="0"/>
        <w:spacing w:after="200" w:line="276" w:lineRule="auto"/>
        <w:jc w:val="both"/>
        <w:rPr>
          <w:rFonts w:ascii="Arial" w:eastAsia="Times New Roman" w:hAnsi="Arial" w:cs="Arial"/>
          <w:b/>
          <w:bCs/>
          <w:color w:val="000000"/>
          <w:kern w:val="0"/>
          <w:sz w:val="22"/>
          <w:szCs w:val="22"/>
          <w:u w:val="single"/>
          <w:lang w:eastAsia="hr-HR"/>
          <w14:ligatures w14:val="none"/>
        </w:rPr>
      </w:pPr>
      <w:r w:rsidRPr="002B5806">
        <w:rPr>
          <w:rFonts w:ascii="Arial" w:eastAsia="Times New Roman" w:hAnsi="Arial" w:cs="Arial"/>
          <w:b/>
          <w:bCs/>
          <w:color w:val="000000"/>
          <w:kern w:val="0"/>
          <w:sz w:val="22"/>
          <w:szCs w:val="22"/>
          <w:u w:val="single"/>
          <w:lang w:eastAsia="hr-HR"/>
          <w14:ligatures w14:val="none"/>
        </w:rPr>
        <w:t>PROGRAM  - REDOVNA DJELATNOST UO ZA DRUŠTVENE DJELATNOSTI</w:t>
      </w:r>
    </w:p>
    <w:p w14:paraId="4B84BCE3" w14:textId="77777777" w:rsidR="00CA0F32" w:rsidRPr="002B5806" w:rsidRDefault="00CA0F32" w:rsidP="00CA0F32">
      <w:pPr>
        <w:spacing w:after="0" w:line="276" w:lineRule="auto"/>
        <w:ind w:right="142"/>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programa</w:t>
      </w:r>
      <w:r w:rsidRPr="002B5806">
        <w:rPr>
          <w:rFonts w:ascii="Arial" w:eastAsia="Calibri" w:hAnsi="Arial" w:cs="Arial"/>
          <w:bCs/>
          <w:kern w:val="0"/>
          <w:sz w:val="22"/>
          <w:szCs w:val="22"/>
          <w14:ligatures w14:val="none"/>
        </w:rPr>
        <w:t>:</w:t>
      </w:r>
      <w:r w:rsidRPr="002B5806">
        <w:rPr>
          <w:rFonts w:ascii="Arial" w:eastAsia="Calibri" w:hAnsi="Arial" w:cs="Arial"/>
          <w:b/>
          <w:kern w:val="0"/>
          <w:sz w:val="22"/>
          <w:szCs w:val="22"/>
          <w:u w:val="single"/>
          <w14:ligatures w14:val="none"/>
        </w:rPr>
        <w:t xml:space="preserve"> </w:t>
      </w:r>
    </w:p>
    <w:p w14:paraId="3E4F249C" w14:textId="77777777" w:rsidR="00CA0F32" w:rsidRPr="002B5806" w:rsidRDefault="00CA0F32" w:rsidP="00CA0F32">
      <w:pPr>
        <w:spacing w:after="0" w:line="276" w:lineRule="auto"/>
        <w:ind w:right="142"/>
        <w:jc w:val="both"/>
        <w:rPr>
          <w:rFonts w:ascii="Arial" w:eastAsia="Calibri" w:hAnsi="Arial" w:cs="Arial"/>
          <w:bCs/>
          <w:color w:val="FF0000"/>
          <w:kern w:val="0"/>
          <w:sz w:val="22"/>
          <w:szCs w:val="22"/>
          <w14:ligatures w14:val="none"/>
        </w:rPr>
      </w:pPr>
      <w:r w:rsidRPr="002B5806">
        <w:rPr>
          <w:rFonts w:ascii="Arial" w:eastAsia="Calibri" w:hAnsi="Arial" w:cs="Arial"/>
          <w:b/>
          <w:kern w:val="0"/>
          <w:sz w:val="22"/>
          <w:szCs w:val="22"/>
          <w:u w:val="single"/>
          <w14:ligatures w14:val="none"/>
        </w:rPr>
        <w:t xml:space="preserve">                                                                                                                                                                                       </w:t>
      </w:r>
      <w:r w:rsidRPr="002B5806">
        <w:rPr>
          <w:rFonts w:ascii="Arial" w:eastAsia="Calibri" w:hAnsi="Arial" w:cs="Arial"/>
          <w:bCs/>
          <w:kern w:val="0"/>
          <w:sz w:val="22"/>
          <w:szCs w:val="22"/>
          <w14:ligatures w14:val="none"/>
        </w:rPr>
        <w:t xml:space="preserve">Upravni odjel za društvene djelatnosti je upravno tijelo Grada Virovitice u kojem se obavljaju upravno-pravni, analitičko-informativni, financijsko-planski, programski i drugi opći, stručni i </w:t>
      </w:r>
      <w:r w:rsidRPr="002B5806">
        <w:rPr>
          <w:rFonts w:ascii="Arial" w:eastAsia="Calibri" w:hAnsi="Arial" w:cs="Arial"/>
          <w:bCs/>
          <w:kern w:val="0"/>
          <w:sz w:val="22"/>
          <w:szCs w:val="22"/>
          <w14:ligatures w14:val="none"/>
        </w:rPr>
        <w:lastRenderedPageBreak/>
        <w:t xml:space="preserve">administrativni poslovi iz upravnih područja brige o djeci predškolskog i osnovnoškolskog uzrasta, prosvjete, kulture, tjelesne kulture i sporta, tehničke kulture, primarne zdravstvene zaštite i socijalne skrbi, stambenog zbrinjavanja dodjelom stanova u vlasništvu i raspolaganju Grada, protupožarne i civilne zaštite, tržišta rada i odnosa sa sindikatima, rada s udrugama koje su u samoupravnom djelokrugu grada i ostali poslovi utvrđeni posebnim zakonima, Statutom Grada, Odlukom o ustrojstvu upravnih tijela Grada, odlukama Gradskog vijeća i Gradonačelnika te drugim propisima. U organizacijskom smislu, Upravni odjel za društvene djelatnosti je jedinstvena cjelina. </w:t>
      </w:r>
    </w:p>
    <w:p w14:paraId="7D3C4DD5" w14:textId="77777777" w:rsidR="00CA0F32" w:rsidRPr="002B5806" w:rsidRDefault="00CA0F32" w:rsidP="00CA0F32">
      <w:pPr>
        <w:spacing w:after="200" w:line="276" w:lineRule="auto"/>
        <w:ind w:right="142"/>
        <w:rPr>
          <w:rFonts w:ascii="Arial" w:eastAsia="Calibri" w:hAnsi="Arial" w:cs="Arial"/>
          <w:kern w:val="0"/>
          <w:sz w:val="22"/>
          <w:szCs w:val="22"/>
          <w14:ligatures w14:val="none"/>
        </w:rPr>
      </w:pPr>
      <w:bookmarkStart w:id="23" w:name="_Hlk195786179"/>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u w:val="single"/>
          <w14:ligatures w14:val="none"/>
        </w:rPr>
        <w:t xml:space="preserve">:                                                                                                                                                                                 </w:t>
      </w: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Times New Roman" w:hAnsi="Arial" w:cs="Arial"/>
          <w:color w:val="000000"/>
          <w:kern w:val="0"/>
          <w:sz w:val="22"/>
          <w:szCs w:val="22"/>
          <w:lang w:eastAsia="hr-HR"/>
          <w14:ligatures w14:val="none"/>
        </w:rPr>
        <w:t>32.110,00 eura</w:t>
      </w:r>
      <w:r w:rsidRPr="002B5806">
        <w:rPr>
          <w:rFonts w:ascii="Arial" w:eastAsia="Calibri" w:hAnsi="Arial" w:cs="Arial"/>
          <w:kern w:val="0"/>
          <w:sz w:val="22"/>
          <w:szCs w:val="22"/>
          <w14:ligatures w14:val="none"/>
        </w:rPr>
        <w:t xml:space="preserve"> od čega je utrošeno </w:t>
      </w:r>
      <w:r w:rsidRPr="002B5806">
        <w:rPr>
          <w:rFonts w:ascii="Arial" w:eastAsia="Times New Roman" w:hAnsi="Arial" w:cs="Arial"/>
          <w:kern w:val="0"/>
          <w:sz w:val="22"/>
          <w:szCs w:val="22"/>
          <w:lang w:eastAsia="hr-HR"/>
          <w14:ligatures w14:val="none"/>
        </w:rPr>
        <w:t>28.740,91 eura</w:t>
      </w:r>
      <w:r w:rsidRPr="002B5806">
        <w:rPr>
          <w:rFonts w:ascii="Arial" w:eastAsia="Calibri" w:hAnsi="Arial" w:cs="Arial"/>
          <w:kern w:val="0"/>
          <w:sz w:val="22"/>
          <w:szCs w:val="22"/>
          <w14:ligatures w14:val="none"/>
        </w:rPr>
        <w:t xml:space="preserve"> ili </w:t>
      </w:r>
      <w:r w:rsidRPr="002B5806">
        <w:rPr>
          <w:rFonts w:ascii="Arial" w:eastAsia="Times New Roman" w:hAnsi="Arial" w:cs="Arial"/>
          <w:kern w:val="0"/>
          <w:sz w:val="22"/>
          <w:szCs w:val="22"/>
          <w:lang w:eastAsia="hr-HR"/>
          <w14:ligatures w14:val="none"/>
        </w:rPr>
        <w:t>89,51</w:t>
      </w:r>
      <w:r w:rsidRPr="002B5806">
        <w:rPr>
          <w:rFonts w:ascii="Arial" w:eastAsia="Calibri" w:hAnsi="Arial" w:cs="Arial"/>
          <w:kern w:val="0"/>
          <w:sz w:val="22"/>
          <w:szCs w:val="22"/>
          <w14:ligatures w14:val="none"/>
        </w:rPr>
        <w:t xml:space="preserve">%, godišnjeg plana. </w:t>
      </w:r>
    </w:p>
    <w:bookmarkEnd w:id="23"/>
    <w:p w14:paraId="0D82EA6E" w14:textId="77777777" w:rsidR="00CA0F32" w:rsidRPr="002B5806" w:rsidRDefault="00CA0F32" w:rsidP="00CA0F32">
      <w:pPr>
        <w:spacing w:after="200" w:line="276" w:lineRule="auto"/>
        <w:ind w:right="142"/>
        <w:jc w:val="both"/>
        <w:rPr>
          <w:rFonts w:ascii="Arial" w:eastAsia="Calibri" w:hAnsi="Arial" w:cs="Arial"/>
          <w:b/>
          <w:bCs/>
          <w:kern w:val="0"/>
          <w:sz w:val="22"/>
          <w:szCs w:val="22"/>
          <w:u w:val="single"/>
          <w14:ligatures w14:val="none"/>
        </w:rPr>
      </w:pPr>
      <w:r w:rsidRPr="002B5806">
        <w:rPr>
          <w:rFonts w:ascii="Arial" w:eastAsia="Calibri" w:hAnsi="Arial" w:cs="Arial"/>
          <w:b/>
          <w:bCs/>
          <w:kern w:val="0"/>
          <w:sz w:val="22"/>
          <w:szCs w:val="22"/>
          <w:u w:val="single"/>
          <w14:ligatures w14:val="none"/>
        </w:rPr>
        <w:t>PROGRAM  - INTEGRIRANI TERITORIJALNI PROGRAM 2021-2027.</w:t>
      </w:r>
    </w:p>
    <w:p w14:paraId="72682FC9" w14:textId="77777777" w:rsidR="00CA0F32" w:rsidRPr="002B5806" w:rsidRDefault="00CA0F32" w:rsidP="00CA0F32">
      <w:pPr>
        <w:spacing w:after="0" w:line="276" w:lineRule="auto"/>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i cilj programa</w:t>
      </w:r>
      <w:r w:rsidRPr="002B5806">
        <w:rPr>
          <w:rFonts w:ascii="Arial" w:eastAsia="Calibri" w:hAnsi="Arial" w:cs="Arial"/>
          <w:bCs/>
          <w:kern w:val="0"/>
          <w:sz w:val="22"/>
          <w:szCs w:val="22"/>
          <w14:ligatures w14:val="none"/>
        </w:rPr>
        <w:t>:</w:t>
      </w:r>
      <w:r w:rsidRPr="002B5806">
        <w:rPr>
          <w:rFonts w:ascii="Arial" w:eastAsia="Calibri" w:hAnsi="Arial" w:cs="Arial"/>
          <w:b/>
          <w:kern w:val="0"/>
          <w:sz w:val="22"/>
          <w:szCs w:val="22"/>
          <w:u w:val="single"/>
          <w14:ligatures w14:val="none"/>
        </w:rPr>
        <w:t xml:space="preserve">  </w:t>
      </w:r>
    </w:p>
    <w:p w14:paraId="21FE2A35" w14:textId="77777777" w:rsidR="00CA0F32" w:rsidRPr="002B5806" w:rsidRDefault="00CA0F32" w:rsidP="00CA0F32">
      <w:pPr>
        <w:spacing w:after="0" w:line="276" w:lineRule="auto"/>
        <w:jc w:val="both"/>
        <w:rPr>
          <w:rFonts w:ascii="Arial" w:eastAsia="Calibri" w:hAnsi="Arial" w:cs="Arial"/>
          <w:bCs/>
          <w:kern w:val="0"/>
          <w:sz w:val="22"/>
          <w:szCs w:val="22"/>
          <w14:ligatures w14:val="none"/>
        </w:rPr>
      </w:pPr>
      <w:r w:rsidRPr="002B5806">
        <w:rPr>
          <w:rFonts w:ascii="Arial" w:eastAsia="Calibri" w:hAnsi="Arial" w:cs="Arial"/>
          <w:b/>
          <w:kern w:val="0"/>
          <w:sz w:val="22"/>
          <w:szCs w:val="22"/>
          <w:u w:val="single"/>
          <w14:ligatures w14:val="none"/>
        </w:rPr>
        <w:t xml:space="preserve">                                                                                                                                                                                 </w:t>
      </w:r>
      <w:r w:rsidRPr="002B5806">
        <w:rPr>
          <w:rFonts w:ascii="Arial" w:eastAsia="Calibri" w:hAnsi="Arial" w:cs="Arial"/>
          <w:bCs/>
          <w:kern w:val="0"/>
          <w:sz w:val="22"/>
          <w:szCs w:val="22"/>
          <w14:ligatures w14:val="none"/>
        </w:rPr>
        <w:t>Integrirani teritorijalni program 2021.-2027. (ITP) novi program koji se uspostavlja temeljem naučenih iskustava vezanih uz teritorijalni razvoj, uključujući i onih koja proizlaze iz provedbe mehanizma integriranih teritorijalnih ulaganja (u nastavku teksta: ITU mehanizma) u financijskom razdoblju 2014. – 2020. te za cilj ima uravnoteženi regionalni razvoj i jačanje regionalne konkurentnosti. ITP odgovara na razvojne izazove određenog područja koji se ne mogu riješiti samo nacionalnim politikama te integrira ulaganja temeljem pristupa „odozdo prema gore“, omogućujući regionalnoj i lokalnoj zajednici određivanje prioriteta u skladu s teritorijalnim strategijama, NUTS 2 regijama u planovima industrijske tranzicije te Istarskoj i Sisačko-moslavačkoj županiji za FPT u Teritorijalnom planu za pravednu tranziciju.</w:t>
      </w:r>
    </w:p>
    <w:p w14:paraId="2EA5F438" w14:textId="77777777" w:rsidR="00CA0F32" w:rsidRPr="002B5806" w:rsidRDefault="00CA0F32" w:rsidP="00CA0F32">
      <w:pPr>
        <w:spacing w:after="200" w:line="276" w:lineRule="auto"/>
        <w:ind w:right="142"/>
        <w:jc w:val="both"/>
        <w:rPr>
          <w:rFonts w:ascii="Arial" w:eastAsia="Calibri" w:hAnsi="Arial" w:cs="Arial"/>
          <w:bCs/>
          <w:kern w:val="0"/>
          <w:sz w:val="22"/>
          <w:szCs w:val="22"/>
          <w14:ligatures w14:val="none"/>
        </w:rPr>
      </w:pPr>
      <w:r w:rsidRPr="002B5806">
        <w:rPr>
          <w:rFonts w:ascii="Arial" w:eastAsia="Calibri" w:hAnsi="Arial" w:cs="Arial"/>
          <w:bCs/>
          <w:kern w:val="0"/>
          <w:sz w:val="22"/>
          <w:szCs w:val="22"/>
          <w14:ligatures w14:val="none"/>
        </w:rPr>
        <w:t>ITU mehanizam je mehanizam koji omogućuje integriranje sredstava iz različitih europskih fondova i operativnih programa i ulaganje tih sredstava u aktivnosti održivog urbanog razvoja. Potaknuta uspješnim korištenjem ITU mehanizma od strane osam gradova u prošlom financijskom razdoblju (2014.-2020.), Republika Hrvatska u financijskom razdoblju 2021. - 2027. proširuje korištenje ITU mehanizma na 22 hrvatska grada, među kojima se nalazi i grad Virovitica. Urbano područje Virovitica, uz Viroviticu kao grad središte manjeg urbanog područja, obuhvaća i općine Lukač i Suhopolje.</w:t>
      </w:r>
    </w:p>
    <w:p w14:paraId="2F96CE54" w14:textId="77777777" w:rsidR="00CA0F32" w:rsidRPr="002B5806" w:rsidRDefault="00CA0F32" w:rsidP="00CA0F32">
      <w:pPr>
        <w:spacing w:after="200" w:line="276" w:lineRule="auto"/>
        <w:ind w:right="142"/>
        <w:jc w:val="both"/>
        <w:rPr>
          <w:rFonts w:ascii="Arial" w:eastAsia="Calibri" w:hAnsi="Arial" w:cs="Arial"/>
          <w:bCs/>
          <w:kern w:val="0"/>
          <w:sz w:val="22"/>
          <w:szCs w:val="22"/>
          <w14:ligatures w14:val="none"/>
        </w:rPr>
      </w:pPr>
      <w:r w:rsidRPr="002B5806">
        <w:rPr>
          <w:rFonts w:ascii="Arial" w:eastAsia="Calibri" w:hAnsi="Arial" w:cs="Arial"/>
          <w:bCs/>
          <w:kern w:val="0"/>
          <w:sz w:val="22"/>
          <w:szCs w:val="22"/>
          <w14:ligatures w14:val="none"/>
        </w:rPr>
        <w:t>Dugoročni cilj projekata financiranih kroz ITU mehanizam je doprinijeti gospodarskom i ekonomskom razvoju Republike Hrvatske i unaprjeđenju kvalitete života hrvatskih građana, posebice razvoju urbanih područja u kojima se provode integrirana teritorijalna ulaganja.</w:t>
      </w:r>
    </w:p>
    <w:p w14:paraId="47763904" w14:textId="77777777" w:rsidR="00CA0F32"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Cilj ITP-a je uravnoteženi regionalni razvoj i jačanje regionalne konkurentnosti, dok je cilj ITU mehanizma podržati razvojnu ulogu manjih gradova, s odgovarajućim administrativnim ovlastima, kako bi se smanjile razlike između urbanih i ruralnih područja kroz njihov razvoj i potaknuo policentrični razvoj.</w:t>
      </w:r>
    </w:p>
    <w:p w14:paraId="4F6A528B" w14:textId="77777777" w:rsidR="00957527" w:rsidRPr="002B5806" w:rsidRDefault="00957527" w:rsidP="00CA0F32">
      <w:pPr>
        <w:spacing w:after="200" w:line="276" w:lineRule="auto"/>
        <w:ind w:right="142"/>
        <w:jc w:val="both"/>
        <w:rPr>
          <w:rFonts w:ascii="Arial" w:eastAsia="Calibri" w:hAnsi="Arial" w:cs="Arial"/>
          <w:kern w:val="0"/>
          <w:sz w:val="22"/>
          <w:szCs w:val="22"/>
          <w14:ligatures w14:val="none"/>
        </w:rPr>
      </w:pPr>
    </w:p>
    <w:p w14:paraId="1D7639C1" w14:textId="77777777" w:rsidR="00CA0F32" w:rsidRPr="002B5806" w:rsidRDefault="00CA0F32" w:rsidP="00CA0F32">
      <w:pPr>
        <w:spacing w:after="200" w:line="276" w:lineRule="auto"/>
        <w:ind w:right="142"/>
        <w:jc w:val="both"/>
        <w:rPr>
          <w:rFonts w:ascii="Arial" w:eastAsia="Calibri" w:hAnsi="Arial" w:cs="Arial"/>
          <w:b/>
          <w:kern w:val="0"/>
          <w:sz w:val="22"/>
          <w:szCs w:val="22"/>
          <w:u w:val="single"/>
          <w14:ligatures w14:val="none"/>
        </w:rPr>
      </w:pPr>
      <w:bookmarkStart w:id="24" w:name="_Hlk196824255"/>
      <w:r w:rsidRPr="002B5806">
        <w:rPr>
          <w:rFonts w:ascii="Arial" w:eastAsia="Calibri" w:hAnsi="Arial" w:cs="Arial"/>
          <w:b/>
          <w:kern w:val="0"/>
          <w:sz w:val="22"/>
          <w:szCs w:val="22"/>
          <w:u w:val="single"/>
          <w14:ligatures w14:val="none"/>
        </w:rPr>
        <w:t xml:space="preserve">Projekt: Izgradnja Glazbene škole Jan </w:t>
      </w:r>
      <w:proofErr w:type="spellStart"/>
      <w:r w:rsidRPr="002B5806">
        <w:rPr>
          <w:rFonts w:ascii="Arial" w:eastAsia="Calibri" w:hAnsi="Arial" w:cs="Arial"/>
          <w:b/>
          <w:kern w:val="0"/>
          <w:sz w:val="22"/>
          <w:szCs w:val="22"/>
          <w:u w:val="single"/>
          <w14:ligatures w14:val="none"/>
        </w:rPr>
        <w:t>Vlašimsky</w:t>
      </w:r>
      <w:proofErr w:type="spellEnd"/>
      <w:r w:rsidRPr="002B5806">
        <w:rPr>
          <w:rFonts w:ascii="Arial" w:eastAsia="Calibri" w:hAnsi="Arial" w:cs="Arial"/>
          <w:b/>
          <w:kern w:val="0"/>
          <w:sz w:val="22"/>
          <w:szCs w:val="22"/>
          <w:u w:val="single"/>
          <w14:ligatures w14:val="none"/>
        </w:rPr>
        <w:t xml:space="preserve">  („Nova glazba na starom mjestu“)</w:t>
      </w:r>
    </w:p>
    <w:bookmarkEnd w:id="24"/>
    <w:p w14:paraId="5B9258C9" w14:textId="77777777" w:rsidR="00CA0F32" w:rsidRPr="002B5806" w:rsidRDefault="00CA0F32" w:rsidP="00CA0F32">
      <w:pPr>
        <w:spacing w:after="200" w:line="276" w:lineRule="auto"/>
        <w:ind w:right="142"/>
        <w:jc w:val="both"/>
        <w:rPr>
          <w:rFonts w:ascii="Arial" w:eastAsia="Calibri" w:hAnsi="Arial" w:cs="Arial"/>
          <w:bCs/>
          <w:kern w:val="0"/>
          <w:sz w:val="22"/>
          <w:szCs w:val="22"/>
          <w14:ligatures w14:val="none"/>
        </w:rPr>
      </w:pPr>
      <w:r w:rsidRPr="002B5806">
        <w:rPr>
          <w:rFonts w:ascii="Arial" w:eastAsia="Calibri" w:hAnsi="Arial" w:cs="Arial"/>
          <w:kern w:val="0"/>
          <w:sz w:val="22"/>
          <w:szCs w:val="22"/>
          <w14:ligatures w14:val="none"/>
        </w:rPr>
        <w:t xml:space="preserve">Implementacijom projekta, Glazbena škola Jan </w:t>
      </w:r>
      <w:proofErr w:type="spellStart"/>
      <w:r w:rsidRPr="002B5806">
        <w:rPr>
          <w:rFonts w:ascii="Arial" w:eastAsia="Calibri" w:hAnsi="Arial" w:cs="Arial"/>
          <w:kern w:val="0"/>
          <w:sz w:val="22"/>
          <w:szCs w:val="22"/>
          <w14:ligatures w14:val="none"/>
        </w:rPr>
        <w:t>Vlašimsky</w:t>
      </w:r>
      <w:proofErr w:type="spellEnd"/>
      <w:r w:rsidRPr="002B5806">
        <w:rPr>
          <w:rFonts w:ascii="Arial" w:eastAsia="Calibri" w:hAnsi="Arial" w:cs="Arial"/>
          <w:kern w:val="0"/>
          <w:sz w:val="22"/>
          <w:szCs w:val="22"/>
          <w14:ligatures w14:val="none"/>
        </w:rPr>
        <w:t xml:space="preserve"> svoju djelatnost obavljat će na dvije lokacije, čime će se znatno poboljšati uvjeti rada osoblja i povećati kvaliteta izvođenja obrazovnih programa za polaznike škole. Nova zgrada Glazbene škole omogućit će pohađanje programa većem broju polaznika i stvoriti prostor za uvođenje i implementaciju novih programa. </w:t>
      </w:r>
      <w:r w:rsidRPr="002B5806">
        <w:rPr>
          <w:rFonts w:ascii="Arial" w:eastAsia="Calibri" w:hAnsi="Arial" w:cs="Arial"/>
          <w:kern w:val="0"/>
          <w:sz w:val="22"/>
          <w:szCs w:val="22"/>
          <w14:ligatures w14:val="none"/>
        </w:rPr>
        <w:lastRenderedPageBreak/>
        <w:t xml:space="preserve">Novi prostor škole sa svojim suvremenim učionicama, igraonicom, višenamjenskom dvoranom, višenamjenskom učionicom i (vanjskom) ljetnom pozornicom predstavlja poboljšanje u odnosu na postojeću zgradu Glazbene škole, no najznačajnije poboljšanje u odnosu na postojeću infrastrukturu čini izgradnja suvremene koncertne dvorane: implementacijom navedenog projekta Urbano područje (UP) Virovitica dobit će prvu namjenski izgrađenu koncertnu dvoranu u kojoj će se izvoditi cjelogodišnji kulturno-umjetnički programi u produkciji polaznika Glazbene škole Jan </w:t>
      </w:r>
      <w:proofErr w:type="spellStart"/>
      <w:r w:rsidRPr="002B5806">
        <w:rPr>
          <w:rFonts w:ascii="Arial" w:eastAsia="Calibri" w:hAnsi="Arial" w:cs="Arial"/>
          <w:kern w:val="0"/>
          <w:sz w:val="22"/>
          <w:szCs w:val="22"/>
          <w14:ligatures w14:val="none"/>
        </w:rPr>
        <w:t>Vlašimsky</w:t>
      </w:r>
      <w:proofErr w:type="spellEnd"/>
      <w:r w:rsidRPr="002B5806">
        <w:rPr>
          <w:rFonts w:ascii="Arial" w:eastAsia="Calibri" w:hAnsi="Arial" w:cs="Arial"/>
          <w:kern w:val="0"/>
          <w:sz w:val="22"/>
          <w:szCs w:val="22"/>
          <w14:ligatures w14:val="none"/>
        </w:rPr>
        <w:t>, organizacija civilnog društva te privatnih organizacija.</w:t>
      </w:r>
    </w:p>
    <w:p w14:paraId="1864EF4A" w14:textId="77777777" w:rsidR="00CA0F32" w:rsidRPr="002B5806" w:rsidRDefault="00CA0F32" w:rsidP="00CA0F32">
      <w:pPr>
        <w:spacing w:after="200" w:line="276" w:lineRule="auto"/>
        <w:ind w:right="142"/>
        <w:rPr>
          <w:rFonts w:ascii="Arial" w:eastAsia="Calibri" w:hAnsi="Arial" w:cs="Arial"/>
          <w:kern w:val="0"/>
          <w:sz w:val="22"/>
          <w:szCs w:val="22"/>
          <w:u w:val="single"/>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u w:val="single"/>
          <w14:ligatures w14:val="none"/>
        </w:rPr>
        <w:t xml:space="preserve">:                                                                                                                                                                                 </w:t>
      </w:r>
    </w:p>
    <w:p w14:paraId="733C9C4F" w14:textId="77777777" w:rsidR="00CA0F32" w:rsidRPr="002B5806" w:rsidRDefault="00CA0F32" w:rsidP="00CA0F32">
      <w:pPr>
        <w:spacing w:after="200" w:line="276" w:lineRule="auto"/>
        <w:ind w:right="142"/>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Times New Roman" w:hAnsi="Arial" w:cs="Arial"/>
          <w:color w:val="000000"/>
          <w:kern w:val="0"/>
          <w:sz w:val="22"/>
          <w:szCs w:val="22"/>
          <w:lang w:eastAsia="hr-HR"/>
          <w14:ligatures w14:val="none"/>
        </w:rPr>
        <w:t>320.400,00 eura</w:t>
      </w:r>
      <w:r w:rsidRPr="002B5806">
        <w:rPr>
          <w:rFonts w:ascii="Arial" w:eastAsia="Calibri" w:hAnsi="Arial" w:cs="Arial"/>
          <w:kern w:val="0"/>
          <w:sz w:val="22"/>
          <w:szCs w:val="22"/>
          <w14:ligatures w14:val="none"/>
        </w:rPr>
        <w:t xml:space="preserve"> od čega je utrošeno </w:t>
      </w:r>
      <w:r w:rsidRPr="002B5806">
        <w:rPr>
          <w:rFonts w:ascii="Arial" w:eastAsia="Times New Roman" w:hAnsi="Arial" w:cs="Arial"/>
          <w:kern w:val="0"/>
          <w:sz w:val="22"/>
          <w:szCs w:val="22"/>
          <w:lang w:eastAsia="hr-HR"/>
          <w14:ligatures w14:val="none"/>
        </w:rPr>
        <w:t>87.364,17 eura</w:t>
      </w:r>
      <w:r w:rsidRPr="002B5806">
        <w:rPr>
          <w:rFonts w:ascii="Arial" w:eastAsia="Calibri" w:hAnsi="Arial" w:cs="Arial"/>
          <w:kern w:val="0"/>
          <w:sz w:val="22"/>
          <w:szCs w:val="22"/>
          <w14:ligatures w14:val="none"/>
        </w:rPr>
        <w:t xml:space="preserve"> ili </w:t>
      </w:r>
      <w:r w:rsidRPr="002B5806">
        <w:rPr>
          <w:rFonts w:ascii="Arial" w:eastAsia="Times New Roman" w:hAnsi="Arial" w:cs="Arial"/>
          <w:kern w:val="0"/>
          <w:sz w:val="22"/>
          <w:szCs w:val="22"/>
          <w:lang w:eastAsia="hr-HR"/>
          <w14:ligatures w14:val="none"/>
        </w:rPr>
        <w:t>27,27</w:t>
      </w:r>
      <w:r w:rsidRPr="002B5806">
        <w:rPr>
          <w:rFonts w:ascii="Arial" w:eastAsia="Calibri" w:hAnsi="Arial" w:cs="Arial"/>
          <w:kern w:val="0"/>
          <w:sz w:val="22"/>
          <w:szCs w:val="22"/>
          <w14:ligatures w14:val="none"/>
        </w:rPr>
        <w:t xml:space="preserve">%, godišnjeg plana. Sredstva su uložena u Projekt: Izgradnja Glazbene škole Jan </w:t>
      </w:r>
      <w:proofErr w:type="spellStart"/>
      <w:r w:rsidRPr="002B5806">
        <w:rPr>
          <w:rFonts w:ascii="Arial" w:eastAsia="Calibri" w:hAnsi="Arial" w:cs="Arial"/>
          <w:kern w:val="0"/>
          <w:sz w:val="22"/>
          <w:szCs w:val="22"/>
          <w14:ligatures w14:val="none"/>
        </w:rPr>
        <w:t>Vlašimsky</w:t>
      </w:r>
      <w:proofErr w:type="spellEnd"/>
      <w:r w:rsidRPr="002B5806">
        <w:rPr>
          <w:rFonts w:ascii="Arial" w:eastAsia="Calibri" w:hAnsi="Arial" w:cs="Arial"/>
          <w:kern w:val="0"/>
          <w:sz w:val="22"/>
          <w:szCs w:val="22"/>
          <w14:ligatures w14:val="none"/>
        </w:rPr>
        <w:t xml:space="preserve">  („Nova glazba na starom mjestu“).</w:t>
      </w:r>
    </w:p>
    <w:p w14:paraId="774565E7" w14:textId="77777777" w:rsidR="00CA0F32" w:rsidRPr="002B5806" w:rsidRDefault="00CA0F32" w:rsidP="00CA0F32">
      <w:pPr>
        <w:spacing w:after="200" w:line="276" w:lineRule="auto"/>
        <w:ind w:right="142"/>
        <w:jc w:val="both"/>
        <w:rPr>
          <w:rFonts w:ascii="Arial" w:eastAsia="Calibri" w:hAnsi="Arial" w:cs="Arial"/>
          <w:b/>
          <w:bCs/>
          <w:kern w:val="0"/>
          <w:sz w:val="22"/>
          <w:szCs w:val="22"/>
          <w:u w:val="single"/>
          <w14:ligatures w14:val="none"/>
        </w:rPr>
      </w:pPr>
      <w:r w:rsidRPr="002B5806">
        <w:rPr>
          <w:rFonts w:ascii="Arial" w:eastAsia="Calibri" w:hAnsi="Arial" w:cs="Arial"/>
          <w:b/>
          <w:bCs/>
          <w:kern w:val="0"/>
          <w:sz w:val="22"/>
          <w:szCs w:val="22"/>
          <w:u w:val="single"/>
          <w14:ligatures w14:val="none"/>
        </w:rPr>
        <w:t>Ostvarenje rezultata: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9"/>
        <w:gridCol w:w="2196"/>
        <w:gridCol w:w="1153"/>
        <w:gridCol w:w="1375"/>
        <w:gridCol w:w="1288"/>
        <w:gridCol w:w="1305"/>
      </w:tblGrid>
      <w:tr w:rsidR="00CA0F32" w:rsidRPr="002B5806" w14:paraId="583D0D05" w14:textId="77777777" w:rsidTr="00CA0F32">
        <w:tc>
          <w:tcPr>
            <w:tcW w:w="3539" w:type="dxa"/>
            <w:tcBorders>
              <w:top w:val="single" w:sz="4" w:space="0" w:color="auto"/>
              <w:left w:val="single" w:sz="4" w:space="0" w:color="auto"/>
              <w:bottom w:val="single" w:sz="4" w:space="0" w:color="auto"/>
              <w:right w:val="single" w:sz="4" w:space="0" w:color="auto"/>
            </w:tcBorders>
            <w:hideMark/>
          </w:tcPr>
          <w:p w14:paraId="3C633BA4"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bookmarkStart w:id="25" w:name="_Hlk195786728"/>
            <w:r w:rsidRPr="002B5806">
              <w:rPr>
                <w:rFonts w:ascii="Arial" w:eastAsia="Calibri" w:hAnsi="Arial" w:cs="Arial"/>
                <w:b/>
                <w:bCs/>
                <w:kern w:val="0"/>
                <w:sz w:val="22"/>
                <w:szCs w:val="22"/>
                <w14:ligatures w14:val="none"/>
              </w:rPr>
              <w:t>Pokazatelj rezultata</w:t>
            </w:r>
          </w:p>
        </w:tc>
        <w:tc>
          <w:tcPr>
            <w:tcW w:w="3607" w:type="dxa"/>
            <w:tcBorders>
              <w:top w:val="single" w:sz="4" w:space="0" w:color="auto"/>
              <w:left w:val="single" w:sz="4" w:space="0" w:color="auto"/>
              <w:bottom w:val="single" w:sz="4" w:space="0" w:color="auto"/>
              <w:right w:val="single" w:sz="4" w:space="0" w:color="auto"/>
            </w:tcBorders>
            <w:hideMark/>
          </w:tcPr>
          <w:p w14:paraId="45F3CBA2"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268" w:type="dxa"/>
            <w:tcBorders>
              <w:top w:val="single" w:sz="4" w:space="0" w:color="auto"/>
              <w:left w:val="single" w:sz="4" w:space="0" w:color="auto"/>
              <w:bottom w:val="single" w:sz="4" w:space="0" w:color="auto"/>
              <w:right w:val="single" w:sz="4" w:space="0" w:color="auto"/>
            </w:tcBorders>
            <w:hideMark/>
          </w:tcPr>
          <w:p w14:paraId="34D7E383"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594" w:type="dxa"/>
            <w:tcBorders>
              <w:top w:val="single" w:sz="4" w:space="0" w:color="auto"/>
              <w:left w:val="single" w:sz="4" w:space="0" w:color="auto"/>
              <w:bottom w:val="single" w:sz="4" w:space="0" w:color="auto"/>
              <w:right w:val="single" w:sz="4" w:space="0" w:color="auto"/>
            </w:tcBorders>
            <w:hideMark/>
          </w:tcPr>
          <w:p w14:paraId="593FF460"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330" w:type="dxa"/>
            <w:tcBorders>
              <w:top w:val="single" w:sz="4" w:space="0" w:color="auto"/>
              <w:left w:val="single" w:sz="4" w:space="0" w:color="auto"/>
              <w:bottom w:val="single" w:sz="4" w:space="0" w:color="auto"/>
              <w:right w:val="single" w:sz="4" w:space="0" w:color="auto"/>
            </w:tcBorders>
            <w:hideMark/>
          </w:tcPr>
          <w:p w14:paraId="058EF446"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Ciljana vrijednost 2024.</w:t>
            </w:r>
          </w:p>
        </w:tc>
        <w:tc>
          <w:tcPr>
            <w:tcW w:w="1331" w:type="dxa"/>
            <w:tcBorders>
              <w:top w:val="single" w:sz="4" w:space="0" w:color="auto"/>
              <w:left w:val="single" w:sz="4" w:space="0" w:color="auto"/>
              <w:bottom w:val="single" w:sz="4" w:space="0" w:color="auto"/>
              <w:right w:val="single" w:sz="4" w:space="0" w:color="auto"/>
            </w:tcBorders>
            <w:hideMark/>
          </w:tcPr>
          <w:p w14:paraId="583DDC66"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663A9470" w14:textId="77777777" w:rsidTr="00CA0F32">
        <w:trPr>
          <w:trHeight w:val="895"/>
        </w:trPr>
        <w:tc>
          <w:tcPr>
            <w:tcW w:w="3539" w:type="dxa"/>
            <w:tcBorders>
              <w:top w:val="single" w:sz="4" w:space="0" w:color="auto"/>
              <w:left w:val="single" w:sz="4" w:space="0" w:color="000000"/>
              <w:bottom w:val="single" w:sz="4" w:space="0" w:color="000000"/>
              <w:right w:val="single" w:sz="4" w:space="0" w:color="000000"/>
            </w:tcBorders>
            <w:vAlign w:val="center"/>
            <w:hideMark/>
          </w:tcPr>
          <w:p w14:paraId="39295C19" w14:textId="77777777" w:rsidR="00CA0F32" w:rsidRPr="002B5806" w:rsidRDefault="00CA0F32" w:rsidP="00CA0F32">
            <w:pPr>
              <w:suppressAutoHyphens/>
              <w:autoSpaceDN w:val="0"/>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kulturnih i turističkih lokacija za koje je primljena potpora</w:t>
            </w:r>
          </w:p>
        </w:tc>
        <w:tc>
          <w:tcPr>
            <w:tcW w:w="3607" w:type="dxa"/>
            <w:tcBorders>
              <w:top w:val="single" w:sz="4" w:space="0" w:color="auto"/>
              <w:left w:val="single" w:sz="4" w:space="0" w:color="auto"/>
              <w:bottom w:val="single" w:sz="4" w:space="0" w:color="000000"/>
              <w:right w:val="single" w:sz="4" w:space="0" w:color="000000"/>
            </w:tcBorders>
            <w:vAlign w:val="center"/>
            <w:hideMark/>
          </w:tcPr>
          <w:p w14:paraId="02BEF869" w14:textId="77777777" w:rsidR="00CA0F32" w:rsidRPr="002B5806" w:rsidRDefault="00CA0F32" w:rsidP="00CA0F32">
            <w:pPr>
              <w:suppressAutoHyphens/>
              <w:autoSpaceDN w:val="0"/>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Zgrada Glazbene škole sa koncertnom dvoranom i ljetnom pozornicom</w:t>
            </w:r>
          </w:p>
        </w:tc>
        <w:tc>
          <w:tcPr>
            <w:tcW w:w="1268" w:type="dxa"/>
            <w:tcBorders>
              <w:top w:val="single" w:sz="4" w:space="0" w:color="auto"/>
              <w:left w:val="single" w:sz="4" w:space="0" w:color="auto"/>
              <w:bottom w:val="single" w:sz="4" w:space="0" w:color="000000"/>
              <w:right w:val="single" w:sz="4" w:space="0" w:color="000000"/>
            </w:tcBorders>
            <w:vAlign w:val="center"/>
            <w:hideMark/>
          </w:tcPr>
          <w:p w14:paraId="734C9900" w14:textId="77777777" w:rsidR="00CA0F32" w:rsidRPr="002B5806" w:rsidRDefault="00CA0F32" w:rsidP="00CA0F32">
            <w:pPr>
              <w:suppressAutoHyphens/>
              <w:autoSpaceDN w:val="0"/>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w:t>
            </w:r>
          </w:p>
        </w:tc>
        <w:tc>
          <w:tcPr>
            <w:tcW w:w="1594" w:type="dxa"/>
            <w:tcBorders>
              <w:top w:val="single" w:sz="4" w:space="0" w:color="auto"/>
              <w:left w:val="single" w:sz="4" w:space="0" w:color="auto"/>
              <w:bottom w:val="single" w:sz="4" w:space="0" w:color="auto"/>
              <w:right w:val="single" w:sz="4" w:space="0" w:color="auto"/>
            </w:tcBorders>
            <w:vAlign w:val="center"/>
            <w:hideMark/>
          </w:tcPr>
          <w:p w14:paraId="5C96926E"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0</w:t>
            </w:r>
          </w:p>
        </w:tc>
        <w:tc>
          <w:tcPr>
            <w:tcW w:w="1330" w:type="dxa"/>
            <w:tcBorders>
              <w:top w:val="single" w:sz="4" w:space="0" w:color="auto"/>
              <w:left w:val="single" w:sz="4" w:space="0" w:color="auto"/>
              <w:bottom w:val="single" w:sz="4" w:space="0" w:color="auto"/>
              <w:right w:val="single" w:sz="4" w:space="0" w:color="auto"/>
            </w:tcBorders>
            <w:vAlign w:val="center"/>
            <w:hideMark/>
          </w:tcPr>
          <w:p w14:paraId="177C796E"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w:t>
            </w:r>
          </w:p>
        </w:tc>
        <w:tc>
          <w:tcPr>
            <w:tcW w:w="1331" w:type="dxa"/>
            <w:tcBorders>
              <w:top w:val="single" w:sz="4" w:space="0" w:color="auto"/>
              <w:left w:val="single" w:sz="4" w:space="0" w:color="auto"/>
              <w:bottom w:val="single" w:sz="4" w:space="0" w:color="auto"/>
              <w:right w:val="single" w:sz="4" w:space="0" w:color="auto"/>
            </w:tcBorders>
            <w:vAlign w:val="center"/>
            <w:hideMark/>
          </w:tcPr>
          <w:p w14:paraId="1D4B20EB"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w:t>
            </w:r>
          </w:p>
        </w:tc>
      </w:tr>
      <w:bookmarkEnd w:id="25"/>
    </w:tbl>
    <w:p w14:paraId="5D11027C" w14:textId="77777777" w:rsidR="00377CE1" w:rsidRDefault="00377CE1" w:rsidP="00CA0F32">
      <w:pPr>
        <w:spacing w:after="200" w:line="276" w:lineRule="auto"/>
        <w:ind w:right="142"/>
        <w:jc w:val="both"/>
        <w:rPr>
          <w:rFonts w:ascii="Arial" w:eastAsia="Calibri" w:hAnsi="Arial" w:cs="Arial"/>
          <w:kern w:val="0"/>
          <w:sz w:val="22"/>
          <w:szCs w:val="22"/>
          <w14:ligatures w14:val="none"/>
        </w:rPr>
      </w:pPr>
    </w:p>
    <w:p w14:paraId="3F1B7A21" w14:textId="77777777" w:rsidR="00377CE1" w:rsidRPr="002B5806" w:rsidRDefault="00377CE1" w:rsidP="00CA0F32">
      <w:pPr>
        <w:spacing w:after="200" w:line="276" w:lineRule="auto"/>
        <w:ind w:right="142"/>
        <w:jc w:val="both"/>
        <w:rPr>
          <w:rFonts w:ascii="Arial" w:eastAsia="Calibri" w:hAnsi="Arial" w:cs="Arial"/>
          <w:kern w:val="0"/>
          <w:sz w:val="22"/>
          <w:szCs w:val="22"/>
          <w14:ligatures w14:val="none"/>
        </w:rPr>
      </w:pPr>
    </w:p>
    <w:p w14:paraId="4A69B842" w14:textId="190778D7" w:rsidR="00CA0F32" w:rsidRPr="002B5806" w:rsidRDefault="00CA0F32" w:rsidP="00CA0F32">
      <w:pPr>
        <w:autoSpaceDE w:val="0"/>
        <w:autoSpaceDN w:val="0"/>
        <w:adjustRightInd w:val="0"/>
        <w:spacing w:after="200" w:line="276" w:lineRule="auto"/>
        <w:jc w:val="both"/>
        <w:rPr>
          <w:rFonts w:ascii="Arial" w:eastAsia="Calibri" w:hAnsi="Arial" w:cs="Arial"/>
          <w:b/>
          <w:kern w:val="0"/>
          <w:sz w:val="22"/>
          <w:szCs w:val="22"/>
          <w:u w:val="single"/>
          <w14:ligatures w14:val="none"/>
        </w:rPr>
      </w:pPr>
      <w:r w:rsidRPr="002B5806">
        <w:rPr>
          <w:rFonts w:ascii="Arial" w:eastAsia="Times New Roman" w:hAnsi="Arial" w:cs="Arial"/>
          <w:b/>
          <w:bCs/>
          <w:color w:val="000000"/>
          <w:kern w:val="0"/>
          <w:sz w:val="22"/>
          <w:szCs w:val="22"/>
          <w:u w:val="single"/>
          <w:lang w:eastAsia="hr-HR"/>
          <w14:ligatures w14:val="none"/>
        </w:rPr>
        <w:t>PROGRAM - KONKURENTNOST I KOHEZIJA 2021</w:t>
      </w:r>
      <w:r w:rsidR="00301E68">
        <w:rPr>
          <w:rFonts w:ascii="Arial" w:eastAsia="Times New Roman" w:hAnsi="Arial" w:cs="Arial"/>
          <w:b/>
          <w:bCs/>
          <w:color w:val="000000"/>
          <w:kern w:val="0"/>
          <w:sz w:val="22"/>
          <w:szCs w:val="22"/>
          <w:u w:val="single"/>
          <w:lang w:eastAsia="hr-HR"/>
          <w14:ligatures w14:val="none"/>
        </w:rPr>
        <w:t>.</w:t>
      </w:r>
      <w:r w:rsidRPr="002B5806">
        <w:rPr>
          <w:rFonts w:ascii="Arial" w:eastAsia="Times New Roman" w:hAnsi="Arial" w:cs="Arial"/>
          <w:b/>
          <w:bCs/>
          <w:color w:val="000000"/>
          <w:kern w:val="0"/>
          <w:sz w:val="22"/>
          <w:szCs w:val="22"/>
          <w:u w:val="single"/>
          <w:lang w:eastAsia="hr-HR"/>
          <w14:ligatures w14:val="none"/>
        </w:rPr>
        <w:t>-2027</w:t>
      </w:r>
      <w:r w:rsidR="00301E68">
        <w:rPr>
          <w:rFonts w:ascii="Arial" w:eastAsia="Times New Roman" w:hAnsi="Arial" w:cs="Arial"/>
          <w:b/>
          <w:bCs/>
          <w:color w:val="000000"/>
          <w:kern w:val="0"/>
          <w:sz w:val="22"/>
          <w:szCs w:val="22"/>
          <w:u w:val="single"/>
          <w:lang w:eastAsia="hr-HR"/>
          <w14:ligatures w14:val="none"/>
        </w:rPr>
        <w:t>.</w:t>
      </w:r>
    </w:p>
    <w:p w14:paraId="54CE93DE" w14:textId="77777777" w:rsidR="00CA0F32" w:rsidRPr="002B5806" w:rsidRDefault="00CA0F32" w:rsidP="00CA0F32">
      <w:pPr>
        <w:autoSpaceDE w:val="0"/>
        <w:autoSpaceDN w:val="0"/>
        <w:adjustRightInd w:val="0"/>
        <w:spacing w:after="200" w:line="276" w:lineRule="auto"/>
        <w:jc w:val="both"/>
        <w:rPr>
          <w:rFonts w:ascii="Arial" w:eastAsia="Calibri" w:hAnsi="Arial" w:cs="Arial"/>
          <w:b/>
          <w:kern w:val="0"/>
          <w:sz w:val="22"/>
          <w:szCs w:val="22"/>
          <w:u w:val="single"/>
          <w14:ligatures w14:val="none"/>
        </w:rPr>
      </w:pPr>
      <w:bookmarkStart w:id="26" w:name="_Hlk77667468"/>
      <w:r w:rsidRPr="002B5806">
        <w:rPr>
          <w:rFonts w:ascii="Arial" w:eastAsia="Calibri" w:hAnsi="Arial" w:cs="Arial"/>
          <w:b/>
          <w:kern w:val="0"/>
          <w:sz w:val="22"/>
          <w:szCs w:val="22"/>
          <w:u w:val="single"/>
          <w14:ligatures w14:val="none"/>
        </w:rPr>
        <w:t xml:space="preserve">Opis i cilj programa  </w:t>
      </w:r>
    </w:p>
    <w:p w14:paraId="140B87F7" w14:textId="77777777" w:rsidR="00CA0F32" w:rsidRPr="002B5806" w:rsidRDefault="00CA0F32" w:rsidP="00CA0F32">
      <w:pPr>
        <w:autoSpaceDE w:val="0"/>
        <w:autoSpaceDN w:val="0"/>
        <w:adjustRightInd w:val="0"/>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Program KONKURENTNOST I KOHEZIJA 2021.-2027. sastoji se od jednog kapitalnog projekta financiranog iz europskih programa: Rekonstrukcija Kazališta Virovitica, putem kojega se financira rekonstrukcija i vodni doprinos Kazališta. </w:t>
      </w:r>
      <w:r w:rsidRPr="002B5806">
        <w:rPr>
          <w:rFonts w:ascii="Arial" w:eastAsia="Calibri" w:hAnsi="Arial" w:cs="Arial"/>
          <w:iCs/>
          <w:kern w:val="0"/>
          <w:sz w:val="22"/>
          <w:szCs w:val="22"/>
          <w14:ligatures w14:val="none"/>
        </w:rPr>
        <w:t xml:space="preserve">Cilj projekta je rekonstrukcija zgrade. </w:t>
      </w:r>
      <w:r w:rsidRPr="002B5806">
        <w:rPr>
          <w:rFonts w:ascii="Arial" w:eastAsia="Calibri" w:hAnsi="Arial" w:cs="Arial"/>
          <w:b/>
          <w:kern w:val="0"/>
          <w:sz w:val="22"/>
          <w:szCs w:val="22"/>
          <w:u w:val="single"/>
          <w14:ligatures w14:val="none"/>
        </w:rPr>
        <w:t xml:space="preserve">                                                                                                                                                                                </w:t>
      </w:r>
      <w:bookmarkEnd w:id="26"/>
    </w:p>
    <w:p w14:paraId="196BB9D1" w14:textId="77777777" w:rsidR="00CA0F32" w:rsidRPr="002B5806" w:rsidRDefault="00CA0F32" w:rsidP="00CA0F32">
      <w:pPr>
        <w:spacing w:after="200" w:line="276" w:lineRule="auto"/>
        <w:rPr>
          <w:rFonts w:ascii="Arial" w:eastAsia="Calibri" w:hAnsi="Arial" w:cs="Arial"/>
          <w:kern w:val="0"/>
          <w:sz w:val="22"/>
          <w:szCs w:val="22"/>
          <w:u w:val="single"/>
          <w14:ligatures w14:val="none"/>
        </w:rPr>
      </w:pPr>
      <w:bookmarkStart w:id="27" w:name="_Hlk77667485"/>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u w:val="single"/>
          <w14:ligatures w14:val="none"/>
        </w:rPr>
        <w:t xml:space="preserve">:                                                                                                                                                                                 </w:t>
      </w:r>
    </w:p>
    <w:p w14:paraId="54C44B69" w14:textId="77777777" w:rsidR="00CA0F32"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Times New Roman" w:hAnsi="Arial" w:cs="Arial"/>
          <w:color w:val="000000"/>
          <w:kern w:val="0"/>
          <w:sz w:val="22"/>
          <w:szCs w:val="22"/>
          <w:lang w:eastAsia="hr-HR"/>
          <w14:ligatures w14:val="none"/>
        </w:rPr>
        <w:t>26.530,00 eura</w:t>
      </w:r>
      <w:r w:rsidRPr="002B5806">
        <w:rPr>
          <w:rFonts w:ascii="Arial" w:eastAsia="Calibri" w:hAnsi="Arial" w:cs="Arial"/>
          <w:kern w:val="0"/>
          <w:sz w:val="22"/>
          <w:szCs w:val="22"/>
          <w14:ligatures w14:val="none"/>
        </w:rPr>
        <w:t xml:space="preserve"> od čega je utrošeno </w:t>
      </w:r>
      <w:r w:rsidRPr="002B5806">
        <w:rPr>
          <w:rFonts w:ascii="Arial" w:eastAsia="Times New Roman" w:hAnsi="Arial" w:cs="Arial"/>
          <w:kern w:val="0"/>
          <w:sz w:val="22"/>
          <w:szCs w:val="22"/>
          <w:lang w:eastAsia="hr-HR"/>
          <w14:ligatures w14:val="none"/>
        </w:rPr>
        <w:t>24.648,70 eura</w:t>
      </w:r>
      <w:r w:rsidRPr="002B5806">
        <w:rPr>
          <w:rFonts w:ascii="Arial" w:eastAsia="Calibri" w:hAnsi="Arial" w:cs="Arial"/>
          <w:kern w:val="0"/>
          <w:sz w:val="22"/>
          <w:szCs w:val="22"/>
          <w14:ligatures w14:val="none"/>
        </w:rPr>
        <w:t xml:space="preserve"> ili </w:t>
      </w:r>
      <w:r w:rsidRPr="002B5806">
        <w:rPr>
          <w:rFonts w:ascii="Arial" w:eastAsia="Times New Roman" w:hAnsi="Arial" w:cs="Arial"/>
          <w:kern w:val="0"/>
          <w:sz w:val="22"/>
          <w:szCs w:val="22"/>
          <w:lang w:eastAsia="hr-HR"/>
          <w14:ligatures w14:val="none"/>
        </w:rPr>
        <w:t>92,91</w:t>
      </w:r>
      <w:r w:rsidRPr="002B5806">
        <w:rPr>
          <w:rFonts w:ascii="Arial" w:eastAsia="Calibri" w:hAnsi="Arial" w:cs="Arial"/>
          <w:kern w:val="0"/>
          <w:sz w:val="22"/>
          <w:szCs w:val="22"/>
          <w14:ligatures w14:val="none"/>
        </w:rPr>
        <w:t xml:space="preserve">%, godišnjeg plana. </w:t>
      </w:r>
      <w:bookmarkEnd w:id="27"/>
    </w:p>
    <w:p w14:paraId="2903A359" w14:textId="77777777" w:rsidR="00CE7205" w:rsidRDefault="00CE7205" w:rsidP="00CA0F32">
      <w:pPr>
        <w:spacing w:after="200" w:line="276" w:lineRule="auto"/>
        <w:rPr>
          <w:rFonts w:ascii="Arial" w:eastAsia="Calibri" w:hAnsi="Arial" w:cs="Arial"/>
          <w:kern w:val="0"/>
          <w:sz w:val="22"/>
          <w:szCs w:val="22"/>
          <w14:ligatures w14:val="none"/>
        </w:rPr>
      </w:pPr>
    </w:p>
    <w:p w14:paraId="53EF16ED" w14:textId="77777777" w:rsidR="00CE7205" w:rsidRPr="002B5806" w:rsidRDefault="00CE7205" w:rsidP="00CA0F32">
      <w:pPr>
        <w:spacing w:after="200" w:line="276" w:lineRule="auto"/>
        <w:rPr>
          <w:rFonts w:ascii="Arial" w:eastAsia="Calibri" w:hAnsi="Arial" w:cs="Arial"/>
          <w:kern w:val="0"/>
          <w:sz w:val="22"/>
          <w:szCs w:val="22"/>
          <w14:ligatures w14:val="none"/>
        </w:rPr>
      </w:pPr>
    </w:p>
    <w:p w14:paraId="098DD5BD" w14:textId="77777777" w:rsidR="00CA0F32" w:rsidRPr="002B5806" w:rsidRDefault="00CA0F32" w:rsidP="00CA0F32">
      <w:pPr>
        <w:spacing w:after="20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PROGRAM – NACIONALNI PLAN OPORAVKA I OTPORNOSTI 2021.-2026.</w:t>
      </w:r>
    </w:p>
    <w:p w14:paraId="214D57ED" w14:textId="77777777" w:rsidR="00CA0F32" w:rsidRPr="002B5806" w:rsidRDefault="00CA0F32" w:rsidP="00CA0F32">
      <w:pPr>
        <w:spacing w:after="200" w:line="276" w:lineRule="auto"/>
        <w:jc w:val="both"/>
        <w:rPr>
          <w:rFonts w:ascii="Arial" w:eastAsia="Calibri" w:hAnsi="Arial" w:cs="Arial"/>
          <w:kern w:val="3"/>
          <w:sz w:val="22"/>
          <w:szCs w:val="22"/>
          <w14:ligatures w14:val="none"/>
        </w:rPr>
      </w:pPr>
      <w:r w:rsidRPr="002B5806">
        <w:rPr>
          <w:rFonts w:ascii="Arial" w:eastAsia="Calibri" w:hAnsi="Arial" w:cs="Arial"/>
          <w:kern w:val="3"/>
          <w:sz w:val="22"/>
          <w:szCs w:val="22"/>
          <w14:ligatures w14:val="none"/>
        </w:rPr>
        <w:t xml:space="preserve">NPOO pridonosi ostvarivanju četiriju opća cilja na razini EU-a: promicanje ekonomske, društvene i teritorijalne kohezije u Uniji, jačanje ekonomske i društvene otpornosti, smanjivanje društvenih i ekonomskih učinaka krize te poticanje zelene i digitalne tranzicije. U skladu s političkim prioritetima Unije, kao i s Programom Vlade od 2020. do 2024. poticat će se gospodarski i </w:t>
      </w:r>
      <w:r w:rsidRPr="002B5806">
        <w:rPr>
          <w:rFonts w:ascii="Arial" w:eastAsia="Calibri" w:hAnsi="Arial" w:cs="Arial"/>
          <w:kern w:val="3"/>
          <w:sz w:val="22"/>
          <w:szCs w:val="22"/>
          <w14:ligatures w14:val="none"/>
        </w:rPr>
        <w:lastRenderedPageBreak/>
        <w:t xml:space="preserve">društveni razvoj svih dijelova Hrvatske, uz poseban fokus na demografsku revitalizaciju koja je dodatan izazov uslijed pandemije. Intervencije u okviru NPOO-a pridonijet će jačanju sposobnosti države za odgovor na šokove, radi ostvarivanja makroekonomske stabilnosti te podizanja spremnosti za brz, održiv i uključiv oporavak. Uz poticanje gospodarske aktivnosti važno je osigurati jednake mogućnosti i pristup tržištu rada, pravedne uvjete rada te osigurati socijalnu zaštitu i </w:t>
      </w:r>
      <w:proofErr w:type="spellStart"/>
      <w:r w:rsidRPr="002B5806">
        <w:rPr>
          <w:rFonts w:ascii="Arial" w:eastAsia="Calibri" w:hAnsi="Arial" w:cs="Arial"/>
          <w:kern w:val="3"/>
          <w:sz w:val="22"/>
          <w:szCs w:val="22"/>
          <w14:ligatures w14:val="none"/>
        </w:rPr>
        <w:t>uključivost</w:t>
      </w:r>
      <w:proofErr w:type="spellEnd"/>
      <w:r w:rsidRPr="002B5806">
        <w:rPr>
          <w:rFonts w:ascii="Arial" w:eastAsia="Calibri" w:hAnsi="Arial" w:cs="Arial"/>
          <w:kern w:val="3"/>
          <w:sz w:val="22"/>
          <w:szCs w:val="22"/>
          <w14:ligatures w14:val="none"/>
        </w:rPr>
        <w:t xml:space="preserve">. Uvažavajući ciljeve Europskog zelenog plana, kao i ambicije o ostvarivanju klimatski neutralne Unije u narednim desetljećima, NPOO ima klimatske, okolišne, socijalne i digitalne prioritete kojima će se Hrvatska voditi kako bi dala vlastiti doprinos ostvarenju zajedničkih europskih ciljeva, ali ponajprije kako bi provela energetsku i digitalnu tranziciju radi postizanja veće konkurentnosti hrvatskog gospodarstva te podizanja kvalitete usluga i života građanima. Provedbom NPOO-a dat će se doprinos i provedbi sedam vodećih inicijativa EU-a: energija, obnova, punjenje, povezivanje, modernizacija, ekspanzija, prekvalifikacija i usavršavanje.  </w:t>
      </w:r>
    </w:p>
    <w:p w14:paraId="2F32F5A4" w14:textId="77777777" w:rsidR="00CA0F32" w:rsidRPr="002B5806" w:rsidRDefault="00CA0F32" w:rsidP="00CA0F32">
      <w:pPr>
        <w:spacing w:after="200" w:line="276" w:lineRule="auto"/>
        <w:jc w:val="both"/>
        <w:rPr>
          <w:rFonts w:ascii="Arial" w:eastAsia="Calibri" w:hAnsi="Arial" w:cs="Arial"/>
          <w:bCs/>
          <w:kern w:val="0"/>
          <w:sz w:val="22"/>
          <w:szCs w:val="22"/>
          <w14:ligatures w14:val="none"/>
        </w:rPr>
      </w:pPr>
      <w:r w:rsidRPr="002B5806">
        <w:rPr>
          <w:rFonts w:ascii="Arial" w:eastAsia="Calibri" w:hAnsi="Arial" w:cs="Arial"/>
          <w:bCs/>
          <w:kern w:val="0"/>
          <w:sz w:val="22"/>
          <w:szCs w:val="22"/>
          <w14:ligatures w14:val="none"/>
        </w:rPr>
        <w:t>Jedan od glavnih ciljeva Nacionalnog plana oporavka i otpornosti je pridonijeti ubrzanom gospodarskom rastu. Krajnji cilj je razvoj dinamičnog, inovativnog društva i gospodarstva, usmjerenog k održivom, nisko ugljičnom razvoju, koje je prehrambeno samodostatno, ekološki zdravo, okolišno privlačno, s razvijenom prometnom, energetskom i digitalnom infrastrukturom. Naposljetku namjera je nastaviti s izgradnjom učinkovite javne uprave i neovisnog pravosuđa kako bi Hrvatska bila otporna na krize i privlačna ulagačima.</w:t>
      </w:r>
    </w:p>
    <w:p w14:paraId="5106668D" w14:textId="77777777" w:rsidR="00CA0F32" w:rsidRPr="002B5806" w:rsidRDefault="00CA0F32" w:rsidP="00CA0F32">
      <w:pPr>
        <w:spacing w:after="200" w:line="276" w:lineRule="auto"/>
        <w:jc w:val="both"/>
        <w:rPr>
          <w:rFonts w:ascii="Arial" w:eastAsia="Calibri" w:hAnsi="Arial" w:cs="Arial"/>
          <w:b/>
          <w:bCs/>
          <w:kern w:val="0"/>
          <w:sz w:val="22"/>
          <w:szCs w:val="22"/>
          <w:u w:val="single"/>
          <w14:ligatures w14:val="none"/>
        </w:rPr>
      </w:pPr>
      <w:r w:rsidRPr="002B5806">
        <w:rPr>
          <w:rFonts w:ascii="Arial" w:eastAsia="Calibri" w:hAnsi="Arial" w:cs="Arial"/>
          <w:b/>
          <w:bCs/>
          <w:kern w:val="0"/>
          <w:sz w:val="22"/>
          <w:szCs w:val="22"/>
          <w:u w:val="single"/>
          <w14:ligatures w14:val="none"/>
        </w:rPr>
        <w:t xml:space="preserve">Projekt: Izgradnja nove zgrade Dječjeg vrtića Cvrčak </w:t>
      </w:r>
    </w:p>
    <w:p w14:paraId="7D98FE1E" w14:textId="77777777" w:rsidR="00CA0F32" w:rsidRPr="002B5806" w:rsidRDefault="00CA0F32" w:rsidP="00CA0F32">
      <w:pPr>
        <w:suppressAutoHyphens/>
        <w:autoSpaceDN w:val="0"/>
        <w:spacing w:line="247"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Projektom je planirana izgradnja nove zgrade Dječjeg vrtića Cvrčak  Virovitica. Projekt obuhvaća izgradnju zgrade kojom bi pozitivno utjecali na kvalitetu života ciljane skupine (polaznici vrtića, njeni djelatnici te stanovnici grada Virovitice).</w:t>
      </w:r>
    </w:p>
    <w:p w14:paraId="7159CF5D" w14:textId="77777777" w:rsidR="00CA0F32" w:rsidRPr="002B5806" w:rsidRDefault="00CA0F32" w:rsidP="00CA0F32">
      <w:pPr>
        <w:spacing w:after="200" w:line="276" w:lineRule="auto"/>
        <w:rPr>
          <w:rFonts w:ascii="Arial" w:eastAsia="Calibri" w:hAnsi="Arial" w:cs="Arial"/>
          <w:kern w:val="0"/>
          <w:sz w:val="22"/>
          <w:szCs w:val="22"/>
          <w:u w:val="single"/>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u w:val="single"/>
          <w14:ligatures w14:val="none"/>
        </w:rPr>
        <w:t xml:space="preserve">:                                                                                                                                                                                 </w:t>
      </w:r>
    </w:p>
    <w:p w14:paraId="1D751667"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Times New Roman" w:hAnsi="Arial" w:cs="Arial"/>
          <w:color w:val="000000"/>
          <w:kern w:val="0"/>
          <w:sz w:val="22"/>
          <w:szCs w:val="22"/>
          <w:lang w:eastAsia="hr-HR"/>
          <w14:ligatures w14:val="none"/>
        </w:rPr>
        <w:t>200.350,00 eura</w:t>
      </w:r>
      <w:r w:rsidRPr="002B5806">
        <w:rPr>
          <w:rFonts w:ascii="Arial" w:eastAsia="Calibri" w:hAnsi="Arial" w:cs="Arial"/>
          <w:kern w:val="0"/>
          <w:sz w:val="22"/>
          <w:szCs w:val="22"/>
          <w14:ligatures w14:val="none"/>
        </w:rPr>
        <w:t xml:space="preserve"> od čega je utrošeno </w:t>
      </w:r>
      <w:r w:rsidRPr="002B5806">
        <w:rPr>
          <w:rFonts w:ascii="Arial" w:eastAsia="Times New Roman" w:hAnsi="Arial" w:cs="Arial"/>
          <w:kern w:val="0"/>
          <w:sz w:val="22"/>
          <w:szCs w:val="22"/>
          <w:lang w:eastAsia="hr-HR"/>
          <w14:ligatures w14:val="none"/>
        </w:rPr>
        <w:t>45.124,58 eura</w:t>
      </w:r>
      <w:r w:rsidRPr="002B5806">
        <w:rPr>
          <w:rFonts w:ascii="Arial" w:eastAsia="Calibri" w:hAnsi="Arial" w:cs="Arial"/>
          <w:kern w:val="0"/>
          <w:sz w:val="22"/>
          <w:szCs w:val="22"/>
          <w14:ligatures w14:val="none"/>
        </w:rPr>
        <w:t xml:space="preserve"> ili </w:t>
      </w:r>
      <w:r w:rsidRPr="002B5806">
        <w:rPr>
          <w:rFonts w:ascii="Arial" w:eastAsia="Times New Roman" w:hAnsi="Arial" w:cs="Arial"/>
          <w:kern w:val="0"/>
          <w:sz w:val="22"/>
          <w:szCs w:val="22"/>
          <w:lang w:eastAsia="hr-HR"/>
          <w14:ligatures w14:val="none"/>
        </w:rPr>
        <w:t>22,52</w:t>
      </w:r>
      <w:r w:rsidRPr="002B5806">
        <w:rPr>
          <w:rFonts w:ascii="Arial" w:eastAsia="Calibri" w:hAnsi="Arial" w:cs="Arial"/>
          <w:kern w:val="0"/>
          <w:sz w:val="22"/>
          <w:szCs w:val="22"/>
          <w14:ligatures w14:val="none"/>
        </w:rPr>
        <w:t xml:space="preserve">%, godišnjeg plana. </w:t>
      </w:r>
    </w:p>
    <w:p w14:paraId="2FE92B63" w14:textId="77777777" w:rsidR="00CA0F32" w:rsidRPr="002B5806" w:rsidRDefault="00CA0F32" w:rsidP="00CA0F32">
      <w:pPr>
        <w:spacing w:after="200" w:line="276" w:lineRule="auto"/>
        <w:ind w:right="142"/>
        <w:jc w:val="both"/>
        <w:rPr>
          <w:rFonts w:ascii="Arial" w:eastAsia="Calibri" w:hAnsi="Arial" w:cs="Arial"/>
          <w:b/>
          <w:bCs/>
          <w:kern w:val="0"/>
          <w:sz w:val="22"/>
          <w:szCs w:val="22"/>
          <w:u w:val="single"/>
          <w14:ligatures w14:val="none"/>
        </w:rPr>
      </w:pPr>
      <w:r w:rsidRPr="002B5806">
        <w:rPr>
          <w:rFonts w:ascii="Arial" w:eastAsia="Calibri" w:hAnsi="Arial" w:cs="Arial"/>
          <w:b/>
          <w:bCs/>
          <w:kern w:val="0"/>
          <w:sz w:val="22"/>
          <w:szCs w:val="22"/>
          <w:u w:val="single"/>
          <w14:ligatures w14:val="none"/>
        </w:rPr>
        <w:t>Ostvarenje rezultata: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4"/>
        <w:gridCol w:w="2351"/>
        <w:gridCol w:w="1139"/>
        <w:gridCol w:w="1347"/>
        <w:gridCol w:w="1283"/>
        <w:gridCol w:w="1302"/>
      </w:tblGrid>
      <w:tr w:rsidR="00CA0F32" w:rsidRPr="002B5806" w14:paraId="65491C6C" w14:textId="77777777" w:rsidTr="00CA0F32">
        <w:tc>
          <w:tcPr>
            <w:tcW w:w="3256" w:type="dxa"/>
            <w:tcBorders>
              <w:top w:val="single" w:sz="4" w:space="0" w:color="auto"/>
              <w:left w:val="single" w:sz="4" w:space="0" w:color="auto"/>
              <w:bottom w:val="single" w:sz="4" w:space="0" w:color="auto"/>
              <w:right w:val="single" w:sz="4" w:space="0" w:color="auto"/>
            </w:tcBorders>
            <w:hideMark/>
          </w:tcPr>
          <w:p w14:paraId="1F3230C3"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5166" w:type="dxa"/>
            <w:tcBorders>
              <w:top w:val="single" w:sz="4" w:space="0" w:color="auto"/>
              <w:left w:val="single" w:sz="4" w:space="0" w:color="auto"/>
              <w:bottom w:val="single" w:sz="4" w:space="0" w:color="auto"/>
              <w:right w:val="single" w:sz="4" w:space="0" w:color="auto"/>
            </w:tcBorders>
            <w:hideMark/>
          </w:tcPr>
          <w:p w14:paraId="63855A5E"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268" w:type="dxa"/>
            <w:tcBorders>
              <w:top w:val="single" w:sz="4" w:space="0" w:color="auto"/>
              <w:left w:val="single" w:sz="4" w:space="0" w:color="auto"/>
              <w:bottom w:val="single" w:sz="4" w:space="0" w:color="auto"/>
              <w:right w:val="single" w:sz="4" w:space="0" w:color="auto"/>
            </w:tcBorders>
            <w:hideMark/>
          </w:tcPr>
          <w:p w14:paraId="0DE8A477"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594" w:type="dxa"/>
            <w:tcBorders>
              <w:top w:val="single" w:sz="4" w:space="0" w:color="auto"/>
              <w:left w:val="single" w:sz="4" w:space="0" w:color="auto"/>
              <w:bottom w:val="single" w:sz="4" w:space="0" w:color="auto"/>
              <w:right w:val="single" w:sz="4" w:space="0" w:color="auto"/>
            </w:tcBorders>
            <w:hideMark/>
          </w:tcPr>
          <w:p w14:paraId="30FA1451"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330" w:type="dxa"/>
            <w:tcBorders>
              <w:top w:val="single" w:sz="4" w:space="0" w:color="auto"/>
              <w:left w:val="single" w:sz="4" w:space="0" w:color="auto"/>
              <w:bottom w:val="single" w:sz="4" w:space="0" w:color="auto"/>
              <w:right w:val="single" w:sz="4" w:space="0" w:color="auto"/>
            </w:tcBorders>
            <w:hideMark/>
          </w:tcPr>
          <w:p w14:paraId="04EA2BEA"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Ciljana vrijednost 2024.</w:t>
            </w:r>
          </w:p>
        </w:tc>
        <w:tc>
          <w:tcPr>
            <w:tcW w:w="1331" w:type="dxa"/>
            <w:tcBorders>
              <w:top w:val="single" w:sz="4" w:space="0" w:color="auto"/>
              <w:left w:val="single" w:sz="4" w:space="0" w:color="auto"/>
              <w:bottom w:val="single" w:sz="4" w:space="0" w:color="auto"/>
              <w:right w:val="single" w:sz="4" w:space="0" w:color="auto"/>
            </w:tcBorders>
            <w:hideMark/>
          </w:tcPr>
          <w:p w14:paraId="26A3643C"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2479EF64" w14:textId="77777777" w:rsidTr="00CA0F32">
        <w:tc>
          <w:tcPr>
            <w:tcW w:w="3256" w:type="dxa"/>
            <w:tcBorders>
              <w:top w:val="single" w:sz="4" w:space="0" w:color="000000"/>
              <w:left w:val="single" w:sz="4" w:space="0" w:color="000000"/>
              <w:bottom w:val="single" w:sz="4" w:space="0" w:color="000000"/>
              <w:right w:val="single" w:sz="4" w:space="0" w:color="000000"/>
            </w:tcBorders>
            <w:vAlign w:val="center"/>
            <w:hideMark/>
          </w:tcPr>
          <w:p w14:paraId="40D45824" w14:textId="77777777" w:rsidR="00CA0F32" w:rsidRPr="002B5806" w:rsidRDefault="00CA0F32" w:rsidP="00CA0F32">
            <w:pPr>
              <w:suppressAutoHyphens/>
              <w:autoSpaceDN w:val="0"/>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izgrađenih i opremljenih vrtićkih zgrada</w:t>
            </w:r>
          </w:p>
        </w:tc>
        <w:tc>
          <w:tcPr>
            <w:tcW w:w="5166" w:type="dxa"/>
            <w:tcBorders>
              <w:top w:val="single" w:sz="4" w:space="0" w:color="000000"/>
              <w:left w:val="single" w:sz="4" w:space="0" w:color="auto"/>
              <w:bottom w:val="single" w:sz="4" w:space="0" w:color="auto"/>
              <w:right w:val="single" w:sz="4" w:space="0" w:color="000000"/>
            </w:tcBorders>
            <w:vAlign w:val="center"/>
            <w:hideMark/>
          </w:tcPr>
          <w:p w14:paraId="2D462F0D" w14:textId="77777777" w:rsidR="00CA0F32" w:rsidRPr="002B5806" w:rsidRDefault="00CA0F32" w:rsidP="00CA0F32">
            <w:pPr>
              <w:suppressAutoHyphens/>
              <w:autoSpaceDN w:val="0"/>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Izgrađena i opremljena zgrada novog dječjeg vrtića u Virovitici</w:t>
            </w:r>
          </w:p>
        </w:tc>
        <w:tc>
          <w:tcPr>
            <w:tcW w:w="1268" w:type="dxa"/>
            <w:tcBorders>
              <w:top w:val="single" w:sz="4" w:space="0" w:color="000000"/>
              <w:left w:val="single" w:sz="4" w:space="0" w:color="auto"/>
              <w:bottom w:val="single" w:sz="4" w:space="0" w:color="auto"/>
              <w:right w:val="single" w:sz="4" w:space="0" w:color="000000"/>
            </w:tcBorders>
            <w:vAlign w:val="center"/>
            <w:hideMark/>
          </w:tcPr>
          <w:p w14:paraId="7887D49E" w14:textId="77777777" w:rsidR="00CA0F32" w:rsidRPr="002B5806" w:rsidRDefault="00CA0F32" w:rsidP="00CA0F32">
            <w:pPr>
              <w:suppressAutoHyphens/>
              <w:autoSpaceDN w:val="0"/>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w:t>
            </w:r>
          </w:p>
        </w:tc>
        <w:tc>
          <w:tcPr>
            <w:tcW w:w="1594" w:type="dxa"/>
            <w:tcBorders>
              <w:top w:val="single" w:sz="4" w:space="0" w:color="auto"/>
              <w:left w:val="single" w:sz="4" w:space="0" w:color="auto"/>
              <w:bottom w:val="single" w:sz="4" w:space="0" w:color="auto"/>
              <w:right w:val="single" w:sz="4" w:space="0" w:color="auto"/>
            </w:tcBorders>
            <w:vAlign w:val="center"/>
            <w:hideMark/>
          </w:tcPr>
          <w:p w14:paraId="0DF4BBDF"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0</w:t>
            </w:r>
          </w:p>
        </w:tc>
        <w:tc>
          <w:tcPr>
            <w:tcW w:w="1330" w:type="dxa"/>
            <w:tcBorders>
              <w:top w:val="single" w:sz="4" w:space="0" w:color="auto"/>
              <w:left w:val="single" w:sz="4" w:space="0" w:color="auto"/>
              <w:bottom w:val="single" w:sz="4" w:space="0" w:color="auto"/>
              <w:right w:val="single" w:sz="4" w:space="0" w:color="auto"/>
            </w:tcBorders>
            <w:vAlign w:val="center"/>
            <w:hideMark/>
          </w:tcPr>
          <w:p w14:paraId="00D800E7"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w:t>
            </w:r>
          </w:p>
        </w:tc>
        <w:tc>
          <w:tcPr>
            <w:tcW w:w="1331" w:type="dxa"/>
            <w:tcBorders>
              <w:top w:val="single" w:sz="4" w:space="0" w:color="auto"/>
              <w:left w:val="single" w:sz="4" w:space="0" w:color="auto"/>
              <w:bottom w:val="single" w:sz="4" w:space="0" w:color="auto"/>
              <w:right w:val="single" w:sz="4" w:space="0" w:color="auto"/>
            </w:tcBorders>
            <w:vAlign w:val="center"/>
            <w:hideMark/>
          </w:tcPr>
          <w:p w14:paraId="79A75BCE"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w:t>
            </w:r>
          </w:p>
        </w:tc>
      </w:tr>
    </w:tbl>
    <w:p w14:paraId="74E19096" w14:textId="77777777" w:rsidR="00CA0F32" w:rsidRDefault="00CA0F32" w:rsidP="00CA0F32">
      <w:pPr>
        <w:spacing w:after="200" w:line="276" w:lineRule="auto"/>
        <w:jc w:val="both"/>
        <w:rPr>
          <w:rFonts w:ascii="Arial" w:eastAsia="Calibri" w:hAnsi="Arial" w:cs="Arial"/>
          <w:kern w:val="0"/>
          <w:sz w:val="22"/>
          <w:szCs w:val="22"/>
          <w14:ligatures w14:val="none"/>
        </w:rPr>
      </w:pPr>
    </w:p>
    <w:p w14:paraId="002499BB" w14:textId="77777777" w:rsidR="00CE7205" w:rsidRPr="002B5806" w:rsidRDefault="00CE7205" w:rsidP="00CA0F32">
      <w:pPr>
        <w:spacing w:after="200" w:line="276" w:lineRule="auto"/>
        <w:jc w:val="both"/>
        <w:rPr>
          <w:rFonts w:ascii="Arial" w:eastAsia="Calibri" w:hAnsi="Arial" w:cs="Arial"/>
          <w:kern w:val="0"/>
          <w:sz w:val="22"/>
          <w:szCs w:val="22"/>
          <w14:ligatures w14:val="none"/>
        </w:rPr>
      </w:pPr>
    </w:p>
    <w:p w14:paraId="0C74D2B7" w14:textId="77777777" w:rsidR="00CA0F32" w:rsidRPr="002B5806" w:rsidRDefault="00CA0F32" w:rsidP="00CA0F32">
      <w:pPr>
        <w:autoSpaceDE w:val="0"/>
        <w:autoSpaceDN w:val="0"/>
        <w:adjustRightInd w:val="0"/>
        <w:spacing w:after="200" w:line="276" w:lineRule="auto"/>
        <w:jc w:val="both"/>
        <w:rPr>
          <w:rFonts w:ascii="Arial" w:eastAsia="Times New Roman" w:hAnsi="Arial" w:cs="Arial"/>
          <w:b/>
          <w:bCs/>
          <w:color w:val="000000"/>
          <w:kern w:val="0"/>
          <w:sz w:val="22"/>
          <w:szCs w:val="22"/>
          <w:u w:val="single"/>
          <w:lang w:eastAsia="hr-HR"/>
          <w14:ligatures w14:val="none"/>
        </w:rPr>
      </w:pPr>
      <w:r w:rsidRPr="002B5806">
        <w:rPr>
          <w:rFonts w:ascii="Arial" w:eastAsia="Times New Roman" w:hAnsi="Arial" w:cs="Arial"/>
          <w:b/>
          <w:bCs/>
          <w:color w:val="000000"/>
          <w:kern w:val="0"/>
          <w:sz w:val="22"/>
          <w:szCs w:val="22"/>
          <w:u w:val="single"/>
          <w:lang w:eastAsia="hr-HR"/>
          <w14:ligatures w14:val="none"/>
        </w:rPr>
        <w:t xml:space="preserve">PROGRAM - PREDŠKOLSKI ODGOJ        </w:t>
      </w:r>
    </w:p>
    <w:p w14:paraId="78C472A5" w14:textId="77777777" w:rsidR="00CA0F32" w:rsidRPr="002B5806" w:rsidRDefault="00CA0F32" w:rsidP="00CA0F32">
      <w:pPr>
        <w:spacing w:after="200" w:line="276" w:lineRule="auto"/>
        <w:ind w:right="142"/>
        <w:rPr>
          <w:rFonts w:ascii="Arial" w:eastAsia="Calibri" w:hAnsi="Arial" w:cs="Arial"/>
          <w:b/>
          <w:iCs/>
          <w:kern w:val="0"/>
          <w:sz w:val="22"/>
          <w:szCs w:val="22"/>
          <w:u w:val="single"/>
          <w14:ligatures w14:val="none"/>
        </w:rPr>
      </w:pPr>
      <w:r w:rsidRPr="002B5806">
        <w:rPr>
          <w:rFonts w:ascii="Arial" w:eastAsia="Calibri" w:hAnsi="Arial" w:cs="Arial"/>
          <w:b/>
          <w:iCs/>
          <w:kern w:val="0"/>
          <w:sz w:val="22"/>
          <w:szCs w:val="22"/>
          <w:u w:val="single"/>
          <w14:ligatures w14:val="none"/>
        </w:rPr>
        <w:t>Opis i cilj programa</w:t>
      </w:r>
      <w:r w:rsidRPr="002B5806">
        <w:rPr>
          <w:rFonts w:ascii="Arial" w:eastAsia="Calibri" w:hAnsi="Arial" w:cs="Arial"/>
          <w:bCs/>
          <w:iCs/>
          <w:kern w:val="0"/>
          <w:sz w:val="22"/>
          <w:szCs w:val="22"/>
          <w14:ligatures w14:val="none"/>
        </w:rPr>
        <w:t>:</w:t>
      </w:r>
      <w:r w:rsidRPr="002B5806">
        <w:rPr>
          <w:rFonts w:ascii="Arial" w:eastAsia="Calibri" w:hAnsi="Arial" w:cs="Arial"/>
          <w:b/>
          <w:iCs/>
          <w:kern w:val="0"/>
          <w:sz w:val="22"/>
          <w:szCs w:val="22"/>
          <w:u w:val="single"/>
          <w14:ligatures w14:val="none"/>
        </w:rPr>
        <w:t xml:space="preserve">                                                                                                                                                                                          </w:t>
      </w:r>
    </w:p>
    <w:p w14:paraId="236F1EAD" w14:textId="58D9F0A5" w:rsidR="00CA0F32" w:rsidRPr="002B5806" w:rsidRDefault="00CA0F32" w:rsidP="003402BC">
      <w:pPr>
        <w:tabs>
          <w:tab w:val="left" w:pos="9214"/>
        </w:tabs>
        <w:spacing w:after="200" w:line="276" w:lineRule="auto"/>
        <w:ind w:right="142"/>
        <w:rPr>
          <w:rFonts w:ascii="Arial" w:eastAsia="Calibri" w:hAnsi="Arial" w:cs="Arial"/>
          <w:kern w:val="0"/>
          <w:sz w:val="22"/>
          <w:szCs w:val="22"/>
          <w14:ligatures w14:val="none"/>
        </w:rPr>
      </w:pPr>
      <w:r w:rsidRPr="002B5806">
        <w:rPr>
          <w:rFonts w:ascii="Arial" w:eastAsia="Calibri" w:hAnsi="Arial" w:cs="Arial"/>
          <w:bCs/>
          <w:kern w:val="0"/>
          <w:sz w:val="22"/>
          <w:szCs w:val="22"/>
          <w14:ligatures w14:val="none"/>
        </w:rPr>
        <w:t xml:space="preserve">Ovim programom je obuhvaćeno sufinanciranje predškolske naobrazbe u drugim ustanovama. </w:t>
      </w:r>
      <w:r w:rsidRPr="002B5806">
        <w:rPr>
          <w:rFonts w:ascii="Arial" w:eastAsia="Calibri" w:hAnsi="Arial" w:cs="Arial"/>
          <w:kern w:val="0"/>
          <w:sz w:val="22"/>
          <w:szCs w:val="22"/>
          <w14:ligatures w14:val="none"/>
        </w:rPr>
        <w:t xml:space="preserve">Cilj je </w:t>
      </w:r>
      <w:r w:rsidR="00301E68" w:rsidRPr="002B5806">
        <w:rPr>
          <w:rFonts w:ascii="Arial" w:eastAsia="Calibri" w:hAnsi="Arial" w:cs="Arial"/>
          <w:kern w:val="0"/>
          <w:sz w:val="22"/>
          <w:szCs w:val="22"/>
          <w14:ligatures w14:val="none"/>
        </w:rPr>
        <w:t>omogućiti</w:t>
      </w:r>
      <w:r w:rsidRPr="002B5806">
        <w:rPr>
          <w:rFonts w:ascii="Arial" w:eastAsia="Calibri" w:hAnsi="Arial" w:cs="Arial"/>
          <w:kern w:val="0"/>
          <w:sz w:val="22"/>
          <w:szCs w:val="22"/>
          <w14:ligatures w14:val="none"/>
        </w:rPr>
        <w:t xml:space="preserve"> što većem broju djece predškolski odgoj.</w:t>
      </w:r>
    </w:p>
    <w:p w14:paraId="78F89AB3" w14:textId="77777777" w:rsidR="00CA0F32" w:rsidRPr="002B5806" w:rsidRDefault="00CA0F32" w:rsidP="00CA0F32">
      <w:pPr>
        <w:spacing w:after="200" w:line="276" w:lineRule="auto"/>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lastRenderedPageBreak/>
        <w:t xml:space="preserve">Realizirana sredstva:                                                                                                                                                                             </w:t>
      </w:r>
    </w:p>
    <w:p w14:paraId="7453CCA5"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Times New Roman" w:hAnsi="Arial" w:cs="Arial"/>
          <w:color w:val="000000"/>
          <w:kern w:val="0"/>
          <w:sz w:val="22"/>
          <w:szCs w:val="22"/>
          <w:lang w:eastAsia="hr-HR"/>
          <w14:ligatures w14:val="none"/>
        </w:rPr>
        <w:t>1.500,00 eura</w:t>
      </w:r>
      <w:r w:rsidRPr="002B5806">
        <w:rPr>
          <w:rFonts w:ascii="Arial" w:eastAsia="Calibri" w:hAnsi="Arial" w:cs="Arial"/>
          <w:kern w:val="0"/>
          <w:sz w:val="22"/>
          <w:szCs w:val="22"/>
          <w14:ligatures w14:val="none"/>
        </w:rPr>
        <w:t xml:space="preserve"> od čega je utrošeno </w:t>
      </w:r>
      <w:r w:rsidRPr="002B5806">
        <w:rPr>
          <w:rFonts w:ascii="Arial" w:eastAsia="Times New Roman" w:hAnsi="Arial" w:cs="Arial"/>
          <w:kern w:val="0"/>
          <w:sz w:val="22"/>
          <w:szCs w:val="22"/>
          <w:lang w:eastAsia="hr-HR"/>
          <w14:ligatures w14:val="none"/>
        </w:rPr>
        <w:t>1.255,00 eura</w:t>
      </w:r>
      <w:r w:rsidRPr="002B5806">
        <w:rPr>
          <w:rFonts w:ascii="Arial" w:eastAsia="Calibri" w:hAnsi="Arial" w:cs="Arial"/>
          <w:kern w:val="0"/>
          <w:sz w:val="22"/>
          <w:szCs w:val="22"/>
          <w14:ligatures w14:val="none"/>
        </w:rPr>
        <w:t xml:space="preserve"> ili </w:t>
      </w:r>
      <w:r w:rsidRPr="002B5806">
        <w:rPr>
          <w:rFonts w:ascii="Arial" w:eastAsia="Times New Roman" w:hAnsi="Arial" w:cs="Arial"/>
          <w:kern w:val="0"/>
          <w:sz w:val="22"/>
          <w:szCs w:val="22"/>
          <w:lang w:eastAsia="hr-HR"/>
          <w14:ligatures w14:val="none"/>
        </w:rPr>
        <w:t>83,67</w:t>
      </w:r>
      <w:r w:rsidRPr="002B5806">
        <w:rPr>
          <w:rFonts w:ascii="Arial" w:eastAsia="Calibri" w:hAnsi="Arial" w:cs="Arial"/>
          <w:kern w:val="0"/>
          <w:sz w:val="22"/>
          <w:szCs w:val="22"/>
          <w14:ligatures w14:val="none"/>
        </w:rPr>
        <w:t xml:space="preserve">%, godišnjeg plana. </w:t>
      </w:r>
    </w:p>
    <w:p w14:paraId="4DDECD74" w14:textId="77777777" w:rsidR="00CA0F32" w:rsidRPr="002B5806" w:rsidRDefault="00CA0F32" w:rsidP="00CA0F32">
      <w:pPr>
        <w:autoSpaceDE w:val="0"/>
        <w:autoSpaceDN w:val="0"/>
        <w:adjustRightInd w:val="0"/>
        <w:spacing w:after="200" w:line="276" w:lineRule="auto"/>
        <w:jc w:val="both"/>
        <w:rPr>
          <w:rFonts w:ascii="Arial" w:eastAsia="Times New Roman" w:hAnsi="Arial" w:cs="Arial"/>
          <w:b/>
          <w:bCs/>
          <w:color w:val="000000"/>
          <w:kern w:val="0"/>
          <w:sz w:val="22"/>
          <w:szCs w:val="22"/>
          <w:u w:val="single"/>
          <w:lang w:eastAsia="hr-HR"/>
          <w14:ligatures w14:val="none"/>
        </w:rPr>
      </w:pPr>
      <w:r w:rsidRPr="002B5806">
        <w:rPr>
          <w:rFonts w:ascii="Arial" w:eastAsia="Times New Roman" w:hAnsi="Arial" w:cs="Arial"/>
          <w:b/>
          <w:bCs/>
          <w:color w:val="000000"/>
          <w:kern w:val="0"/>
          <w:sz w:val="22"/>
          <w:szCs w:val="22"/>
          <w:u w:val="single"/>
          <w:lang w:eastAsia="hr-HR"/>
          <w14:ligatures w14:val="none"/>
        </w:rPr>
        <w:t>PROGRAM – VATROGASTVO</w:t>
      </w:r>
    </w:p>
    <w:p w14:paraId="777CAA30" w14:textId="77777777" w:rsidR="00CA0F32" w:rsidRPr="002B5806" w:rsidRDefault="00CA0F32" w:rsidP="00CA0F32">
      <w:pPr>
        <w:autoSpaceDE w:val="0"/>
        <w:autoSpaceDN w:val="0"/>
        <w:adjustRightInd w:val="0"/>
        <w:spacing w:after="0" w:line="276" w:lineRule="auto"/>
        <w:rPr>
          <w:rFonts w:ascii="Arial" w:eastAsia="Calibri" w:hAnsi="Arial" w:cs="Arial"/>
          <w:b/>
          <w:iCs/>
          <w:kern w:val="0"/>
          <w:sz w:val="22"/>
          <w:szCs w:val="22"/>
          <w:u w:val="single"/>
          <w14:ligatures w14:val="none"/>
        </w:rPr>
      </w:pPr>
      <w:r w:rsidRPr="002B5806">
        <w:rPr>
          <w:rFonts w:ascii="Arial" w:eastAsia="Calibri" w:hAnsi="Arial" w:cs="Arial"/>
          <w:b/>
          <w:iCs/>
          <w:kern w:val="0"/>
          <w:sz w:val="22"/>
          <w:szCs w:val="22"/>
          <w:u w:val="single"/>
          <w14:ligatures w14:val="none"/>
        </w:rPr>
        <w:t>Opis i cilj programa:</w:t>
      </w:r>
    </w:p>
    <w:p w14:paraId="0499E57B" w14:textId="77777777" w:rsidR="00CA0F32" w:rsidRPr="002B5806" w:rsidRDefault="00CA0F32" w:rsidP="00CA0F32">
      <w:pPr>
        <w:autoSpaceDE w:val="0"/>
        <w:autoSpaceDN w:val="0"/>
        <w:adjustRightInd w:val="0"/>
        <w:spacing w:after="0" w:line="276" w:lineRule="auto"/>
        <w:jc w:val="both"/>
        <w:rPr>
          <w:rFonts w:ascii="Arial" w:eastAsia="Calibri" w:hAnsi="Arial" w:cs="Arial"/>
          <w:b/>
          <w:iCs/>
          <w:kern w:val="0"/>
          <w:sz w:val="22"/>
          <w:szCs w:val="22"/>
          <w:u w:val="single"/>
          <w14:ligatures w14:val="none"/>
        </w:rPr>
      </w:pPr>
      <w:r w:rsidRPr="002B5806">
        <w:rPr>
          <w:rFonts w:ascii="Arial" w:eastAsia="Calibri" w:hAnsi="Arial" w:cs="Arial"/>
          <w:b/>
          <w:iCs/>
          <w:kern w:val="0"/>
          <w:sz w:val="22"/>
          <w:szCs w:val="22"/>
          <w:u w:val="single"/>
          <w14:ligatures w14:val="none"/>
        </w:rPr>
        <w:t xml:space="preserve">                                                                                                                                                                                    </w:t>
      </w:r>
    </w:p>
    <w:p w14:paraId="1F0564D8" w14:textId="77777777" w:rsidR="00CA0F32" w:rsidRPr="002B5806" w:rsidRDefault="00CA0F32" w:rsidP="00CA0F32">
      <w:pPr>
        <w:autoSpaceDE w:val="0"/>
        <w:autoSpaceDN w:val="0"/>
        <w:adjustRightInd w:val="0"/>
        <w:spacing w:after="0" w:line="276" w:lineRule="auto"/>
        <w:jc w:val="both"/>
        <w:rPr>
          <w:rFonts w:ascii="Arial" w:eastAsia="Calibri" w:hAnsi="Arial" w:cs="Arial"/>
          <w:bCs/>
          <w:i/>
          <w:color w:val="000000"/>
          <w:kern w:val="0"/>
          <w:sz w:val="22"/>
          <w:szCs w:val="22"/>
          <w14:ligatures w14:val="none"/>
        </w:rPr>
      </w:pPr>
      <w:r w:rsidRPr="002B5806">
        <w:rPr>
          <w:rFonts w:ascii="Arial" w:eastAsia="Calibri" w:hAnsi="Arial" w:cs="Arial"/>
          <w:kern w:val="0"/>
          <w:sz w:val="22"/>
          <w:szCs w:val="22"/>
          <w14:ligatures w14:val="none"/>
        </w:rPr>
        <w:t>Sredstvima planiranim i utrošenim ovim programom omogućeno je  financiranje vatrogasne djelatnosti i aktivnosti dobrovoljnih vatrogasnih društava i vatrogasne zajednice, te za opremanje njezinih članica čije područje pokrivaju.</w:t>
      </w:r>
      <w:r w:rsidRPr="002B5806">
        <w:rPr>
          <w:rFonts w:ascii="Arial" w:eastAsia="Calibri" w:hAnsi="Arial" w:cs="Arial"/>
          <w:b/>
          <w:iCs/>
          <w:color w:val="FF0000"/>
          <w:kern w:val="0"/>
          <w:sz w:val="22"/>
          <w:szCs w:val="22"/>
          <w:u w:val="single"/>
          <w14:ligatures w14:val="none"/>
        </w:rPr>
        <w:t xml:space="preserve"> </w:t>
      </w:r>
      <w:r w:rsidRPr="002B5806">
        <w:rPr>
          <w:rFonts w:ascii="Arial" w:eastAsia="Calibri" w:hAnsi="Arial" w:cs="Arial"/>
          <w:bCs/>
          <w:iCs/>
          <w:kern w:val="0"/>
          <w:sz w:val="22"/>
          <w:szCs w:val="22"/>
          <w14:ligatures w14:val="none"/>
        </w:rPr>
        <w:t xml:space="preserve">Cilj programa gašenja požara, spašavanja ljudi i imovine ugroženih požarom ili drugim nesrećama i osiguranje što veće kvalitete protupožarne zaštite.                                                                                                                                                                                       </w:t>
      </w:r>
    </w:p>
    <w:p w14:paraId="2CFA7F0C" w14:textId="77777777" w:rsidR="00CA0F32" w:rsidRPr="002B5806" w:rsidRDefault="00CA0F32" w:rsidP="00CA0F32">
      <w:pPr>
        <w:spacing w:after="0" w:line="276" w:lineRule="auto"/>
        <w:ind w:right="142"/>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Realizirana sredstva:     </w:t>
      </w:r>
    </w:p>
    <w:p w14:paraId="20E8BB44" w14:textId="77777777" w:rsidR="00CA0F32" w:rsidRPr="002B5806" w:rsidRDefault="00CA0F32" w:rsidP="00CA0F32">
      <w:pPr>
        <w:spacing w:after="0" w:line="276" w:lineRule="auto"/>
        <w:ind w:right="142"/>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p>
    <w:p w14:paraId="1B64D342" w14:textId="77777777" w:rsidR="00CA0F32" w:rsidRPr="002B5806" w:rsidRDefault="00CA0F32" w:rsidP="00CA0F32">
      <w:pPr>
        <w:spacing w:after="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Times New Roman" w:hAnsi="Arial" w:cs="Arial"/>
          <w:kern w:val="0"/>
          <w:sz w:val="22"/>
          <w:szCs w:val="22"/>
          <w:lang w:eastAsia="hr-HR"/>
          <w14:ligatures w14:val="none"/>
        </w:rPr>
        <w:t>62.400,00 eura</w:t>
      </w:r>
      <w:r w:rsidRPr="002B5806">
        <w:rPr>
          <w:rFonts w:ascii="Arial" w:eastAsia="Calibri" w:hAnsi="Arial" w:cs="Arial"/>
          <w:kern w:val="0"/>
          <w:sz w:val="22"/>
          <w:szCs w:val="22"/>
          <w14:ligatures w14:val="none"/>
        </w:rPr>
        <w:t xml:space="preserve"> od čega je utrošeno </w:t>
      </w:r>
      <w:r w:rsidRPr="002B5806">
        <w:rPr>
          <w:rFonts w:ascii="Arial" w:eastAsia="Times New Roman" w:hAnsi="Arial" w:cs="Arial"/>
          <w:kern w:val="0"/>
          <w:sz w:val="22"/>
          <w:szCs w:val="22"/>
          <w:lang w:eastAsia="hr-HR"/>
          <w14:ligatures w14:val="none"/>
        </w:rPr>
        <w:t>62.400,00 eura</w:t>
      </w:r>
      <w:r w:rsidRPr="002B5806">
        <w:rPr>
          <w:rFonts w:ascii="Arial" w:eastAsia="Calibri" w:hAnsi="Arial" w:cs="Arial"/>
          <w:kern w:val="0"/>
          <w:sz w:val="22"/>
          <w:szCs w:val="22"/>
          <w14:ligatures w14:val="none"/>
        </w:rPr>
        <w:t xml:space="preserve"> ili </w:t>
      </w:r>
      <w:r w:rsidRPr="002B5806">
        <w:rPr>
          <w:rFonts w:ascii="Arial" w:eastAsia="Times New Roman" w:hAnsi="Arial" w:cs="Arial"/>
          <w:kern w:val="0"/>
          <w:sz w:val="22"/>
          <w:szCs w:val="22"/>
          <w:lang w:eastAsia="hr-HR"/>
          <w14:ligatures w14:val="none"/>
        </w:rPr>
        <w:t>100,00</w:t>
      </w:r>
      <w:r w:rsidRPr="002B5806">
        <w:rPr>
          <w:rFonts w:ascii="Arial" w:eastAsia="Calibri" w:hAnsi="Arial" w:cs="Arial"/>
          <w:kern w:val="0"/>
          <w:sz w:val="22"/>
          <w:szCs w:val="22"/>
          <w14:ligatures w14:val="none"/>
        </w:rPr>
        <w:t xml:space="preserve">%, godišnjeg plana. </w:t>
      </w:r>
    </w:p>
    <w:p w14:paraId="06093D42" w14:textId="77777777" w:rsidR="00CA0F32" w:rsidRPr="002B5806" w:rsidRDefault="00CA0F32" w:rsidP="00CA0F32">
      <w:pPr>
        <w:spacing w:after="200" w:line="276" w:lineRule="auto"/>
        <w:ind w:right="142"/>
        <w:jc w:val="both"/>
        <w:rPr>
          <w:rFonts w:ascii="Arial" w:eastAsia="Times New Roman" w:hAnsi="Arial" w:cs="Arial"/>
          <w:b/>
          <w:bCs/>
          <w:color w:val="000000"/>
          <w:kern w:val="0"/>
          <w:sz w:val="22"/>
          <w:szCs w:val="22"/>
          <w:u w:val="single"/>
          <w:lang w:eastAsia="hr-HR"/>
          <w14:ligatures w14:val="none"/>
        </w:rPr>
      </w:pPr>
    </w:p>
    <w:p w14:paraId="2B7FBBE2" w14:textId="77777777" w:rsidR="00CA0F32" w:rsidRPr="002B5806" w:rsidRDefault="00CA0F32" w:rsidP="00CA0F32">
      <w:pPr>
        <w:spacing w:after="200" w:line="276" w:lineRule="auto"/>
        <w:ind w:right="142"/>
        <w:jc w:val="both"/>
        <w:rPr>
          <w:rFonts w:ascii="Arial" w:eastAsia="Calibri" w:hAnsi="Arial" w:cs="Arial"/>
          <w:b/>
          <w:kern w:val="0"/>
          <w:sz w:val="22"/>
          <w:szCs w:val="22"/>
          <w:u w:val="single"/>
          <w14:ligatures w14:val="none"/>
        </w:rPr>
      </w:pPr>
      <w:r w:rsidRPr="002B5806">
        <w:rPr>
          <w:rFonts w:ascii="Arial" w:eastAsia="Times New Roman" w:hAnsi="Arial" w:cs="Arial"/>
          <w:b/>
          <w:bCs/>
          <w:color w:val="000000"/>
          <w:kern w:val="0"/>
          <w:sz w:val="22"/>
          <w:szCs w:val="22"/>
          <w:u w:val="single"/>
          <w:lang w:eastAsia="hr-HR"/>
          <w14:ligatures w14:val="none"/>
        </w:rPr>
        <w:t>PROGRAM - POTICANJE RAZVOJA CIVILNOG DRUŠTVA</w:t>
      </w:r>
    </w:p>
    <w:p w14:paraId="5E579BB3" w14:textId="77777777" w:rsidR="00CA0F32" w:rsidRPr="002B5806" w:rsidRDefault="00CA0F32" w:rsidP="00CA0F32">
      <w:pPr>
        <w:spacing w:after="0" w:line="276" w:lineRule="auto"/>
        <w:ind w:right="142"/>
        <w:rPr>
          <w:rFonts w:ascii="Arial" w:eastAsia="Calibri" w:hAnsi="Arial" w:cs="Arial"/>
          <w:b/>
          <w:color w:val="000000"/>
          <w:kern w:val="0"/>
          <w:sz w:val="22"/>
          <w:szCs w:val="22"/>
          <w:u w:val="single"/>
          <w:lang w:eastAsia="hr-HR"/>
          <w14:ligatures w14:val="none"/>
        </w:rPr>
      </w:pPr>
      <w:bookmarkStart w:id="28" w:name="_Hlk77594673"/>
      <w:r w:rsidRPr="002B5806">
        <w:rPr>
          <w:rFonts w:ascii="Arial" w:eastAsia="Calibri" w:hAnsi="Arial" w:cs="Arial"/>
          <w:b/>
          <w:color w:val="000000"/>
          <w:kern w:val="0"/>
          <w:sz w:val="22"/>
          <w:szCs w:val="22"/>
          <w:u w:val="single"/>
          <w:lang w:eastAsia="hr-HR"/>
          <w14:ligatures w14:val="none"/>
        </w:rPr>
        <w:t>Opis i cilj programa</w:t>
      </w:r>
      <w:r w:rsidRPr="002B5806">
        <w:rPr>
          <w:rFonts w:ascii="Arial" w:eastAsia="Calibri" w:hAnsi="Arial" w:cs="Arial"/>
          <w:bCs/>
          <w:color w:val="000000"/>
          <w:kern w:val="0"/>
          <w:sz w:val="22"/>
          <w:szCs w:val="22"/>
          <w:lang w:eastAsia="hr-HR"/>
          <w14:ligatures w14:val="none"/>
        </w:rPr>
        <w:t>:</w:t>
      </w:r>
      <w:r w:rsidRPr="002B5806">
        <w:rPr>
          <w:rFonts w:ascii="Arial" w:eastAsia="Calibri" w:hAnsi="Arial" w:cs="Arial"/>
          <w:b/>
          <w:color w:val="000000"/>
          <w:kern w:val="0"/>
          <w:sz w:val="22"/>
          <w:szCs w:val="22"/>
          <w:u w:val="single"/>
          <w:lang w:eastAsia="hr-HR"/>
          <w14:ligatures w14:val="none"/>
        </w:rPr>
        <w:t xml:space="preserve">   </w:t>
      </w:r>
    </w:p>
    <w:p w14:paraId="61FD109F" w14:textId="77777777" w:rsidR="00CA0F32" w:rsidRPr="002B5806" w:rsidRDefault="00CA0F32" w:rsidP="00CA0F32">
      <w:pPr>
        <w:spacing w:after="0" w:line="276" w:lineRule="auto"/>
        <w:ind w:right="142"/>
        <w:jc w:val="both"/>
        <w:rPr>
          <w:rFonts w:ascii="Arial" w:eastAsia="Calibri" w:hAnsi="Arial" w:cs="Arial"/>
          <w:b/>
          <w:color w:val="000000"/>
          <w:kern w:val="0"/>
          <w:sz w:val="22"/>
          <w:szCs w:val="22"/>
          <w:u w:val="single"/>
          <w:lang w:eastAsia="hr-HR"/>
          <w14:ligatures w14:val="none"/>
        </w:rPr>
      </w:pPr>
      <w:r w:rsidRPr="002B5806">
        <w:rPr>
          <w:rFonts w:ascii="Arial" w:eastAsia="Calibri" w:hAnsi="Arial" w:cs="Arial"/>
          <w:b/>
          <w:color w:val="000000"/>
          <w:kern w:val="0"/>
          <w:sz w:val="22"/>
          <w:szCs w:val="22"/>
          <w:u w:val="single"/>
          <w:lang w:eastAsia="hr-HR"/>
          <w14:ligatures w14:val="none"/>
        </w:rPr>
        <w:t xml:space="preserve">                                                                                                                                                                                       </w:t>
      </w:r>
      <w:bookmarkEnd w:id="28"/>
    </w:p>
    <w:p w14:paraId="4473817F" w14:textId="68186687" w:rsidR="00CA0F32" w:rsidRPr="002B5806" w:rsidRDefault="00CA0F32" w:rsidP="00CA0F32">
      <w:pPr>
        <w:spacing w:after="0" w:line="276" w:lineRule="auto"/>
        <w:ind w:right="142"/>
        <w:jc w:val="both"/>
        <w:rPr>
          <w:rFonts w:ascii="Arial" w:eastAsia="Calibri" w:hAnsi="Arial" w:cs="Arial"/>
          <w:kern w:val="0"/>
          <w:sz w:val="22"/>
          <w:szCs w:val="22"/>
          <w14:ligatures w14:val="none"/>
        </w:rPr>
      </w:pPr>
      <w:r w:rsidRPr="002B5806">
        <w:rPr>
          <w:rFonts w:ascii="Arial" w:eastAsia="Calibri" w:hAnsi="Arial" w:cs="Arial"/>
          <w:color w:val="000000"/>
          <w:kern w:val="0"/>
          <w:sz w:val="22"/>
          <w:szCs w:val="22"/>
          <w:lang w:eastAsia="hr-HR"/>
          <w14:ligatures w14:val="none"/>
        </w:rPr>
        <w:t xml:space="preserve">Program obuhvaća nastavak višegodišnje suradnje s udrugama i vjerskim zajednicama. Navedene organizacije provođenjem niza aktivnosti, te konstruktivnom suradnjom daju doprinos razvitku i prepoznatljivosti Grada Virovitice. Grad Virovitica kontinuirano surađuje s organizacijama civilnoga društva pružanjem tehničke i financijske podrške. U suradnji s istima provodi se niz uspješnih programa, projekata i aktivnosti kojima se unapređuje kvaliteta života građana, lokalne zajednice te doprinosi daljnjem unapređenju civilnog društva. Programom se planira nastavak suradnje s vjerskim zajednicama pri organizaciji proslava blagdana, susreta mladih i očuvanju sakralne baštine. </w:t>
      </w:r>
      <w:r w:rsidRPr="002B5806">
        <w:rPr>
          <w:rFonts w:ascii="Arial" w:eastAsia="Calibri" w:hAnsi="Arial" w:cs="Arial"/>
          <w:kern w:val="0"/>
          <w:sz w:val="22"/>
          <w:szCs w:val="22"/>
          <w14:ligatures w14:val="none"/>
        </w:rPr>
        <w:t>Cilj programa je daljnje jačanje i demokratizacija društva, u čemu organizacije civilnoga društva imaju veliku ulogu. Stvaranje poticajnog okruženja za razvoj civilnog društva, a kroz poticanje na međusobno udruživanje, povezivanje i suradnju u rješavanju općih interesa, jačanje kapaciteta organizacija civilnoga društva i razvoj voluntarizma.</w:t>
      </w:r>
    </w:p>
    <w:p w14:paraId="5910D887" w14:textId="77777777" w:rsidR="00CE7205" w:rsidRDefault="00CE7205" w:rsidP="00CA0F32">
      <w:pPr>
        <w:spacing w:after="200" w:line="276" w:lineRule="auto"/>
        <w:ind w:right="142"/>
        <w:rPr>
          <w:rFonts w:ascii="Arial" w:eastAsia="Calibri" w:hAnsi="Arial" w:cs="Arial"/>
          <w:b/>
          <w:kern w:val="0"/>
          <w:sz w:val="22"/>
          <w:szCs w:val="22"/>
          <w:u w:val="single"/>
          <w14:ligatures w14:val="none"/>
        </w:rPr>
      </w:pPr>
      <w:bookmarkStart w:id="29" w:name="_Hlk77255383"/>
    </w:p>
    <w:p w14:paraId="1E3BC7E5" w14:textId="77176F2C" w:rsidR="00CA0F32" w:rsidRPr="002B5806" w:rsidRDefault="00CA0F32" w:rsidP="00CA0F32">
      <w:pPr>
        <w:spacing w:after="200" w:line="276" w:lineRule="auto"/>
        <w:ind w:right="142"/>
        <w:rPr>
          <w:rFonts w:ascii="Arial" w:eastAsia="Calibri" w:hAnsi="Arial" w:cs="Arial"/>
          <w:kern w:val="0"/>
          <w:sz w:val="22"/>
          <w:szCs w:val="22"/>
          <w:u w:val="single"/>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u w:val="single"/>
          <w14:ligatures w14:val="none"/>
        </w:rPr>
        <w:t xml:space="preserve">:                                                                                                                                                                        </w:t>
      </w:r>
    </w:p>
    <w:p w14:paraId="76705F19" w14:textId="77777777" w:rsidR="00CA0F32" w:rsidRPr="002B5806" w:rsidRDefault="00CA0F32" w:rsidP="00CA0F32">
      <w:pPr>
        <w:spacing w:after="200" w:line="276" w:lineRule="auto"/>
        <w:ind w:right="142"/>
        <w:rPr>
          <w:rFonts w:ascii="Arial" w:eastAsia="Calibri" w:hAnsi="Arial" w:cs="Arial"/>
          <w:kern w:val="0"/>
          <w:sz w:val="22"/>
          <w:szCs w:val="22"/>
          <w:u w:val="single"/>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Times New Roman" w:hAnsi="Arial" w:cs="Arial"/>
          <w:kern w:val="0"/>
          <w:sz w:val="22"/>
          <w:szCs w:val="22"/>
          <w:lang w:eastAsia="hr-HR"/>
          <w14:ligatures w14:val="none"/>
        </w:rPr>
        <w:t>234.480,00 eura</w:t>
      </w:r>
      <w:r w:rsidRPr="002B5806">
        <w:rPr>
          <w:rFonts w:ascii="Arial" w:eastAsia="Calibri" w:hAnsi="Arial" w:cs="Arial"/>
          <w:kern w:val="0"/>
          <w:sz w:val="22"/>
          <w:szCs w:val="22"/>
          <w14:ligatures w14:val="none"/>
        </w:rPr>
        <w:t xml:space="preserve"> od čega je utrošeno </w:t>
      </w:r>
      <w:r w:rsidRPr="002B5806">
        <w:rPr>
          <w:rFonts w:ascii="Arial" w:eastAsia="Times New Roman" w:hAnsi="Arial" w:cs="Arial"/>
          <w:kern w:val="0"/>
          <w:sz w:val="22"/>
          <w:szCs w:val="22"/>
          <w:lang w:eastAsia="hr-HR"/>
          <w14:ligatures w14:val="none"/>
        </w:rPr>
        <w:t>227.143,61 eura</w:t>
      </w:r>
      <w:r w:rsidRPr="002B5806">
        <w:rPr>
          <w:rFonts w:ascii="Arial" w:eastAsia="Calibri" w:hAnsi="Arial" w:cs="Arial"/>
          <w:kern w:val="0"/>
          <w:sz w:val="22"/>
          <w:szCs w:val="22"/>
          <w14:ligatures w14:val="none"/>
        </w:rPr>
        <w:t xml:space="preserve"> ili </w:t>
      </w:r>
      <w:r w:rsidRPr="002B5806">
        <w:rPr>
          <w:rFonts w:ascii="Arial" w:eastAsia="Times New Roman" w:hAnsi="Arial" w:cs="Arial"/>
          <w:kern w:val="0"/>
          <w:sz w:val="22"/>
          <w:szCs w:val="22"/>
          <w:lang w:eastAsia="hr-HR"/>
          <w14:ligatures w14:val="none"/>
        </w:rPr>
        <w:t>96,87</w:t>
      </w:r>
      <w:r w:rsidRPr="002B5806">
        <w:rPr>
          <w:rFonts w:ascii="Arial" w:eastAsia="Calibri" w:hAnsi="Arial" w:cs="Arial"/>
          <w:kern w:val="0"/>
          <w:sz w:val="22"/>
          <w:szCs w:val="22"/>
          <w14:ligatures w14:val="none"/>
        </w:rPr>
        <w:t xml:space="preserve">%, godišnjeg plana. </w:t>
      </w:r>
    </w:p>
    <w:p w14:paraId="4FFD4A27"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Aktivnost - sufinanciranje programa udruga.</w:t>
      </w:r>
      <w:r w:rsidRPr="002B5806">
        <w:rPr>
          <w:rFonts w:ascii="Arial" w:eastAsia="Calibri" w:hAnsi="Arial" w:cs="Arial"/>
          <w:kern w:val="0"/>
          <w:sz w:val="22"/>
          <w:szCs w:val="22"/>
          <w14:ligatures w14:val="none"/>
        </w:rPr>
        <w:t xml:space="preserve"> Za potrebe izvršenja aktivnosti sadržanih u ovom programu za 2024. godinu planirana su ukupna sredstva od 169.480,00 eura, od čega je u promatranom razdoblju utrošeno 169.480,00 eura odnosno 100% godišnjeg plana.</w:t>
      </w:r>
    </w:p>
    <w:p w14:paraId="43128E9D"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Aktivnost - vjerske zajednice. </w:t>
      </w:r>
      <w:r w:rsidRPr="002B5806">
        <w:rPr>
          <w:rFonts w:ascii="Arial" w:eastAsia="Calibri" w:hAnsi="Arial" w:cs="Arial"/>
          <w:kern w:val="0"/>
          <w:sz w:val="22"/>
          <w:szCs w:val="22"/>
          <w14:ligatures w14:val="none"/>
        </w:rPr>
        <w:t xml:space="preserve"> Za potrebe izvršenja aktivnosti sadržanih u ovom programu za 2024. godinu planirana su ukupna sredstva od 65.000,00 eura, od čega je u promatranom razdoblju utrošeno 57.663,61 eura odnosno 88,71% godišnjeg plana.</w:t>
      </w:r>
    </w:p>
    <w:p w14:paraId="5924021F" w14:textId="77777777" w:rsidR="00716DEC" w:rsidRDefault="00716DEC" w:rsidP="00CA0F32">
      <w:pPr>
        <w:spacing w:after="200" w:line="276" w:lineRule="auto"/>
        <w:ind w:right="142"/>
        <w:jc w:val="both"/>
        <w:rPr>
          <w:rFonts w:ascii="Arial" w:eastAsia="Calibri" w:hAnsi="Arial" w:cs="Arial"/>
          <w:b/>
          <w:kern w:val="0"/>
          <w:sz w:val="22"/>
          <w:szCs w:val="22"/>
          <w:u w:val="single"/>
          <w14:ligatures w14:val="none"/>
        </w:rPr>
      </w:pPr>
      <w:bookmarkStart w:id="30" w:name="_Hlk77255469"/>
      <w:bookmarkEnd w:id="29"/>
    </w:p>
    <w:p w14:paraId="39F5EBB6" w14:textId="0E75D2C8" w:rsidR="00CA0F32" w:rsidRPr="002B5806" w:rsidRDefault="00CA0F32" w:rsidP="00CA0F32">
      <w:pPr>
        <w:spacing w:after="200" w:line="276" w:lineRule="auto"/>
        <w:ind w:right="142"/>
        <w:jc w:val="both"/>
        <w:rPr>
          <w:rFonts w:ascii="Arial" w:eastAsia="Calibri" w:hAnsi="Arial" w:cs="Arial"/>
          <w:kern w:val="0"/>
          <w:sz w:val="22"/>
          <w:szCs w:val="22"/>
          <w:u w:val="single"/>
          <w14:ligatures w14:val="none"/>
        </w:rPr>
      </w:pPr>
      <w:r w:rsidRPr="002B5806">
        <w:rPr>
          <w:rFonts w:ascii="Arial" w:eastAsia="Calibri" w:hAnsi="Arial" w:cs="Arial"/>
          <w:b/>
          <w:kern w:val="0"/>
          <w:sz w:val="22"/>
          <w:szCs w:val="22"/>
          <w:u w:val="single"/>
          <w14:ligatures w14:val="none"/>
        </w:rPr>
        <w:t xml:space="preserve">Pokazatelji rezultata: </w:t>
      </w:r>
    </w:p>
    <w:p w14:paraId="2A607451"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Ogledaju se kroz broj aktivnih udruga na području Grada Virovitice, broju uključenih članova (djece, mladih i odraslih) koji sudjeluju u realizaciji programa udruga kao i povećanje broja kvalitetnih projekata od interesa za Grad Viroviticu.</w:t>
      </w:r>
    </w:p>
    <w:p w14:paraId="515B210A" w14:textId="77777777" w:rsidR="00CA0F32" w:rsidRPr="002B5806" w:rsidRDefault="00CA0F32" w:rsidP="00CA0F32">
      <w:pPr>
        <w:spacing w:after="200" w:line="276" w:lineRule="auto"/>
        <w:ind w:right="142"/>
        <w:jc w:val="both"/>
        <w:rPr>
          <w:rFonts w:ascii="Arial" w:eastAsia="Calibri" w:hAnsi="Arial" w:cs="Arial"/>
          <w:b/>
          <w:bCs/>
          <w:kern w:val="0"/>
          <w:sz w:val="22"/>
          <w:szCs w:val="22"/>
          <w:u w:val="single"/>
          <w14:ligatures w14:val="none"/>
        </w:rPr>
      </w:pPr>
      <w:bookmarkStart w:id="31" w:name="_Hlk195786804"/>
      <w:r w:rsidRPr="002B5806">
        <w:rPr>
          <w:rFonts w:ascii="Arial" w:eastAsia="Calibri" w:hAnsi="Arial" w:cs="Arial"/>
          <w:b/>
          <w:bCs/>
          <w:kern w:val="0"/>
          <w:sz w:val="22"/>
          <w:szCs w:val="22"/>
          <w:u w:val="single"/>
          <w14:ligatures w14:val="none"/>
        </w:rPr>
        <w:t>Ostvarenje rezultata: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3"/>
        <w:gridCol w:w="1906"/>
        <w:gridCol w:w="1268"/>
        <w:gridCol w:w="1594"/>
        <w:gridCol w:w="1330"/>
        <w:gridCol w:w="1331"/>
      </w:tblGrid>
      <w:tr w:rsidR="00CA0F32" w:rsidRPr="002B5806" w14:paraId="4A7EDD37" w14:textId="77777777" w:rsidTr="00CA0F32">
        <w:tc>
          <w:tcPr>
            <w:tcW w:w="1633" w:type="dxa"/>
            <w:tcBorders>
              <w:top w:val="single" w:sz="4" w:space="0" w:color="auto"/>
              <w:left w:val="single" w:sz="4" w:space="0" w:color="auto"/>
              <w:bottom w:val="single" w:sz="4" w:space="0" w:color="auto"/>
              <w:right w:val="single" w:sz="4" w:space="0" w:color="auto"/>
            </w:tcBorders>
            <w:hideMark/>
          </w:tcPr>
          <w:bookmarkEnd w:id="31"/>
          <w:p w14:paraId="300F5FC4"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1906" w:type="dxa"/>
            <w:tcBorders>
              <w:top w:val="single" w:sz="4" w:space="0" w:color="auto"/>
              <w:left w:val="single" w:sz="4" w:space="0" w:color="auto"/>
              <w:bottom w:val="single" w:sz="4" w:space="0" w:color="auto"/>
              <w:right w:val="single" w:sz="4" w:space="0" w:color="auto"/>
            </w:tcBorders>
            <w:hideMark/>
          </w:tcPr>
          <w:p w14:paraId="58D9A197"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268" w:type="dxa"/>
            <w:tcBorders>
              <w:top w:val="single" w:sz="4" w:space="0" w:color="auto"/>
              <w:left w:val="single" w:sz="4" w:space="0" w:color="auto"/>
              <w:bottom w:val="single" w:sz="4" w:space="0" w:color="auto"/>
              <w:right w:val="single" w:sz="4" w:space="0" w:color="auto"/>
            </w:tcBorders>
            <w:hideMark/>
          </w:tcPr>
          <w:p w14:paraId="30191152"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594" w:type="dxa"/>
            <w:tcBorders>
              <w:top w:val="single" w:sz="4" w:space="0" w:color="auto"/>
              <w:left w:val="single" w:sz="4" w:space="0" w:color="auto"/>
              <w:bottom w:val="single" w:sz="4" w:space="0" w:color="auto"/>
              <w:right w:val="single" w:sz="4" w:space="0" w:color="auto"/>
            </w:tcBorders>
            <w:hideMark/>
          </w:tcPr>
          <w:p w14:paraId="4CBA4D1B"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330" w:type="dxa"/>
            <w:tcBorders>
              <w:top w:val="single" w:sz="4" w:space="0" w:color="auto"/>
              <w:left w:val="single" w:sz="4" w:space="0" w:color="auto"/>
              <w:bottom w:val="single" w:sz="4" w:space="0" w:color="auto"/>
              <w:right w:val="single" w:sz="4" w:space="0" w:color="auto"/>
            </w:tcBorders>
            <w:hideMark/>
          </w:tcPr>
          <w:p w14:paraId="222CE83E"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Ciljana vrijednost 2024.</w:t>
            </w:r>
          </w:p>
        </w:tc>
        <w:tc>
          <w:tcPr>
            <w:tcW w:w="1331" w:type="dxa"/>
            <w:tcBorders>
              <w:top w:val="single" w:sz="4" w:space="0" w:color="auto"/>
              <w:left w:val="single" w:sz="4" w:space="0" w:color="auto"/>
              <w:bottom w:val="single" w:sz="4" w:space="0" w:color="auto"/>
              <w:right w:val="single" w:sz="4" w:space="0" w:color="auto"/>
            </w:tcBorders>
            <w:hideMark/>
          </w:tcPr>
          <w:p w14:paraId="2FD6476D"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58228666" w14:textId="77777777" w:rsidTr="00CA0F32">
        <w:tc>
          <w:tcPr>
            <w:tcW w:w="1633" w:type="dxa"/>
            <w:tcBorders>
              <w:top w:val="single" w:sz="4" w:space="0" w:color="auto"/>
              <w:left w:val="single" w:sz="4" w:space="0" w:color="auto"/>
              <w:bottom w:val="single" w:sz="4" w:space="0" w:color="auto"/>
              <w:right w:val="single" w:sz="4" w:space="0" w:color="auto"/>
            </w:tcBorders>
            <w:hideMark/>
          </w:tcPr>
          <w:p w14:paraId="7FF95ECB"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udruga čiji se projekti sufinanciraju</w:t>
            </w:r>
          </w:p>
        </w:tc>
        <w:tc>
          <w:tcPr>
            <w:tcW w:w="1906" w:type="dxa"/>
            <w:tcBorders>
              <w:top w:val="single" w:sz="4" w:space="0" w:color="auto"/>
              <w:left w:val="single" w:sz="4" w:space="0" w:color="auto"/>
              <w:bottom w:val="single" w:sz="4" w:space="0" w:color="auto"/>
              <w:right w:val="single" w:sz="4" w:space="0" w:color="auto"/>
            </w:tcBorders>
            <w:hideMark/>
          </w:tcPr>
          <w:p w14:paraId="1CB68D75"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Sufinanciranje projekata i aktivnosti udruga</w:t>
            </w:r>
          </w:p>
        </w:tc>
        <w:tc>
          <w:tcPr>
            <w:tcW w:w="1268" w:type="dxa"/>
            <w:tcBorders>
              <w:top w:val="single" w:sz="4" w:space="0" w:color="auto"/>
              <w:left w:val="single" w:sz="4" w:space="0" w:color="auto"/>
              <w:bottom w:val="single" w:sz="4" w:space="0" w:color="auto"/>
              <w:right w:val="single" w:sz="4" w:space="0" w:color="auto"/>
            </w:tcBorders>
            <w:hideMark/>
          </w:tcPr>
          <w:p w14:paraId="225D70C9"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udruga</w:t>
            </w:r>
          </w:p>
        </w:tc>
        <w:tc>
          <w:tcPr>
            <w:tcW w:w="1594" w:type="dxa"/>
            <w:tcBorders>
              <w:top w:val="single" w:sz="4" w:space="0" w:color="auto"/>
              <w:left w:val="single" w:sz="4" w:space="0" w:color="auto"/>
              <w:bottom w:val="single" w:sz="4" w:space="0" w:color="auto"/>
              <w:right w:val="single" w:sz="4" w:space="0" w:color="auto"/>
            </w:tcBorders>
          </w:tcPr>
          <w:p w14:paraId="75BC9A18"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5F708B12"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60</w:t>
            </w:r>
          </w:p>
        </w:tc>
        <w:tc>
          <w:tcPr>
            <w:tcW w:w="1330" w:type="dxa"/>
            <w:tcBorders>
              <w:top w:val="single" w:sz="4" w:space="0" w:color="auto"/>
              <w:left w:val="single" w:sz="4" w:space="0" w:color="auto"/>
              <w:bottom w:val="single" w:sz="4" w:space="0" w:color="auto"/>
              <w:right w:val="single" w:sz="4" w:space="0" w:color="auto"/>
            </w:tcBorders>
          </w:tcPr>
          <w:p w14:paraId="7B941138"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7A658FD2"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75</w:t>
            </w:r>
          </w:p>
        </w:tc>
        <w:tc>
          <w:tcPr>
            <w:tcW w:w="1331" w:type="dxa"/>
            <w:tcBorders>
              <w:top w:val="single" w:sz="4" w:space="0" w:color="auto"/>
              <w:left w:val="single" w:sz="4" w:space="0" w:color="auto"/>
              <w:bottom w:val="single" w:sz="4" w:space="0" w:color="auto"/>
              <w:right w:val="single" w:sz="4" w:space="0" w:color="auto"/>
            </w:tcBorders>
          </w:tcPr>
          <w:p w14:paraId="254B5C8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728AC6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E6A1E8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58</w:t>
            </w:r>
          </w:p>
        </w:tc>
      </w:tr>
      <w:bookmarkEnd w:id="30"/>
    </w:tbl>
    <w:p w14:paraId="3F8AD0F8"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4B7F92BC"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u w:val="single"/>
          <w14:ligatures w14:val="none"/>
        </w:rPr>
      </w:pPr>
      <w:r w:rsidRPr="002B5806">
        <w:rPr>
          <w:rFonts w:ascii="Arial" w:eastAsia="Calibri" w:hAnsi="Arial" w:cs="Arial"/>
          <w:b/>
          <w:bCs/>
          <w:kern w:val="0"/>
          <w:sz w:val="22"/>
          <w:szCs w:val="22"/>
          <w:u w:val="single"/>
          <w14:ligatures w14:val="none"/>
        </w:rPr>
        <w:t>PROGRAM - RAZVOJ SPORTA</w:t>
      </w:r>
    </w:p>
    <w:p w14:paraId="782D0B90" w14:textId="77777777" w:rsidR="00CA0F32" w:rsidRPr="002B5806" w:rsidRDefault="00CA0F32" w:rsidP="00CA0F32">
      <w:pPr>
        <w:spacing w:after="0" w:line="276" w:lineRule="auto"/>
        <w:ind w:right="142"/>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i cilj programa</w:t>
      </w:r>
      <w:r w:rsidRPr="002B5806">
        <w:rPr>
          <w:rFonts w:ascii="Arial" w:eastAsia="Calibri" w:hAnsi="Arial" w:cs="Arial"/>
          <w:bCs/>
          <w:kern w:val="0"/>
          <w:sz w:val="22"/>
          <w:szCs w:val="22"/>
          <w14:ligatures w14:val="none"/>
        </w:rPr>
        <w:t>:</w:t>
      </w:r>
      <w:r w:rsidRPr="002B5806">
        <w:rPr>
          <w:rFonts w:ascii="Arial" w:eastAsia="Calibri" w:hAnsi="Arial" w:cs="Arial"/>
          <w:b/>
          <w:kern w:val="0"/>
          <w:sz w:val="22"/>
          <w:szCs w:val="22"/>
          <w:u w:val="single"/>
          <w14:ligatures w14:val="none"/>
        </w:rPr>
        <w:t xml:space="preserve">    </w:t>
      </w:r>
    </w:p>
    <w:p w14:paraId="73218846" w14:textId="77777777" w:rsidR="00CA0F32" w:rsidRPr="002B5806" w:rsidRDefault="00CA0F32" w:rsidP="00CA0F32">
      <w:pPr>
        <w:spacing w:after="0" w:line="276" w:lineRule="auto"/>
        <w:ind w:right="142"/>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p>
    <w:p w14:paraId="6875D419" w14:textId="77777777" w:rsidR="00CA0F32" w:rsidRPr="002B5806" w:rsidRDefault="00CA0F32" w:rsidP="003402BC">
      <w:pPr>
        <w:tabs>
          <w:tab w:val="left" w:pos="9214"/>
        </w:tabs>
        <w:spacing w:after="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Program je usmjeren na sustavno poticanje i promicanje sporta, provođenje sportsko-rekreacijskih aktivnosti građana, osobito sportskih aktivnosti djece, mladih i osoba s invaliditetom, te provođenja programa tjelesne i zdravstvene kulture. Programom se osigurava djelovanje Sportske zajednice Grada Virovitice te sportskih udruga, osiguravaju se uvjeti za provođenje treninga, organiziranje i provođenje sustava natjecanja te opća i posebna zaštita sportaša zdravstvena zaštita sportaša. Cilj programa je sustavno poticati razvoj sporta u Gradu Virovitici i kontinuirano osiguravati uvjete zadovoljavanja potreba građana u području sporta.</w:t>
      </w:r>
    </w:p>
    <w:p w14:paraId="0B56A7DD" w14:textId="77777777" w:rsidR="00CA0F32" w:rsidRPr="002B5806" w:rsidRDefault="00CA0F32" w:rsidP="00CA0F32">
      <w:pPr>
        <w:spacing w:after="0" w:line="276" w:lineRule="auto"/>
        <w:ind w:right="142"/>
        <w:jc w:val="both"/>
        <w:rPr>
          <w:rFonts w:ascii="Arial" w:eastAsia="Calibri" w:hAnsi="Arial" w:cs="Arial"/>
          <w:kern w:val="0"/>
          <w:sz w:val="22"/>
          <w:szCs w:val="22"/>
          <w14:ligatures w14:val="none"/>
        </w:rPr>
      </w:pPr>
    </w:p>
    <w:p w14:paraId="16728887" w14:textId="77777777" w:rsidR="00CA0F32" w:rsidRPr="002B5806" w:rsidRDefault="00CA0F32" w:rsidP="00CA0F32">
      <w:pPr>
        <w:spacing w:after="200" w:line="276" w:lineRule="auto"/>
        <w:ind w:right="142"/>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42EC6235" w14:textId="77777777" w:rsidR="00CA0F32" w:rsidRPr="002B5806" w:rsidRDefault="00CA0F32" w:rsidP="00CA0F32">
      <w:pPr>
        <w:spacing w:after="200" w:line="276" w:lineRule="auto"/>
        <w:ind w:right="142"/>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Times New Roman" w:hAnsi="Arial" w:cs="Arial"/>
          <w:kern w:val="0"/>
          <w:sz w:val="22"/>
          <w:szCs w:val="22"/>
          <w:lang w:eastAsia="hr-HR"/>
          <w14:ligatures w14:val="none"/>
        </w:rPr>
        <w:t>774.261,00 eura</w:t>
      </w:r>
      <w:r w:rsidRPr="002B5806">
        <w:rPr>
          <w:rFonts w:ascii="Arial" w:eastAsia="Calibri" w:hAnsi="Arial" w:cs="Arial"/>
          <w:kern w:val="0"/>
          <w:sz w:val="22"/>
          <w:szCs w:val="22"/>
          <w14:ligatures w14:val="none"/>
        </w:rPr>
        <w:t xml:space="preserve"> od čega je utrošeno </w:t>
      </w:r>
      <w:r w:rsidRPr="002B5806">
        <w:rPr>
          <w:rFonts w:ascii="Arial" w:eastAsia="Times New Roman" w:hAnsi="Arial" w:cs="Arial"/>
          <w:kern w:val="0"/>
          <w:sz w:val="22"/>
          <w:szCs w:val="22"/>
          <w:lang w:eastAsia="hr-HR"/>
          <w14:ligatures w14:val="none"/>
        </w:rPr>
        <w:t>745.648,71</w:t>
      </w:r>
      <w:r w:rsidRPr="002B5806">
        <w:rPr>
          <w:rFonts w:ascii="Arial" w:eastAsia="Calibri" w:hAnsi="Arial" w:cs="Arial"/>
          <w:kern w:val="0"/>
          <w:sz w:val="22"/>
          <w:szCs w:val="22"/>
          <w14:ligatures w14:val="none"/>
        </w:rPr>
        <w:t xml:space="preserve"> ili </w:t>
      </w:r>
      <w:r w:rsidRPr="002B5806">
        <w:rPr>
          <w:rFonts w:ascii="Arial" w:eastAsia="Times New Roman" w:hAnsi="Arial" w:cs="Arial"/>
          <w:kern w:val="0"/>
          <w:sz w:val="22"/>
          <w:szCs w:val="22"/>
          <w:lang w:eastAsia="hr-HR"/>
          <w14:ligatures w14:val="none"/>
        </w:rPr>
        <w:t>96,30</w:t>
      </w:r>
      <w:r w:rsidRPr="002B5806">
        <w:rPr>
          <w:rFonts w:ascii="Arial" w:eastAsia="Calibri" w:hAnsi="Arial" w:cs="Arial"/>
          <w:kern w:val="0"/>
          <w:sz w:val="22"/>
          <w:szCs w:val="22"/>
          <w14:ligatures w14:val="none"/>
        </w:rPr>
        <w:t xml:space="preserve">%, godišnjeg plana. </w:t>
      </w:r>
    </w:p>
    <w:p w14:paraId="018069D1" w14:textId="77777777" w:rsidR="00CA0F32" w:rsidRPr="002B5806" w:rsidRDefault="00CA0F32" w:rsidP="00CA0F32">
      <w:pPr>
        <w:spacing w:after="200" w:line="276" w:lineRule="auto"/>
        <w:ind w:right="142"/>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 xml:space="preserve">Aktivnost - poticanje rada sportskih udruga grada. </w:t>
      </w:r>
      <w:r w:rsidRPr="002B5806">
        <w:rPr>
          <w:rFonts w:ascii="Arial" w:eastAsia="Calibri" w:hAnsi="Arial" w:cs="Arial"/>
          <w:kern w:val="0"/>
          <w:sz w:val="22"/>
          <w:szCs w:val="22"/>
          <w14:ligatures w14:val="none"/>
        </w:rPr>
        <w:t xml:space="preserve">Za potrebe izvršenja aktivnosti sadržanih u ovom programu za 2024. godinu planirana su ukupna sredstva od 569.000,00 eura, od čega je u promatranom razdoblju utrošeno 569.000,00 eura odnosno 100,00% godišnjeg plana. </w:t>
      </w:r>
    </w:p>
    <w:p w14:paraId="3668333E"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Aktivnost - sportske manifestacije</w:t>
      </w:r>
      <w:r w:rsidRPr="002B5806">
        <w:rPr>
          <w:rFonts w:ascii="Arial" w:eastAsia="Calibri" w:hAnsi="Arial" w:cs="Arial"/>
          <w:kern w:val="0"/>
          <w:sz w:val="22"/>
          <w:szCs w:val="22"/>
          <w14:ligatures w14:val="none"/>
        </w:rPr>
        <w:t xml:space="preserve">. Za potrebe izvršenja aktivnosti sadržanih u ovom programu za 2024. godinu planirana su ukupna sredstva od </w:t>
      </w:r>
      <w:bookmarkStart w:id="32" w:name="_Hlk100915917"/>
      <w:r w:rsidRPr="002B5806">
        <w:rPr>
          <w:rFonts w:ascii="Arial" w:eastAsia="Calibri" w:hAnsi="Arial" w:cs="Arial"/>
          <w:kern w:val="0"/>
          <w:sz w:val="22"/>
          <w:szCs w:val="22"/>
          <w14:ligatures w14:val="none"/>
        </w:rPr>
        <w:t xml:space="preserve">17.000,00 </w:t>
      </w:r>
      <w:bookmarkEnd w:id="32"/>
      <w:r w:rsidRPr="002B5806">
        <w:rPr>
          <w:rFonts w:ascii="Arial" w:eastAsia="Calibri" w:hAnsi="Arial" w:cs="Arial"/>
          <w:kern w:val="0"/>
          <w:sz w:val="22"/>
          <w:szCs w:val="22"/>
          <w14:ligatures w14:val="none"/>
        </w:rPr>
        <w:t>eura, od čega je u promatranom razdoblju utrošeno 17.000,00 eura odnosno 100,00% godišnjeg plana.</w:t>
      </w:r>
    </w:p>
    <w:p w14:paraId="5682B3D4" w14:textId="77777777" w:rsidR="00CA0F32" w:rsidRPr="002B5806" w:rsidRDefault="00CA0F32" w:rsidP="003402BC">
      <w:pPr>
        <w:spacing w:after="200" w:line="27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 xml:space="preserve">Aktivnost - sufinanciranje programa hrvatskog olimpijskog Odbora. </w:t>
      </w:r>
      <w:r w:rsidRPr="002B5806">
        <w:rPr>
          <w:rFonts w:ascii="Arial" w:eastAsia="Calibri" w:hAnsi="Arial" w:cs="Arial"/>
          <w:kern w:val="0"/>
          <w:sz w:val="22"/>
          <w:szCs w:val="22"/>
          <w14:ligatures w14:val="none"/>
        </w:rPr>
        <w:t xml:space="preserve">Za potrebe izvršenja aktivnosti sadržanih u ovom programu za 2024. godinu planirana su ukupna sredstva od 14.000,00 eura, od čega je u promatranom razdoblju utrošeno 14.000,00 odnosno 100,00% godišnjeg plana. </w:t>
      </w:r>
    </w:p>
    <w:p w14:paraId="6F39BD4E" w14:textId="0A77A43F"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Kapitalni projekt - izg</w:t>
      </w:r>
      <w:r w:rsidR="00716DEC">
        <w:rPr>
          <w:rFonts w:ascii="Arial" w:eastAsia="Calibri" w:hAnsi="Arial" w:cs="Arial"/>
          <w:b/>
          <w:kern w:val="0"/>
          <w:sz w:val="22"/>
          <w:szCs w:val="22"/>
          <w14:ligatures w14:val="none"/>
        </w:rPr>
        <w:t>radnja</w:t>
      </w:r>
      <w:r w:rsidRPr="002B5806">
        <w:rPr>
          <w:rFonts w:ascii="Arial" w:eastAsia="Calibri" w:hAnsi="Arial" w:cs="Arial"/>
          <w:b/>
          <w:kern w:val="0"/>
          <w:sz w:val="22"/>
          <w:szCs w:val="22"/>
          <w14:ligatures w14:val="none"/>
        </w:rPr>
        <w:t xml:space="preserve"> i održ</w:t>
      </w:r>
      <w:r w:rsidR="00716DEC">
        <w:rPr>
          <w:rFonts w:ascii="Arial" w:eastAsia="Calibri" w:hAnsi="Arial" w:cs="Arial"/>
          <w:b/>
          <w:kern w:val="0"/>
          <w:sz w:val="22"/>
          <w:szCs w:val="22"/>
          <w14:ligatures w14:val="none"/>
        </w:rPr>
        <w:t>avanje</w:t>
      </w:r>
      <w:r w:rsidRPr="002B5806">
        <w:rPr>
          <w:rFonts w:ascii="Arial" w:eastAsia="Calibri" w:hAnsi="Arial" w:cs="Arial"/>
          <w:b/>
          <w:kern w:val="0"/>
          <w:sz w:val="22"/>
          <w:szCs w:val="22"/>
          <w14:ligatures w14:val="none"/>
        </w:rPr>
        <w:t xml:space="preserve"> sport. objekata i terena.</w:t>
      </w:r>
      <w:r w:rsidRPr="002B5806">
        <w:rPr>
          <w:rFonts w:ascii="Arial" w:eastAsia="Calibri" w:hAnsi="Arial" w:cs="Arial"/>
          <w:kern w:val="0"/>
          <w:sz w:val="22"/>
          <w:szCs w:val="22"/>
          <w14:ligatures w14:val="none"/>
        </w:rPr>
        <w:t xml:space="preserve"> Za potrebe izvršenja kapitalnog projekta za 2024. godinu planirana su ukupna sredstva od 174.261,00 eura, od čega je u promatranom razdoblju utrošeno 145.648,71 eura odnosno 83,58% godišnjeg plana.</w:t>
      </w:r>
    </w:p>
    <w:p w14:paraId="19281614" w14:textId="77777777" w:rsidR="00716DEC" w:rsidRDefault="00716DEC" w:rsidP="00CA0F32">
      <w:pPr>
        <w:spacing w:line="256" w:lineRule="auto"/>
        <w:jc w:val="both"/>
        <w:rPr>
          <w:rFonts w:ascii="Arial" w:eastAsia="Calibri" w:hAnsi="Arial" w:cs="Arial"/>
          <w:b/>
          <w:kern w:val="0"/>
          <w:sz w:val="22"/>
          <w:szCs w:val="22"/>
          <w:u w:val="single"/>
          <w14:ligatures w14:val="none"/>
        </w:rPr>
      </w:pPr>
    </w:p>
    <w:p w14:paraId="15204BC1" w14:textId="55723355"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Ostvarenje rezultata: </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842"/>
        <w:gridCol w:w="1407"/>
        <w:gridCol w:w="1395"/>
        <w:gridCol w:w="1278"/>
        <w:gridCol w:w="1307"/>
      </w:tblGrid>
      <w:tr w:rsidR="00CA0F32" w:rsidRPr="002B5806" w14:paraId="78099207" w14:textId="77777777" w:rsidTr="003402BC">
        <w:tc>
          <w:tcPr>
            <w:tcW w:w="2122" w:type="dxa"/>
            <w:tcBorders>
              <w:top w:val="single" w:sz="4" w:space="0" w:color="auto"/>
              <w:left w:val="single" w:sz="4" w:space="0" w:color="auto"/>
              <w:bottom w:val="single" w:sz="4" w:space="0" w:color="auto"/>
              <w:right w:val="single" w:sz="4" w:space="0" w:color="auto"/>
            </w:tcBorders>
            <w:hideMark/>
          </w:tcPr>
          <w:p w14:paraId="1306ECAE"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lastRenderedPageBreak/>
              <w:t>Pokazatelj rezultata</w:t>
            </w:r>
          </w:p>
        </w:tc>
        <w:tc>
          <w:tcPr>
            <w:tcW w:w="1842" w:type="dxa"/>
            <w:tcBorders>
              <w:top w:val="single" w:sz="4" w:space="0" w:color="auto"/>
              <w:left w:val="single" w:sz="4" w:space="0" w:color="auto"/>
              <w:bottom w:val="single" w:sz="4" w:space="0" w:color="auto"/>
              <w:right w:val="single" w:sz="4" w:space="0" w:color="auto"/>
            </w:tcBorders>
            <w:hideMark/>
          </w:tcPr>
          <w:p w14:paraId="0BB28038"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407" w:type="dxa"/>
            <w:tcBorders>
              <w:top w:val="single" w:sz="4" w:space="0" w:color="auto"/>
              <w:left w:val="single" w:sz="4" w:space="0" w:color="auto"/>
              <w:bottom w:val="single" w:sz="4" w:space="0" w:color="auto"/>
              <w:right w:val="single" w:sz="4" w:space="0" w:color="auto"/>
            </w:tcBorders>
            <w:hideMark/>
          </w:tcPr>
          <w:p w14:paraId="59ED8FE0"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395" w:type="dxa"/>
            <w:tcBorders>
              <w:top w:val="single" w:sz="4" w:space="0" w:color="auto"/>
              <w:left w:val="single" w:sz="4" w:space="0" w:color="auto"/>
              <w:bottom w:val="single" w:sz="4" w:space="0" w:color="auto"/>
              <w:right w:val="single" w:sz="4" w:space="0" w:color="auto"/>
            </w:tcBorders>
            <w:hideMark/>
          </w:tcPr>
          <w:p w14:paraId="09B572AC"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Polazna vrijednost 2023. </w:t>
            </w:r>
          </w:p>
        </w:tc>
        <w:tc>
          <w:tcPr>
            <w:tcW w:w="1278" w:type="dxa"/>
            <w:tcBorders>
              <w:top w:val="single" w:sz="4" w:space="0" w:color="auto"/>
              <w:left w:val="single" w:sz="4" w:space="0" w:color="auto"/>
              <w:bottom w:val="single" w:sz="4" w:space="0" w:color="auto"/>
              <w:right w:val="single" w:sz="4" w:space="0" w:color="auto"/>
            </w:tcBorders>
            <w:hideMark/>
          </w:tcPr>
          <w:p w14:paraId="10FCF259"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2024. </w:t>
            </w:r>
          </w:p>
        </w:tc>
        <w:tc>
          <w:tcPr>
            <w:tcW w:w="1307" w:type="dxa"/>
            <w:tcBorders>
              <w:top w:val="single" w:sz="4" w:space="0" w:color="auto"/>
              <w:left w:val="single" w:sz="4" w:space="0" w:color="auto"/>
              <w:bottom w:val="single" w:sz="4" w:space="0" w:color="auto"/>
              <w:right w:val="single" w:sz="4" w:space="0" w:color="auto"/>
            </w:tcBorders>
            <w:hideMark/>
          </w:tcPr>
          <w:p w14:paraId="52EA0D35"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36F6B2D9" w14:textId="77777777" w:rsidTr="003402BC">
        <w:tc>
          <w:tcPr>
            <w:tcW w:w="2122" w:type="dxa"/>
            <w:tcBorders>
              <w:top w:val="single" w:sz="4" w:space="0" w:color="auto"/>
              <w:left w:val="single" w:sz="4" w:space="0" w:color="auto"/>
              <w:bottom w:val="single" w:sz="4" w:space="0" w:color="auto"/>
              <w:right w:val="single" w:sz="4" w:space="0" w:color="auto"/>
            </w:tcBorders>
            <w:hideMark/>
          </w:tcPr>
          <w:p w14:paraId="22340657"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sportskih klubova financiranih iz Sportske zajednice</w:t>
            </w:r>
          </w:p>
        </w:tc>
        <w:tc>
          <w:tcPr>
            <w:tcW w:w="1842" w:type="dxa"/>
            <w:tcBorders>
              <w:top w:val="single" w:sz="4" w:space="0" w:color="auto"/>
              <w:left w:val="nil"/>
              <w:bottom w:val="single" w:sz="4" w:space="0" w:color="auto"/>
              <w:right w:val="single" w:sz="4" w:space="0" w:color="auto"/>
            </w:tcBorders>
            <w:hideMark/>
          </w:tcPr>
          <w:p w14:paraId="40E3EB62"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Sufinanciranje Sportskih klubova </w:t>
            </w:r>
          </w:p>
        </w:tc>
        <w:tc>
          <w:tcPr>
            <w:tcW w:w="1407" w:type="dxa"/>
            <w:tcBorders>
              <w:top w:val="single" w:sz="4" w:space="0" w:color="auto"/>
              <w:left w:val="nil"/>
              <w:bottom w:val="single" w:sz="4" w:space="0" w:color="auto"/>
              <w:right w:val="single" w:sz="4" w:space="0" w:color="auto"/>
            </w:tcBorders>
            <w:hideMark/>
          </w:tcPr>
          <w:p w14:paraId="02C9D5CA"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sportskih klubova</w:t>
            </w:r>
          </w:p>
        </w:tc>
        <w:tc>
          <w:tcPr>
            <w:tcW w:w="1395" w:type="dxa"/>
            <w:tcBorders>
              <w:top w:val="single" w:sz="4" w:space="0" w:color="auto"/>
              <w:left w:val="single" w:sz="4" w:space="0" w:color="auto"/>
              <w:bottom w:val="single" w:sz="4" w:space="0" w:color="auto"/>
              <w:right w:val="single" w:sz="4" w:space="0" w:color="auto"/>
            </w:tcBorders>
          </w:tcPr>
          <w:p w14:paraId="141B48EE"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75C97BD2"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41</w:t>
            </w:r>
          </w:p>
        </w:tc>
        <w:tc>
          <w:tcPr>
            <w:tcW w:w="1278" w:type="dxa"/>
            <w:tcBorders>
              <w:top w:val="single" w:sz="4" w:space="0" w:color="auto"/>
              <w:left w:val="single" w:sz="4" w:space="0" w:color="auto"/>
              <w:bottom w:val="single" w:sz="4" w:space="0" w:color="auto"/>
              <w:right w:val="single" w:sz="4" w:space="0" w:color="auto"/>
            </w:tcBorders>
          </w:tcPr>
          <w:p w14:paraId="4DA02252"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13518786"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41</w:t>
            </w:r>
          </w:p>
        </w:tc>
        <w:tc>
          <w:tcPr>
            <w:tcW w:w="1307" w:type="dxa"/>
            <w:tcBorders>
              <w:top w:val="single" w:sz="4" w:space="0" w:color="auto"/>
              <w:left w:val="single" w:sz="4" w:space="0" w:color="auto"/>
              <w:bottom w:val="single" w:sz="4" w:space="0" w:color="auto"/>
              <w:right w:val="single" w:sz="4" w:space="0" w:color="auto"/>
            </w:tcBorders>
          </w:tcPr>
          <w:p w14:paraId="39C8CA1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6FDA6D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BF6D28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42</w:t>
            </w:r>
          </w:p>
        </w:tc>
      </w:tr>
      <w:tr w:rsidR="00CA0F32" w:rsidRPr="002B5806" w14:paraId="72F4B231" w14:textId="77777777" w:rsidTr="003402BC">
        <w:tc>
          <w:tcPr>
            <w:tcW w:w="2122" w:type="dxa"/>
            <w:tcBorders>
              <w:top w:val="single" w:sz="4" w:space="0" w:color="auto"/>
              <w:left w:val="single" w:sz="4" w:space="0" w:color="auto"/>
              <w:bottom w:val="single" w:sz="4" w:space="0" w:color="auto"/>
              <w:right w:val="single" w:sz="4" w:space="0" w:color="auto"/>
            </w:tcBorders>
            <w:vAlign w:val="center"/>
            <w:hideMark/>
          </w:tcPr>
          <w:p w14:paraId="3137FEB5"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sudionika na manifestacijama</w:t>
            </w:r>
          </w:p>
        </w:tc>
        <w:tc>
          <w:tcPr>
            <w:tcW w:w="1842" w:type="dxa"/>
            <w:tcBorders>
              <w:top w:val="single" w:sz="4" w:space="0" w:color="auto"/>
              <w:left w:val="nil"/>
              <w:bottom w:val="single" w:sz="4" w:space="0" w:color="auto"/>
              <w:right w:val="single" w:sz="4" w:space="0" w:color="auto"/>
            </w:tcBorders>
            <w:vAlign w:val="center"/>
            <w:hideMark/>
          </w:tcPr>
          <w:p w14:paraId="4C33315B"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Financiranje i sufinanciranje sportskih manifestacija </w:t>
            </w:r>
          </w:p>
        </w:tc>
        <w:tc>
          <w:tcPr>
            <w:tcW w:w="1407" w:type="dxa"/>
            <w:tcBorders>
              <w:top w:val="single" w:sz="4" w:space="0" w:color="auto"/>
              <w:left w:val="nil"/>
              <w:bottom w:val="single" w:sz="4" w:space="0" w:color="auto"/>
              <w:right w:val="single" w:sz="4" w:space="0" w:color="auto"/>
            </w:tcBorders>
            <w:vAlign w:val="center"/>
            <w:hideMark/>
          </w:tcPr>
          <w:p w14:paraId="62F95476"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Broj sudionika </w:t>
            </w:r>
          </w:p>
        </w:tc>
        <w:tc>
          <w:tcPr>
            <w:tcW w:w="1395" w:type="dxa"/>
            <w:tcBorders>
              <w:top w:val="single" w:sz="4" w:space="0" w:color="auto"/>
              <w:left w:val="single" w:sz="4" w:space="0" w:color="auto"/>
              <w:bottom w:val="single" w:sz="4" w:space="0" w:color="auto"/>
              <w:right w:val="single" w:sz="4" w:space="0" w:color="auto"/>
            </w:tcBorders>
          </w:tcPr>
          <w:p w14:paraId="122A1BF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480B30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86189B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1200</w:t>
            </w:r>
          </w:p>
        </w:tc>
        <w:tc>
          <w:tcPr>
            <w:tcW w:w="1278" w:type="dxa"/>
            <w:tcBorders>
              <w:top w:val="single" w:sz="4" w:space="0" w:color="auto"/>
              <w:left w:val="single" w:sz="4" w:space="0" w:color="auto"/>
              <w:bottom w:val="single" w:sz="4" w:space="0" w:color="auto"/>
              <w:right w:val="single" w:sz="4" w:space="0" w:color="auto"/>
            </w:tcBorders>
          </w:tcPr>
          <w:p w14:paraId="20EBCC9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114009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7685F6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2000</w:t>
            </w:r>
          </w:p>
        </w:tc>
        <w:tc>
          <w:tcPr>
            <w:tcW w:w="1307" w:type="dxa"/>
            <w:tcBorders>
              <w:top w:val="single" w:sz="4" w:space="0" w:color="auto"/>
              <w:left w:val="single" w:sz="4" w:space="0" w:color="auto"/>
              <w:bottom w:val="single" w:sz="4" w:space="0" w:color="auto"/>
              <w:right w:val="single" w:sz="4" w:space="0" w:color="auto"/>
            </w:tcBorders>
          </w:tcPr>
          <w:p w14:paraId="0A1FC5A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FEDB6E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D8FDBE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2500</w:t>
            </w:r>
          </w:p>
        </w:tc>
      </w:tr>
      <w:tr w:rsidR="00CA0F32" w:rsidRPr="002B5806" w14:paraId="7B7977D4" w14:textId="77777777" w:rsidTr="003402BC">
        <w:tc>
          <w:tcPr>
            <w:tcW w:w="2122" w:type="dxa"/>
            <w:tcBorders>
              <w:top w:val="single" w:sz="4" w:space="0" w:color="auto"/>
              <w:left w:val="single" w:sz="4" w:space="0" w:color="auto"/>
              <w:bottom w:val="single" w:sz="4" w:space="0" w:color="auto"/>
              <w:right w:val="single" w:sz="4" w:space="0" w:color="auto"/>
            </w:tcBorders>
            <w:vAlign w:val="center"/>
            <w:hideMark/>
          </w:tcPr>
          <w:p w14:paraId="3064EA41"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sufinanciranih Programa HOO-a</w:t>
            </w:r>
          </w:p>
        </w:tc>
        <w:tc>
          <w:tcPr>
            <w:tcW w:w="1842" w:type="dxa"/>
            <w:tcBorders>
              <w:top w:val="single" w:sz="4" w:space="0" w:color="auto"/>
              <w:left w:val="nil"/>
              <w:bottom w:val="single" w:sz="4" w:space="0" w:color="auto"/>
              <w:right w:val="single" w:sz="4" w:space="0" w:color="auto"/>
            </w:tcBorders>
            <w:vAlign w:val="center"/>
            <w:hideMark/>
          </w:tcPr>
          <w:p w14:paraId="2A7B7B2F"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Sufinanciranje Programa HOO-a </w:t>
            </w:r>
          </w:p>
        </w:tc>
        <w:tc>
          <w:tcPr>
            <w:tcW w:w="1407" w:type="dxa"/>
            <w:tcBorders>
              <w:top w:val="single" w:sz="4" w:space="0" w:color="auto"/>
              <w:left w:val="nil"/>
              <w:bottom w:val="single" w:sz="4" w:space="0" w:color="auto"/>
              <w:right w:val="single" w:sz="4" w:space="0" w:color="auto"/>
            </w:tcBorders>
            <w:vAlign w:val="center"/>
            <w:hideMark/>
          </w:tcPr>
          <w:p w14:paraId="5E317D0F"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Broj programa </w:t>
            </w:r>
          </w:p>
        </w:tc>
        <w:tc>
          <w:tcPr>
            <w:tcW w:w="1395" w:type="dxa"/>
            <w:tcBorders>
              <w:top w:val="single" w:sz="4" w:space="0" w:color="auto"/>
              <w:left w:val="single" w:sz="4" w:space="0" w:color="auto"/>
              <w:bottom w:val="single" w:sz="4" w:space="0" w:color="auto"/>
              <w:right w:val="single" w:sz="4" w:space="0" w:color="auto"/>
            </w:tcBorders>
          </w:tcPr>
          <w:p w14:paraId="2B97912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0A748F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CA6615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w:t>
            </w:r>
          </w:p>
        </w:tc>
        <w:tc>
          <w:tcPr>
            <w:tcW w:w="1278" w:type="dxa"/>
            <w:tcBorders>
              <w:top w:val="single" w:sz="4" w:space="0" w:color="auto"/>
              <w:left w:val="single" w:sz="4" w:space="0" w:color="auto"/>
              <w:bottom w:val="single" w:sz="4" w:space="0" w:color="auto"/>
              <w:right w:val="single" w:sz="4" w:space="0" w:color="auto"/>
            </w:tcBorders>
          </w:tcPr>
          <w:p w14:paraId="75F09F4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B1AE60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1F8150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3</w:t>
            </w:r>
          </w:p>
        </w:tc>
        <w:tc>
          <w:tcPr>
            <w:tcW w:w="1307" w:type="dxa"/>
            <w:tcBorders>
              <w:top w:val="single" w:sz="4" w:space="0" w:color="auto"/>
              <w:left w:val="single" w:sz="4" w:space="0" w:color="auto"/>
              <w:bottom w:val="single" w:sz="4" w:space="0" w:color="auto"/>
              <w:right w:val="single" w:sz="4" w:space="0" w:color="auto"/>
            </w:tcBorders>
          </w:tcPr>
          <w:p w14:paraId="654B8FF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EE01D6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6D4C44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3</w:t>
            </w:r>
          </w:p>
        </w:tc>
      </w:tr>
      <w:tr w:rsidR="00CA0F32" w:rsidRPr="002B5806" w14:paraId="667456A2" w14:textId="77777777" w:rsidTr="003402BC">
        <w:tc>
          <w:tcPr>
            <w:tcW w:w="2122" w:type="dxa"/>
            <w:tcBorders>
              <w:top w:val="single" w:sz="4" w:space="0" w:color="auto"/>
              <w:left w:val="single" w:sz="4" w:space="0" w:color="auto"/>
              <w:bottom w:val="single" w:sz="4" w:space="0" w:color="auto"/>
              <w:right w:val="single" w:sz="4" w:space="0" w:color="auto"/>
            </w:tcBorders>
            <w:vAlign w:val="center"/>
            <w:hideMark/>
          </w:tcPr>
          <w:p w14:paraId="7DF70323"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Kontinuirano praćenje vrhunskih sportaša</w:t>
            </w:r>
          </w:p>
        </w:tc>
        <w:tc>
          <w:tcPr>
            <w:tcW w:w="1842" w:type="dxa"/>
            <w:tcBorders>
              <w:top w:val="single" w:sz="4" w:space="0" w:color="auto"/>
              <w:left w:val="nil"/>
              <w:bottom w:val="single" w:sz="4" w:space="0" w:color="auto"/>
              <w:right w:val="single" w:sz="4" w:space="0" w:color="auto"/>
            </w:tcBorders>
            <w:vAlign w:val="center"/>
            <w:hideMark/>
          </w:tcPr>
          <w:p w14:paraId="08405120"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Rezultatska postignuća na natjecanjima i prvenstvima u RH i inozemstvu kojim se postaje vrhunski sportaš I, II ili III kategorije </w:t>
            </w:r>
          </w:p>
        </w:tc>
        <w:tc>
          <w:tcPr>
            <w:tcW w:w="1407" w:type="dxa"/>
            <w:tcBorders>
              <w:top w:val="single" w:sz="4" w:space="0" w:color="auto"/>
              <w:left w:val="nil"/>
              <w:bottom w:val="single" w:sz="4" w:space="0" w:color="auto"/>
              <w:right w:val="single" w:sz="4" w:space="0" w:color="auto"/>
            </w:tcBorders>
            <w:vAlign w:val="center"/>
            <w:hideMark/>
          </w:tcPr>
          <w:p w14:paraId="2674F266"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vrhunskih sportaša</w:t>
            </w:r>
          </w:p>
        </w:tc>
        <w:tc>
          <w:tcPr>
            <w:tcW w:w="1395" w:type="dxa"/>
            <w:tcBorders>
              <w:top w:val="single" w:sz="4" w:space="0" w:color="auto"/>
              <w:left w:val="single" w:sz="4" w:space="0" w:color="auto"/>
              <w:bottom w:val="single" w:sz="4" w:space="0" w:color="auto"/>
              <w:right w:val="single" w:sz="4" w:space="0" w:color="auto"/>
            </w:tcBorders>
          </w:tcPr>
          <w:p w14:paraId="6F83E84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271DE1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562793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DD110C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87DFF1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4B093F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3</w:t>
            </w:r>
          </w:p>
        </w:tc>
        <w:tc>
          <w:tcPr>
            <w:tcW w:w="1278" w:type="dxa"/>
            <w:tcBorders>
              <w:top w:val="single" w:sz="4" w:space="0" w:color="auto"/>
              <w:left w:val="single" w:sz="4" w:space="0" w:color="auto"/>
              <w:bottom w:val="single" w:sz="4" w:space="0" w:color="auto"/>
              <w:right w:val="single" w:sz="4" w:space="0" w:color="auto"/>
            </w:tcBorders>
          </w:tcPr>
          <w:p w14:paraId="7529267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6B4DAB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336E57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C0DB0F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449D59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F9297C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3</w:t>
            </w:r>
          </w:p>
        </w:tc>
        <w:tc>
          <w:tcPr>
            <w:tcW w:w="1307" w:type="dxa"/>
            <w:tcBorders>
              <w:top w:val="single" w:sz="4" w:space="0" w:color="auto"/>
              <w:left w:val="single" w:sz="4" w:space="0" w:color="auto"/>
              <w:bottom w:val="single" w:sz="4" w:space="0" w:color="auto"/>
              <w:right w:val="single" w:sz="4" w:space="0" w:color="auto"/>
            </w:tcBorders>
          </w:tcPr>
          <w:p w14:paraId="55D59C6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EDE504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1BB398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69A68E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CB81C2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E1BAAC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w:t>
            </w:r>
          </w:p>
        </w:tc>
      </w:tr>
    </w:tbl>
    <w:p w14:paraId="182C6EBA" w14:textId="77777777" w:rsidR="00CA0F32" w:rsidRDefault="00CA0F32" w:rsidP="00CA0F32">
      <w:pPr>
        <w:autoSpaceDE w:val="0"/>
        <w:autoSpaceDN w:val="0"/>
        <w:adjustRightInd w:val="0"/>
        <w:spacing w:after="200" w:line="276" w:lineRule="auto"/>
        <w:jc w:val="both"/>
        <w:rPr>
          <w:rFonts w:ascii="Arial" w:eastAsia="Times New Roman" w:hAnsi="Arial" w:cs="Arial"/>
          <w:b/>
          <w:bCs/>
          <w:color w:val="000000"/>
          <w:kern w:val="0"/>
          <w:sz w:val="22"/>
          <w:szCs w:val="22"/>
          <w:u w:val="single"/>
          <w:lang w:eastAsia="hr-HR"/>
          <w14:ligatures w14:val="none"/>
        </w:rPr>
      </w:pPr>
    </w:p>
    <w:p w14:paraId="5222B280" w14:textId="77777777" w:rsidR="003402BC" w:rsidRPr="002B5806" w:rsidRDefault="003402BC" w:rsidP="00CA0F32">
      <w:pPr>
        <w:autoSpaceDE w:val="0"/>
        <w:autoSpaceDN w:val="0"/>
        <w:adjustRightInd w:val="0"/>
        <w:spacing w:after="200" w:line="276" w:lineRule="auto"/>
        <w:jc w:val="both"/>
        <w:rPr>
          <w:rFonts w:ascii="Arial" w:eastAsia="Times New Roman" w:hAnsi="Arial" w:cs="Arial"/>
          <w:b/>
          <w:bCs/>
          <w:color w:val="000000"/>
          <w:kern w:val="0"/>
          <w:sz w:val="22"/>
          <w:szCs w:val="22"/>
          <w:u w:val="single"/>
          <w:lang w:eastAsia="hr-HR"/>
          <w14:ligatures w14:val="none"/>
        </w:rPr>
      </w:pPr>
    </w:p>
    <w:p w14:paraId="7BA0A24B" w14:textId="77777777" w:rsidR="00CA0F32" w:rsidRPr="002B5806" w:rsidRDefault="00CA0F32" w:rsidP="00CA0F32">
      <w:pPr>
        <w:autoSpaceDE w:val="0"/>
        <w:autoSpaceDN w:val="0"/>
        <w:adjustRightInd w:val="0"/>
        <w:spacing w:after="200" w:line="276" w:lineRule="auto"/>
        <w:jc w:val="both"/>
        <w:rPr>
          <w:rFonts w:ascii="Arial" w:eastAsia="Times New Roman" w:hAnsi="Arial" w:cs="Arial"/>
          <w:b/>
          <w:bCs/>
          <w:color w:val="000000"/>
          <w:kern w:val="0"/>
          <w:sz w:val="22"/>
          <w:szCs w:val="22"/>
          <w:u w:val="single"/>
          <w:lang w:eastAsia="hr-HR"/>
          <w14:ligatures w14:val="none"/>
        </w:rPr>
      </w:pPr>
      <w:r w:rsidRPr="002B5806">
        <w:rPr>
          <w:rFonts w:ascii="Arial" w:eastAsia="Times New Roman" w:hAnsi="Arial" w:cs="Arial"/>
          <w:b/>
          <w:bCs/>
          <w:color w:val="000000"/>
          <w:kern w:val="0"/>
          <w:sz w:val="22"/>
          <w:szCs w:val="22"/>
          <w:u w:val="single"/>
          <w:lang w:eastAsia="hr-HR"/>
          <w14:ligatures w14:val="none"/>
        </w:rPr>
        <w:t>PROGRAM - ZDRAVSTVO I SOCIJALNA SKRB</w:t>
      </w:r>
    </w:p>
    <w:p w14:paraId="5C7F1772" w14:textId="77777777" w:rsidR="00CA0F32" w:rsidRPr="002B5806" w:rsidRDefault="00CA0F32" w:rsidP="00CA0F32">
      <w:pPr>
        <w:autoSpaceDE w:val="0"/>
        <w:autoSpaceDN w:val="0"/>
        <w:adjustRightInd w:val="0"/>
        <w:spacing w:after="0" w:line="276" w:lineRule="auto"/>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i cilj programa</w:t>
      </w:r>
      <w:r w:rsidRPr="002B5806">
        <w:rPr>
          <w:rFonts w:ascii="Arial" w:eastAsia="Calibri" w:hAnsi="Arial" w:cs="Arial"/>
          <w:bCs/>
          <w:kern w:val="0"/>
          <w:sz w:val="22"/>
          <w:szCs w:val="22"/>
          <w14:ligatures w14:val="none"/>
        </w:rPr>
        <w:t>:</w:t>
      </w:r>
      <w:r w:rsidRPr="002B5806">
        <w:rPr>
          <w:rFonts w:ascii="Arial" w:eastAsia="Calibri" w:hAnsi="Arial" w:cs="Arial"/>
          <w:b/>
          <w:kern w:val="0"/>
          <w:sz w:val="22"/>
          <w:szCs w:val="22"/>
          <w:u w:val="single"/>
          <w14:ligatures w14:val="none"/>
        </w:rPr>
        <w:t xml:space="preserve">     </w:t>
      </w:r>
    </w:p>
    <w:p w14:paraId="12B36887" w14:textId="77777777" w:rsidR="00CA0F32" w:rsidRPr="002B5806" w:rsidRDefault="00CA0F32" w:rsidP="00CA0F32">
      <w:pPr>
        <w:autoSpaceDE w:val="0"/>
        <w:autoSpaceDN w:val="0"/>
        <w:adjustRightInd w:val="0"/>
        <w:spacing w:after="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p>
    <w:p w14:paraId="07BDBD0B" w14:textId="77777777" w:rsidR="00CA0F32" w:rsidRPr="002B5806" w:rsidRDefault="00CA0F32" w:rsidP="00CA0F32">
      <w:pPr>
        <w:autoSpaceDE w:val="0"/>
        <w:autoSpaceDN w:val="0"/>
        <w:adjustRightInd w:val="0"/>
        <w:spacing w:after="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Program je usmjeren na praćenje i utvrđivanje potreba građana, osiguravanje primjene djelotvornih mjera zaštite i unapređenja životnog standarda istih. Program obuhvaća pružanje socijalnih naknada i usluga socijalno ugroženom stanovništvu. Navedenim programom obuhvaćena je i novčana naknada za rođenje djeteta, kao jedan od segmenata demografske politike. Sustavno se sufinancira rad Hrvatskog Crvenog križa Gradskog društva Crvenog križa Virovitica, Zavoda za hitnu medicinu VPŽ, kao i skrb za starije osobe kroz Program Dnevnog boravka. Cilj programa je smanjenje rizika od siromaštva i socijalne isključivosti kod socijalno najugroženijih kategorija stanovništva, te osnaživanje najranjivijih skupina građana na području Grada Virovitice (djeca, mladi, obitelji, stari i nemoćni te bolesni, osobe s invaliditetom).</w:t>
      </w:r>
    </w:p>
    <w:p w14:paraId="1509F2BD" w14:textId="77777777" w:rsidR="00CA0F32" w:rsidRPr="002B5806" w:rsidRDefault="00CA0F32" w:rsidP="00CA0F32">
      <w:pPr>
        <w:spacing w:after="200" w:line="276" w:lineRule="auto"/>
        <w:ind w:right="142"/>
        <w:rPr>
          <w:rFonts w:ascii="Arial" w:eastAsia="Calibri" w:hAnsi="Arial" w:cs="Arial"/>
          <w:b/>
          <w:kern w:val="0"/>
          <w:sz w:val="22"/>
          <w:szCs w:val="22"/>
          <w:u w:val="single"/>
          <w14:ligatures w14:val="none"/>
        </w:rPr>
      </w:pPr>
    </w:p>
    <w:p w14:paraId="269DD5A3" w14:textId="77777777" w:rsidR="00716DEC" w:rsidRDefault="00716DEC" w:rsidP="00CA0F32">
      <w:pPr>
        <w:spacing w:after="200" w:line="276" w:lineRule="auto"/>
        <w:ind w:right="142"/>
        <w:rPr>
          <w:rFonts w:ascii="Arial" w:eastAsia="Calibri" w:hAnsi="Arial" w:cs="Arial"/>
          <w:b/>
          <w:kern w:val="0"/>
          <w:sz w:val="22"/>
          <w:szCs w:val="22"/>
          <w:u w:val="single"/>
          <w14:ligatures w14:val="none"/>
        </w:rPr>
      </w:pPr>
    </w:p>
    <w:p w14:paraId="39B208CA" w14:textId="2AE4CD1F" w:rsidR="00CA0F32" w:rsidRPr="002B5806" w:rsidRDefault="00CA0F32" w:rsidP="00CA0F32">
      <w:pPr>
        <w:spacing w:after="200" w:line="276" w:lineRule="auto"/>
        <w:ind w:right="142"/>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7E07F5D6" w14:textId="77777777" w:rsidR="00CA0F32" w:rsidRPr="002B5806" w:rsidRDefault="00CA0F32" w:rsidP="00CA0F32">
      <w:pPr>
        <w:spacing w:after="200" w:line="276" w:lineRule="auto"/>
        <w:ind w:right="142"/>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lastRenderedPageBreak/>
        <w:t xml:space="preserve">Proračunom za 2024. godinu za potrebe provođenja aktivnosti sadržanih u ovom Programu planirano je </w:t>
      </w:r>
      <w:r w:rsidRPr="002B5806">
        <w:rPr>
          <w:rFonts w:ascii="Arial" w:eastAsia="Times New Roman" w:hAnsi="Arial" w:cs="Arial"/>
          <w:kern w:val="0"/>
          <w:sz w:val="22"/>
          <w:szCs w:val="22"/>
          <w:lang w:eastAsia="hr-HR"/>
          <w14:ligatures w14:val="none"/>
        </w:rPr>
        <w:t>341.100,00 eura</w:t>
      </w:r>
      <w:r w:rsidRPr="002B5806">
        <w:rPr>
          <w:rFonts w:ascii="Arial" w:eastAsia="Calibri" w:hAnsi="Arial" w:cs="Arial"/>
          <w:kern w:val="0"/>
          <w:sz w:val="22"/>
          <w:szCs w:val="22"/>
          <w14:ligatures w14:val="none"/>
        </w:rPr>
        <w:t xml:space="preserve"> od čega je utrošeno </w:t>
      </w:r>
      <w:r w:rsidRPr="002B5806">
        <w:rPr>
          <w:rFonts w:ascii="Arial" w:eastAsia="Times New Roman" w:hAnsi="Arial" w:cs="Arial"/>
          <w:kern w:val="0"/>
          <w:sz w:val="22"/>
          <w:szCs w:val="22"/>
          <w:lang w:eastAsia="hr-HR"/>
          <w14:ligatures w14:val="none"/>
        </w:rPr>
        <w:t>306.448,80 eura</w:t>
      </w:r>
      <w:r w:rsidRPr="002B5806">
        <w:rPr>
          <w:rFonts w:ascii="Arial" w:eastAsia="Calibri" w:hAnsi="Arial" w:cs="Arial"/>
          <w:kern w:val="0"/>
          <w:sz w:val="22"/>
          <w:szCs w:val="22"/>
          <w14:ligatures w14:val="none"/>
        </w:rPr>
        <w:t xml:space="preserve"> ili </w:t>
      </w:r>
      <w:r w:rsidRPr="002B5806">
        <w:rPr>
          <w:rFonts w:ascii="Arial" w:eastAsia="Times New Roman" w:hAnsi="Arial" w:cs="Arial"/>
          <w:kern w:val="0"/>
          <w:sz w:val="22"/>
          <w:szCs w:val="22"/>
          <w:lang w:eastAsia="hr-HR"/>
          <w14:ligatures w14:val="none"/>
        </w:rPr>
        <w:t>89,84</w:t>
      </w:r>
      <w:r w:rsidRPr="002B5806">
        <w:rPr>
          <w:rFonts w:ascii="Arial" w:eastAsia="Calibri" w:hAnsi="Arial" w:cs="Arial"/>
          <w:kern w:val="0"/>
          <w:sz w:val="22"/>
          <w:szCs w:val="22"/>
          <w14:ligatures w14:val="none"/>
        </w:rPr>
        <w:t xml:space="preserve">%, godišnjeg plana. </w:t>
      </w:r>
    </w:p>
    <w:p w14:paraId="126F0563"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Aktivnost - socijalna skrb. </w:t>
      </w:r>
      <w:r w:rsidRPr="002B5806">
        <w:rPr>
          <w:rFonts w:ascii="Arial" w:eastAsia="Calibri" w:hAnsi="Arial" w:cs="Arial"/>
          <w:kern w:val="0"/>
          <w:sz w:val="22"/>
          <w:szCs w:val="22"/>
          <w14:ligatures w14:val="none"/>
        </w:rPr>
        <w:t>Za potrebe izvršenja aktivnosti sadržanih u ovom programu za 2024. godinu planirana su ukupna sredstva od 255.500,00 eura, od čega je u promatranom razdoblju utrošeno 225.962,20 eura odnosno 88,44% godišnjeg plana.</w:t>
      </w:r>
    </w:p>
    <w:p w14:paraId="482E5725"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Aktivnost - poticanje demografskog rasta. </w:t>
      </w:r>
      <w:bookmarkStart w:id="33" w:name="_Hlk77596035"/>
      <w:bookmarkStart w:id="34" w:name="_Hlk77596689"/>
      <w:r w:rsidRPr="002B5806">
        <w:rPr>
          <w:rFonts w:ascii="Arial" w:eastAsia="Calibri" w:hAnsi="Arial" w:cs="Arial"/>
          <w:kern w:val="0"/>
          <w:sz w:val="22"/>
          <w:szCs w:val="22"/>
          <w14:ligatures w14:val="none"/>
        </w:rPr>
        <w:t>Za potrebe izvršenja aktivnosti sadržanih u ovom programu za 2024. godinu planirana su ukupna sredstva od 41.200,00 eura, od čega je u promatranom razdoblju utrošeno 36.086,60 eura odnosno 87,59% godišnjeg plana.</w:t>
      </w:r>
      <w:bookmarkEnd w:id="33"/>
    </w:p>
    <w:bookmarkEnd w:id="34"/>
    <w:p w14:paraId="34D1F86A" w14:textId="77777777" w:rsidR="00CA0F32" w:rsidRPr="002B5806" w:rsidRDefault="00CA0F32" w:rsidP="00CA0F32">
      <w:pPr>
        <w:spacing w:after="200" w:line="276" w:lineRule="auto"/>
        <w:ind w:right="142"/>
        <w:jc w:val="both"/>
        <w:rPr>
          <w:rFonts w:ascii="Arial" w:eastAsia="Calibri" w:hAnsi="Arial" w:cs="Arial"/>
          <w:bCs/>
          <w:kern w:val="0"/>
          <w:sz w:val="22"/>
          <w:szCs w:val="22"/>
          <w14:ligatures w14:val="none"/>
        </w:rPr>
      </w:pPr>
      <w:r w:rsidRPr="002B5806">
        <w:rPr>
          <w:rFonts w:ascii="Arial" w:eastAsia="Calibri" w:hAnsi="Arial" w:cs="Arial"/>
          <w:b/>
          <w:kern w:val="0"/>
          <w:sz w:val="22"/>
          <w:szCs w:val="22"/>
          <w14:ligatures w14:val="none"/>
        </w:rPr>
        <w:t xml:space="preserve">Aktivnost - poticanje rada crvenog križa. </w:t>
      </w:r>
      <w:r w:rsidRPr="002B5806">
        <w:rPr>
          <w:rFonts w:ascii="Arial" w:eastAsia="Calibri" w:hAnsi="Arial" w:cs="Arial"/>
          <w:kern w:val="0"/>
          <w:sz w:val="22"/>
          <w:szCs w:val="22"/>
          <w14:ligatures w14:val="none"/>
        </w:rPr>
        <w:t>Za potrebe izvršenja aktivnosti sadržanih u ovom programu za 2024. godinu planirana su ukupna sredstva od 44.400,00 eura, od čega je u promatranom razdoblju utrošeno 44.400,00 eura odnosno 100,00% godišnjeg plana.</w:t>
      </w:r>
      <w:r w:rsidRPr="002B5806">
        <w:rPr>
          <w:rFonts w:ascii="Arial" w:eastAsia="Calibri" w:hAnsi="Arial" w:cs="Arial"/>
          <w:bCs/>
          <w:kern w:val="0"/>
          <w:sz w:val="22"/>
          <w:szCs w:val="22"/>
          <w14:ligatures w14:val="none"/>
        </w:rPr>
        <w:t xml:space="preserve"> </w:t>
      </w:r>
    </w:p>
    <w:p w14:paraId="7633C968" w14:textId="77777777"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Ostvarenje rezultata: </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8"/>
        <w:gridCol w:w="1703"/>
        <w:gridCol w:w="1475"/>
        <w:gridCol w:w="1268"/>
        <w:gridCol w:w="1268"/>
        <w:gridCol w:w="1351"/>
      </w:tblGrid>
      <w:tr w:rsidR="00CA0F32" w:rsidRPr="002B5806" w14:paraId="178DDAD4" w14:textId="77777777" w:rsidTr="00CA0F32">
        <w:tc>
          <w:tcPr>
            <w:tcW w:w="2429" w:type="dxa"/>
            <w:tcBorders>
              <w:top w:val="single" w:sz="4" w:space="0" w:color="auto"/>
              <w:left w:val="single" w:sz="4" w:space="0" w:color="auto"/>
              <w:bottom w:val="single" w:sz="4" w:space="0" w:color="auto"/>
              <w:right w:val="single" w:sz="4" w:space="0" w:color="auto"/>
            </w:tcBorders>
            <w:hideMark/>
          </w:tcPr>
          <w:p w14:paraId="3BC27EE3"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bookmarkStart w:id="35" w:name="_Hlk77596810"/>
            <w:r w:rsidRPr="002B5806">
              <w:rPr>
                <w:rFonts w:ascii="Arial" w:eastAsia="Calibri" w:hAnsi="Arial" w:cs="Arial"/>
                <w:b/>
                <w:bCs/>
                <w:kern w:val="0"/>
                <w:sz w:val="22"/>
                <w:szCs w:val="22"/>
                <w14:ligatures w14:val="none"/>
              </w:rPr>
              <w:t>Pokazatelj rezultata</w:t>
            </w:r>
          </w:p>
        </w:tc>
        <w:tc>
          <w:tcPr>
            <w:tcW w:w="1715" w:type="dxa"/>
            <w:tcBorders>
              <w:top w:val="single" w:sz="4" w:space="0" w:color="auto"/>
              <w:left w:val="single" w:sz="4" w:space="0" w:color="auto"/>
              <w:bottom w:val="single" w:sz="4" w:space="0" w:color="auto"/>
              <w:right w:val="single" w:sz="4" w:space="0" w:color="auto"/>
            </w:tcBorders>
            <w:hideMark/>
          </w:tcPr>
          <w:p w14:paraId="2F8A97B8"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477" w:type="dxa"/>
            <w:tcBorders>
              <w:top w:val="single" w:sz="4" w:space="0" w:color="auto"/>
              <w:left w:val="single" w:sz="4" w:space="0" w:color="auto"/>
              <w:bottom w:val="single" w:sz="4" w:space="0" w:color="auto"/>
              <w:right w:val="single" w:sz="4" w:space="0" w:color="auto"/>
            </w:tcBorders>
            <w:hideMark/>
          </w:tcPr>
          <w:p w14:paraId="72EB2BBB"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258" w:type="dxa"/>
            <w:tcBorders>
              <w:top w:val="single" w:sz="4" w:space="0" w:color="auto"/>
              <w:left w:val="single" w:sz="4" w:space="0" w:color="auto"/>
              <w:bottom w:val="single" w:sz="4" w:space="0" w:color="auto"/>
              <w:right w:val="single" w:sz="4" w:space="0" w:color="auto"/>
            </w:tcBorders>
            <w:hideMark/>
          </w:tcPr>
          <w:p w14:paraId="42F9A67C"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Polazna vrijednost 2023. </w:t>
            </w:r>
          </w:p>
        </w:tc>
        <w:tc>
          <w:tcPr>
            <w:tcW w:w="1258" w:type="dxa"/>
            <w:tcBorders>
              <w:top w:val="single" w:sz="4" w:space="0" w:color="auto"/>
              <w:left w:val="single" w:sz="4" w:space="0" w:color="auto"/>
              <w:bottom w:val="single" w:sz="4" w:space="0" w:color="auto"/>
              <w:right w:val="single" w:sz="4" w:space="0" w:color="auto"/>
            </w:tcBorders>
            <w:hideMark/>
          </w:tcPr>
          <w:p w14:paraId="7E74BF21"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Ciljana vrijednost 2024.</w:t>
            </w:r>
          </w:p>
        </w:tc>
        <w:tc>
          <w:tcPr>
            <w:tcW w:w="1356" w:type="dxa"/>
            <w:tcBorders>
              <w:top w:val="single" w:sz="4" w:space="0" w:color="auto"/>
              <w:left w:val="single" w:sz="4" w:space="0" w:color="auto"/>
              <w:bottom w:val="single" w:sz="4" w:space="0" w:color="auto"/>
              <w:right w:val="single" w:sz="4" w:space="0" w:color="auto"/>
            </w:tcBorders>
            <w:hideMark/>
          </w:tcPr>
          <w:p w14:paraId="5FD55E41"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45FC256F" w14:textId="77777777" w:rsidTr="00CA0F32">
        <w:tc>
          <w:tcPr>
            <w:tcW w:w="2429" w:type="dxa"/>
            <w:tcBorders>
              <w:top w:val="single" w:sz="4" w:space="0" w:color="auto"/>
              <w:left w:val="single" w:sz="4" w:space="0" w:color="auto"/>
              <w:bottom w:val="single" w:sz="4" w:space="0" w:color="auto"/>
              <w:right w:val="single" w:sz="4" w:space="0" w:color="auto"/>
            </w:tcBorders>
            <w:vAlign w:val="center"/>
            <w:hideMark/>
          </w:tcPr>
          <w:p w14:paraId="3810AA1E"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ostvarenih/isplaćenih novčanih pomoći</w:t>
            </w:r>
          </w:p>
        </w:tc>
        <w:tc>
          <w:tcPr>
            <w:tcW w:w="1715" w:type="dxa"/>
            <w:tcBorders>
              <w:top w:val="single" w:sz="4" w:space="0" w:color="auto"/>
              <w:left w:val="nil"/>
              <w:bottom w:val="single" w:sz="4" w:space="0" w:color="auto"/>
              <w:right w:val="single" w:sz="4" w:space="0" w:color="auto"/>
            </w:tcBorders>
            <w:vAlign w:val="center"/>
            <w:hideMark/>
          </w:tcPr>
          <w:p w14:paraId="725B1617"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Ostvarivanje prava na pomoć socijalno ugroženim građanima </w:t>
            </w:r>
          </w:p>
        </w:tc>
        <w:tc>
          <w:tcPr>
            <w:tcW w:w="1477" w:type="dxa"/>
            <w:tcBorders>
              <w:top w:val="single" w:sz="4" w:space="0" w:color="auto"/>
              <w:left w:val="nil"/>
              <w:bottom w:val="single" w:sz="4" w:space="0" w:color="auto"/>
              <w:right w:val="single" w:sz="4" w:space="0" w:color="auto"/>
            </w:tcBorders>
            <w:vAlign w:val="center"/>
            <w:hideMark/>
          </w:tcPr>
          <w:p w14:paraId="2B6B5E5A"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dodijeljenih pomoći</w:t>
            </w:r>
          </w:p>
        </w:tc>
        <w:tc>
          <w:tcPr>
            <w:tcW w:w="1258" w:type="dxa"/>
            <w:tcBorders>
              <w:top w:val="single" w:sz="4" w:space="0" w:color="auto"/>
              <w:left w:val="single" w:sz="4" w:space="0" w:color="auto"/>
              <w:bottom w:val="single" w:sz="4" w:space="0" w:color="auto"/>
              <w:right w:val="single" w:sz="4" w:space="0" w:color="auto"/>
            </w:tcBorders>
          </w:tcPr>
          <w:p w14:paraId="510F6F0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823FCB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7A3051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4084DC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108</w:t>
            </w:r>
          </w:p>
        </w:tc>
        <w:tc>
          <w:tcPr>
            <w:tcW w:w="1258" w:type="dxa"/>
            <w:tcBorders>
              <w:top w:val="single" w:sz="4" w:space="0" w:color="auto"/>
              <w:left w:val="single" w:sz="4" w:space="0" w:color="auto"/>
              <w:bottom w:val="single" w:sz="4" w:space="0" w:color="auto"/>
              <w:right w:val="single" w:sz="4" w:space="0" w:color="auto"/>
            </w:tcBorders>
          </w:tcPr>
          <w:p w14:paraId="0D9CAB2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E5DD0A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01B65D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61E157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150</w:t>
            </w:r>
          </w:p>
        </w:tc>
        <w:tc>
          <w:tcPr>
            <w:tcW w:w="1356" w:type="dxa"/>
            <w:tcBorders>
              <w:top w:val="single" w:sz="4" w:space="0" w:color="auto"/>
              <w:left w:val="single" w:sz="4" w:space="0" w:color="auto"/>
              <w:bottom w:val="single" w:sz="4" w:space="0" w:color="auto"/>
              <w:right w:val="single" w:sz="4" w:space="0" w:color="auto"/>
            </w:tcBorders>
          </w:tcPr>
          <w:p w14:paraId="3B2B1AF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FB6C46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198BC1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B74AC1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84</w:t>
            </w:r>
          </w:p>
        </w:tc>
        <w:bookmarkEnd w:id="35"/>
      </w:tr>
      <w:tr w:rsidR="00CA0F32" w:rsidRPr="002B5806" w14:paraId="1F68AF5F" w14:textId="77777777" w:rsidTr="003402BC">
        <w:trPr>
          <w:trHeight w:val="1769"/>
        </w:trPr>
        <w:tc>
          <w:tcPr>
            <w:tcW w:w="2429" w:type="dxa"/>
            <w:tcBorders>
              <w:top w:val="single" w:sz="4" w:space="0" w:color="auto"/>
              <w:left w:val="single" w:sz="4" w:space="0" w:color="auto"/>
              <w:bottom w:val="single" w:sz="4" w:space="0" w:color="auto"/>
              <w:right w:val="single" w:sz="4" w:space="0" w:color="auto"/>
            </w:tcBorders>
            <w:vAlign w:val="center"/>
            <w:hideMark/>
          </w:tcPr>
          <w:p w14:paraId="7534FD0C"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ostvarenih/isplaćenih novčanih pomoći</w:t>
            </w:r>
          </w:p>
        </w:tc>
        <w:tc>
          <w:tcPr>
            <w:tcW w:w="1715" w:type="dxa"/>
            <w:tcBorders>
              <w:top w:val="single" w:sz="4" w:space="0" w:color="auto"/>
              <w:left w:val="nil"/>
              <w:bottom w:val="single" w:sz="4" w:space="0" w:color="auto"/>
              <w:right w:val="single" w:sz="4" w:space="0" w:color="auto"/>
            </w:tcBorders>
            <w:vAlign w:val="center"/>
            <w:hideMark/>
          </w:tcPr>
          <w:p w14:paraId="0CDC9A84"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Ostvarivanje prava na pomoć povodom rođenja djeteta </w:t>
            </w:r>
          </w:p>
        </w:tc>
        <w:tc>
          <w:tcPr>
            <w:tcW w:w="1477" w:type="dxa"/>
            <w:tcBorders>
              <w:top w:val="single" w:sz="4" w:space="0" w:color="auto"/>
              <w:left w:val="nil"/>
              <w:bottom w:val="single" w:sz="4" w:space="0" w:color="auto"/>
              <w:right w:val="single" w:sz="4" w:space="0" w:color="auto"/>
            </w:tcBorders>
            <w:vAlign w:val="center"/>
            <w:hideMark/>
          </w:tcPr>
          <w:p w14:paraId="062075D3"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isplaćenih pomoći</w:t>
            </w:r>
          </w:p>
        </w:tc>
        <w:tc>
          <w:tcPr>
            <w:tcW w:w="1258" w:type="dxa"/>
            <w:tcBorders>
              <w:top w:val="single" w:sz="4" w:space="0" w:color="auto"/>
              <w:left w:val="single" w:sz="4" w:space="0" w:color="auto"/>
              <w:bottom w:val="single" w:sz="4" w:space="0" w:color="auto"/>
              <w:right w:val="single" w:sz="4" w:space="0" w:color="auto"/>
            </w:tcBorders>
          </w:tcPr>
          <w:p w14:paraId="2654D82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FF501F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55A657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7F320D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124</w:t>
            </w:r>
          </w:p>
        </w:tc>
        <w:tc>
          <w:tcPr>
            <w:tcW w:w="1258" w:type="dxa"/>
            <w:tcBorders>
              <w:top w:val="single" w:sz="4" w:space="0" w:color="auto"/>
              <w:left w:val="single" w:sz="4" w:space="0" w:color="auto"/>
              <w:bottom w:val="single" w:sz="4" w:space="0" w:color="auto"/>
              <w:right w:val="single" w:sz="4" w:space="0" w:color="auto"/>
            </w:tcBorders>
          </w:tcPr>
          <w:p w14:paraId="553F515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921294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839C0D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AA6EFF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150</w:t>
            </w:r>
          </w:p>
        </w:tc>
        <w:tc>
          <w:tcPr>
            <w:tcW w:w="1356" w:type="dxa"/>
            <w:tcBorders>
              <w:top w:val="single" w:sz="4" w:space="0" w:color="auto"/>
              <w:left w:val="single" w:sz="4" w:space="0" w:color="auto"/>
              <w:bottom w:val="single" w:sz="4" w:space="0" w:color="auto"/>
              <w:right w:val="single" w:sz="4" w:space="0" w:color="auto"/>
            </w:tcBorders>
          </w:tcPr>
          <w:p w14:paraId="615088A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99687A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EDE81C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925C26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149</w:t>
            </w:r>
          </w:p>
          <w:p w14:paraId="489ECC3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F0D570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DD0D42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tc>
      </w:tr>
    </w:tbl>
    <w:p w14:paraId="5795ECCE" w14:textId="77777777" w:rsidR="004810AB" w:rsidRDefault="004810AB" w:rsidP="00CA0F32">
      <w:pPr>
        <w:autoSpaceDE w:val="0"/>
        <w:autoSpaceDN w:val="0"/>
        <w:adjustRightInd w:val="0"/>
        <w:spacing w:after="200" w:line="276" w:lineRule="auto"/>
        <w:jc w:val="both"/>
        <w:rPr>
          <w:rFonts w:ascii="Arial" w:eastAsia="Times New Roman" w:hAnsi="Arial" w:cs="Arial"/>
          <w:b/>
          <w:bCs/>
          <w:color w:val="000000"/>
          <w:kern w:val="0"/>
          <w:sz w:val="22"/>
          <w:szCs w:val="22"/>
          <w:u w:val="single"/>
          <w:lang w:eastAsia="hr-HR"/>
          <w14:ligatures w14:val="none"/>
        </w:rPr>
      </w:pPr>
      <w:bookmarkStart w:id="36" w:name="_Hlk77596980"/>
    </w:p>
    <w:p w14:paraId="7EB2895F" w14:textId="77777777" w:rsidR="004810AB" w:rsidRDefault="004810AB" w:rsidP="00CA0F32">
      <w:pPr>
        <w:autoSpaceDE w:val="0"/>
        <w:autoSpaceDN w:val="0"/>
        <w:adjustRightInd w:val="0"/>
        <w:spacing w:after="200" w:line="276" w:lineRule="auto"/>
        <w:jc w:val="both"/>
        <w:rPr>
          <w:rFonts w:ascii="Arial" w:eastAsia="Times New Roman" w:hAnsi="Arial" w:cs="Arial"/>
          <w:b/>
          <w:bCs/>
          <w:color w:val="000000"/>
          <w:kern w:val="0"/>
          <w:sz w:val="22"/>
          <w:szCs w:val="22"/>
          <w:u w:val="single"/>
          <w:lang w:eastAsia="hr-HR"/>
          <w14:ligatures w14:val="none"/>
        </w:rPr>
      </w:pPr>
    </w:p>
    <w:p w14:paraId="78808291" w14:textId="2DAA70B5" w:rsidR="00CA0F32" w:rsidRPr="002B5806" w:rsidRDefault="00CA0F32" w:rsidP="00CA0F32">
      <w:pPr>
        <w:autoSpaceDE w:val="0"/>
        <w:autoSpaceDN w:val="0"/>
        <w:adjustRightInd w:val="0"/>
        <w:spacing w:after="200" w:line="276" w:lineRule="auto"/>
        <w:jc w:val="both"/>
        <w:rPr>
          <w:rFonts w:ascii="Arial" w:eastAsia="Times New Roman" w:hAnsi="Arial" w:cs="Arial"/>
          <w:b/>
          <w:bCs/>
          <w:color w:val="000000"/>
          <w:kern w:val="0"/>
          <w:sz w:val="22"/>
          <w:szCs w:val="22"/>
          <w:u w:val="single"/>
          <w:lang w:eastAsia="hr-HR"/>
          <w14:ligatures w14:val="none"/>
        </w:rPr>
      </w:pPr>
      <w:r w:rsidRPr="002B5806">
        <w:rPr>
          <w:rFonts w:ascii="Arial" w:eastAsia="Times New Roman" w:hAnsi="Arial" w:cs="Arial"/>
          <w:b/>
          <w:bCs/>
          <w:color w:val="000000"/>
          <w:kern w:val="0"/>
          <w:sz w:val="22"/>
          <w:szCs w:val="22"/>
          <w:u w:val="single"/>
          <w:lang w:eastAsia="hr-HR"/>
          <w14:ligatures w14:val="none"/>
        </w:rPr>
        <w:t>PROGRAM- OSTALO ŠKOLSTVO</w:t>
      </w:r>
    </w:p>
    <w:p w14:paraId="751DFC71" w14:textId="77777777" w:rsidR="00CA0F32" w:rsidRPr="002B5806" w:rsidRDefault="00CA0F32" w:rsidP="00CA0F32">
      <w:pPr>
        <w:spacing w:after="0" w:line="256" w:lineRule="auto"/>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i cilj programa</w:t>
      </w:r>
      <w:r w:rsidRPr="002B5806">
        <w:rPr>
          <w:rFonts w:ascii="Arial" w:eastAsia="Calibri" w:hAnsi="Arial" w:cs="Arial"/>
          <w:bCs/>
          <w:kern w:val="0"/>
          <w:sz w:val="22"/>
          <w:szCs w:val="22"/>
          <w14:ligatures w14:val="none"/>
        </w:rPr>
        <w:t>:</w:t>
      </w:r>
      <w:r w:rsidRPr="002B5806">
        <w:rPr>
          <w:rFonts w:ascii="Arial" w:eastAsia="Calibri" w:hAnsi="Arial" w:cs="Arial"/>
          <w:b/>
          <w:kern w:val="0"/>
          <w:sz w:val="22"/>
          <w:szCs w:val="22"/>
          <w:u w:val="single"/>
          <w14:ligatures w14:val="none"/>
        </w:rPr>
        <w:t xml:space="preserve">    </w:t>
      </w:r>
    </w:p>
    <w:p w14:paraId="1A6A805A" w14:textId="77777777" w:rsidR="00CA0F32" w:rsidRPr="002B5806" w:rsidRDefault="00CA0F32" w:rsidP="00CA0F32">
      <w:pPr>
        <w:spacing w:after="0"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bookmarkEnd w:id="36"/>
    </w:p>
    <w:p w14:paraId="02CAB592" w14:textId="77777777" w:rsidR="00CA0F32" w:rsidRPr="002B5806" w:rsidRDefault="00CA0F32" w:rsidP="00CA0F32">
      <w:pPr>
        <w:spacing w:after="0"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Program je usmjeren na stvaranje preduvjeta za akademsku mobilnost i demokratizaciju visokog obrazovanja. Omogućavajući financiranje visokog obrazovanja, stipendije otvaraju pristup visokom obrazovanju svima prema sposobnostima pridonoseći na taj način poštivanju ljudskog prava na visoko obrazovanje. Program se odnosi na stipendiranje studenata s područja Grada Virovitice, kao i na sufinanciranje rada visokoobrazovnih ustanova na području Grada Virovitice.</w:t>
      </w:r>
    </w:p>
    <w:p w14:paraId="35A45059"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Stipendiranje studenata s područja Grada Virovitice i sufinanciranje rada visokoškolskih ustanova kako bi se zadovoljila potreba za visokoobrazovnim stručnim kadrom.</w:t>
      </w:r>
    </w:p>
    <w:p w14:paraId="3EE74595" w14:textId="77777777" w:rsidR="00716DEC" w:rsidRDefault="00716DEC" w:rsidP="00CA0F32">
      <w:pPr>
        <w:spacing w:after="200" w:line="276" w:lineRule="auto"/>
        <w:ind w:right="142"/>
        <w:rPr>
          <w:rFonts w:ascii="Arial" w:eastAsia="Calibri" w:hAnsi="Arial" w:cs="Arial"/>
          <w:b/>
          <w:kern w:val="0"/>
          <w:sz w:val="22"/>
          <w:szCs w:val="22"/>
          <w:u w:val="single"/>
          <w14:ligatures w14:val="none"/>
        </w:rPr>
      </w:pPr>
    </w:p>
    <w:p w14:paraId="7BAB238C" w14:textId="10198A9C" w:rsidR="00CA0F32" w:rsidRPr="002B5806" w:rsidRDefault="00CA0F32" w:rsidP="00CA0F32">
      <w:pPr>
        <w:spacing w:after="200" w:line="276" w:lineRule="auto"/>
        <w:ind w:right="142"/>
        <w:rPr>
          <w:rFonts w:ascii="Arial" w:eastAsia="Calibri" w:hAnsi="Arial" w:cs="Arial"/>
          <w:kern w:val="0"/>
          <w:sz w:val="22"/>
          <w:szCs w:val="22"/>
          <w:u w:val="single"/>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u w:val="single"/>
          <w14:ligatures w14:val="none"/>
        </w:rPr>
        <w:t xml:space="preserve">                                                                                                                                                                      </w:t>
      </w:r>
    </w:p>
    <w:p w14:paraId="6F7FB20F" w14:textId="77777777" w:rsidR="00CA0F32" w:rsidRPr="002B5806" w:rsidRDefault="00CA0F32" w:rsidP="00CA0F32">
      <w:pPr>
        <w:spacing w:after="200" w:line="276" w:lineRule="auto"/>
        <w:ind w:right="142"/>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lastRenderedPageBreak/>
        <w:t xml:space="preserve">Proračunom za 2024. godinu za potrebe provođenja aktivnosti sadržanih u ovom Programu planirano je </w:t>
      </w:r>
      <w:r w:rsidRPr="002B5806">
        <w:rPr>
          <w:rFonts w:ascii="Arial" w:eastAsia="Times New Roman" w:hAnsi="Arial" w:cs="Arial"/>
          <w:kern w:val="0"/>
          <w:sz w:val="22"/>
          <w:szCs w:val="22"/>
          <w:lang w:eastAsia="hr-HR"/>
          <w14:ligatures w14:val="none"/>
        </w:rPr>
        <w:t>85.750,00 eura</w:t>
      </w:r>
      <w:r w:rsidRPr="002B5806">
        <w:rPr>
          <w:rFonts w:ascii="Arial" w:eastAsia="Calibri" w:hAnsi="Arial" w:cs="Arial"/>
          <w:kern w:val="0"/>
          <w:sz w:val="22"/>
          <w:szCs w:val="22"/>
          <w14:ligatures w14:val="none"/>
        </w:rPr>
        <w:t xml:space="preserve"> od čega je utrošeno </w:t>
      </w:r>
      <w:r w:rsidRPr="002B5806">
        <w:rPr>
          <w:rFonts w:ascii="Arial" w:eastAsia="Times New Roman" w:hAnsi="Arial" w:cs="Arial"/>
          <w:kern w:val="0"/>
          <w:sz w:val="22"/>
          <w:szCs w:val="22"/>
          <w:lang w:eastAsia="hr-HR"/>
          <w14:ligatures w14:val="none"/>
        </w:rPr>
        <w:t>78.790,00 eura</w:t>
      </w:r>
      <w:r w:rsidRPr="002B5806">
        <w:rPr>
          <w:rFonts w:ascii="Arial" w:eastAsia="Calibri" w:hAnsi="Arial" w:cs="Arial"/>
          <w:kern w:val="0"/>
          <w:sz w:val="22"/>
          <w:szCs w:val="22"/>
          <w14:ligatures w14:val="none"/>
        </w:rPr>
        <w:t xml:space="preserve"> ili </w:t>
      </w:r>
      <w:r w:rsidRPr="002B5806">
        <w:rPr>
          <w:rFonts w:ascii="Arial" w:eastAsia="Times New Roman" w:hAnsi="Arial" w:cs="Arial"/>
          <w:kern w:val="0"/>
          <w:sz w:val="22"/>
          <w:szCs w:val="22"/>
          <w:lang w:eastAsia="hr-HR"/>
          <w14:ligatures w14:val="none"/>
        </w:rPr>
        <w:t>91,88</w:t>
      </w:r>
      <w:r w:rsidRPr="002B5806">
        <w:rPr>
          <w:rFonts w:ascii="Arial" w:eastAsia="Calibri" w:hAnsi="Arial" w:cs="Arial"/>
          <w:kern w:val="0"/>
          <w:sz w:val="22"/>
          <w:szCs w:val="22"/>
          <w14:ligatures w14:val="none"/>
        </w:rPr>
        <w:t xml:space="preserve">%, godišnjeg plana. </w:t>
      </w:r>
    </w:p>
    <w:p w14:paraId="10DEE190"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Aktivnost - stipendiranje studenata.</w:t>
      </w:r>
      <w:r w:rsidRPr="002B5806">
        <w:rPr>
          <w:rFonts w:ascii="Arial" w:eastAsia="Calibri" w:hAnsi="Arial" w:cs="Arial"/>
          <w:kern w:val="0"/>
          <w:sz w:val="22"/>
          <w:szCs w:val="22"/>
          <w14:ligatures w14:val="none"/>
        </w:rPr>
        <w:t xml:space="preserve"> Za potrebe izvršenja aktivnosti sadržanih u ovom programu za 2024. godinu planirana su ukupna sredstva od 75.000,00 eura, od čega je u promatranom razdoblju utrošeno 68.040,00 eura odnosno 90,72% godišnjeg plana.</w:t>
      </w:r>
      <w:r w:rsidRPr="002B5806">
        <w:rPr>
          <w:rFonts w:ascii="Arial" w:eastAsia="Calibri" w:hAnsi="Arial" w:cs="Arial"/>
          <w:kern w:val="0"/>
          <w:sz w:val="22"/>
          <w:szCs w:val="22"/>
          <w14:ligatures w14:val="none"/>
        </w:rPr>
        <w:tab/>
      </w:r>
    </w:p>
    <w:p w14:paraId="51800B62" w14:textId="77777777" w:rsidR="00CA0F32" w:rsidRPr="002B5806" w:rsidRDefault="00CA0F32" w:rsidP="00CA0F32">
      <w:pPr>
        <w:autoSpaceDE w:val="0"/>
        <w:autoSpaceDN w:val="0"/>
        <w:adjustRightInd w:val="0"/>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Aktivnost - visoko školstvo. </w:t>
      </w:r>
      <w:bookmarkStart w:id="37" w:name="_Hlk77599740"/>
      <w:r w:rsidRPr="002B5806">
        <w:rPr>
          <w:rFonts w:ascii="Arial" w:eastAsia="Calibri" w:hAnsi="Arial" w:cs="Arial"/>
          <w:kern w:val="0"/>
          <w:sz w:val="22"/>
          <w:szCs w:val="22"/>
          <w14:ligatures w14:val="none"/>
        </w:rPr>
        <w:t>Za potrebe izvršenja aktivnosti sadržanih u ovom programu za 2024. godinu planirana su ukupna sredstva od 7.500,00 eura, od čega je u promatranom razdoblju utrošeno 7.500,00 eura odnosno 100% godišnjeg plana.</w:t>
      </w:r>
    </w:p>
    <w:p w14:paraId="38417FAD" w14:textId="77777777" w:rsidR="00CA0F32" w:rsidRPr="002B5806" w:rsidRDefault="00CA0F32" w:rsidP="00CA0F32">
      <w:pPr>
        <w:autoSpaceDE w:val="0"/>
        <w:autoSpaceDN w:val="0"/>
        <w:adjustRightInd w:val="0"/>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Aktivnost – Državna matura. </w:t>
      </w:r>
      <w:r w:rsidRPr="002B5806">
        <w:rPr>
          <w:rFonts w:ascii="Arial" w:eastAsia="Calibri" w:hAnsi="Arial" w:cs="Arial"/>
          <w:kern w:val="0"/>
          <w:sz w:val="22"/>
          <w:szCs w:val="22"/>
          <w14:ligatures w14:val="none"/>
        </w:rPr>
        <w:t>Za potrebe izvršenja aktivnosti sadržanih u ovom programu za 2024. godinu planirana su ukupna sredstva od 3.250,00 eura, od čega je u promatranom razdoblju utrošeno 3.250,00 eura odnosno 100% godišnjeg plana.</w:t>
      </w:r>
    </w:p>
    <w:p w14:paraId="43CBD7DB" w14:textId="77777777" w:rsidR="00CA0F32" w:rsidRPr="002B5806" w:rsidRDefault="00CA0F32" w:rsidP="00CA0F32">
      <w:pPr>
        <w:spacing w:line="256" w:lineRule="auto"/>
        <w:jc w:val="both"/>
        <w:rPr>
          <w:rFonts w:ascii="Arial" w:eastAsia="Calibri" w:hAnsi="Arial" w:cs="Arial"/>
          <w:b/>
          <w:kern w:val="0"/>
          <w:sz w:val="22"/>
          <w:szCs w:val="22"/>
          <w:u w:val="single"/>
          <w14:ligatures w14:val="none"/>
        </w:rPr>
      </w:pPr>
      <w:bookmarkStart w:id="38" w:name="_Hlk77597233"/>
      <w:bookmarkEnd w:id="37"/>
      <w:r w:rsidRPr="002B5806">
        <w:rPr>
          <w:rFonts w:ascii="Arial" w:eastAsia="Calibri" w:hAnsi="Arial" w:cs="Arial"/>
          <w:b/>
          <w:kern w:val="0"/>
          <w:sz w:val="22"/>
          <w:szCs w:val="22"/>
          <w:u w:val="single"/>
          <w14:ligatures w14:val="none"/>
        </w:rPr>
        <w:t xml:space="preserve">Ostvarenje rezultata: </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7"/>
        <w:gridCol w:w="1741"/>
        <w:gridCol w:w="1413"/>
        <w:gridCol w:w="1268"/>
        <w:gridCol w:w="1268"/>
        <w:gridCol w:w="1365"/>
      </w:tblGrid>
      <w:tr w:rsidR="00CA0F32" w:rsidRPr="002B5806" w14:paraId="1CD5BC84" w14:textId="77777777" w:rsidTr="00CA0F32">
        <w:tc>
          <w:tcPr>
            <w:tcW w:w="2284" w:type="dxa"/>
            <w:tcBorders>
              <w:top w:val="single" w:sz="4" w:space="0" w:color="auto"/>
              <w:left w:val="single" w:sz="4" w:space="0" w:color="auto"/>
              <w:bottom w:val="single" w:sz="4" w:space="0" w:color="auto"/>
              <w:right w:val="single" w:sz="4" w:space="0" w:color="auto"/>
            </w:tcBorders>
            <w:hideMark/>
          </w:tcPr>
          <w:p w14:paraId="7E24B563"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bookmarkStart w:id="39" w:name="_Hlk77597302"/>
            <w:bookmarkEnd w:id="38"/>
            <w:r w:rsidRPr="002B5806">
              <w:rPr>
                <w:rFonts w:ascii="Arial" w:eastAsia="Calibri" w:hAnsi="Arial" w:cs="Arial"/>
                <w:b/>
                <w:bCs/>
                <w:kern w:val="0"/>
                <w:sz w:val="22"/>
                <w:szCs w:val="22"/>
                <w14:ligatures w14:val="none"/>
              </w:rPr>
              <w:t>Pokazatelj rezultata</w:t>
            </w:r>
          </w:p>
        </w:tc>
        <w:tc>
          <w:tcPr>
            <w:tcW w:w="1743" w:type="dxa"/>
            <w:tcBorders>
              <w:top w:val="single" w:sz="4" w:space="0" w:color="auto"/>
              <w:left w:val="single" w:sz="4" w:space="0" w:color="auto"/>
              <w:bottom w:val="single" w:sz="4" w:space="0" w:color="auto"/>
              <w:right w:val="single" w:sz="4" w:space="0" w:color="auto"/>
            </w:tcBorders>
            <w:hideMark/>
          </w:tcPr>
          <w:p w14:paraId="614F8615"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413" w:type="dxa"/>
            <w:tcBorders>
              <w:top w:val="single" w:sz="4" w:space="0" w:color="auto"/>
              <w:left w:val="single" w:sz="4" w:space="0" w:color="auto"/>
              <w:bottom w:val="single" w:sz="4" w:space="0" w:color="auto"/>
              <w:right w:val="single" w:sz="4" w:space="0" w:color="auto"/>
            </w:tcBorders>
            <w:hideMark/>
          </w:tcPr>
          <w:p w14:paraId="42D7BBDB"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258" w:type="dxa"/>
            <w:tcBorders>
              <w:top w:val="single" w:sz="4" w:space="0" w:color="auto"/>
              <w:left w:val="single" w:sz="4" w:space="0" w:color="auto"/>
              <w:bottom w:val="single" w:sz="4" w:space="0" w:color="auto"/>
              <w:right w:val="single" w:sz="4" w:space="0" w:color="auto"/>
            </w:tcBorders>
            <w:hideMark/>
          </w:tcPr>
          <w:p w14:paraId="694E8D6F"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258" w:type="dxa"/>
            <w:tcBorders>
              <w:top w:val="single" w:sz="4" w:space="0" w:color="auto"/>
              <w:left w:val="single" w:sz="4" w:space="0" w:color="auto"/>
              <w:bottom w:val="single" w:sz="4" w:space="0" w:color="auto"/>
              <w:right w:val="single" w:sz="4" w:space="0" w:color="auto"/>
            </w:tcBorders>
            <w:hideMark/>
          </w:tcPr>
          <w:p w14:paraId="0594C31B"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Ciljana vrijednost 2024.</w:t>
            </w:r>
          </w:p>
        </w:tc>
        <w:tc>
          <w:tcPr>
            <w:tcW w:w="1366" w:type="dxa"/>
            <w:tcBorders>
              <w:top w:val="single" w:sz="4" w:space="0" w:color="auto"/>
              <w:left w:val="single" w:sz="4" w:space="0" w:color="auto"/>
              <w:bottom w:val="single" w:sz="4" w:space="0" w:color="auto"/>
              <w:right w:val="single" w:sz="4" w:space="0" w:color="auto"/>
            </w:tcBorders>
            <w:hideMark/>
          </w:tcPr>
          <w:p w14:paraId="370D85E0"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434C4A9C" w14:textId="77777777" w:rsidTr="00CA0F32">
        <w:trPr>
          <w:trHeight w:val="1218"/>
        </w:trPr>
        <w:tc>
          <w:tcPr>
            <w:tcW w:w="2284" w:type="dxa"/>
            <w:tcBorders>
              <w:top w:val="single" w:sz="4" w:space="0" w:color="auto"/>
              <w:left w:val="single" w:sz="4" w:space="0" w:color="auto"/>
              <w:bottom w:val="single" w:sz="4" w:space="0" w:color="auto"/>
              <w:right w:val="single" w:sz="4" w:space="0" w:color="auto"/>
            </w:tcBorders>
            <w:vAlign w:val="center"/>
            <w:hideMark/>
          </w:tcPr>
          <w:p w14:paraId="4EADDB22"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prijava na raspisani Natječaj za  dodjelu stipendija</w:t>
            </w:r>
          </w:p>
        </w:tc>
        <w:tc>
          <w:tcPr>
            <w:tcW w:w="1743" w:type="dxa"/>
            <w:tcBorders>
              <w:top w:val="single" w:sz="4" w:space="0" w:color="auto"/>
              <w:left w:val="nil"/>
              <w:bottom w:val="single" w:sz="4" w:space="0" w:color="auto"/>
              <w:right w:val="single" w:sz="4" w:space="0" w:color="auto"/>
            </w:tcBorders>
            <w:vAlign w:val="center"/>
            <w:hideMark/>
          </w:tcPr>
          <w:p w14:paraId="7EBC969E"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Stipendiranje studenata s područja Grada Virovitice</w:t>
            </w:r>
          </w:p>
        </w:tc>
        <w:tc>
          <w:tcPr>
            <w:tcW w:w="1413" w:type="dxa"/>
            <w:tcBorders>
              <w:top w:val="single" w:sz="4" w:space="0" w:color="auto"/>
              <w:left w:val="nil"/>
              <w:bottom w:val="single" w:sz="4" w:space="0" w:color="auto"/>
              <w:right w:val="single" w:sz="4" w:space="0" w:color="auto"/>
            </w:tcBorders>
            <w:vAlign w:val="center"/>
            <w:hideMark/>
          </w:tcPr>
          <w:p w14:paraId="23EB217D"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stipendista</w:t>
            </w:r>
          </w:p>
        </w:tc>
        <w:tc>
          <w:tcPr>
            <w:tcW w:w="1258" w:type="dxa"/>
            <w:tcBorders>
              <w:top w:val="single" w:sz="4" w:space="0" w:color="auto"/>
              <w:left w:val="single" w:sz="4" w:space="0" w:color="auto"/>
              <w:bottom w:val="single" w:sz="4" w:space="0" w:color="auto"/>
              <w:right w:val="single" w:sz="4" w:space="0" w:color="auto"/>
            </w:tcBorders>
            <w:vAlign w:val="center"/>
            <w:hideMark/>
          </w:tcPr>
          <w:p w14:paraId="0E707614"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46</w:t>
            </w:r>
          </w:p>
        </w:tc>
        <w:tc>
          <w:tcPr>
            <w:tcW w:w="1258" w:type="dxa"/>
            <w:tcBorders>
              <w:top w:val="single" w:sz="4" w:space="0" w:color="auto"/>
              <w:left w:val="nil"/>
              <w:bottom w:val="single" w:sz="4" w:space="0" w:color="auto"/>
              <w:right w:val="single" w:sz="4" w:space="0" w:color="auto"/>
            </w:tcBorders>
            <w:vAlign w:val="center"/>
            <w:hideMark/>
          </w:tcPr>
          <w:p w14:paraId="0B6EA38D"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40</w:t>
            </w:r>
          </w:p>
        </w:tc>
        <w:tc>
          <w:tcPr>
            <w:tcW w:w="1366" w:type="dxa"/>
            <w:tcBorders>
              <w:top w:val="single" w:sz="4" w:space="0" w:color="auto"/>
              <w:left w:val="nil"/>
              <w:bottom w:val="single" w:sz="4" w:space="0" w:color="auto"/>
              <w:right w:val="single" w:sz="4" w:space="0" w:color="auto"/>
            </w:tcBorders>
            <w:vAlign w:val="center"/>
            <w:hideMark/>
          </w:tcPr>
          <w:p w14:paraId="2E851A3C"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42</w:t>
            </w:r>
          </w:p>
        </w:tc>
      </w:tr>
      <w:bookmarkEnd w:id="39"/>
    </w:tbl>
    <w:p w14:paraId="60D72234"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u w:val="single"/>
          <w14:ligatures w14:val="none"/>
        </w:rPr>
      </w:pPr>
    </w:p>
    <w:p w14:paraId="3848156F"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u w:val="single"/>
          <w14:ligatures w14:val="none"/>
        </w:rPr>
      </w:pPr>
      <w:r w:rsidRPr="002B5806">
        <w:rPr>
          <w:rFonts w:ascii="Arial" w:eastAsia="Calibri" w:hAnsi="Arial" w:cs="Arial"/>
          <w:b/>
          <w:bCs/>
          <w:kern w:val="0"/>
          <w:sz w:val="22"/>
          <w:szCs w:val="22"/>
          <w:u w:val="single"/>
          <w14:ligatures w14:val="none"/>
        </w:rPr>
        <w:t>PROGRAM - OSNOVNO ŠKOLSTVO</w:t>
      </w:r>
    </w:p>
    <w:p w14:paraId="406B166C" w14:textId="77777777" w:rsidR="00CA0F32" w:rsidRPr="002B5806" w:rsidRDefault="00CA0F32" w:rsidP="00CA0F32">
      <w:pPr>
        <w:suppressAutoHyphens/>
        <w:autoSpaceDN w:val="0"/>
        <w:spacing w:after="0" w:line="276" w:lineRule="auto"/>
        <w:textAlignment w:val="baseline"/>
        <w:rPr>
          <w:rFonts w:ascii="Arial" w:eastAsia="Calibri" w:hAnsi="Arial" w:cs="Arial"/>
          <w:b/>
          <w:kern w:val="0"/>
          <w:sz w:val="22"/>
          <w:szCs w:val="22"/>
          <w:u w:val="single"/>
          <w14:ligatures w14:val="none"/>
        </w:rPr>
      </w:pPr>
      <w:bookmarkStart w:id="40" w:name="_Hlk77597517"/>
      <w:r w:rsidRPr="002B5806">
        <w:rPr>
          <w:rFonts w:ascii="Arial" w:eastAsia="Calibri" w:hAnsi="Arial" w:cs="Arial"/>
          <w:b/>
          <w:kern w:val="0"/>
          <w:sz w:val="22"/>
          <w:szCs w:val="22"/>
          <w:u w:val="single"/>
          <w14:ligatures w14:val="none"/>
        </w:rPr>
        <w:t>Opis i cilj programa</w:t>
      </w:r>
      <w:r w:rsidRPr="002B5806">
        <w:rPr>
          <w:rFonts w:ascii="Arial" w:eastAsia="Calibri" w:hAnsi="Arial" w:cs="Arial"/>
          <w:bCs/>
          <w:kern w:val="0"/>
          <w:sz w:val="22"/>
          <w:szCs w:val="22"/>
          <w14:ligatures w14:val="none"/>
        </w:rPr>
        <w:t>:</w:t>
      </w:r>
      <w:r w:rsidRPr="002B5806">
        <w:rPr>
          <w:rFonts w:ascii="Arial" w:eastAsia="Calibri" w:hAnsi="Arial" w:cs="Arial"/>
          <w:b/>
          <w:kern w:val="0"/>
          <w:sz w:val="22"/>
          <w:szCs w:val="22"/>
          <w:u w:val="single"/>
          <w14:ligatures w14:val="none"/>
        </w:rPr>
        <w:t xml:space="preserve">       </w:t>
      </w:r>
    </w:p>
    <w:p w14:paraId="6747F191" w14:textId="77777777" w:rsidR="00CA0F32" w:rsidRPr="002B5806" w:rsidRDefault="00CA0F32" w:rsidP="00CA0F32">
      <w:pPr>
        <w:suppressAutoHyphens/>
        <w:autoSpaceDN w:val="0"/>
        <w:spacing w:after="0" w:line="276" w:lineRule="auto"/>
        <w:textAlignment w:val="baseline"/>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bookmarkEnd w:id="40"/>
    </w:p>
    <w:p w14:paraId="4E0B3AB1" w14:textId="77777777" w:rsidR="00CA0F32" w:rsidRPr="002B5806" w:rsidRDefault="00CA0F32" w:rsidP="00CA0F32">
      <w:pPr>
        <w:suppressAutoHyphens/>
        <w:autoSpaceDN w:val="0"/>
        <w:spacing w:after="0" w:line="276" w:lineRule="auto"/>
        <w:textAlignment w:val="baseline"/>
        <w:rPr>
          <w:rFonts w:ascii="Arial" w:eastAsia="Calibri" w:hAnsi="Arial" w:cs="Arial"/>
          <w:kern w:val="0"/>
          <w:sz w:val="22"/>
          <w:szCs w:val="22"/>
          <w14:ligatures w14:val="none"/>
        </w:rPr>
      </w:pPr>
      <w:r w:rsidRPr="002B5806">
        <w:rPr>
          <w:rFonts w:ascii="Arial" w:eastAsia="Calibri" w:hAnsi="Arial" w:cs="Arial"/>
          <w:color w:val="000000"/>
          <w:kern w:val="0"/>
          <w:sz w:val="22"/>
          <w:szCs w:val="22"/>
          <w:lang w:eastAsia="hr-HR"/>
          <w14:ligatures w14:val="none"/>
        </w:rPr>
        <w:t>U sklopu ovog programa aktivnosti su vezane za redovno financirane gradskih osnovnih škola. Glavni cilj</w:t>
      </w:r>
      <w:r w:rsidRPr="002B5806">
        <w:rPr>
          <w:rFonts w:ascii="Arial" w:eastAsia="Calibri" w:hAnsi="Arial" w:cs="Arial"/>
          <w:kern w:val="0"/>
          <w:sz w:val="22"/>
          <w:szCs w:val="22"/>
          <w:lang w:eastAsia="hr-HR"/>
          <w14:ligatures w14:val="none"/>
        </w:rPr>
        <w:t xml:space="preserve"> je pružiti djeci kvalitetan odgoj </w:t>
      </w:r>
      <w:r w:rsidRPr="002B5806">
        <w:rPr>
          <w:rFonts w:ascii="Arial" w:eastAsia="Calibri" w:hAnsi="Arial" w:cs="Arial"/>
          <w:kern w:val="0"/>
          <w:sz w:val="22"/>
          <w:szCs w:val="22"/>
          <w14:ligatures w14:val="none"/>
        </w:rPr>
        <w:t>i obvezno osnovno školovanje.</w:t>
      </w:r>
    </w:p>
    <w:p w14:paraId="54D2D9D6" w14:textId="77777777" w:rsidR="003402BC" w:rsidRPr="002B5806" w:rsidRDefault="003402BC" w:rsidP="00CA0F32">
      <w:pPr>
        <w:suppressAutoHyphens/>
        <w:autoSpaceDN w:val="0"/>
        <w:spacing w:after="200" w:line="276" w:lineRule="auto"/>
        <w:textAlignment w:val="baseline"/>
        <w:rPr>
          <w:rFonts w:ascii="Arial" w:eastAsia="Calibri" w:hAnsi="Arial" w:cs="Arial"/>
          <w:b/>
          <w:kern w:val="0"/>
          <w:sz w:val="22"/>
          <w:szCs w:val="22"/>
          <w:u w:val="single"/>
          <w14:ligatures w14:val="none"/>
        </w:rPr>
      </w:pPr>
      <w:bookmarkStart w:id="41" w:name="_Hlk77257578"/>
    </w:p>
    <w:p w14:paraId="26374CC7" w14:textId="77777777" w:rsidR="00CA0F32" w:rsidRPr="002B5806" w:rsidRDefault="00CA0F32" w:rsidP="00CA0F32">
      <w:pPr>
        <w:suppressAutoHyphens/>
        <w:autoSpaceDN w:val="0"/>
        <w:spacing w:after="200" w:line="276" w:lineRule="auto"/>
        <w:textAlignment w:val="baseline"/>
        <w:rPr>
          <w:rFonts w:ascii="Arial" w:eastAsia="Calibri" w:hAnsi="Arial" w:cs="Arial"/>
          <w:kern w:val="0"/>
          <w:sz w:val="22"/>
          <w:szCs w:val="22"/>
          <w:u w:val="single"/>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u w:val="single"/>
          <w14:ligatures w14:val="none"/>
        </w:rPr>
        <w:t xml:space="preserve">                                                                                                                                                                            </w:t>
      </w:r>
    </w:p>
    <w:p w14:paraId="3289474F" w14:textId="77777777" w:rsidR="00CA0F32" w:rsidRPr="002B5806" w:rsidRDefault="00CA0F32" w:rsidP="00CA0F32">
      <w:pPr>
        <w:suppressAutoHyphens/>
        <w:autoSpaceDN w:val="0"/>
        <w:spacing w:after="200" w:line="276" w:lineRule="auto"/>
        <w:textAlignment w:val="baseline"/>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Times New Roman" w:hAnsi="Arial" w:cs="Arial"/>
          <w:kern w:val="0"/>
          <w:sz w:val="22"/>
          <w:szCs w:val="22"/>
          <w:lang w:eastAsia="hr-HR"/>
          <w14:ligatures w14:val="none"/>
        </w:rPr>
        <w:t>109.000,00 eura</w:t>
      </w:r>
      <w:r w:rsidRPr="002B5806">
        <w:rPr>
          <w:rFonts w:ascii="Arial" w:eastAsia="Calibri" w:hAnsi="Arial" w:cs="Arial"/>
          <w:kern w:val="0"/>
          <w:sz w:val="22"/>
          <w:szCs w:val="22"/>
          <w14:ligatures w14:val="none"/>
        </w:rPr>
        <w:t xml:space="preserve"> od čega je utrošeno </w:t>
      </w:r>
      <w:r w:rsidRPr="002B5806">
        <w:rPr>
          <w:rFonts w:ascii="Arial" w:eastAsia="Times New Roman" w:hAnsi="Arial" w:cs="Arial"/>
          <w:kern w:val="0"/>
          <w:sz w:val="22"/>
          <w:szCs w:val="22"/>
          <w:lang w:eastAsia="hr-HR"/>
          <w14:ligatures w14:val="none"/>
        </w:rPr>
        <w:t>103.252,91 eura</w:t>
      </w:r>
      <w:r w:rsidRPr="002B5806">
        <w:rPr>
          <w:rFonts w:ascii="Arial" w:eastAsia="Calibri" w:hAnsi="Arial" w:cs="Arial"/>
          <w:kern w:val="0"/>
          <w:sz w:val="22"/>
          <w:szCs w:val="22"/>
          <w14:ligatures w14:val="none"/>
        </w:rPr>
        <w:t xml:space="preserve"> ili </w:t>
      </w:r>
      <w:r w:rsidRPr="002B5806">
        <w:rPr>
          <w:rFonts w:ascii="Arial" w:eastAsia="Times New Roman" w:hAnsi="Arial" w:cs="Arial"/>
          <w:kern w:val="0"/>
          <w:sz w:val="22"/>
          <w:szCs w:val="22"/>
          <w:lang w:eastAsia="hr-HR"/>
          <w14:ligatures w14:val="none"/>
        </w:rPr>
        <w:t>94,73</w:t>
      </w:r>
      <w:r w:rsidRPr="002B5806">
        <w:rPr>
          <w:rFonts w:ascii="Arial" w:eastAsia="Calibri" w:hAnsi="Arial" w:cs="Arial"/>
          <w:kern w:val="0"/>
          <w:sz w:val="22"/>
          <w:szCs w:val="22"/>
          <w14:ligatures w14:val="none"/>
        </w:rPr>
        <w:t>% godišnjeg plana.</w:t>
      </w:r>
    </w:p>
    <w:p w14:paraId="57817372"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Aktivnost – materijalni i financijski rashodi do minimalnog standarda. </w:t>
      </w:r>
      <w:r w:rsidRPr="002B5806">
        <w:rPr>
          <w:rFonts w:ascii="Arial" w:eastAsia="Calibri" w:hAnsi="Arial" w:cs="Arial"/>
          <w:kern w:val="0"/>
          <w:sz w:val="22"/>
          <w:szCs w:val="22"/>
          <w14:ligatures w14:val="none"/>
        </w:rPr>
        <w:t>Za potrebe izvršenja aktivnosti sadržanih u ovom programu za 2024. godinu planirana su ukupna sredstva od 19.000,00 eura, od čega je u promatranom razdoblju utrošeno 19.000,00 eura odnosno 100,00% godišnjeg plana za potrebe Katoličke osnovne škole u Virovitici.</w:t>
      </w:r>
    </w:p>
    <w:p w14:paraId="1C36BCC6" w14:textId="596C4156" w:rsidR="00CA0F32" w:rsidRPr="002B5806" w:rsidRDefault="00CA0F32" w:rsidP="00CA0F32">
      <w:pPr>
        <w:spacing w:after="200" w:line="276" w:lineRule="auto"/>
        <w:ind w:right="142"/>
        <w:jc w:val="both"/>
        <w:rPr>
          <w:rFonts w:ascii="Arial" w:eastAsia="Times New Roman" w:hAnsi="Arial" w:cs="Arial"/>
          <w:bCs/>
          <w:kern w:val="0"/>
          <w:sz w:val="22"/>
          <w:szCs w:val="22"/>
          <w:lang w:eastAsia="hr-HR"/>
          <w14:ligatures w14:val="none"/>
        </w:rPr>
      </w:pPr>
      <w:r w:rsidRPr="002B5806">
        <w:rPr>
          <w:rFonts w:ascii="Arial" w:eastAsia="Times New Roman" w:hAnsi="Arial" w:cs="Arial"/>
          <w:b/>
          <w:bCs/>
          <w:color w:val="000000"/>
          <w:kern w:val="0"/>
          <w:sz w:val="22"/>
          <w:szCs w:val="22"/>
          <w:lang w:eastAsia="hr-HR"/>
          <w14:ligatures w14:val="none"/>
        </w:rPr>
        <w:t>Aktivnost – materijalni i financijski rashodi iznad minimalnog standarda.</w:t>
      </w:r>
      <w:r w:rsidRPr="002B5806">
        <w:rPr>
          <w:rFonts w:ascii="Arial" w:eastAsia="Calibri" w:hAnsi="Arial" w:cs="Arial"/>
          <w:kern w:val="0"/>
          <w:sz w:val="22"/>
          <w:szCs w:val="22"/>
          <w14:ligatures w14:val="none"/>
        </w:rPr>
        <w:t xml:space="preserve"> Za potrebe izvršenja aktivnosti sadržanih u ovom programu za 2024. godinu planirana su ukupna sredstva od 90.000,00 eura, od čega je u promatranom razdoblju utrošeno 84.252,91 euro odnosno 93,61% godišnjeg plan</w:t>
      </w:r>
      <w:r w:rsidRPr="003D2781">
        <w:rPr>
          <w:rFonts w:ascii="Arial" w:eastAsia="Calibri" w:hAnsi="Arial" w:cs="Arial"/>
          <w:kern w:val="0"/>
          <w:sz w:val="22"/>
          <w:szCs w:val="22"/>
          <w14:ligatures w14:val="none"/>
        </w:rPr>
        <w:t xml:space="preserve">a. </w:t>
      </w:r>
      <w:r w:rsidRPr="002B5806">
        <w:rPr>
          <w:rFonts w:ascii="Arial" w:eastAsia="Calibri" w:hAnsi="Arial" w:cs="Arial"/>
          <w:kern w:val="0"/>
          <w:sz w:val="22"/>
          <w:szCs w:val="22"/>
          <w14:ligatures w14:val="none"/>
        </w:rPr>
        <w:t>Odnosi se na</w:t>
      </w:r>
      <w:r w:rsidRPr="002B5806">
        <w:rPr>
          <w:rFonts w:ascii="Arial" w:eastAsia="Times New Roman" w:hAnsi="Arial" w:cs="Arial"/>
          <w:b/>
          <w:bCs/>
          <w:kern w:val="0"/>
          <w:sz w:val="22"/>
          <w:szCs w:val="22"/>
          <w:lang w:eastAsia="hr-HR"/>
          <w14:ligatures w14:val="none"/>
        </w:rPr>
        <w:t xml:space="preserve"> </w:t>
      </w:r>
      <w:r w:rsidRPr="002B5806">
        <w:rPr>
          <w:rFonts w:ascii="Arial" w:eastAsia="Times New Roman" w:hAnsi="Arial" w:cs="Arial"/>
          <w:bCs/>
          <w:kern w:val="0"/>
          <w:sz w:val="22"/>
          <w:szCs w:val="22"/>
          <w:lang w:eastAsia="hr-HR"/>
          <w14:ligatures w14:val="none"/>
        </w:rPr>
        <w:t>radne materijale za osnovne škole</w:t>
      </w:r>
      <w:r w:rsidR="00404D79">
        <w:rPr>
          <w:rFonts w:ascii="Arial" w:eastAsia="Times New Roman" w:hAnsi="Arial" w:cs="Arial"/>
          <w:bCs/>
          <w:kern w:val="0"/>
          <w:sz w:val="22"/>
          <w:szCs w:val="22"/>
          <w:lang w:eastAsia="hr-HR"/>
          <w14:ligatures w14:val="none"/>
        </w:rPr>
        <w:t>.</w:t>
      </w:r>
    </w:p>
    <w:p w14:paraId="7AF4C208" w14:textId="77777777" w:rsidR="00CA0F32" w:rsidRPr="002B5806" w:rsidRDefault="00CA0F32" w:rsidP="00CA0F32">
      <w:pPr>
        <w:spacing w:after="200" w:line="276" w:lineRule="auto"/>
        <w:ind w:right="142"/>
        <w:jc w:val="both"/>
        <w:rPr>
          <w:rFonts w:ascii="Arial" w:eastAsia="Times New Roman" w:hAnsi="Arial" w:cs="Arial"/>
          <w:b/>
          <w:bCs/>
          <w:kern w:val="0"/>
          <w:sz w:val="22"/>
          <w:szCs w:val="22"/>
          <w:u w:val="single"/>
          <w:lang w:eastAsia="hr-HR"/>
          <w14:ligatures w14:val="none"/>
        </w:rPr>
      </w:pPr>
      <w:r w:rsidRPr="002B5806">
        <w:rPr>
          <w:rFonts w:ascii="Arial" w:eastAsia="Times New Roman" w:hAnsi="Arial" w:cs="Arial"/>
          <w:b/>
          <w:bCs/>
          <w:kern w:val="0"/>
          <w:sz w:val="22"/>
          <w:szCs w:val="22"/>
          <w:u w:val="single"/>
          <w:lang w:eastAsia="hr-HR"/>
          <w14:ligatures w14:val="none"/>
        </w:rPr>
        <w:lastRenderedPageBreak/>
        <w:t>PROGRAM - IZGRADNJA I REKONSTRUKCIJA OBJEKATA KULTURE</w:t>
      </w:r>
    </w:p>
    <w:p w14:paraId="1AC49F66" w14:textId="77777777" w:rsidR="00CA0F32" w:rsidRPr="002B5806" w:rsidRDefault="00CA0F32" w:rsidP="00CA0F32">
      <w:pPr>
        <w:spacing w:after="200" w:line="276" w:lineRule="auto"/>
        <w:ind w:right="142"/>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Opis i cilj programa </w:t>
      </w:r>
    </w:p>
    <w:p w14:paraId="0423D484"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lang w:eastAsia="hr-HR"/>
          <w14:ligatures w14:val="none"/>
        </w:rPr>
        <w:t xml:space="preserve">U sklopu programa izgradnje i rekonstrukcije objekata kulture planiran je tekući projekt sanacije židovskog groblja. </w:t>
      </w:r>
      <w:r w:rsidRPr="002B5806">
        <w:rPr>
          <w:rFonts w:ascii="Arial" w:eastAsia="Calibri" w:hAnsi="Arial" w:cs="Arial"/>
          <w:kern w:val="0"/>
          <w:sz w:val="22"/>
          <w:szCs w:val="22"/>
          <w14:ligatures w14:val="none"/>
        </w:rPr>
        <w:t>Cilj ovog tekućeg projekta je očuvanje kulturne baštine.</w:t>
      </w:r>
    </w:p>
    <w:p w14:paraId="6D9C71DD" w14:textId="77777777" w:rsidR="00CA0F32" w:rsidRPr="002B5806" w:rsidRDefault="00CA0F32" w:rsidP="00CA0F32">
      <w:pPr>
        <w:suppressAutoHyphens/>
        <w:autoSpaceDN w:val="0"/>
        <w:spacing w:after="200" w:line="276" w:lineRule="auto"/>
        <w:textAlignment w:val="baseline"/>
        <w:rPr>
          <w:rFonts w:ascii="Arial" w:eastAsia="Calibri" w:hAnsi="Arial" w:cs="Arial"/>
          <w:kern w:val="0"/>
          <w:sz w:val="22"/>
          <w:szCs w:val="22"/>
          <w:u w:val="single"/>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u w:val="single"/>
          <w14:ligatures w14:val="none"/>
        </w:rPr>
        <w:t xml:space="preserve">                                                                                                                                                                            </w:t>
      </w:r>
    </w:p>
    <w:p w14:paraId="25C9280B" w14:textId="77777777" w:rsidR="00CA0F32" w:rsidRPr="002B5806" w:rsidRDefault="00CA0F32" w:rsidP="00CA0F32">
      <w:pPr>
        <w:suppressAutoHyphens/>
        <w:autoSpaceDN w:val="0"/>
        <w:spacing w:after="200" w:line="276" w:lineRule="auto"/>
        <w:textAlignment w:val="baseline"/>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Times New Roman" w:hAnsi="Arial" w:cs="Arial"/>
          <w:kern w:val="0"/>
          <w:sz w:val="22"/>
          <w:szCs w:val="22"/>
          <w:lang w:eastAsia="hr-HR"/>
          <w14:ligatures w14:val="none"/>
        </w:rPr>
        <w:t>22.750,00 eura</w:t>
      </w:r>
      <w:r w:rsidRPr="002B5806">
        <w:rPr>
          <w:rFonts w:ascii="Arial" w:eastAsia="Calibri" w:hAnsi="Arial" w:cs="Arial"/>
          <w:kern w:val="0"/>
          <w:sz w:val="22"/>
          <w:szCs w:val="22"/>
          <w14:ligatures w14:val="none"/>
        </w:rPr>
        <w:t xml:space="preserve"> od čega je utrošeno </w:t>
      </w:r>
      <w:r w:rsidRPr="002B5806">
        <w:rPr>
          <w:rFonts w:ascii="Arial" w:eastAsia="Times New Roman" w:hAnsi="Arial" w:cs="Arial"/>
          <w:kern w:val="0"/>
          <w:sz w:val="22"/>
          <w:szCs w:val="22"/>
          <w:lang w:eastAsia="hr-HR"/>
          <w14:ligatures w14:val="none"/>
        </w:rPr>
        <w:t>0,00 eura</w:t>
      </w:r>
      <w:r w:rsidRPr="002B5806">
        <w:rPr>
          <w:rFonts w:ascii="Arial" w:eastAsia="Calibri" w:hAnsi="Arial" w:cs="Arial"/>
          <w:kern w:val="0"/>
          <w:sz w:val="22"/>
          <w:szCs w:val="22"/>
          <w14:ligatures w14:val="none"/>
        </w:rPr>
        <w:t xml:space="preserve"> ili </w:t>
      </w:r>
      <w:r w:rsidRPr="002B5806">
        <w:rPr>
          <w:rFonts w:ascii="Arial" w:eastAsia="Times New Roman" w:hAnsi="Arial" w:cs="Arial"/>
          <w:kern w:val="0"/>
          <w:sz w:val="22"/>
          <w:szCs w:val="22"/>
          <w:lang w:eastAsia="hr-HR"/>
          <w14:ligatures w14:val="none"/>
        </w:rPr>
        <w:t>0,00</w:t>
      </w:r>
      <w:r w:rsidRPr="002B5806">
        <w:rPr>
          <w:rFonts w:ascii="Arial" w:eastAsia="Calibri" w:hAnsi="Arial" w:cs="Arial"/>
          <w:kern w:val="0"/>
          <w:sz w:val="22"/>
          <w:szCs w:val="22"/>
          <w14:ligatures w14:val="none"/>
        </w:rPr>
        <w:t>% godišnjeg plana</w:t>
      </w:r>
    </w:p>
    <w:bookmarkEnd w:id="41"/>
    <w:p w14:paraId="3111F21B" w14:textId="77777777" w:rsidR="00CA0F32" w:rsidRPr="002B5806" w:rsidRDefault="00CA0F32" w:rsidP="00CA0F32">
      <w:pPr>
        <w:spacing w:after="200" w:line="276" w:lineRule="auto"/>
        <w:jc w:val="both"/>
        <w:rPr>
          <w:rFonts w:ascii="Arial" w:eastAsia="Calibri" w:hAnsi="Arial" w:cs="Arial"/>
          <w:b/>
          <w:kern w:val="0"/>
          <w:sz w:val="22"/>
          <w:szCs w:val="22"/>
          <w:u w:val="single"/>
          <w:shd w:val="clear" w:color="auto" w:fill="FFFFFF"/>
          <w14:ligatures w14:val="none"/>
        </w:rPr>
      </w:pPr>
      <w:r w:rsidRPr="002B5806">
        <w:rPr>
          <w:rFonts w:ascii="Arial" w:eastAsia="Calibri" w:hAnsi="Arial" w:cs="Arial"/>
          <w:b/>
          <w:kern w:val="0"/>
          <w:sz w:val="22"/>
          <w:szCs w:val="22"/>
          <w:u w:val="single"/>
          <w:shd w:val="clear" w:color="auto" w:fill="FFFFFF"/>
          <w14:ligatures w14:val="none"/>
        </w:rPr>
        <w:t>PROGRAM - POMAGAČI U NASTAVI</w:t>
      </w:r>
    </w:p>
    <w:p w14:paraId="1881D3EC" w14:textId="77777777" w:rsidR="00CA0F32" w:rsidRPr="002B5806" w:rsidRDefault="00CA0F32" w:rsidP="00CA0F32">
      <w:pPr>
        <w:spacing w:after="0" w:line="276" w:lineRule="auto"/>
        <w:rPr>
          <w:rFonts w:ascii="Arial" w:eastAsia="Calibri" w:hAnsi="Arial" w:cs="Arial"/>
          <w:b/>
          <w:kern w:val="0"/>
          <w:sz w:val="22"/>
          <w:szCs w:val="22"/>
          <w:u w:val="single"/>
          <w14:ligatures w14:val="none"/>
        </w:rPr>
      </w:pPr>
      <w:bookmarkStart w:id="42" w:name="_Hlk195788716"/>
      <w:r w:rsidRPr="002B5806">
        <w:rPr>
          <w:rFonts w:ascii="Arial" w:eastAsia="Calibri" w:hAnsi="Arial" w:cs="Arial"/>
          <w:b/>
          <w:kern w:val="0"/>
          <w:sz w:val="22"/>
          <w:szCs w:val="22"/>
          <w:u w:val="single"/>
          <w14:ligatures w14:val="none"/>
        </w:rPr>
        <w:t>Opis i cilj programa</w:t>
      </w:r>
      <w:r w:rsidRPr="002B5806">
        <w:rPr>
          <w:rFonts w:ascii="Arial" w:eastAsia="Calibri" w:hAnsi="Arial" w:cs="Arial"/>
          <w:bCs/>
          <w:kern w:val="0"/>
          <w:sz w:val="22"/>
          <w:szCs w:val="22"/>
          <w14:ligatures w14:val="none"/>
        </w:rPr>
        <w:t>:</w:t>
      </w:r>
      <w:r w:rsidRPr="002B5806">
        <w:rPr>
          <w:rFonts w:ascii="Arial" w:eastAsia="Calibri" w:hAnsi="Arial" w:cs="Arial"/>
          <w:b/>
          <w:kern w:val="0"/>
          <w:sz w:val="22"/>
          <w:szCs w:val="22"/>
          <w:u w:val="single"/>
          <w14:ligatures w14:val="none"/>
        </w:rPr>
        <w:t xml:space="preserve">         </w:t>
      </w:r>
    </w:p>
    <w:p w14:paraId="47ABBD9B" w14:textId="77777777" w:rsidR="00CA0F32" w:rsidRPr="002B5806" w:rsidRDefault="00CA0F32" w:rsidP="00CA0F32">
      <w:pPr>
        <w:spacing w:after="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bookmarkEnd w:id="42"/>
    </w:p>
    <w:p w14:paraId="2295B7FB" w14:textId="77777777" w:rsidR="00CA0F32" w:rsidRPr="002B5806" w:rsidRDefault="00CA0F32" w:rsidP="00CA0F32">
      <w:pPr>
        <w:spacing w:after="0" w:line="276" w:lineRule="auto"/>
        <w:jc w:val="both"/>
        <w:rPr>
          <w:rFonts w:ascii="Arial" w:eastAsia="Calibri" w:hAnsi="Arial" w:cs="Arial"/>
          <w:b/>
          <w:kern w:val="0"/>
          <w:sz w:val="22"/>
          <w:szCs w:val="22"/>
          <w:shd w:val="clear" w:color="auto" w:fill="FFFFFF"/>
          <w14:ligatures w14:val="none"/>
        </w:rPr>
      </w:pPr>
      <w:r w:rsidRPr="002B5806">
        <w:rPr>
          <w:rFonts w:ascii="Arial" w:eastAsia="Calibri" w:hAnsi="Arial" w:cs="Arial"/>
          <w:kern w:val="0"/>
          <w:sz w:val="22"/>
          <w:szCs w:val="22"/>
          <w:lang w:eastAsia="hr-HR"/>
          <w14:ligatures w14:val="none"/>
        </w:rPr>
        <w:t>U  sklopu projekta „Korak u život jednakih mogućnosti“ koji se provodi u okviru instrumenta osiguranje pomoćnika u nastavi i stručnih komunikacijskih posrednika učenicima s teškoćama u razvoju u osnovnoškolskim i srednjoškolskim odgojno-obrazovnim ustanovama.</w:t>
      </w:r>
      <w:r w:rsidRPr="002B5806">
        <w:rPr>
          <w:rFonts w:ascii="Arial" w:eastAsia="Calibri" w:hAnsi="Arial" w:cs="Arial"/>
          <w:b/>
          <w:kern w:val="0"/>
          <w:sz w:val="22"/>
          <w:szCs w:val="22"/>
          <w:shd w:val="clear" w:color="auto" w:fill="FFFFFF"/>
          <w14:ligatures w14:val="none"/>
        </w:rPr>
        <w:t xml:space="preserve"> </w:t>
      </w:r>
      <w:r w:rsidRPr="002B5806">
        <w:rPr>
          <w:rFonts w:ascii="Arial" w:eastAsia="Calibri" w:hAnsi="Arial" w:cs="Arial"/>
          <w:color w:val="000000"/>
          <w:kern w:val="0"/>
          <w:sz w:val="22"/>
          <w:szCs w:val="22"/>
          <w:lang w:eastAsia="hr-HR"/>
          <w14:ligatures w14:val="none"/>
        </w:rPr>
        <w:t xml:space="preserve">Cilj programa je savladavanje nastavnih planova i programa/kurikuluma  škole za učenike koji imaju teškoće koje ih sprečavaju u samostalnom funkcioniranju te trebaju stalnu ili povremenu potporu. Program obuhvaća ukupno </w:t>
      </w:r>
      <w:r w:rsidRPr="002B5806">
        <w:rPr>
          <w:rFonts w:ascii="Arial" w:eastAsia="Calibri" w:hAnsi="Arial" w:cs="Arial"/>
          <w:kern w:val="0"/>
          <w:sz w:val="22"/>
          <w:szCs w:val="22"/>
          <w:lang w:eastAsia="hr-HR"/>
          <w14:ligatures w14:val="none"/>
        </w:rPr>
        <w:t>37</w:t>
      </w:r>
      <w:r w:rsidRPr="002B5806">
        <w:rPr>
          <w:rFonts w:ascii="Arial" w:eastAsia="Calibri" w:hAnsi="Arial" w:cs="Arial"/>
          <w:color w:val="000000"/>
          <w:kern w:val="0"/>
          <w:sz w:val="22"/>
          <w:szCs w:val="22"/>
          <w:lang w:eastAsia="hr-HR"/>
          <w14:ligatures w14:val="none"/>
        </w:rPr>
        <w:t xml:space="preserve"> učenika, koji se školuju  u osnovnoj školi Ivane Brlić Mažuranić, osnovnoj školi Vladimir Nazor i Centru za odgoj, obrazovanje i rehabilitaciju Virovitica.</w:t>
      </w:r>
    </w:p>
    <w:p w14:paraId="64BFD566" w14:textId="77777777" w:rsidR="00CA0F32" w:rsidRPr="002B5806" w:rsidRDefault="00CA0F32" w:rsidP="00CA0F32">
      <w:pPr>
        <w:spacing w:after="200" w:line="276" w:lineRule="auto"/>
        <w:rPr>
          <w:rFonts w:ascii="Arial" w:eastAsia="Calibri" w:hAnsi="Arial" w:cs="Arial"/>
          <w:b/>
          <w:kern w:val="0"/>
          <w:sz w:val="22"/>
          <w:szCs w:val="22"/>
          <w:u w:val="single"/>
          <w14:ligatures w14:val="none"/>
        </w:rPr>
      </w:pPr>
    </w:p>
    <w:p w14:paraId="2E6A9341"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499FFF5A"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 Proračunom za 2024. godinu za potrebe provođenja aktivnosti sadržanih u ovom Programu planirano je </w:t>
      </w:r>
      <w:r w:rsidRPr="002B5806">
        <w:rPr>
          <w:rFonts w:ascii="Arial" w:eastAsia="Times New Roman" w:hAnsi="Arial" w:cs="Arial"/>
          <w:kern w:val="0"/>
          <w:sz w:val="22"/>
          <w:szCs w:val="22"/>
          <w:lang w:eastAsia="hr-HR"/>
          <w14:ligatures w14:val="none"/>
        </w:rPr>
        <w:t>7.412,00 eura</w:t>
      </w:r>
      <w:r w:rsidRPr="002B5806">
        <w:rPr>
          <w:rFonts w:ascii="Arial" w:eastAsia="Calibri" w:hAnsi="Arial" w:cs="Arial"/>
          <w:kern w:val="0"/>
          <w:sz w:val="22"/>
          <w:szCs w:val="22"/>
          <w14:ligatures w14:val="none"/>
        </w:rPr>
        <w:t xml:space="preserve"> od čega je utrošeno </w:t>
      </w:r>
      <w:r w:rsidRPr="002B5806">
        <w:rPr>
          <w:rFonts w:ascii="Arial" w:eastAsia="Times New Roman" w:hAnsi="Arial" w:cs="Arial"/>
          <w:kern w:val="0"/>
          <w:sz w:val="22"/>
          <w:szCs w:val="22"/>
          <w:lang w:eastAsia="hr-HR"/>
          <w14:ligatures w14:val="none"/>
        </w:rPr>
        <w:t>5.548,59 eura</w:t>
      </w:r>
      <w:r w:rsidRPr="002B5806">
        <w:rPr>
          <w:rFonts w:ascii="Arial" w:eastAsia="Calibri" w:hAnsi="Arial" w:cs="Arial"/>
          <w:kern w:val="0"/>
          <w:sz w:val="22"/>
          <w:szCs w:val="22"/>
          <w14:ligatures w14:val="none"/>
        </w:rPr>
        <w:t xml:space="preserve"> ili </w:t>
      </w:r>
      <w:r w:rsidRPr="002B5806">
        <w:rPr>
          <w:rFonts w:ascii="Arial" w:eastAsia="Times New Roman" w:hAnsi="Arial" w:cs="Arial"/>
          <w:kern w:val="0"/>
          <w:sz w:val="22"/>
          <w:szCs w:val="22"/>
          <w:lang w:eastAsia="hr-HR"/>
          <w14:ligatures w14:val="none"/>
        </w:rPr>
        <w:t>74,86</w:t>
      </w:r>
      <w:r w:rsidRPr="002B5806">
        <w:rPr>
          <w:rFonts w:ascii="Arial" w:eastAsia="Calibri" w:hAnsi="Arial" w:cs="Arial"/>
          <w:kern w:val="0"/>
          <w:sz w:val="22"/>
          <w:szCs w:val="22"/>
          <w14:ligatures w14:val="none"/>
        </w:rPr>
        <w:t>%, godišnjeg plana. Sredstva se odnose na plaću voditelja projekta, zdravstvene preglede i intelektualne usluge.</w:t>
      </w:r>
    </w:p>
    <w:p w14:paraId="540BB847" w14:textId="77777777" w:rsidR="003402BC" w:rsidRDefault="003402BC" w:rsidP="00CA0F32">
      <w:pPr>
        <w:autoSpaceDE w:val="0"/>
        <w:autoSpaceDN w:val="0"/>
        <w:adjustRightInd w:val="0"/>
        <w:spacing w:after="200" w:line="276" w:lineRule="auto"/>
        <w:jc w:val="both"/>
        <w:rPr>
          <w:rFonts w:ascii="Arial" w:eastAsia="Times New Roman" w:hAnsi="Arial" w:cs="Arial"/>
          <w:b/>
          <w:bCs/>
          <w:color w:val="000000"/>
          <w:kern w:val="0"/>
          <w:sz w:val="22"/>
          <w:szCs w:val="22"/>
          <w:u w:val="single"/>
          <w:lang w:eastAsia="hr-HR"/>
          <w14:ligatures w14:val="none"/>
        </w:rPr>
      </w:pPr>
    </w:p>
    <w:p w14:paraId="5C49ADE2" w14:textId="77777777" w:rsidR="003402BC" w:rsidRDefault="003402BC" w:rsidP="00CA0F32">
      <w:pPr>
        <w:autoSpaceDE w:val="0"/>
        <w:autoSpaceDN w:val="0"/>
        <w:adjustRightInd w:val="0"/>
        <w:spacing w:after="200" w:line="276" w:lineRule="auto"/>
        <w:jc w:val="both"/>
        <w:rPr>
          <w:rFonts w:ascii="Arial" w:eastAsia="Times New Roman" w:hAnsi="Arial" w:cs="Arial"/>
          <w:b/>
          <w:bCs/>
          <w:color w:val="000000"/>
          <w:kern w:val="0"/>
          <w:sz w:val="22"/>
          <w:szCs w:val="22"/>
          <w:u w:val="single"/>
          <w:lang w:eastAsia="hr-HR"/>
          <w14:ligatures w14:val="none"/>
        </w:rPr>
      </w:pPr>
    </w:p>
    <w:p w14:paraId="1A13F843" w14:textId="60A95C60" w:rsidR="00CA0F32" w:rsidRPr="002B5806" w:rsidRDefault="00CA0F32" w:rsidP="00CA0F32">
      <w:pPr>
        <w:autoSpaceDE w:val="0"/>
        <w:autoSpaceDN w:val="0"/>
        <w:adjustRightInd w:val="0"/>
        <w:spacing w:after="200" w:line="276" w:lineRule="auto"/>
        <w:jc w:val="both"/>
        <w:rPr>
          <w:rFonts w:ascii="Arial" w:eastAsia="Times New Roman" w:hAnsi="Arial" w:cs="Arial"/>
          <w:b/>
          <w:bCs/>
          <w:color w:val="000000"/>
          <w:kern w:val="0"/>
          <w:sz w:val="22"/>
          <w:szCs w:val="22"/>
          <w:u w:val="single"/>
          <w:lang w:eastAsia="hr-HR"/>
          <w14:ligatures w14:val="none"/>
        </w:rPr>
      </w:pPr>
      <w:r w:rsidRPr="002B5806">
        <w:rPr>
          <w:rFonts w:ascii="Arial" w:eastAsia="Times New Roman" w:hAnsi="Arial" w:cs="Arial"/>
          <w:b/>
          <w:bCs/>
          <w:color w:val="000000"/>
          <w:kern w:val="0"/>
          <w:sz w:val="22"/>
          <w:szCs w:val="22"/>
          <w:u w:val="single"/>
          <w:lang w:eastAsia="hr-HR"/>
          <w14:ligatures w14:val="none"/>
        </w:rPr>
        <w:t>PROGRAM – PREHRANA UČENIKA OSNOVNIH ŠKOLA</w:t>
      </w:r>
    </w:p>
    <w:p w14:paraId="0B27F0A5" w14:textId="77777777" w:rsidR="00CA0F32" w:rsidRPr="002B5806" w:rsidRDefault="00CA0F32" w:rsidP="00CA0F32">
      <w:pPr>
        <w:spacing w:after="20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Opis i cilj programa:   </w:t>
      </w:r>
    </w:p>
    <w:p w14:paraId="1647964D"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Program je usmjeren na projekt </w:t>
      </w:r>
      <w:r w:rsidRPr="002B5806">
        <w:rPr>
          <w:rFonts w:ascii="Arial" w:eastAsia="Calibri" w:hAnsi="Arial" w:cs="Arial"/>
          <w:i/>
          <w:kern w:val="0"/>
          <w:sz w:val="22"/>
          <w:szCs w:val="22"/>
          <w14:ligatures w14:val="none"/>
        </w:rPr>
        <w:t>„školski medni dan s hrvatskih pčelinjaka“</w:t>
      </w:r>
      <w:r w:rsidRPr="002B5806">
        <w:rPr>
          <w:rFonts w:ascii="Arial" w:eastAsia="Calibri" w:hAnsi="Arial" w:cs="Arial"/>
          <w:kern w:val="0"/>
          <w:sz w:val="22"/>
          <w:szCs w:val="22"/>
          <w14:ligatures w14:val="none"/>
        </w:rPr>
        <w:t xml:space="preserve"> . </w:t>
      </w:r>
      <w:r w:rsidRPr="002B5806">
        <w:rPr>
          <w:rFonts w:ascii="Arial" w:eastAsia="Times New Roman" w:hAnsi="Arial" w:cs="Arial"/>
          <w:color w:val="3A3A3A"/>
          <w:kern w:val="0"/>
          <w:sz w:val="22"/>
          <w:szCs w:val="22"/>
          <w:shd w:val="clear" w:color="auto" w:fill="FFFFFF"/>
          <w:lang w:eastAsia="hr-HR"/>
          <w14:ligatures w14:val="none"/>
        </w:rPr>
        <w:t xml:space="preserve">Svrha provedbe Programa je podizanje svijesti djece, od rane dobi, o potrebi konzumacije lokalnih poljoprivrednih proizvoda te ukazati na ulogu i značaj pčelarstva u cjelokupnoj poljoprivrednoj proizvodnji, posebno zbog održavanja ekološke ravnoteže i biološke raznolikosti, budući da 84 % biljnih vrsta i 76 % proizvodnje hrane u Europi ovisi o oprašivanju koje obavljaju domaće i divlje pčele. </w:t>
      </w:r>
      <w:r w:rsidRPr="002B5806">
        <w:rPr>
          <w:rFonts w:ascii="Arial" w:eastAsia="Calibri" w:hAnsi="Arial" w:cs="Arial"/>
          <w:kern w:val="0"/>
          <w:sz w:val="22"/>
          <w:szCs w:val="22"/>
          <w14:ligatures w14:val="none"/>
        </w:rPr>
        <w:t>Ciljana skupina su učenici prvih razreda osnovnih škola.</w:t>
      </w:r>
      <w:r w:rsidRPr="002B5806">
        <w:rPr>
          <w:rFonts w:ascii="Arial" w:eastAsia="Calibri" w:hAnsi="Arial" w:cs="Arial"/>
          <w:b/>
          <w:color w:val="FF0000"/>
          <w:kern w:val="0"/>
          <w:sz w:val="22"/>
          <w:szCs w:val="22"/>
          <w:u w:val="single"/>
          <w14:ligatures w14:val="none"/>
        </w:rPr>
        <w:t xml:space="preserve">                                                                                                                                                                                  </w:t>
      </w:r>
      <w:r w:rsidRPr="002B5806">
        <w:rPr>
          <w:rFonts w:ascii="Arial" w:eastAsia="Calibri" w:hAnsi="Arial" w:cs="Arial"/>
          <w:b/>
          <w:kern w:val="0"/>
          <w:sz w:val="22"/>
          <w:szCs w:val="22"/>
          <w:u w:val="single"/>
          <w14:ligatures w14:val="none"/>
        </w:rPr>
        <w:t xml:space="preserve">                                                                                                                                                                                           </w:t>
      </w:r>
    </w:p>
    <w:p w14:paraId="535DCFD4"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50FAD946"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 Proračunom za 2024. godinu za potrebe provođenja aktivnosti sadržanih u ovom Programu planirano je </w:t>
      </w:r>
      <w:r w:rsidRPr="002B5806">
        <w:rPr>
          <w:rFonts w:ascii="Arial" w:eastAsia="Times New Roman" w:hAnsi="Arial" w:cs="Arial"/>
          <w:kern w:val="0"/>
          <w:sz w:val="22"/>
          <w:szCs w:val="22"/>
          <w:lang w:eastAsia="hr-HR"/>
          <w14:ligatures w14:val="none"/>
        </w:rPr>
        <w:t>620,00</w:t>
      </w:r>
      <w:r w:rsidRPr="002B5806">
        <w:rPr>
          <w:rFonts w:ascii="Arial" w:eastAsia="Calibri" w:hAnsi="Arial" w:cs="Arial"/>
          <w:kern w:val="0"/>
          <w:sz w:val="22"/>
          <w:szCs w:val="22"/>
          <w14:ligatures w14:val="none"/>
        </w:rPr>
        <w:t xml:space="preserve"> od čega je utrošeno </w:t>
      </w:r>
      <w:r w:rsidRPr="002B5806">
        <w:rPr>
          <w:rFonts w:ascii="Arial" w:eastAsia="Times New Roman" w:hAnsi="Arial" w:cs="Arial"/>
          <w:kern w:val="0"/>
          <w:sz w:val="22"/>
          <w:szCs w:val="22"/>
          <w:lang w:eastAsia="hr-HR"/>
          <w14:ligatures w14:val="none"/>
        </w:rPr>
        <w:t>612,00 eura</w:t>
      </w:r>
      <w:r w:rsidRPr="002B5806">
        <w:rPr>
          <w:rFonts w:ascii="Arial" w:eastAsia="Calibri" w:hAnsi="Arial" w:cs="Arial"/>
          <w:kern w:val="0"/>
          <w:sz w:val="22"/>
          <w:szCs w:val="22"/>
          <w14:ligatures w14:val="none"/>
        </w:rPr>
        <w:t xml:space="preserve"> ili </w:t>
      </w:r>
      <w:r w:rsidRPr="002B5806">
        <w:rPr>
          <w:rFonts w:ascii="Arial" w:eastAsia="Times New Roman" w:hAnsi="Arial" w:cs="Arial"/>
          <w:kern w:val="0"/>
          <w:sz w:val="22"/>
          <w:szCs w:val="22"/>
          <w:lang w:eastAsia="hr-HR"/>
          <w14:ligatures w14:val="none"/>
        </w:rPr>
        <w:t>98,71</w:t>
      </w:r>
      <w:r w:rsidRPr="002B5806">
        <w:rPr>
          <w:rFonts w:ascii="Arial" w:eastAsia="Calibri" w:hAnsi="Arial" w:cs="Arial"/>
          <w:kern w:val="0"/>
          <w:sz w:val="22"/>
          <w:szCs w:val="22"/>
          <w14:ligatures w14:val="none"/>
        </w:rPr>
        <w:t xml:space="preserve">%, godišnjeg plana. </w:t>
      </w:r>
    </w:p>
    <w:p w14:paraId="426E236D" w14:textId="77777777" w:rsidR="00CA0F32" w:rsidRPr="002B5806" w:rsidRDefault="00CA0F32" w:rsidP="00CA0F32">
      <w:pPr>
        <w:spacing w:after="200" w:line="276" w:lineRule="auto"/>
        <w:rPr>
          <w:rFonts w:ascii="Arial" w:eastAsia="Calibri" w:hAnsi="Arial" w:cs="Arial"/>
          <w:color w:val="FF0000"/>
          <w:kern w:val="0"/>
          <w:sz w:val="22"/>
          <w:szCs w:val="22"/>
          <w14:ligatures w14:val="none"/>
        </w:rPr>
      </w:pPr>
    </w:p>
    <w:p w14:paraId="1651F400" w14:textId="77777777"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lastRenderedPageBreak/>
        <w:t xml:space="preserve">Ostvarenje rezultata: </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7"/>
        <w:gridCol w:w="1843"/>
        <w:gridCol w:w="1305"/>
        <w:gridCol w:w="1275"/>
        <w:gridCol w:w="1276"/>
        <w:gridCol w:w="1389"/>
      </w:tblGrid>
      <w:tr w:rsidR="00CA0F32" w:rsidRPr="002B5806" w14:paraId="2ED9FEC1" w14:textId="77777777" w:rsidTr="00CA0F32">
        <w:tc>
          <w:tcPr>
            <w:tcW w:w="2376" w:type="dxa"/>
            <w:tcBorders>
              <w:top w:val="single" w:sz="4" w:space="0" w:color="auto"/>
              <w:left w:val="single" w:sz="4" w:space="0" w:color="auto"/>
              <w:bottom w:val="single" w:sz="4" w:space="0" w:color="auto"/>
              <w:right w:val="single" w:sz="4" w:space="0" w:color="auto"/>
            </w:tcBorders>
            <w:hideMark/>
          </w:tcPr>
          <w:p w14:paraId="610A70F3"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1843" w:type="dxa"/>
            <w:tcBorders>
              <w:top w:val="single" w:sz="4" w:space="0" w:color="auto"/>
              <w:left w:val="single" w:sz="4" w:space="0" w:color="auto"/>
              <w:bottom w:val="single" w:sz="4" w:space="0" w:color="auto"/>
              <w:right w:val="single" w:sz="4" w:space="0" w:color="auto"/>
            </w:tcBorders>
            <w:hideMark/>
          </w:tcPr>
          <w:p w14:paraId="689C0905"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305" w:type="dxa"/>
            <w:tcBorders>
              <w:top w:val="single" w:sz="4" w:space="0" w:color="auto"/>
              <w:left w:val="single" w:sz="4" w:space="0" w:color="auto"/>
              <w:bottom w:val="single" w:sz="4" w:space="0" w:color="auto"/>
              <w:right w:val="single" w:sz="4" w:space="0" w:color="auto"/>
            </w:tcBorders>
            <w:hideMark/>
          </w:tcPr>
          <w:p w14:paraId="4512F07D"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275" w:type="dxa"/>
            <w:tcBorders>
              <w:top w:val="single" w:sz="4" w:space="0" w:color="auto"/>
              <w:left w:val="single" w:sz="4" w:space="0" w:color="auto"/>
              <w:bottom w:val="single" w:sz="4" w:space="0" w:color="auto"/>
              <w:right w:val="single" w:sz="4" w:space="0" w:color="auto"/>
            </w:tcBorders>
            <w:hideMark/>
          </w:tcPr>
          <w:p w14:paraId="02A0C5ED"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Polazna vrijednost </w:t>
            </w:r>
          </w:p>
        </w:tc>
        <w:tc>
          <w:tcPr>
            <w:tcW w:w="1276" w:type="dxa"/>
            <w:tcBorders>
              <w:top w:val="single" w:sz="4" w:space="0" w:color="auto"/>
              <w:left w:val="single" w:sz="4" w:space="0" w:color="auto"/>
              <w:bottom w:val="single" w:sz="4" w:space="0" w:color="auto"/>
              <w:right w:val="single" w:sz="4" w:space="0" w:color="auto"/>
            </w:tcBorders>
            <w:hideMark/>
          </w:tcPr>
          <w:p w14:paraId="6CD5D8C1"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w:t>
            </w:r>
          </w:p>
        </w:tc>
        <w:tc>
          <w:tcPr>
            <w:tcW w:w="1389" w:type="dxa"/>
            <w:tcBorders>
              <w:top w:val="single" w:sz="4" w:space="0" w:color="auto"/>
              <w:left w:val="single" w:sz="4" w:space="0" w:color="auto"/>
              <w:bottom w:val="single" w:sz="4" w:space="0" w:color="auto"/>
              <w:right w:val="single" w:sz="4" w:space="0" w:color="auto"/>
            </w:tcBorders>
            <w:hideMark/>
          </w:tcPr>
          <w:p w14:paraId="62E96524"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201AF6D4" w14:textId="77777777" w:rsidTr="00CA0F32">
        <w:tc>
          <w:tcPr>
            <w:tcW w:w="2376" w:type="dxa"/>
            <w:tcBorders>
              <w:top w:val="single" w:sz="4" w:space="0" w:color="auto"/>
              <w:left w:val="single" w:sz="4" w:space="0" w:color="auto"/>
              <w:bottom w:val="single" w:sz="4" w:space="0" w:color="auto"/>
              <w:right w:val="single" w:sz="4" w:space="0" w:color="auto"/>
            </w:tcBorders>
            <w:vAlign w:val="center"/>
            <w:hideMark/>
          </w:tcPr>
          <w:p w14:paraId="7C0F026F"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Provedba Programa školski medni dan s hrvatskih pčelinjaka</w:t>
            </w:r>
          </w:p>
        </w:tc>
        <w:tc>
          <w:tcPr>
            <w:tcW w:w="1843" w:type="dxa"/>
            <w:tcBorders>
              <w:top w:val="nil"/>
              <w:left w:val="nil"/>
              <w:bottom w:val="single" w:sz="4" w:space="0" w:color="auto"/>
              <w:right w:val="single" w:sz="4" w:space="0" w:color="auto"/>
            </w:tcBorders>
            <w:vAlign w:val="center"/>
            <w:hideMark/>
          </w:tcPr>
          <w:p w14:paraId="66DD51BC"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Times New Roman" w:hAnsi="Arial" w:cs="Arial"/>
                <w:color w:val="3A3A3A"/>
                <w:kern w:val="0"/>
                <w:sz w:val="22"/>
                <w:szCs w:val="22"/>
                <w:shd w:val="clear" w:color="auto" w:fill="FFFFFF"/>
                <w:lang w:eastAsia="hr-HR"/>
                <w14:ligatures w14:val="none"/>
              </w:rPr>
              <w:t>Podizanje svijesti djece o ulozi i značaju pčelarstva</w:t>
            </w:r>
          </w:p>
        </w:tc>
        <w:tc>
          <w:tcPr>
            <w:tcW w:w="1305" w:type="dxa"/>
            <w:tcBorders>
              <w:top w:val="nil"/>
              <w:left w:val="nil"/>
              <w:bottom w:val="single" w:sz="4" w:space="0" w:color="auto"/>
              <w:right w:val="single" w:sz="4" w:space="0" w:color="auto"/>
            </w:tcBorders>
            <w:vAlign w:val="center"/>
            <w:hideMark/>
          </w:tcPr>
          <w:p w14:paraId="53958B69"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djece</w:t>
            </w:r>
          </w:p>
        </w:tc>
        <w:tc>
          <w:tcPr>
            <w:tcW w:w="1275" w:type="dxa"/>
            <w:tcBorders>
              <w:top w:val="single" w:sz="4" w:space="0" w:color="auto"/>
              <w:left w:val="single" w:sz="4" w:space="0" w:color="auto"/>
              <w:bottom w:val="single" w:sz="4" w:space="0" w:color="auto"/>
              <w:right w:val="single" w:sz="4" w:space="0" w:color="auto"/>
            </w:tcBorders>
            <w:vAlign w:val="center"/>
            <w:hideMark/>
          </w:tcPr>
          <w:p w14:paraId="2B122D7D"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160</w:t>
            </w:r>
          </w:p>
        </w:tc>
        <w:tc>
          <w:tcPr>
            <w:tcW w:w="1276" w:type="dxa"/>
            <w:tcBorders>
              <w:top w:val="nil"/>
              <w:left w:val="nil"/>
              <w:bottom w:val="single" w:sz="4" w:space="0" w:color="auto"/>
              <w:right w:val="single" w:sz="4" w:space="0" w:color="auto"/>
            </w:tcBorders>
            <w:vAlign w:val="center"/>
            <w:hideMark/>
          </w:tcPr>
          <w:p w14:paraId="7367CEED"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170</w:t>
            </w:r>
          </w:p>
        </w:tc>
        <w:tc>
          <w:tcPr>
            <w:tcW w:w="1389" w:type="dxa"/>
            <w:tcBorders>
              <w:top w:val="single" w:sz="4" w:space="0" w:color="000000"/>
              <w:left w:val="single" w:sz="4" w:space="0" w:color="000000"/>
              <w:bottom w:val="single" w:sz="4" w:space="0" w:color="000000"/>
              <w:right w:val="single" w:sz="4" w:space="0" w:color="000000"/>
            </w:tcBorders>
            <w:vAlign w:val="center"/>
            <w:hideMark/>
          </w:tcPr>
          <w:p w14:paraId="707A54FA" w14:textId="77777777" w:rsidR="00CA0F32" w:rsidRPr="002B5806" w:rsidRDefault="00CA0F32" w:rsidP="00CA0F32">
            <w:pPr>
              <w:suppressAutoHyphens/>
              <w:autoSpaceDN w:val="0"/>
              <w:spacing w:after="200" w:line="276" w:lineRule="auto"/>
              <w:ind w:right="142"/>
              <w:jc w:val="both"/>
              <w:textAlignment w:val="baseline"/>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153</w:t>
            </w:r>
          </w:p>
        </w:tc>
      </w:tr>
    </w:tbl>
    <w:p w14:paraId="457BEE2B" w14:textId="77777777" w:rsidR="00CA0F32" w:rsidRPr="002B5806" w:rsidRDefault="00CA0F32" w:rsidP="00CA0F32">
      <w:pPr>
        <w:spacing w:after="200" w:line="276" w:lineRule="auto"/>
        <w:jc w:val="both"/>
        <w:rPr>
          <w:rFonts w:ascii="Arial" w:eastAsia="Calibri" w:hAnsi="Arial" w:cs="Arial"/>
          <w:color w:val="FF0000"/>
          <w:kern w:val="0"/>
          <w:sz w:val="22"/>
          <w:szCs w:val="22"/>
          <w14:ligatures w14:val="none"/>
        </w:rPr>
      </w:pPr>
    </w:p>
    <w:p w14:paraId="3E6CC894" w14:textId="77777777" w:rsidR="00CA0F32" w:rsidRPr="002B5806" w:rsidRDefault="00CA0F32" w:rsidP="00CA0F32">
      <w:pPr>
        <w:spacing w:after="20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PROGRAM - PROVEDBA MJERA DEMOGRAFSKE POLITIKE</w:t>
      </w:r>
    </w:p>
    <w:p w14:paraId="6E57B140" w14:textId="77777777" w:rsidR="00CA0F32" w:rsidRPr="002B5806" w:rsidRDefault="00CA0F32" w:rsidP="00CA0F32">
      <w:pPr>
        <w:spacing w:after="20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Opis i cilj programa:                                                                                                                                                                                                 </w:t>
      </w:r>
    </w:p>
    <w:p w14:paraId="3537DC23"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Projekt „Provedba edukativnih, kulturnih i sportskih aktivnosti djece predškolske dobi i djece od I. do IV. razreda osnovne škole'' provodi se temeljem poziva Središnjeg državnog ureda za demografiju i mlade, odnosi na sufinanciranje provedbe edukativnih, kulturnih i sportskih aktivnosti djece predškolske dobi i djece od I. do IV. razreda osnovne škole. Projekt je financiran u 100% iznosu od ukupno 50.000,00 eura i provodi se temeljem potpisanog Ugovora od Ministarstva demografije i useljeništva i Grada Virovitice (KLASA: 402-05/24-01/223, URBROJ: 519/1-24-3, potpisan u srpnju 2024.godine), Odredbe se primjenjuju od 4.rujna 2024. godine, dok je razdoblje prihvatljivosti troškova od 4. rujna 2024. godine do 31. kolovoza 2025. godine. U sklopu provedbe projekta sve organizirane aktivnosti i radionice biti besplatne za djecu čime se roditelje financijski rasterećuje i doprinosi se jednakom uključivanju i povećanju broja sudionika na radionicama. U provedbi projekta sudjeluje Dječji vrtić CVRČAK Virovitica gdje će se organizirati učenje engleskog jezika, sportske, STEM i keramičarske radionice, dok će Osnovna škola Ivane Brlić Mažuranić Virovitica organizirati sportske i plesne radionice, a Osnovna škola Vladimir Nazor Virovitica će provoditi STEM radionice i radionice Robotike. Provedbom projekta opremit će se učionice digitalnom i STEM opremom, popratnim sportskim rekvizitima te će se opremiti kabineti i prostor za izvođenje aktivnosti.</w:t>
      </w:r>
    </w:p>
    <w:p w14:paraId="3B04F62B"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Cilj je omogućiti sudjelovanje djece (predškolske i osnovnoškolske dobi od I. do IV. razreda) u organiziranim aktivnostima i radionicama koje su besplatne za djecu, time se roditelje financijski rasterećuje i doprinosi se jednakom uključivanju i povećanju broja sudionika na radionicama.</w:t>
      </w:r>
    </w:p>
    <w:p w14:paraId="4864A617"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58448B5C" w14:textId="77777777" w:rsidR="00CA0F32" w:rsidRPr="002B5806" w:rsidRDefault="00CA0F32" w:rsidP="00CA0F32">
      <w:pPr>
        <w:spacing w:after="200" w:line="276" w:lineRule="auto"/>
        <w:rPr>
          <w:rFonts w:ascii="Arial" w:eastAsia="Times New Roman" w:hAnsi="Arial" w:cs="Arial"/>
          <w:color w:val="000000"/>
          <w:kern w:val="0"/>
          <w:sz w:val="22"/>
          <w:szCs w:val="22"/>
          <w:lang w:eastAsia="hr-HR"/>
          <w14:ligatures w14:val="none"/>
        </w:rPr>
      </w:pPr>
      <w:r w:rsidRPr="002B5806">
        <w:rPr>
          <w:rFonts w:ascii="Arial" w:eastAsia="Calibri" w:hAnsi="Arial" w:cs="Arial"/>
          <w:kern w:val="0"/>
          <w:sz w:val="22"/>
          <w:szCs w:val="22"/>
          <w14:ligatures w14:val="none"/>
        </w:rPr>
        <w:t>Proračunom za 2024. godinu za potrebe provođenja aktivnosti sadržanih u ovom Programu planirano je 27.200,00 eura od čega je utrošeno 25.936,53 eura ili 95,35% godišnjeg plana.</w:t>
      </w:r>
    </w:p>
    <w:p w14:paraId="58A31B71" w14:textId="77777777"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Ostvarenje rezultata: </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7"/>
        <w:gridCol w:w="1843"/>
        <w:gridCol w:w="1305"/>
        <w:gridCol w:w="1275"/>
        <w:gridCol w:w="1276"/>
        <w:gridCol w:w="1389"/>
      </w:tblGrid>
      <w:tr w:rsidR="00CA0F32" w:rsidRPr="002B5806" w14:paraId="24D511C6" w14:textId="77777777" w:rsidTr="00CA0F32">
        <w:tc>
          <w:tcPr>
            <w:tcW w:w="2376" w:type="dxa"/>
            <w:tcBorders>
              <w:top w:val="single" w:sz="4" w:space="0" w:color="auto"/>
              <w:left w:val="single" w:sz="4" w:space="0" w:color="auto"/>
              <w:bottom w:val="single" w:sz="4" w:space="0" w:color="auto"/>
              <w:right w:val="single" w:sz="4" w:space="0" w:color="auto"/>
            </w:tcBorders>
            <w:hideMark/>
          </w:tcPr>
          <w:p w14:paraId="0460A1C9"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1843" w:type="dxa"/>
            <w:tcBorders>
              <w:top w:val="single" w:sz="4" w:space="0" w:color="auto"/>
              <w:left w:val="single" w:sz="4" w:space="0" w:color="auto"/>
              <w:bottom w:val="single" w:sz="4" w:space="0" w:color="auto"/>
              <w:right w:val="single" w:sz="4" w:space="0" w:color="auto"/>
            </w:tcBorders>
            <w:hideMark/>
          </w:tcPr>
          <w:p w14:paraId="0A2B466F"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305" w:type="dxa"/>
            <w:tcBorders>
              <w:top w:val="single" w:sz="4" w:space="0" w:color="auto"/>
              <w:left w:val="single" w:sz="4" w:space="0" w:color="auto"/>
              <w:bottom w:val="single" w:sz="4" w:space="0" w:color="auto"/>
              <w:right w:val="single" w:sz="4" w:space="0" w:color="auto"/>
            </w:tcBorders>
            <w:hideMark/>
          </w:tcPr>
          <w:p w14:paraId="3939BC75"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275" w:type="dxa"/>
            <w:tcBorders>
              <w:top w:val="single" w:sz="4" w:space="0" w:color="auto"/>
              <w:left w:val="single" w:sz="4" w:space="0" w:color="auto"/>
              <w:bottom w:val="single" w:sz="4" w:space="0" w:color="auto"/>
              <w:right w:val="single" w:sz="4" w:space="0" w:color="auto"/>
            </w:tcBorders>
            <w:hideMark/>
          </w:tcPr>
          <w:p w14:paraId="76FFADD1"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Polazna vrijednost </w:t>
            </w:r>
          </w:p>
        </w:tc>
        <w:tc>
          <w:tcPr>
            <w:tcW w:w="1276" w:type="dxa"/>
            <w:tcBorders>
              <w:top w:val="single" w:sz="4" w:space="0" w:color="auto"/>
              <w:left w:val="single" w:sz="4" w:space="0" w:color="auto"/>
              <w:bottom w:val="single" w:sz="4" w:space="0" w:color="auto"/>
              <w:right w:val="single" w:sz="4" w:space="0" w:color="auto"/>
            </w:tcBorders>
            <w:hideMark/>
          </w:tcPr>
          <w:p w14:paraId="49BC188C"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w:t>
            </w:r>
          </w:p>
        </w:tc>
        <w:tc>
          <w:tcPr>
            <w:tcW w:w="1389" w:type="dxa"/>
            <w:tcBorders>
              <w:top w:val="single" w:sz="4" w:space="0" w:color="auto"/>
              <w:left w:val="single" w:sz="4" w:space="0" w:color="auto"/>
              <w:bottom w:val="single" w:sz="4" w:space="0" w:color="auto"/>
              <w:right w:val="single" w:sz="4" w:space="0" w:color="auto"/>
            </w:tcBorders>
            <w:hideMark/>
          </w:tcPr>
          <w:p w14:paraId="500682CF"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5034E2B0" w14:textId="77777777" w:rsidTr="00CA0F32">
        <w:tc>
          <w:tcPr>
            <w:tcW w:w="2376" w:type="dxa"/>
            <w:tcBorders>
              <w:top w:val="single" w:sz="4" w:space="0" w:color="auto"/>
              <w:left w:val="single" w:sz="4" w:space="0" w:color="auto"/>
              <w:bottom w:val="single" w:sz="4" w:space="0" w:color="auto"/>
              <w:right w:val="single" w:sz="4" w:space="0" w:color="auto"/>
            </w:tcBorders>
            <w:vAlign w:val="center"/>
            <w:hideMark/>
          </w:tcPr>
          <w:p w14:paraId="1D1792DA"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djece obuhvaćene projektom</w:t>
            </w:r>
          </w:p>
        </w:tc>
        <w:tc>
          <w:tcPr>
            <w:tcW w:w="1843" w:type="dxa"/>
            <w:tcBorders>
              <w:top w:val="nil"/>
              <w:left w:val="nil"/>
              <w:bottom w:val="single" w:sz="4" w:space="0" w:color="auto"/>
              <w:right w:val="single" w:sz="4" w:space="0" w:color="auto"/>
            </w:tcBorders>
            <w:vAlign w:val="center"/>
            <w:hideMark/>
          </w:tcPr>
          <w:p w14:paraId="2C697855"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Prisutnost djece na aktivnostima i radionicama </w:t>
            </w:r>
          </w:p>
        </w:tc>
        <w:tc>
          <w:tcPr>
            <w:tcW w:w="1305" w:type="dxa"/>
            <w:tcBorders>
              <w:top w:val="nil"/>
              <w:left w:val="nil"/>
              <w:bottom w:val="single" w:sz="4" w:space="0" w:color="auto"/>
              <w:right w:val="single" w:sz="4" w:space="0" w:color="auto"/>
            </w:tcBorders>
            <w:vAlign w:val="center"/>
            <w:hideMark/>
          </w:tcPr>
          <w:p w14:paraId="653A2520"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w:t>
            </w:r>
          </w:p>
        </w:tc>
        <w:tc>
          <w:tcPr>
            <w:tcW w:w="1275" w:type="dxa"/>
            <w:tcBorders>
              <w:top w:val="single" w:sz="4" w:space="0" w:color="auto"/>
              <w:left w:val="single" w:sz="4" w:space="0" w:color="auto"/>
              <w:bottom w:val="single" w:sz="4" w:space="0" w:color="auto"/>
              <w:right w:val="single" w:sz="4" w:space="0" w:color="auto"/>
            </w:tcBorders>
            <w:vAlign w:val="center"/>
            <w:hideMark/>
          </w:tcPr>
          <w:p w14:paraId="02AF2B13" w14:textId="77777777" w:rsidR="00CA0F32" w:rsidRPr="002B5806" w:rsidRDefault="00CA0F32" w:rsidP="00CA0F32">
            <w:pPr>
              <w:spacing w:after="200" w:line="276" w:lineRule="auto"/>
              <w:ind w:right="142"/>
              <w:jc w:val="both"/>
              <w:rPr>
                <w:rFonts w:ascii="Arial" w:eastAsia="Calibri" w:hAnsi="Arial" w:cs="Arial"/>
                <w:color w:val="FF0000"/>
                <w:kern w:val="0"/>
                <w:sz w:val="22"/>
                <w:szCs w:val="22"/>
                <w14:ligatures w14:val="none"/>
              </w:rPr>
            </w:pPr>
            <w:r w:rsidRPr="002B5806">
              <w:rPr>
                <w:rFonts w:ascii="Arial" w:eastAsia="Calibri" w:hAnsi="Arial" w:cs="Arial"/>
                <w:kern w:val="0"/>
                <w:sz w:val="22"/>
                <w:szCs w:val="22"/>
                <w14:ligatures w14:val="none"/>
              </w:rPr>
              <w:t>0</w:t>
            </w:r>
          </w:p>
        </w:tc>
        <w:tc>
          <w:tcPr>
            <w:tcW w:w="1276" w:type="dxa"/>
            <w:tcBorders>
              <w:top w:val="nil"/>
              <w:left w:val="nil"/>
              <w:bottom w:val="single" w:sz="4" w:space="0" w:color="auto"/>
              <w:right w:val="single" w:sz="4" w:space="0" w:color="auto"/>
            </w:tcBorders>
            <w:vAlign w:val="center"/>
            <w:hideMark/>
          </w:tcPr>
          <w:p w14:paraId="15142157"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205</w:t>
            </w:r>
          </w:p>
        </w:tc>
        <w:tc>
          <w:tcPr>
            <w:tcW w:w="1389" w:type="dxa"/>
            <w:tcBorders>
              <w:top w:val="single" w:sz="4" w:space="0" w:color="000000"/>
              <w:left w:val="single" w:sz="4" w:space="0" w:color="000000"/>
              <w:bottom w:val="single" w:sz="4" w:space="0" w:color="000000"/>
              <w:right w:val="single" w:sz="4" w:space="0" w:color="000000"/>
            </w:tcBorders>
            <w:vAlign w:val="center"/>
            <w:hideMark/>
          </w:tcPr>
          <w:p w14:paraId="404FCB3E" w14:textId="77777777" w:rsidR="00CA0F32" w:rsidRPr="002B5806" w:rsidRDefault="00CA0F32" w:rsidP="00CA0F32">
            <w:pPr>
              <w:suppressAutoHyphens/>
              <w:autoSpaceDN w:val="0"/>
              <w:spacing w:after="200" w:line="276" w:lineRule="auto"/>
              <w:ind w:right="142"/>
              <w:jc w:val="both"/>
              <w:textAlignment w:val="baseline"/>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390</w:t>
            </w:r>
          </w:p>
        </w:tc>
      </w:tr>
    </w:tbl>
    <w:p w14:paraId="5CCE8297"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lastRenderedPageBreak/>
        <w:t>DJEČJI VRTIĆ CVRČAK</w:t>
      </w:r>
    </w:p>
    <w:p w14:paraId="7974C660"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Izvršenje plana od I-XII 2024.</w:t>
      </w:r>
    </w:p>
    <w:tbl>
      <w:tblPr>
        <w:tblW w:w="9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43"/>
        <w:gridCol w:w="1611"/>
        <w:gridCol w:w="2094"/>
        <w:gridCol w:w="1280"/>
      </w:tblGrid>
      <w:tr w:rsidR="00CA0F32" w:rsidRPr="002B5806" w14:paraId="4AF4441E" w14:textId="77777777" w:rsidTr="00CA0F32">
        <w:trPr>
          <w:trHeight w:val="552"/>
        </w:trPr>
        <w:tc>
          <w:tcPr>
            <w:tcW w:w="4343" w:type="dxa"/>
            <w:tcBorders>
              <w:top w:val="single" w:sz="4" w:space="0" w:color="auto"/>
              <w:left w:val="single" w:sz="4" w:space="0" w:color="auto"/>
              <w:bottom w:val="single" w:sz="4" w:space="0" w:color="auto"/>
              <w:right w:val="single" w:sz="4" w:space="0" w:color="auto"/>
            </w:tcBorders>
            <w:vAlign w:val="bottom"/>
            <w:hideMark/>
          </w:tcPr>
          <w:p w14:paraId="0FEB43D1"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AKTIVNOST / PROJEKT</w:t>
            </w:r>
          </w:p>
        </w:tc>
        <w:tc>
          <w:tcPr>
            <w:tcW w:w="1611" w:type="dxa"/>
            <w:tcBorders>
              <w:top w:val="single" w:sz="4" w:space="0" w:color="auto"/>
              <w:left w:val="single" w:sz="4" w:space="0" w:color="auto"/>
              <w:bottom w:val="single" w:sz="4" w:space="0" w:color="auto"/>
              <w:right w:val="single" w:sz="4" w:space="0" w:color="auto"/>
            </w:tcBorders>
            <w:vAlign w:val="bottom"/>
            <w:hideMark/>
          </w:tcPr>
          <w:p w14:paraId="4F9574FA"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TEKUĆI PLAN ZA 2024.</w:t>
            </w:r>
          </w:p>
        </w:tc>
        <w:tc>
          <w:tcPr>
            <w:tcW w:w="2094" w:type="dxa"/>
            <w:tcBorders>
              <w:top w:val="single" w:sz="4" w:space="0" w:color="auto"/>
              <w:left w:val="single" w:sz="4" w:space="0" w:color="auto"/>
              <w:bottom w:val="single" w:sz="4" w:space="0" w:color="auto"/>
              <w:right w:val="single" w:sz="4" w:space="0" w:color="auto"/>
            </w:tcBorders>
            <w:vAlign w:val="bottom"/>
            <w:hideMark/>
          </w:tcPr>
          <w:p w14:paraId="33B582AC"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IZVRŠENJE I-XII 2024.</w:t>
            </w:r>
          </w:p>
        </w:tc>
        <w:tc>
          <w:tcPr>
            <w:tcW w:w="1280" w:type="dxa"/>
            <w:tcBorders>
              <w:top w:val="single" w:sz="4" w:space="0" w:color="auto"/>
              <w:left w:val="single" w:sz="4" w:space="0" w:color="auto"/>
              <w:bottom w:val="single" w:sz="4" w:space="0" w:color="auto"/>
              <w:right w:val="single" w:sz="4" w:space="0" w:color="auto"/>
            </w:tcBorders>
            <w:vAlign w:val="bottom"/>
            <w:hideMark/>
          </w:tcPr>
          <w:p w14:paraId="5562D0E2"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INDEKS (%)</w:t>
            </w:r>
          </w:p>
        </w:tc>
      </w:tr>
      <w:tr w:rsidR="00CA0F32" w:rsidRPr="002B5806" w14:paraId="50C916C2"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17E620D2"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Program – PREDŠKOLSKI ODGOJ</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7285DDAB" w14:textId="77777777" w:rsidR="00CA0F32" w:rsidRPr="002B5806" w:rsidRDefault="00CA0F32" w:rsidP="00CA0F32">
            <w:pPr>
              <w:spacing w:line="25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3.067.116,00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1495F0F8" w14:textId="77777777" w:rsidR="00CA0F32" w:rsidRPr="002B5806" w:rsidRDefault="00CA0F32" w:rsidP="00CA0F32">
            <w:pPr>
              <w:spacing w:line="25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2.800.789,45</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574A19B5" w14:textId="77777777" w:rsidR="00CA0F32" w:rsidRPr="002B5806" w:rsidRDefault="00CA0F32" w:rsidP="00CA0F32">
            <w:pPr>
              <w:spacing w:line="25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91,32</w:t>
            </w:r>
          </w:p>
        </w:tc>
      </w:tr>
      <w:tr w:rsidR="00CA0F32" w:rsidRPr="002B5806" w14:paraId="2510AB85"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4D7B00CB"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Redovna djelatnost predškolskog odgoja</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02DA504E"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2.859.716,00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0C476AAD"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2.625.234,83</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2AD41404"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91,80</w:t>
            </w:r>
          </w:p>
        </w:tc>
      </w:tr>
      <w:tr w:rsidR="00CA0F32" w:rsidRPr="002B5806" w14:paraId="657993BF"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0B90E240"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bookmarkStart w:id="43" w:name="_Hlk77614135"/>
            <w:r w:rsidRPr="002B5806">
              <w:rPr>
                <w:rFonts w:ascii="Arial" w:eastAsia="Times New Roman" w:hAnsi="Arial" w:cs="Arial"/>
                <w:kern w:val="0"/>
                <w:sz w:val="22"/>
                <w:szCs w:val="22"/>
                <w:lang w:eastAsia="hr-HR"/>
                <w14:ligatures w14:val="none"/>
              </w:rPr>
              <w:t xml:space="preserve">Kapitalni projekt – nabava nefinancijske imovine </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504473AC"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116.500,00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6D167B70"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106.932,30</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128A7A11"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91,79</w:t>
            </w:r>
          </w:p>
        </w:tc>
      </w:tr>
      <w:tr w:rsidR="00CA0F32" w:rsidRPr="002B5806" w14:paraId="678FC1FD"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042601B9"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didaktička pomagala</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411CC8EF"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90.900,00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0855518B"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68.622,32</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4C25F75E"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75,49</w:t>
            </w:r>
          </w:p>
        </w:tc>
        <w:bookmarkEnd w:id="43"/>
      </w:tr>
      <w:tr w:rsidR="00CA0F32" w:rsidRPr="002B5806" w14:paraId="068A2961" w14:textId="77777777" w:rsidTr="00CA0F32">
        <w:trPr>
          <w:trHeight w:val="296"/>
        </w:trPr>
        <w:tc>
          <w:tcPr>
            <w:tcW w:w="4343"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1111F5E2"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 xml:space="preserve">SVEUKUPNO RASHODI / IZDACI </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791292F3"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3.067.116,00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589C68CA"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2.800.789,45</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036CF89C"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91,32</w:t>
            </w:r>
          </w:p>
        </w:tc>
      </w:tr>
    </w:tbl>
    <w:p w14:paraId="7D622442"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u w:val="single"/>
          <w:lang w:eastAsia="hr-HR"/>
          <w14:ligatures w14:val="none"/>
        </w:rPr>
      </w:pPr>
    </w:p>
    <w:p w14:paraId="3915F6C2"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u w:val="single"/>
          <w:lang w:eastAsia="hr-HR"/>
          <w14:ligatures w14:val="none"/>
        </w:rPr>
      </w:pPr>
      <w:r w:rsidRPr="002B5806">
        <w:rPr>
          <w:rFonts w:ascii="Arial" w:eastAsia="Times New Roman" w:hAnsi="Arial" w:cs="Arial"/>
          <w:b/>
          <w:bCs/>
          <w:color w:val="000000"/>
          <w:kern w:val="0"/>
          <w:sz w:val="22"/>
          <w:szCs w:val="22"/>
          <w:u w:val="single"/>
          <w:lang w:eastAsia="hr-HR"/>
          <w14:ligatures w14:val="none"/>
        </w:rPr>
        <w:t>PROGRAM – PREDŠKOLSKI ODGOJ</w:t>
      </w:r>
    </w:p>
    <w:p w14:paraId="1AA830D8"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p>
    <w:p w14:paraId="41668312" w14:textId="77777777" w:rsidR="00CA0F32" w:rsidRPr="002B5806" w:rsidRDefault="00CA0F32" w:rsidP="00CA0F32">
      <w:pPr>
        <w:spacing w:after="20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Opis i cilj programa:                                                                                                                                                                                                  </w:t>
      </w:r>
    </w:p>
    <w:p w14:paraId="14BF10A6" w14:textId="77777777" w:rsidR="00CA0F32" w:rsidRPr="002B5806" w:rsidRDefault="00CA0F32" w:rsidP="00CA0F32">
      <w:pPr>
        <w:spacing w:after="200" w:line="276" w:lineRule="auto"/>
        <w:jc w:val="both"/>
        <w:rPr>
          <w:rFonts w:ascii="Arial" w:eastAsia="Calibri" w:hAnsi="Arial" w:cs="Arial"/>
          <w:bCs/>
          <w:color w:val="FF0000"/>
          <w:kern w:val="0"/>
          <w:sz w:val="22"/>
          <w:szCs w:val="22"/>
          <w14:ligatures w14:val="none"/>
        </w:rPr>
      </w:pPr>
      <w:r w:rsidRPr="002B5806">
        <w:rPr>
          <w:rFonts w:ascii="Arial" w:eastAsia="Times New Roman" w:hAnsi="Arial" w:cs="Arial"/>
          <w:color w:val="000000"/>
          <w:kern w:val="0"/>
          <w:sz w:val="22"/>
          <w:szCs w:val="22"/>
          <w:lang w:eastAsia="hr-HR"/>
          <w14:ligatures w14:val="none"/>
        </w:rPr>
        <w:t>Program Predškolski odgoj  odnosi se na provedbu aktivnosti predškolskog odgoja za djecu rane dobi, odnosno od navršene jedne godine života do polaska u osnovnu školu, te poslijepodnevnog rada vrtića, jednog kapitalnog projekta (Nabava nefinancijske imovine) i jednog tekućeg projekta ( Didaktička pomagala). U okviru ovog programa  osiguravaju se financijska sredstva za redovan rad Dječjeg vrtića Cvrčak Virovitica.  Cilj Programa je  poticanje cjelovitog razvoja djeteta, uvažavajući  individualne i razvojne potrebe djeteta. Program se provodi u interakciji vrtića, obitelji i okruženja. Program se provodi fleksibilno te se kontinuirano usklađuje sa smjernicama i zahtjevima Nacionalnog kurikuluma za rani i predškolski odgoj.</w:t>
      </w:r>
    </w:p>
    <w:p w14:paraId="00EE723F"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56A1885E"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 Proračunom za 2024. godinu za potrebe provođenja aktivnosti sadržanih u ovom Programu planirano je 3.067.116,00 € od čega je utrošeno 2.800.789,45 € ili 91,32% godišnjeg plana.</w:t>
      </w:r>
    </w:p>
    <w:p w14:paraId="0DF961CF"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Times New Roman" w:hAnsi="Arial" w:cs="Arial"/>
          <w:b/>
          <w:bCs/>
          <w:color w:val="000000"/>
          <w:kern w:val="0"/>
          <w:sz w:val="22"/>
          <w:szCs w:val="22"/>
          <w:lang w:eastAsia="hr-HR"/>
          <w14:ligatures w14:val="none"/>
        </w:rPr>
        <w:t>Aktivnost – redovna djelatnost predškolskog odgoja.</w:t>
      </w:r>
      <w:r w:rsidRPr="002B5806">
        <w:rPr>
          <w:rFonts w:ascii="Arial" w:eastAsia="Calibri" w:hAnsi="Arial" w:cs="Arial"/>
          <w:kern w:val="0"/>
          <w:sz w:val="22"/>
          <w:szCs w:val="22"/>
          <w14:ligatures w14:val="none"/>
        </w:rPr>
        <w:t xml:space="preserve"> Za potrebe izvršenja aktivnosti sadržanih u ovom programu za 2024. godinu planirana su ukupna sredstva od 2.859.716,00 €, od čega je u promatranom razdoblju utrošeno 2.625.234,83 € odnosno 91,80% godišnjeg plana.</w:t>
      </w:r>
    </w:p>
    <w:p w14:paraId="3329F11B"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Times New Roman" w:hAnsi="Arial" w:cs="Arial"/>
          <w:b/>
          <w:bCs/>
          <w:color w:val="000000"/>
          <w:kern w:val="0"/>
          <w:sz w:val="22"/>
          <w:szCs w:val="22"/>
          <w:lang w:eastAsia="hr-HR"/>
          <w14:ligatures w14:val="none"/>
        </w:rPr>
        <w:t xml:space="preserve">Kapitalni projekt – nabava nefinancijske imovine.  </w:t>
      </w:r>
      <w:r w:rsidRPr="002B5806">
        <w:rPr>
          <w:rFonts w:ascii="Arial" w:eastAsia="Calibri" w:hAnsi="Arial" w:cs="Arial"/>
          <w:kern w:val="0"/>
          <w:sz w:val="22"/>
          <w:szCs w:val="22"/>
          <w14:ligatures w14:val="none"/>
        </w:rPr>
        <w:t xml:space="preserve">Za potrebe izvršenja kapitalnog projekta za 2024. godinu planirana su ukupna sredstva od 116.500,00 €, od čega je u promatranom razdoblju utrošeno 106.932,30 € odnosno 91,79% godišnjeg plana. </w:t>
      </w:r>
    </w:p>
    <w:p w14:paraId="6B136768"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Times New Roman" w:hAnsi="Arial" w:cs="Arial"/>
          <w:b/>
          <w:bCs/>
          <w:color w:val="000000"/>
          <w:kern w:val="0"/>
          <w:sz w:val="22"/>
          <w:szCs w:val="22"/>
          <w:lang w:eastAsia="hr-HR"/>
          <w14:ligatures w14:val="none"/>
        </w:rPr>
        <w:t xml:space="preserve">Tekući projekt – didaktička pomagala. </w:t>
      </w:r>
      <w:r w:rsidRPr="002B5806">
        <w:rPr>
          <w:rFonts w:ascii="Arial" w:eastAsia="Calibri" w:hAnsi="Arial" w:cs="Arial"/>
          <w:kern w:val="0"/>
          <w:sz w:val="22"/>
          <w:szCs w:val="22"/>
          <w14:ligatures w14:val="none"/>
        </w:rPr>
        <w:t xml:space="preserve">Za potrebe izvršenja tekućeg projekta za 2024. godinu planirana su ukupna sredstva od 90.900,00 €, od čega je u promatranom razdoblju utrošeno 68.622,32 € odnosno 75,49% godišnjeg plana. </w:t>
      </w:r>
    </w:p>
    <w:p w14:paraId="6272EF60" w14:textId="77777777" w:rsidR="00CA0F32" w:rsidRDefault="00CA0F32" w:rsidP="00CA0F32">
      <w:pPr>
        <w:spacing w:line="256" w:lineRule="auto"/>
        <w:jc w:val="both"/>
        <w:rPr>
          <w:rFonts w:ascii="Arial" w:eastAsia="Calibri" w:hAnsi="Arial" w:cs="Arial"/>
          <w:kern w:val="0"/>
          <w:sz w:val="22"/>
          <w:szCs w:val="22"/>
          <w14:ligatures w14:val="none"/>
        </w:rPr>
      </w:pPr>
    </w:p>
    <w:p w14:paraId="1B1ACCAE" w14:textId="77777777" w:rsidR="00716DEC" w:rsidRDefault="00716DEC" w:rsidP="00CA0F32">
      <w:pPr>
        <w:spacing w:line="256" w:lineRule="auto"/>
        <w:jc w:val="both"/>
        <w:rPr>
          <w:rFonts w:ascii="Arial" w:eastAsia="Calibri" w:hAnsi="Arial" w:cs="Arial"/>
          <w:kern w:val="0"/>
          <w:sz w:val="22"/>
          <w:szCs w:val="22"/>
          <w14:ligatures w14:val="none"/>
        </w:rPr>
      </w:pPr>
    </w:p>
    <w:p w14:paraId="7DC3118E" w14:textId="77777777" w:rsidR="00716DEC" w:rsidRDefault="00716DEC" w:rsidP="00CA0F32">
      <w:pPr>
        <w:spacing w:line="256" w:lineRule="auto"/>
        <w:jc w:val="both"/>
        <w:rPr>
          <w:rFonts w:ascii="Arial" w:eastAsia="Calibri" w:hAnsi="Arial" w:cs="Arial"/>
          <w:kern w:val="0"/>
          <w:sz w:val="22"/>
          <w:szCs w:val="22"/>
          <w14:ligatures w14:val="none"/>
        </w:rPr>
      </w:pPr>
    </w:p>
    <w:p w14:paraId="7D76BFC8" w14:textId="77777777" w:rsidR="00716DEC" w:rsidRPr="002B5806" w:rsidRDefault="00716DEC" w:rsidP="00CA0F32">
      <w:pPr>
        <w:spacing w:line="256" w:lineRule="auto"/>
        <w:jc w:val="both"/>
        <w:rPr>
          <w:rFonts w:ascii="Arial" w:eastAsia="Calibri" w:hAnsi="Arial" w:cs="Arial"/>
          <w:kern w:val="0"/>
          <w:sz w:val="22"/>
          <w:szCs w:val="22"/>
          <w14:ligatures w14:val="none"/>
        </w:rPr>
      </w:pPr>
    </w:p>
    <w:p w14:paraId="6E56139C" w14:textId="77777777"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Ostvarenje rezultata: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9"/>
        <w:gridCol w:w="1806"/>
        <w:gridCol w:w="1300"/>
        <w:gridCol w:w="1562"/>
        <w:gridCol w:w="1319"/>
        <w:gridCol w:w="1320"/>
      </w:tblGrid>
      <w:tr w:rsidR="00CA0F32" w:rsidRPr="002B5806" w14:paraId="53824162" w14:textId="77777777" w:rsidTr="00CA0F32">
        <w:tc>
          <w:tcPr>
            <w:tcW w:w="1709" w:type="dxa"/>
            <w:tcBorders>
              <w:top w:val="single" w:sz="4" w:space="0" w:color="auto"/>
              <w:left w:val="single" w:sz="4" w:space="0" w:color="auto"/>
              <w:bottom w:val="single" w:sz="4" w:space="0" w:color="auto"/>
              <w:right w:val="single" w:sz="4" w:space="0" w:color="auto"/>
            </w:tcBorders>
            <w:hideMark/>
          </w:tcPr>
          <w:p w14:paraId="773B2A6D"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lastRenderedPageBreak/>
              <w:t>Pokazatelj rezultata</w:t>
            </w:r>
          </w:p>
        </w:tc>
        <w:tc>
          <w:tcPr>
            <w:tcW w:w="1806" w:type="dxa"/>
            <w:tcBorders>
              <w:top w:val="single" w:sz="4" w:space="0" w:color="auto"/>
              <w:left w:val="single" w:sz="4" w:space="0" w:color="auto"/>
              <w:bottom w:val="single" w:sz="4" w:space="0" w:color="auto"/>
              <w:right w:val="single" w:sz="4" w:space="0" w:color="auto"/>
            </w:tcBorders>
            <w:hideMark/>
          </w:tcPr>
          <w:p w14:paraId="33D78106"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300" w:type="dxa"/>
            <w:tcBorders>
              <w:top w:val="single" w:sz="4" w:space="0" w:color="auto"/>
              <w:left w:val="single" w:sz="4" w:space="0" w:color="auto"/>
              <w:bottom w:val="single" w:sz="4" w:space="0" w:color="auto"/>
              <w:right w:val="single" w:sz="4" w:space="0" w:color="auto"/>
            </w:tcBorders>
            <w:hideMark/>
          </w:tcPr>
          <w:p w14:paraId="6D7D8C88"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562" w:type="dxa"/>
            <w:tcBorders>
              <w:top w:val="single" w:sz="4" w:space="0" w:color="auto"/>
              <w:left w:val="single" w:sz="4" w:space="0" w:color="auto"/>
              <w:bottom w:val="single" w:sz="4" w:space="0" w:color="auto"/>
              <w:right w:val="single" w:sz="4" w:space="0" w:color="auto"/>
            </w:tcBorders>
            <w:hideMark/>
          </w:tcPr>
          <w:p w14:paraId="048536F2"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319" w:type="dxa"/>
            <w:tcBorders>
              <w:top w:val="single" w:sz="4" w:space="0" w:color="auto"/>
              <w:left w:val="single" w:sz="4" w:space="0" w:color="auto"/>
              <w:bottom w:val="single" w:sz="4" w:space="0" w:color="auto"/>
              <w:right w:val="single" w:sz="4" w:space="0" w:color="auto"/>
            </w:tcBorders>
            <w:hideMark/>
          </w:tcPr>
          <w:p w14:paraId="05998702"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2024. </w:t>
            </w:r>
          </w:p>
        </w:tc>
        <w:tc>
          <w:tcPr>
            <w:tcW w:w="1320" w:type="dxa"/>
            <w:tcBorders>
              <w:top w:val="single" w:sz="4" w:space="0" w:color="auto"/>
              <w:left w:val="single" w:sz="4" w:space="0" w:color="auto"/>
              <w:bottom w:val="single" w:sz="4" w:space="0" w:color="auto"/>
              <w:right w:val="single" w:sz="4" w:space="0" w:color="auto"/>
            </w:tcBorders>
            <w:hideMark/>
          </w:tcPr>
          <w:p w14:paraId="6DDD07D4" w14:textId="77777777" w:rsidR="00CA0F32" w:rsidRPr="002B5806" w:rsidRDefault="00CA0F32" w:rsidP="00CA0F32">
            <w:pPr>
              <w:spacing w:after="0" w:line="240" w:lineRule="auto"/>
              <w:jc w:val="both"/>
              <w:rPr>
                <w:rFonts w:ascii="Arial" w:eastAsia="Calibri" w:hAnsi="Arial" w:cs="Arial"/>
                <w:b/>
                <w:bCs/>
                <w:color w:val="FF0000"/>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642EB7CD" w14:textId="77777777" w:rsidTr="00CA0F32">
        <w:tc>
          <w:tcPr>
            <w:tcW w:w="1709" w:type="dxa"/>
            <w:tcBorders>
              <w:top w:val="single" w:sz="4" w:space="0" w:color="auto"/>
              <w:left w:val="single" w:sz="4" w:space="0" w:color="auto"/>
              <w:bottom w:val="single" w:sz="4" w:space="0" w:color="auto"/>
              <w:right w:val="single" w:sz="4" w:space="0" w:color="auto"/>
            </w:tcBorders>
            <w:hideMark/>
          </w:tcPr>
          <w:p w14:paraId="47131FB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lang w:eastAsia="hr-HR"/>
                <w14:ligatures w14:val="none"/>
              </w:rPr>
              <w:t>Broj djece uključene u rad dječjeg vrtića</w:t>
            </w:r>
          </w:p>
        </w:tc>
        <w:tc>
          <w:tcPr>
            <w:tcW w:w="1806" w:type="dxa"/>
            <w:tcBorders>
              <w:top w:val="single" w:sz="4" w:space="0" w:color="auto"/>
              <w:left w:val="single" w:sz="4" w:space="0" w:color="auto"/>
              <w:bottom w:val="single" w:sz="4" w:space="0" w:color="auto"/>
              <w:right w:val="single" w:sz="4" w:space="0" w:color="auto"/>
            </w:tcBorders>
            <w:hideMark/>
          </w:tcPr>
          <w:p w14:paraId="43B3DA5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Korisnici usluge predškolskog i jasličkog odgoja</w:t>
            </w:r>
          </w:p>
        </w:tc>
        <w:tc>
          <w:tcPr>
            <w:tcW w:w="1300" w:type="dxa"/>
            <w:tcBorders>
              <w:top w:val="single" w:sz="4" w:space="0" w:color="auto"/>
              <w:left w:val="single" w:sz="4" w:space="0" w:color="auto"/>
              <w:bottom w:val="single" w:sz="4" w:space="0" w:color="auto"/>
              <w:right w:val="single" w:sz="4" w:space="0" w:color="auto"/>
            </w:tcBorders>
          </w:tcPr>
          <w:p w14:paraId="65CCEE6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1E4119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djece</w:t>
            </w:r>
          </w:p>
        </w:tc>
        <w:tc>
          <w:tcPr>
            <w:tcW w:w="1562" w:type="dxa"/>
            <w:tcBorders>
              <w:top w:val="single" w:sz="4" w:space="0" w:color="auto"/>
              <w:left w:val="single" w:sz="4" w:space="0" w:color="auto"/>
              <w:bottom w:val="single" w:sz="4" w:space="0" w:color="auto"/>
              <w:right w:val="single" w:sz="4" w:space="0" w:color="auto"/>
            </w:tcBorders>
          </w:tcPr>
          <w:p w14:paraId="258270BE" w14:textId="77777777" w:rsidR="00CA0F32" w:rsidRPr="002B5806" w:rsidRDefault="00CA0F32" w:rsidP="00CA0F32">
            <w:pPr>
              <w:spacing w:after="0" w:line="240" w:lineRule="auto"/>
              <w:jc w:val="both"/>
              <w:rPr>
                <w:rFonts w:ascii="Arial" w:eastAsia="Calibri" w:hAnsi="Arial" w:cs="Arial"/>
                <w:color w:val="FF0000"/>
                <w:kern w:val="0"/>
                <w:sz w:val="22"/>
                <w:szCs w:val="22"/>
                <w14:ligatures w14:val="none"/>
              </w:rPr>
            </w:pPr>
          </w:p>
          <w:p w14:paraId="182C020B" w14:textId="77777777" w:rsidR="00CA0F32" w:rsidRPr="002B5806" w:rsidRDefault="00CA0F32" w:rsidP="00CA0F32">
            <w:pPr>
              <w:spacing w:after="0" w:line="240" w:lineRule="auto"/>
              <w:jc w:val="both"/>
              <w:rPr>
                <w:rFonts w:ascii="Arial" w:eastAsia="Calibri" w:hAnsi="Arial" w:cs="Arial"/>
                <w:color w:val="FF0000"/>
                <w:kern w:val="0"/>
                <w:sz w:val="22"/>
                <w:szCs w:val="22"/>
                <w14:ligatures w14:val="none"/>
              </w:rPr>
            </w:pPr>
            <w:r w:rsidRPr="002B5806">
              <w:rPr>
                <w:rFonts w:ascii="Arial" w:eastAsia="Calibri" w:hAnsi="Arial" w:cs="Arial"/>
                <w:kern w:val="0"/>
                <w:sz w:val="22"/>
                <w:szCs w:val="22"/>
                <w14:ligatures w14:val="none"/>
              </w:rPr>
              <w:t>547</w:t>
            </w:r>
          </w:p>
        </w:tc>
        <w:tc>
          <w:tcPr>
            <w:tcW w:w="1319" w:type="dxa"/>
            <w:tcBorders>
              <w:top w:val="single" w:sz="4" w:space="0" w:color="auto"/>
              <w:left w:val="single" w:sz="4" w:space="0" w:color="auto"/>
              <w:bottom w:val="single" w:sz="4" w:space="0" w:color="auto"/>
              <w:right w:val="single" w:sz="4" w:space="0" w:color="auto"/>
            </w:tcBorders>
          </w:tcPr>
          <w:p w14:paraId="6B572261" w14:textId="77777777" w:rsidR="00CA0F32" w:rsidRPr="002B5806" w:rsidRDefault="00CA0F32" w:rsidP="00CA0F32">
            <w:pPr>
              <w:spacing w:after="0" w:line="240" w:lineRule="auto"/>
              <w:jc w:val="both"/>
              <w:rPr>
                <w:rFonts w:ascii="Arial" w:eastAsia="Calibri" w:hAnsi="Arial" w:cs="Arial"/>
                <w:color w:val="FF0000"/>
                <w:kern w:val="0"/>
                <w:sz w:val="22"/>
                <w:szCs w:val="22"/>
                <w14:ligatures w14:val="none"/>
              </w:rPr>
            </w:pPr>
          </w:p>
          <w:p w14:paraId="08CEE0E6" w14:textId="77777777" w:rsidR="00CA0F32" w:rsidRPr="002B5806" w:rsidRDefault="00CA0F32" w:rsidP="00CA0F32">
            <w:pPr>
              <w:spacing w:after="0" w:line="240" w:lineRule="auto"/>
              <w:jc w:val="both"/>
              <w:rPr>
                <w:rFonts w:ascii="Arial" w:eastAsia="Calibri" w:hAnsi="Arial" w:cs="Arial"/>
                <w:color w:val="FF0000"/>
                <w:kern w:val="0"/>
                <w:sz w:val="22"/>
                <w:szCs w:val="22"/>
                <w14:ligatures w14:val="none"/>
              </w:rPr>
            </w:pPr>
            <w:r w:rsidRPr="002B5806">
              <w:rPr>
                <w:rFonts w:ascii="Arial" w:eastAsia="Calibri" w:hAnsi="Arial" w:cs="Arial"/>
                <w:kern w:val="0"/>
                <w:sz w:val="22"/>
                <w:szCs w:val="22"/>
                <w14:ligatures w14:val="none"/>
              </w:rPr>
              <w:t>531</w:t>
            </w:r>
          </w:p>
        </w:tc>
        <w:tc>
          <w:tcPr>
            <w:tcW w:w="1320" w:type="dxa"/>
            <w:tcBorders>
              <w:top w:val="single" w:sz="4" w:space="0" w:color="auto"/>
              <w:left w:val="single" w:sz="4" w:space="0" w:color="auto"/>
              <w:bottom w:val="single" w:sz="4" w:space="0" w:color="auto"/>
              <w:right w:val="single" w:sz="4" w:space="0" w:color="auto"/>
            </w:tcBorders>
          </w:tcPr>
          <w:p w14:paraId="03967C33" w14:textId="77777777" w:rsidR="00CA0F32" w:rsidRPr="002B5806" w:rsidRDefault="00CA0F32" w:rsidP="00CA0F32">
            <w:pPr>
              <w:spacing w:after="0" w:line="240" w:lineRule="auto"/>
              <w:jc w:val="both"/>
              <w:rPr>
                <w:rFonts w:ascii="Arial" w:eastAsia="Calibri" w:hAnsi="Arial" w:cs="Arial"/>
                <w:color w:val="FF0000"/>
                <w:kern w:val="0"/>
                <w:sz w:val="22"/>
                <w:szCs w:val="22"/>
                <w14:ligatures w14:val="none"/>
              </w:rPr>
            </w:pPr>
          </w:p>
          <w:p w14:paraId="3F275D2F" w14:textId="77777777" w:rsidR="00CA0F32" w:rsidRPr="002B5806" w:rsidRDefault="00CA0F32" w:rsidP="00CA0F32">
            <w:pPr>
              <w:spacing w:after="0" w:line="240" w:lineRule="auto"/>
              <w:jc w:val="both"/>
              <w:rPr>
                <w:rFonts w:ascii="Arial" w:eastAsia="Calibri" w:hAnsi="Arial" w:cs="Arial"/>
                <w:color w:val="FF0000"/>
                <w:kern w:val="0"/>
                <w:sz w:val="22"/>
                <w:szCs w:val="22"/>
                <w14:ligatures w14:val="none"/>
              </w:rPr>
            </w:pPr>
            <w:r w:rsidRPr="002B5806">
              <w:rPr>
                <w:rFonts w:ascii="Arial" w:eastAsia="Calibri" w:hAnsi="Arial" w:cs="Arial"/>
                <w:kern w:val="0"/>
                <w:sz w:val="22"/>
                <w:szCs w:val="22"/>
                <w14:ligatures w14:val="none"/>
              </w:rPr>
              <w:t>531</w:t>
            </w:r>
          </w:p>
        </w:tc>
      </w:tr>
      <w:tr w:rsidR="00CA0F32" w:rsidRPr="002B5806" w14:paraId="299667B8" w14:textId="77777777" w:rsidTr="00CA0F32">
        <w:tc>
          <w:tcPr>
            <w:tcW w:w="1709" w:type="dxa"/>
            <w:tcBorders>
              <w:top w:val="single" w:sz="4" w:space="0" w:color="auto"/>
              <w:left w:val="single" w:sz="4" w:space="0" w:color="auto"/>
              <w:bottom w:val="single" w:sz="4" w:space="0" w:color="auto"/>
              <w:right w:val="single" w:sz="4" w:space="0" w:color="auto"/>
            </w:tcBorders>
            <w:hideMark/>
          </w:tcPr>
          <w:p w14:paraId="6F4E2A9B"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Broj  zaposlenih odgajatelja i stručnih suradnika</w:t>
            </w:r>
          </w:p>
        </w:tc>
        <w:tc>
          <w:tcPr>
            <w:tcW w:w="1806" w:type="dxa"/>
            <w:tcBorders>
              <w:top w:val="single" w:sz="4" w:space="0" w:color="auto"/>
              <w:left w:val="single" w:sz="4" w:space="0" w:color="auto"/>
              <w:bottom w:val="single" w:sz="4" w:space="0" w:color="auto"/>
              <w:right w:val="single" w:sz="4" w:space="0" w:color="auto"/>
            </w:tcBorders>
            <w:hideMark/>
          </w:tcPr>
          <w:p w14:paraId="24C5752B"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Zaposlenici koji provode predškolski odgoj</w:t>
            </w:r>
          </w:p>
        </w:tc>
        <w:tc>
          <w:tcPr>
            <w:tcW w:w="1300" w:type="dxa"/>
            <w:tcBorders>
              <w:top w:val="single" w:sz="4" w:space="0" w:color="auto"/>
              <w:left w:val="single" w:sz="4" w:space="0" w:color="auto"/>
              <w:bottom w:val="single" w:sz="4" w:space="0" w:color="auto"/>
              <w:right w:val="single" w:sz="4" w:space="0" w:color="auto"/>
            </w:tcBorders>
          </w:tcPr>
          <w:p w14:paraId="462CCC0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F9B5D5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Broj odgajatelja </w:t>
            </w:r>
          </w:p>
        </w:tc>
        <w:tc>
          <w:tcPr>
            <w:tcW w:w="1562" w:type="dxa"/>
            <w:tcBorders>
              <w:top w:val="single" w:sz="4" w:space="0" w:color="auto"/>
              <w:left w:val="single" w:sz="4" w:space="0" w:color="auto"/>
              <w:bottom w:val="single" w:sz="4" w:space="0" w:color="auto"/>
              <w:right w:val="single" w:sz="4" w:space="0" w:color="auto"/>
            </w:tcBorders>
          </w:tcPr>
          <w:p w14:paraId="4657B82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E4188B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60</w:t>
            </w:r>
          </w:p>
        </w:tc>
        <w:tc>
          <w:tcPr>
            <w:tcW w:w="1319" w:type="dxa"/>
            <w:tcBorders>
              <w:top w:val="single" w:sz="4" w:space="0" w:color="auto"/>
              <w:left w:val="single" w:sz="4" w:space="0" w:color="auto"/>
              <w:bottom w:val="single" w:sz="4" w:space="0" w:color="auto"/>
              <w:right w:val="single" w:sz="4" w:space="0" w:color="auto"/>
            </w:tcBorders>
          </w:tcPr>
          <w:p w14:paraId="2325A8D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6CA54C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60</w:t>
            </w:r>
          </w:p>
        </w:tc>
        <w:tc>
          <w:tcPr>
            <w:tcW w:w="1320" w:type="dxa"/>
            <w:tcBorders>
              <w:top w:val="single" w:sz="4" w:space="0" w:color="auto"/>
              <w:left w:val="single" w:sz="4" w:space="0" w:color="auto"/>
              <w:bottom w:val="single" w:sz="4" w:space="0" w:color="auto"/>
              <w:right w:val="single" w:sz="4" w:space="0" w:color="auto"/>
            </w:tcBorders>
          </w:tcPr>
          <w:p w14:paraId="4B245ED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D574F9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60</w:t>
            </w:r>
          </w:p>
        </w:tc>
      </w:tr>
      <w:tr w:rsidR="00CA0F32" w:rsidRPr="002B5806" w14:paraId="06231D18" w14:textId="77777777" w:rsidTr="00CA0F32">
        <w:tc>
          <w:tcPr>
            <w:tcW w:w="1709" w:type="dxa"/>
            <w:tcBorders>
              <w:top w:val="single" w:sz="4" w:space="0" w:color="auto"/>
              <w:left w:val="single" w:sz="4" w:space="0" w:color="auto"/>
              <w:bottom w:val="single" w:sz="4" w:space="0" w:color="auto"/>
              <w:right w:val="single" w:sz="4" w:space="0" w:color="auto"/>
            </w:tcBorders>
            <w:hideMark/>
          </w:tcPr>
          <w:p w14:paraId="0A15D956"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Nabava nove opreme , namještaja i knjiga</w:t>
            </w:r>
          </w:p>
        </w:tc>
        <w:tc>
          <w:tcPr>
            <w:tcW w:w="1806" w:type="dxa"/>
            <w:tcBorders>
              <w:top w:val="single" w:sz="4" w:space="0" w:color="auto"/>
              <w:left w:val="single" w:sz="4" w:space="0" w:color="auto"/>
              <w:bottom w:val="single" w:sz="4" w:space="0" w:color="auto"/>
              <w:right w:val="single" w:sz="4" w:space="0" w:color="auto"/>
            </w:tcBorders>
            <w:hideMark/>
          </w:tcPr>
          <w:p w14:paraId="033F6368"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Financiranje računalne  i ostale opreme, namještaja  te knjiga</w:t>
            </w:r>
          </w:p>
        </w:tc>
        <w:tc>
          <w:tcPr>
            <w:tcW w:w="1300" w:type="dxa"/>
            <w:tcBorders>
              <w:top w:val="single" w:sz="4" w:space="0" w:color="auto"/>
              <w:left w:val="single" w:sz="4" w:space="0" w:color="auto"/>
              <w:bottom w:val="single" w:sz="4" w:space="0" w:color="auto"/>
              <w:right w:val="single" w:sz="4" w:space="0" w:color="auto"/>
            </w:tcBorders>
          </w:tcPr>
          <w:p w14:paraId="31D531D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AE70E7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D2366B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562" w:type="dxa"/>
            <w:tcBorders>
              <w:top w:val="single" w:sz="4" w:space="0" w:color="auto"/>
              <w:left w:val="single" w:sz="4" w:space="0" w:color="auto"/>
              <w:bottom w:val="single" w:sz="4" w:space="0" w:color="auto"/>
              <w:right w:val="single" w:sz="4" w:space="0" w:color="auto"/>
            </w:tcBorders>
          </w:tcPr>
          <w:p w14:paraId="02275E4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B57C83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1A9CA3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77,53%</w:t>
            </w:r>
          </w:p>
        </w:tc>
        <w:tc>
          <w:tcPr>
            <w:tcW w:w="1319" w:type="dxa"/>
            <w:tcBorders>
              <w:top w:val="single" w:sz="4" w:space="0" w:color="auto"/>
              <w:left w:val="single" w:sz="4" w:space="0" w:color="auto"/>
              <w:bottom w:val="single" w:sz="4" w:space="0" w:color="auto"/>
              <w:right w:val="single" w:sz="4" w:space="0" w:color="auto"/>
            </w:tcBorders>
          </w:tcPr>
          <w:p w14:paraId="59BE983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FE2245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199C7F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320" w:type="dxa"/>
            <w:tcBorders>
              <w:top w:val="single" w:sz="4" w:space="0" w:color="auto"/>
              <w:left w:val="single" w:sz="4" w:space="0" w:color="auto"/>
              <w:bottom w:val="single" w:sz="4" w:space="0" w:color="auto"/>
              <w:right w:val="single" w:sz="4" w:space="0" w:color="auto"/>
            </w:tcBorders>
          </w:tcPr>
          <w:p w14:paraId="23995A5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D2AE4D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199D8E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91,79%</w:t>
            </w:r>
          </w:p>
        </w:tc>
      </w:tr>
      <w:tr w:rsidR="00CA0F32" w:rsidRPr="002B5806" w14:paraId="63AD2131" w14:textId="77777777" w:rsidTr="00CA0F32">
        <w:trPr>
          <w:trHeight w:val="675"/>
        </w:trPr>
        <w:tc>
          <w:tcPr>
            <w:tcW w:w="1709" w:type="dxa"/>
            <w:tcBorders>
              <w:top w:val="single" w:sz="4" w:space="0" w:color="auto"/>
              <w:left w:val="single" w:sz="4" w:space="0" w:color="auto"/>
              <w:bottom w:val="single" w:sz="4" w:space="0" w:color="auto"/>
              <w:right w:val="single" w:sz="4" w:space="0" w:color="auto"/>
            </w:tcBorders>
            <w:hideMark/>
          </w:tcPr>
          <w:p w14:paraId="0C1FC8E9"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Didaktička pomagala</w:t>
            </w:r>
          </w:p>
        </w:tc>
        <w:tc>
          <w:tcPr>
            <w:tcW w:w="1806" w:type="dxa"/>
            <w:tcBorders>
              <w:top w:val="single" w:sz="4" w:space="0" w:color="auto"/>
              <w:left w:val="single" w:sz="4" w:space="0" w:color="auto"/>
              <w:bottom w:val="single" w:sz="4" w:space="0" w:color="auto"/>
              <w:right w:val="single" w:sz="4" w:space="0" w:color="auto"/>
            </w:tcBorders>
            <w:hideMark/>
          </w:tcPr>
          <w:p w14:paraId="3A6B518B"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 xml:space="preserve"> Financiranje nabave didaktičkih pomagala  </w:t>
            </w:r>
          </w:p>
        </w:tc>
        <w:tc>
          <w:tcPr>
            <w:tcW w:w="1300" w:type="dxa"/>
            <w:tcBorders>
              <w:top w:val="single" w:sz="4" w:space="0" w:color="auto"/>
              <w:left w:val="single" w:sz="4" w:space="0" w:color="auto"/>
              <w:bottom w:val="single" w:sz="4" w:space="0" w:color="auto"/>
              <w:right w:val="single" w:sz="4" w:space="0" w:color="auto"/>
            </w:tcBorders>
          </w:tcPr>
          <w:p w14:paraId="4224133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D0259E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E40F2B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562" w:type="dxa"/>
            <w:tcBorders>
              <w:top w:val="single" w:sz="4" w:space="0" w:color="auto"/>
              <w:left w:val="single" w:sz="4" w:space="0" w:color="auto"/>
              <w:bottom w:val="single" w:sz="4" w:space="0" w:color="auto"/>
              <w:right w:val="single" w:sz="4" w:space="0" w:color="auto"/>
            </w:tcBorders>
          </w:tcPr>
          <w:p w14:paraId="7CABA4F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FE3FC0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847AAC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53,23%</w:t>
            </w:r>
          </w:p>
        </w:tc>
        <w:tc>
          <w:tcPr>
            <w:tcW w:w="1319" w:type="dxa"/>
            <w:tcBorders>
              <w:top w:val="single" w:sz="4" w:space="0" w:color="auto"/>
              <w:left w:val="single" w:sz="4" w:space="0" w:color="auto"/>
              <w:bottom w:val="single" w:sz="4" w:space="0" w:color="auto"/>
              <w:right w:val="single" w:sz="4" w:space="0" w:color="auto"/>
            </w:tcBorders>
          </w:tcPr>
          <w:p w14:paraId="006F43C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788C91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5976B5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320" w:type="dxa"/>
            <w:tcBorders>
              <w:top w:val="single" w:sz="4" w:space="0" w:color="auto"/>
              <w:left w:val="single" w:sz="4" w:space="0" w:color="auto"/>
              <w:bottom w:val="single" w:sz="4" w:space="0" w:color="auto"/>
              <w:right w:val="single" w:sz="4" w:space="0" w:color="auto"/>
            </w:tcBorders>
          </w:tcPr>
          <w:p w14:paraId="7CFDFB2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6995F3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4E581B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75,49%</w:t>
            </w:r>
          </w:p>
        </w:tc>
      </w:tr>
    </w:tbl>
    <w:p w14:paraId="6EA7A174" w14:textId="77777777" w:rsidR="003402BC" w:rsidRPr="002B5806" w:rsidRDefault="003402BC" w:rsidP="00CA0F32">
      <w:pPr>
        <w:autoSpaceDE w:val="0"/>
        <w:autoSpaceDN w:val="0"/>
        <w:adjustRightInd w:val="0"/>
        <w:spacing w:after="200" w:line="276" w:lineRule="auto"/>
        <w:jc w:val="both"/>
        <w:rPr>
          <w:rFonts w:ascii="Arial" w:eastAsia="Calibri" w:hAnsi="Arial" w:cs="Arial"/>
          <w:b/>
          <w:color w:val="000000"/>
          <w:kern w:val="0"/>
          <w:sz w:val="22"/>
          <w:szCs w:val="22"/>
          <w:u w:val="single"/>
          <w:lang w:eastAsia="hr-HR"/>
          <w14:ligatures w14:val="none"/>
        </w:rPr>
      </w:pPr>
    </w:p>
    <w:p w14:paraId="66CEB1AB" w14:textId="77777777" w:rsidR="00CA0F32" w:rsidRPr="002B5806" w:rsidRDefault="00CA0F32" w:rsidP="00CA0F32">
      <w:pPr>
        <w:autoSpaceDE w:val="0"/>
        <w:autoSpaceDN w:val="0"/>
        <w:adjustRightInd w:val="0"/>
        <w:spacing w:after="200" w:line="276" w:lineRule="auto"/>
        <w:jc w:val="both"/>
        <w:rPr>
          <w:rFonts w:ascii="Arial" w:eastAsia="Calibri" w:hAnsi="Arial" w:cs="Arial"/>
          <w:b/>
          <w:color w:val="000000"/>
          <w:kern w:val="0"/>
          <w:sz w:val="22"/>
          <w:szCs w:val="22"/>
          <w:u w:val="single"/>
          <w:lang w:eastAsia="hr-HR"/>
          <w14:ligatures w14:val="none"/>
        </w:rPr>
      </w:pPr>
    </w:p>
    <w:p w14:paraId="2282E875"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OSNOVNA ŠKOLA IVANE BRLIĆ MAŽURANIĆ</w:t>
      </w:r>
    </w:p>
    <w:p w14:paraId="131C833C"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Izvršenje plana od I-XII 2024.</w:t>
      </w:r>
    </w:p>
    <w:tbl>
      <w:tblPr>
        <w:tblW w:w="9062" w:type="dxa"/>
        <w:tblLook w:val="04A0" w:firstRow="1" w:lastRow="0" w:firstColumn="1" w:lastColumn="0" w:noHBand="0" w:noVBand="1"/>
      </w:tblPr>
      <w:tblGrid>
        <w:gridCol w:w="4650"/>
        <w:gridCol w:w="1703"/>
        <w:gridCol w:w="1721"/>
        <w:gridCol w:w="1048"/>
      </w:tblGrid>
      <w:tr w:rsidR="00CA0F32" w:rsidRPr="002B5806" w14:paraId="1B4F9B0E" w14:textId="77777777" w:rsidTr="00CA0F32">
        <w:trPr>
          <w:trHeight w:val="243"/>
        </w:trPr>
        <w:tc>
          <w:tcPr>
            <w:tcW w:w="4650" w:type="dxa"/>
            <w:tcBorders>
              <w:top w:val="single" w:sz="4" w:space="0" w:color="auto"/>
              <w:left w:val="single" w:sz="4" w:space="0" w:color="auto"/>
              <w:bottom w:val="single" w:sz="4" w:space="0" w:color="auto"/>
              <w:right w:val="single" w:sz="4" w:space="0" w:color="auto"/>
            </w:tcBorders>
            <w:noWrap/>
            <w:vAlign w:val="bottom"/>
            <w:hideMark/>
          </w:tcPr>
          <w:p w14:paraId="47E34726"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AKTIVNOST / PROJEKT</w:t>
            </w:r>
          </w:p>
        </w:tc>
        <w:tc>
          <w:tcPr>
            <w:tcW w:w="1703" w:type="dxa"/>
            <w:tcBorders>
              <w:top w:val="single" w:sz="4" w:space="0" w:color="auto"/>
              <w:left w:val="nil"/>
              <w:bottom w:val="single" w:sz="4" w:space="0" w:color="auto"/>
              <w:right w:val="single" w:sz="4" w:space="0" w:color="auto"/>
            </w:tcBorders>
            <w:noWrap/>
            <w:vAlign w:val="bottom"/>
            <w:hideMark/>
          </w:tcPr>
          <w:p w14:paraId="752D590A"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TEKUĆI PLAN ZA 2024.</w:t>
            </w:r>
          </w:p>
        </w:tc>
        <w:tc>
          <w:tcPr>
            <w:tcW w:w="1721" w:type="dxa"/>
            <w:tcBorders>
              <w:top w:val="single" w:sz="4" w:space="0" w:color="auto"/>
              <w:left w:val="nil"/>
              <w:bottom w:val="single" w:sz="4" w:space="0" w:color="auto"/>
              <w:right w:val="single" w:sz="4" w:space="0" w:color="auto"/>
            </w:tcBorders>
            <w:noWrap/>
            <w:vAlign w:val="bottom"/>
            <w:hideMark/>
          </w:tcPr>
          <w:p w14:paraId="67BDC579"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IZVRŠENJE I-XII 2024.</w:t>
            </w:r>
          </w:p>
        </w:tc>
        <w:tc>
          <w:tcPr>
            <w:tcW w:w="988" w:type="dxa"/>
            <w:tcBorders>
              <w:top w:val="single" w:sz="4" w:space="0" w:color="auto"/>
              <w:left w:val="nil"/>
              <w:bottom w:val="single" w:sz="4" w:space="0" w:color="auto"/>
              <w:right w:val="single" w:sz="4" w:space="0" w:color="auto"/>
            </w:tcBorders>
            <w:noWrap/>
            <w:vAlign w:val="bottom"/>
            <w:hideMark/>
          </w:tcPr>
          <w:p w14:paraId="764DA213"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INDEKS (%)</w:t>
            </w:r>
          </w:p>
        </w:tc>
      </w:tr>
      <w:tr w:rsidR="00CA0F32" w:rsidRPr="002B5806" w14:paraId="0A0E6E3D" w14:textId="77777777" w:rsidTr="00CA0F32">
        <w:trPr>
          <w:trHeight w:val="243"/>
        </w:trPr>
        <w:tc>
          <w:tcPr>
            <w:tcW w:w="4650" w:type="dxa"/>
            <w:tcBorders>
              <w:top w:val="single" w:sz="4" w:space="0" w:color="auto"/>
              <w:left w:val="single" w:sz="4" w:space="0" w:color="auto"/>
              <w:bottom w:val="single" w:sz="4" w:space="0" w:color="auto"/>
              <w:right w:val="single" w:sz="4" w:space="0" w:color="auto"/>
            </w:tcBorders>
            <w:vAlign w:val="bottom"/>
            <w:hideMark/>
          </w:tcPr>
          <w:p w14:paraId="57FC2E25"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bookmarkStart w:id="44" w:name="_Hlk77184542"/>
            <w:r w:rsidRPr="002B5806">
              <w:rPr>
                <w:rFonts w:ascii="Arial" w:eastAsia="Times New Roman" w:hAnsi="Arial" w:cs="Arial"/>
                <w:b/>
                <w:bCs/>
                <w:kern w:val="0"/>
                <w:sz w:val="22"/>
                <w:szCs w:val="22"/>
                <w:lang w:eastAsia="hr-HR"/>
                <w14:ligatures w14:val="none"/>
              </w:rPr>
              <w:t>Program – POTICANJE ZAPOŠLJAVANJA</w:t>
            </w:r>
            <w:bookmarkEnd w:id="44"/>
          </w:p>
        </w:tc>
        <w:tc>
          <w:tcPr>
            <w:tcW w:w="1703" w:type="dxa"/>
            <w:tcBorders>
              <w:top w:val="single" w:sz="4" w:space="0" w:color="auto"/>
              <w:left w:val="nil"/>
              <w:bottom w:val="single" w:sz="4" w:space="0" w:color="auto"/>
              <w:right w:val="single" w:sz="4" w:space="0" w:color="auto"/>
            </w:tcBorders>
            <w:noWrap/>
            <w:vAlign w:val="bottom"/>
            <w:hideMark/>
          </w:tcPr>
          <w:p w14:paraId="008314EA"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42.973,00</w:t>
            </w:r>
          </w:p>
        </w:tc>
        <w:tc>
          <w:tcPr>
            <w:tcW w:w="1721" w:type="dxa"/>
            <w:tcBorders>
              <w:top w:val="single" w:sz="4" w:space="0" w:color="auto"/>
              <w:left w:val="nil"/>
              <w:bottom w:val="single" w:sz="4" w:space="0" w:color="auto"/>
              <w:right w:val="single" w:sz="4" w:space="0" w:color="auto"/>
            </w:tcBorders>
            <w:noWrap/>
            <w:vAlign w:val="bottom"/>
            <w:hideMark/>
          </w:tcPr>
          <w:p w14:paraId="3FC615D2"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23.111,58</w:t>
            </w:r>
          </w:p>
        </w:tc>
        <w:tc>
          <w:tcPr>
            <w:tcW w:w="988" w:type="dxa"/>
            <w:tcBorders>
              <w:top w:val="single" w:sz="4" w:space="0" w:color="auto"/>
              <w:left w:val="nil"/>
              <w:bottom w:val="single" w:sz="4" w:space="0" w:color="auto"/>
              <w:right w:val="single" w:sz="4" w:space="0" w:color="auto"/>
            </w:tcBorders>
            <w:noWrap/>
            <w:vAlign w:val="bottom"/>
            <w:hideMark/>
          </w:tcPr>
          <w:p w14:paraId="2D3FF7B4"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53,78</w:t>
            </w:r>
          </w:p>
        </w:tc>
      </w:tr>
      <w:tr w:rsidR="00CA0F32" w:rsidRPr="002B5806" w14:paraId="41D15C93" w14:textId="77777777" w:rsidTr="00CA0F32">
        <w:trPr>
          <w:trHeight w:val="243"/>
        </w:trPr>
        <w:tc>
          <w:tcPr>
            <w:tcW w:w="4650" w:type="dxa"/>
            <w:tcBorders>
              <w:top w:val="nil"/>
              <w:left w:val="single" w:sz="4" w:space="0" w:color="auto"/>
              <w:bottom w:val="single" w:sz="4" w:space="0" w:color="auto"/>
              <w:right w:val="single" w:sz="4" w:space="0" w:color="auto"/>
            </w:tcBorders>
            <w:vAlign w:val="bottom"/>
            <w:hideMark/>
          </w:tcPr>
          <w:p w14:paraId="66A7D653"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pripravništvo</w:t>
            </w:r>
          </w:p>
        </w:tc>
        <w:tc>
          <w:tcPr>
            <w:tcW w:w="1703" w:type="dxa"/>
            <w:tcBorders>
              <w:top w:val="nil"/>
              <w:left w:val="nil"/>
              <w:bottom w:val="single" w:sz="4" w:space="0" w:color="auto"/>
              <w:right w:val="single" w:sz="4" w:space="0" w:color="auto"/>
            </w:tcBorders>
            <w:noWrap/>
            <w:vAlign w:val="bottom"/>
            <w:hideMark/>
          </w:tcPr>
          <w:p w14:paraId="4FD628E2"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42.973,00</w:t>
            </w:r>
          </w:p>
        </w:tc>
        <w:tc>
          <w:tcPr>
            <w:tcW w:w="1721" w:type="dxa"/>
            <w:tcBorders>
              <w:top w:val="nil"/>
              <w:left w:val="nil"/>
              <w:bottom w:val="single" w:sz="4" w:space="0" w:color="auto"/>
              <w:right w:val="single" w:sz="4" w:space="0" w:color="auto"/>
            </w:tcBorders>
            <w:noWrap/>
            <w:vAlign w:val="bottom"/>
            <w:hideMark/>
          </w:tcPr>
          <w:p w14:paraId="65EB542B"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23.111,58</w:t>
            </w:r>
          </w:p>
        </w:tc>
        <w:tc>
          <w:tcPr>
            <w:tcW w:w="988" w:type="dxa"/>
            <w:tcBorders>
              <w:top w:val="nil"/>
              <w:left w:val="nil"/>
              <w:bottom w:val="single" w:sz="4" w:space="0" w:color="auto"/>
              <w:right w:val="single" w:sz="4" w:space="0" w:color="auto"/>
            </w:tcBorders>
            <w:noWrap/>
            <w:vAlign w:val="bottom"/>
            <w:hideMark/>
          </w:tcPr>
          <w:p w14:paraId="1008EF4F"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53,78</w:t>
            </w:r>
          </w:p>
        </w:tc>
      </w:tr>
      <w:tr w:rsidR="00CA0F32" w:rsidRPr="002B5806" w14:paraId="0B002C7E" w14:textId="77777777" w:rsidTr="00CA0F32">
        <w:trPr>
          <w:trHeight w:val="243"/>
        </w:trPr>
        <w:tc>
          <w:tcPr>
            <w:tcW w:w="4650" w:type="dxa"/>
            <w:tcBorders>
              <w:top w:val="nil"/>
              <w:left w:val="single" w:sz="4" w:space="0" w:color="auto"/>
              <w:bottom w:val="single" w:sz="4" w:space="0" w:color="auto"/>
              <w:right w:val="single" w:sz="4" w:space="0" w:color="auto"/>
            </w:tcBorders>
            <w:vAlign w:val="bottom"/>
            <w:hideMark/>
          </w:tcPr>
          <w:p w14:paraId="17D95A0F"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bookmarkStart w:id="45" w:name="_Hlk77184635"/>
            <w:r w:rsidRPr="002B5806">
              <w:rPr>
                <w:rFonts w:ascii="Arial" w:eastAsia="Times New Roman" w:hAnsi="Arial" w:cs="Arial"/>
                <w:b/>
                <w:bCs/>
                <w:kern w:val="0"/>
                <w:sz w:val="22"/>
                <w:szCs w:val="22"/>
                <w:lang w:eastAsia="hr-HR"/>
                <w14:ligatures w14:val="none"/>
              </w:rPr>
              <w:t>Program – ERASMUS +</w:t>
            </w:r>
            <w:bookmarkEnd w:id="45"/>
          </w:p>
        </w:tc>
        <w:tc>
          <w:tcPr>
            <w:tcW w:w="1703" w:type="dxa"/>
            <w:tcBorders>
              <w:top w:val="nil"/>
              <w:left w:val="nil"/>
              <w:bottom w:val="single" w:sz="4" w:space="0" w:color="auto"/>
              <w:right w:val="single" w:sz="4" w:space="0" w:color="auto"/>
            </w:tcBorders>
            <w:noWrap/>
            <w:vAlign w:val="bottom"/>
            <w:hideMark/>
          </w:tcPr>
          <w:p w14:paraId="08609F16"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4.141,00</w:t>
            </w:r>
          </w:p>
        </w:tc>
        <w:tc>
          <w:tcPr>
            <w:tcW w:w="1721" w:type="dxa"/>
            <w:tcBorders>
              <w:top w:val="nil"/>
              <w:left w:val="nil"/>
              <w:bottom w:val="single" w:sz="4" w:space="0" w:color="auto"/>
              <w:right w:val="single" w:sz="4" w:space="0" w:color="auto"/>
            </w:tcBorders>
            <w:noWrap/>
            <w:vAlign w:val="bottom"/>
            <w:hideMark/>
          </w:tcPr>
          <w:p w14:paraId="7DC3B3DA"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0,00</w:t>
            </w:r>
          </w:p>
        </w:tc>
        <w:tc>
          <w:tcPr>
            <w:tcW w:w="988" w:type="dxa"/>
            <w:tcBorders>
              <w:top w:val="nil"/>
              <w:left w:val="nil"/>
              <w:bottom w:val="single" w:sz="4" w:space="0" w:color="auto"/>
              <w:right w:val="single" w:sz="4" w:space="0" w:color="auto"/>
            </w:tcBorders>
            <w:noWrap/>
            <w:vAlign w:val="bottom"/>
            <w:hideMark/>
          </w:tcPr>
          <w:p w14:paraId="57D7C07C"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0,00</w:t>
            </w:r>
          </w:p>
        </w:tc>
      </w:tr>
      <w:tr w:rsidR="00CA0F32" w:rsidRPr="002B5806" w14:paraId="2377B427" w14:textId="77777777" w:rsidTr="00CA0F32">
        <w:trPr>
          <w:trHeight w:val="243"/>
        </w:trPr>
        <w:tc>
          <w:tcPr>
            <w:tcW w:w="4650" w:type="dxa"/>
            <w:tcBorders>
              <w:top w:val="nil"/>
              <w:left w:val="single" w:sz="4" w:space="0" w:color="auto"/>
              <w:bottom w:val="single" w:sz="4" w:space="0" w:color="auto"/>
              <w:right w:val="single" w:sz="4" w:space="0" w:color="auto"/>
            </w:tcBorders>
            <w:vAlign w:val="bottom"/>
            <w:hideMark/>
          </w:tcPr>
          <w:p w14:paraId="20B79047"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C.A.R.E.</w:t>
            </w:r>
          </w:p>
        </w:tc>
        <w:tc>
          <w:tcPr>
            <w:tcW w:w="1703" w:type="dxa"/>
            <w:tcBorders>
              <w:top w:val="nil"/>
              <w:left w:val="nil"/>
              <w:bottom w:val="single" w:sz="4" w:space="0" w:color="auto"/>
              <w:right w:val="single" w:sz="4" w:space="0" w:color="auto"/>
            </w:tcBorders>
            <w:noWrap/>
            <w:vAlign w:val="bottom"/>
            <w:hideMark/>
          </w:tcPr>
          <w:p w14:paraId="3D26B79B"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4.141,00</w:t>
            </w:r>
          </w:p>
        </w:tc>
        <w:tc>
          <w:tcPr>
            <w:tcW w:w="1721" w:type="dxa"/>
            <w:tcBorders>
              <w:top w:val="nil"/>
              <w:left w:val="nil"/>
              <w:bottom w:val="single" w:sz="4" w:space="0" w:color="auto"/>
              <w:right w:val="single" w:sz="4" w:space="0" w:color="auto"/>
            </w:tcBorders>
            <w:noWrap/>
            <w:vAlign w:val="bottom"/>
            <w:hideMark/>
          </w:tcPr>
          <w:p w14:paraId="115E778C"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0,00</w:t>
            </w:r>
          </w:p>
        </w:tc>
        <w:tc>
          <w:tcPr>
            <w:tcW w:w="988" w:type="dxa"/>
            <w:tcBorders>
              <w:top w:val="nil"/>
              <w:left w:val="nil"/>
              <w:bottom w:val="single" w:sz="4" w:space="0" w:color="auto"/>
              <w:right w:val="single" w:sz="4" w:space="0" w:color="auto"/>
            </w:tcBorders>
            <w:noWrap/>
            <w:vAlign w:val="bottom"/>
            <w:hideMark/>
          </w:tcPr>
          <w:p w14:paraId="701CFF36"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0,00</w:t>
            </w:r>
          </w:p>
        </w:tc>
      </w:tr>
      <w:tr w:rsidR="00CA0F32" w:rsidRPr="002B5806" w14:paraId="4ED68D7C" w14:textId="77777777" w:rsidTr="00CA0F32">
        <w:trPr>
          <w:trHeight w:val="243"/>
        </w:trPr>
        <w:tc>
          <w:tcPr>
            <w:tcW w:w="4650" w:type="dxa"/>
            <w:tcBorders>
              <w:top w:val="nil"/>
              <w:left w:val="single" w:sz="4" w:space="0" w:color="auto"/>
              <w:bottom w:val="single" w:sz="4" w:space="0" w:color="auto"/>
              <w:right w:val="single" w:sz="4" w:space="0" w:color="auto"/>
            </w:tcBorders>
            <w:vAlign w:val="bottom"/>
            <w:hideMark/>
          </w:tcPr>
          <w:p w14:paraId="4247079F"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bookmarkStart w:id="46" w:name="_Hlk77184887"/>
            <w:r w:rsidRPr="002B5806">
              <w:rPr>
                <w:rFonts w:ascii="Arial" w:eastAsia="Times New Roman" w:hAnsi="Arial" w:cs="Arial"/>
                <w:b/>
                <w:bCs/>
                <w:kern w:val="0"/>
                <w:sz w:val="22"/>
                <w:szCs w:val="22"/>
                <w:lang w:eastAsia="hr-HR"/>
                <w14:ligatures w14:val="none"/>
              </w:rPr>
              <w:t>Program – OSNOVNO ŠKOLSTVO</w:t>
            </w:r>
          </w:p>
        </w:tc>
        <w:tc>
          <w:tcPr>
            <w:tcW w:w="1703" w:type="dxa"/>
            <w:tcBorders>
              <w:top w:val="nil"/>
              <w:left w:val="nil"/>
              <w:bottom w:val="single" w:sz="4" w:space="0" w:color="auto"/>
              <w:right w:val="single" w:sz="4" w:space="0" w:color="auto"/>
            </w:tcBorders>
            <w:noWrap/>
            <w:vAlign w:val="bottom"/>
            <w:hideMark/>
          </w:tcPr>
          <w:p w14:paraId="39FC353B"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3.568.913,00</w:t>
            </w:r>
          </w:p>
        </w:tc>
        <w:tc>
          <w:tcPr>
            <w:tcW w:w="1721" w:type="dxa"/>
            <w:tcBorders>
              <w:top w:val="nil"/>
              <w:left w:val="nil"/>
              <w:bottom w:val="single" w:sz="4" w:space="0" w:color="auto"/>
              <w:right w:val="single" w:sz="4" w:space="0" w:color="auto"/>
            </w:tcBorders>
            <w:noWrap/>
            <w:vAlign w:val="bottom"/>
            <w:hideMark/>
          </w:tcPr>
          <w:p w14:paraId="1B92E370"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3.396.865,42</w:t>
            </w:r>
          </w:p>
        </w:tc>
        <w:tc>
          <w:tcPr>
            <w:tcW w:w="988" w:type="dxa"/>
            <w:tcBorders>
              <w:top w:val="nil"/>
              <w:left w:val="nil"/>
              <w:bottom w:val="single" w:sz="4" w:space="0" w:color="auto"/>
              <w:right w:val="single" w:sz="4" w:space="0" w:color="auto"/>
            </w:tcBorders>
            <w:noWrap/>
            <w:vAlign w:val="bottom"/>
            <w:hideMark/>
          </w:tcPr>
          <w:p w14:paraId="6D2C12B5"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95,18</w:t>
            </w:r>
          </w:p>
        </w:tc>
        <w:bookmarkEnd w:id="46"/>
      </w:tr>
      <w:tr w:rsidR="00CA0F32" w:rsidRPr="002B5806" w14:paraId="4742BFBE" w14:textId="77777777" w:rsidTr="00CA0F32">
        <w:trPr>
          <w:trHeight w:val="487"/>
        </w:trPr>
        <w:tc>
          <w:tcPr>
            <w:tcW w:w="4650" w:type="dxa"/>
            <w:tcBorders>
              <w:top w:val="nil"/>
              <w:left w:val="single" w:sz="4" w:space="0" w:color="auto"/>
              <w:bottom w:val="single" w:sz="4" w:space="0" w:color="auto"/>
              <w:right w:val="single" w:sz="4" w:space="0" w:color="auto"/>
            </w:tcBorders>
            <w:vAlign w:val="bottom"/>
            <w:hideMark/>
          </w:tcPr>
          <w:p w14:paraId="17FE9EE6"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bookmarkStart w:id="47" w:name="_Hlk77602779"/>
            <w:r w:rsidRPr="002B5806">
              <w:rPr>
                <w:rFonts w:ascii="Arial" w:eastAsia="Times New Roman" w:hAnsi="Arial" w:cs="Arial"/>
                <w:kern w:val="0"/>
                <w:sz w:val="22"/>
                <w:szCs w:val="22"/>
                <w:lang w:eastAsia="hr-HR"/>
                <w14:ligatures w14:val="none"/>
              </w:rPr>
              <w:t>Aktivnost – materijalni i financijski rashodi do minimalnog standarda</w:t>
            </w:r>
          </w:p>
        </w:tc>
        <w:tc>
          <w:tcPr>
            <w:tcW w:w="1703" w:type="dxa"/>
            <w:tcBorders>
              <w:top w:val="nil"/>
              <w:left w:val="nil"/>
              <w:bottom w:val="single" w:sz="4" w:space="0" w:color="auto"/>
              <w:right w:val="single" w:sz="4" w:space="0" w:color="auto"/>
            </w:tcBorders>
            <w:noWrap/>
            <w:vAlign w:val="bottom"/>
            <w:hideMark/>
          </w:tcPr>
          <w:p w14:paraId="1E2290A8"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249.300,00</w:t>
            </w:r>
          </w:p>
        </w:tc>
        <w:tc>
          <w:tcPr>
            <w:tcW w:w="1721" w:type="dxa"/>
            <w:tcBorders>
              <w:top w:val="nil"/>
              <w:left w:val="nil"/>
              <w:bottom w:val="single" w:sz="4" w:space="0" w:color="auto"/>
              <w:right w:val="single" w:sz="4" w:space="0" w:color="auto"/>
            </w:tcBorders>
            <w:noWrap/>
            <w:vAlign w:val="bottom"/>
            <w:hideMark/>
          </w:tcPr>
          <w:p w14:paraId="2F14523A"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249.300,00</w:t>
            </w:r>
          </w:p>
        </w:tc>
        <w:tc>
          <w:tcPr>
            <w:tcW w:w="988" w:type="dxa"/>
            <w:tcBorders>
              <w:top w:val="nil"/>
              <w:left w:val="nil"/>
              <w:bottom w:val="single" w:sz="4" w:space="0" w:color="auto"/>
              <w:right w:val="single" w:sz="4" w:space="0" w:color="auto"/>
            </w:tcBorders>
            <w:noWrap/>
            <w:vAlign w:val="bottom"/>
            <w:hideMark/>
          </w:tcPr>
          <w:p w14:paraId="39A342B4"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100,00</w:t>
            </w:r>
          </w:p>
        </w:tc>
      </w:tr>
      <w:tr w:rsidR="00CA0F32" w:rsidRPr="002B5806" w14:paraId="761E3D77" w14:textId="77777777" w:rsidTr="00CA0F32">
        <w:trPr>
          <w:trHeight w:val="487"/>
        </w:trPr>
        <w:tc>
          <w:tcPr>
            <w:tcW w:w="4650" w:type="dxa"/>
            <w:tcBorders>
              <w:top w:val="single" w:sz="4" w:space="0" w:color="auto"/>
              <w:left w:val="single" w:sz="4" w:space="0" w:color="auto"/>
              <w:bottom w:val="single" w:sz="4" w:space="0" w:color="auto"/>
              <w:right w:val="single" w:sz="4" w:space="0" w:color="auto"/>
            </w:tcBorders>
            <w:vAlign w:val="bottom"/>
            <w:hideMark/>
          </w:tcPr>
          <w:p w14:paraId="66C2B962"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materijalni i financijski rashodi iznad minimalnog standarda</w:t>
            </w:r>
          </w:p>
        </w:tc>
        <w:tc>
          <w:tcPr>
            <w:tcW w:w="1703" w:type="dxa"/>
            <w:tcBorders>
              <w:top w:val="single" w:sz="4" w:space="0" w:color="auto"/>
              <w:left w:val="nil"/>
              <w:bottom w:val="single" w:sz="4" w:space="0" w:color="auto"/>
              <w:right w:val="single" w:sz="4" w:space="0" w:color="auto"/>
            </w:tcBorders>
            <w:noWrap/>
            <w:vAlign w:val="bottom"/>
            <w:hideMark/>
          </w:tcPr>
          <w:p w14:paraId="574ECAE1"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324.593,00</w:t>
            </w:r>
          </w:p>
        </w:tc>
        <w:tc>
          <w:tcPr>
            <w:tcW w:w="1721" w:type="dxa"/>
            <w:tcBorders>
              <w:top w:val="single" w:sz="4" w:space="0" w:color="auto"/>
              <w:left w:val="nil"/>
              <w:bottom w:val="single" w:sz="4" w:space="0" w:color="auto"/>
              <w:right w:val="single" w:sz="4" w:space="0" w:color="auto"/>
            </w:tcBorders>
            <w:noWrap/>
            <w:vAlign w:val="bottom"/>
            <w:hideMark/>
          </w:tcPr>
          <w:p w14:paraId="04C9F142"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317.460,35</w:t>
            </w:r>
          </w:p>
        </w:tc>
        <w:tc>
          <w:tcPr>
            <w:tcW w:w="988" w:type="dxa"/>
            <w:tcBorders>
              <w:top w:val="single" w:sz="4" w:space="0" w:color="auto"/>
              <w:left w:val="nil"/>
              <w:bottom w:val="single" w:sz="4" w:space="0" w:color="auto"/>
              <w:right w:val="single" w:sz="4" w:space="0" w:color="auto"/>
            </w:tcBorders>
            <w:noWrap/>
            <w:vAlign w:val="bottom"/>
            <w:hideMark/>
          </w:tcPr>
          <w:p w14:paraId="52392A72"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97,80</w:t>
            </w:r>
          </w:p>
        </w:tc>
        <w:bookmarkEnd w:id="47"/>
      </w:tr>
      <w:tr w:rsidR="00CA0F32" w:rsidRPr="002B5806" w14:paraId="7CCB7064" w14:textId="77777777" w:rsidTr="00CA0F32">
        <w:trPr>
          <w:trHeight w:val="487"/>
        </w:trPr>
        <w:tc>
          <w:tcPr>
            <w:tcW w:w="4650" w:type="dxa"/>
            <w:tcBorders>
              <w:top w:val="nil"/>
              <w:left w:val="single" w:sz="4" w:space="0" w:color="auto"/>
              <w:bottom w:val="single" w:sz="4" w:space="0" w:color="auto"/>
              <w:right w:val="single" w:sz="4" w:space="0" w:color="auto"/>
            </w:tcBorders>
            <w:vAlign w:val="bottom"/>
            <w:hideMark/>
          </w:tcPr>
          <w:p w14:paraId="0128E736"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rashodi za zaposlene iznad minimalnog standarda</w:t>
            </w:r>
          </w:p>
        </w:tc>
        <w:tc>
          <w:tcPr>
            <w:tcW w:w="1703" w:type="dxa"/>
            <w:tcBorders>
              <w:top w:val="single" w:sz="4" w:space="0" w:color="auto"/>
              <w:left w:val="nil"/>
              <w:bottom w:val="single" w:sz="4" w:space="0" w:color="auto"/>
              <w:right w:val="single" w:sz="4" w:space="0" w:color="auto"/>
            </w:tcBorders>
            <w:noWrap/>
            <w:vAlign w:val="bottom"/>
            <w:hideMark/>
          </w:tcPr>
          <w:p w14:paraId="193AA22A"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2.000,00</w:t>
            </w:r>
          </w:p>
        </w:tc>
        <w:tc>
          <w:tcPr>
            <w:tcW w:w="1721" w:type="dxa"/>
            <w:tcBorders>
              <w:top w:val="single" w:sz="4" w:space="0" w:color="auto"/>
              <w:left w:val="nil"/>
              <w:bottom w:val="single" w:sz="4" w:space="0" w:color="auto"/>
              <w:right w:val="single" w:sz="4" w:space="0" w:color="auto"/>
            </w:tcBorders>
            <w:noWrap/>
            <w:vAlign w:val="bottom"/>
            <w:hideMark/>
          </w:tcPr>
          <w:p w14:paraId="796BEACA"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90,74</w:t>
            </w:r>
          </w:p>
        </w:tc>
        <w:tc>
          <w:tcPr>
            <w:tcW w:w="988" w:type="dxa"/>
            <w:tcBorders>
              <w:top w:val="single" w:sz="4" w:space="0" w:color="auto"/>
              <w:left w:val="nil"/>
              <w:bottom w:val="single" w:sz="4" w:space="0" w:color="auto"/>
              <w:right w:val="single" w:sz="4" w:space="0" w:color="auto"/>
            </w:tcBorders>
            <w:noWrap/>
            <w:vAlign w:val="bottom"/>
            <w:hideMark/>
          </w:tcPr>
          <w:p w14:paraId="3C1B424E"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4,54</w:t>
            </w:r>
          </w:p>
        </w:tc>
      </w:tr>
      <w:tr w:rsidR="00CA0F32" w:rsidRPr="002B5806" w14:paraId="7B8FFFD7" w14:textId="77777777" w:rsidTr="00CA0F32">
        <w:trPr>
          <w:trHeight w:val="282"/>
        </w:trPr>
        <w:tc>
          <w:tcPr>
            <w:tcW w:w="4650" w:type="dxa"/>
            <w:tcBorders>
              <w:top w:val="nil"/>
              <w:left w:val="single" w:sz="4" w:space="0" w:color="auto"/>
              <w:bottom w:val="single" w:sz="4" w:space="0" w:color="auto"/>
              <w:right w:val="single" w:sz="4" w:space="0" w:color="auto"/>
            </w:tcBorders>
            <w:vAlign w:val="bottom"/>
            <w:hideMark/>
          </w:tcPr>
          <w:p w14:paraId="23A3A62A"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produženi boravak</w:t>
            </w:r>
          </w:p>
        </w:tc>
        <w:tc>
          <w:tcPr>
            <w:tcW w:w="1703" w:type="dxa"/>
            <w:tcBorders>
              <w:top w:val="nil"/>
              <w:left w:val="nil"/>
              <w:bottom w:val="single" w:sz="4" w:space="0" w:color="auto"/>
              <w:right w:val="single" w:sz="4" w:space="0" w:color="auto"/>
            </w:tcBorders>
            <w:noWrap/>
            <w:vAlign w:val="bottom"/>
            <w:hideMark/>
          </w:tcPr>
          <w:p w14:paraId="582A5A38"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107.600,00</w:t>
            </w:r>
          </w:p>
        </w:tc>
        <w:tc>
          <w:tcPr>
            <w:tcW w:w="1721" w:type="dxa"/>
            <w:tcBorders>
              <w:top w:val="nil"/>
              <w:left w:val="nil"/>
              <w:bottom w:val="single" w:sz="4" w:space="0" w:color="auto"/>
              <w:right w:val="single" w:sz="4" w:space="0" w:color="auto"/>
            </w:tcBorders>
            <w:noWrap/>
            <w:vAlign w:val="bottom"/>
            <w:hideMark/>
          </w:tcPr>
          <w:p w14:paraId="6BD402B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84.188,46</w:t>
            </w:r>
          </w:p>
        </w:tc>
        <w:tc>
          <w:tcPr>
            <w:tcW w:w="988" w:type="dxa"/>
            <w:tcBorders>
              <w:top w:val="nil"/>
              <w:left w:val="nil"/>
              <w:bottom w:val="single" w:sz="4" w:space="0" w:color="auto"/>
              <w:right w:val="single" w:sz="4" w:space="0" w:color="auto"/>
            </w:tcBorders>
            <w:noWrap/>
            <w:vAlign w:val="bottom"/>
            <w:hideMark/>
          </w:tcPr>
          <w:p w14:paraId="3F780CC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78,24</w:t>
            </w:r>
          </w:p>
        </w:tc>
      </w:tr>
      <w:tr w:rsidR="00CA0F32" w:rsidRPr="002B5806" w14:paraId="6C777D2C" w14:textId="77777777" w:rsidTr="00CA0F32">
        <w:trPr>
          <w:trHeight w:val="322"/>
        </w:trPr>
        <w:tc>
          <w:tcPr>
            <w:tcW w:w="4650" w:type="dxa"/>
            <w:tcBorders>
              <w:top w:val="nil"/>
              <w:left w:val="single" w:sz="4" w:space="0" w:color="auto"/>
              <w:bottom w:val="single" w:sz="4" w:space="0" w:color="auto"/>
              <w:right w:val="single" w:sz="4" w:space="0" w:color="auto"/>
            </w:tcBorders>
            <w:vAlign w:val="bottom"/>
            <w:hideMark/>
          </w:tcPr>
          <w:p w14:paraId="5E56E678"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rashodi za zaposlene-državni proračun</w:t>
            </w:r>
          </w:p>
        </w:tc>
        <w:tc>
          <w:tcPr>
            <w:tcW w:w="1703" w:type="dxa"/>
            <w:tcBorders>
              <w:top w:val="nil"/>
              <w:left w:val="nil"/>
              <w:bottom w:val="single" w:sz="4" w:space="0" w:color="auto"/>
              <w:right w:val="single" w:sz="4" w:space="0" w:color="auto"/>
            </w:tcBorders>
            <w:noWrap/>
            <w:vAlign w:val="bottom"/>
            <w:hideMark/>
          </w:tcPr>
          <w:p w14:paraId="46D4841A"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2.757.500,00</w:t>
            </w:r>
          </w:p>
        </w:tc>
        <w:tc>
          <w:tcPr>
            <w:tcW w:w="1721" w:type="dxa"/>
            <w:tcBorders>
              <w:top w:val="nil"/>
              <w:left w:val="nil"/>
              <w:bottom w:val="single" w:sz="4" w:space="0" w:color="auto"/>
              <w:right w:val="single" w:sz="4" w:space="0" w:color="auto"/>
            </w:tcBorders>
            <w:noWrap/>
            <w:vAlign w:val="bottom"/>
            <w:hideMark/>
          </w:tcPr>
          <w:p w14:paraId="61DCB29C"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2.621.718,11</w:t>
            </w:r>
          </w:p>
        </w:tc>
        <w:tc>
          <w:tcPr>
            <w:tcW w:w="988" w:type="dxa"/>
            <w:tcBorders>
              <w:top w:val="nil"/>
              <w:left w:val="nil"/>
              <w:bottom w:val="single" w:sz="4" w:space="0" w:color="auto"/>
              <w:right w:val="single" w:sz="4" w:space="0" w:color="auto"/>
            </w:tcBorders>
            <w:noWrap/>
            <w:vAlign w:val="bottom"/>
            <w:hideMark/>
          </w:tcPr>
          <w:p w14:paraId="6ABCEA5A"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95,08</w:t>
            </w:r>
          </w:p>
        </w:tc>
      </w:tr>
      <w:tr w:rsidR="00CA0F32" w:rsidRPr="002B5806" w14:paraId="31A36508" w14:textId="77777777" w:rsidTr="00CA0F32">
        <w:trPr>
          <w:trHeight w:val="487"/>
        </w:trPr>
        <w:tc>
          <w:tcPr>
            <w:tcW w:w="4650" w:type="dxa"/>
            <w:tcBorders>
              <w:top w:val="nil"/>
              <w:left w:val="single" w:sz="4" w:space="0" w:color="auto"/>
              <w:bottom w:val="single" w:sz="4" w:space="0" w:color="auto"/>
              <w:right w:val="single" w:sz="4" w:space="0" w:color="auto"/>
            </w:tcBorders>
            <w:vAlign w:val="bottom"/>
            <w:hideMark/>
          </w:tcPr>
          <w:p w14:paraId="3F09F234"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 xml:space="preserve">Kapitalni projekt – </w:t>
            </w:r>
            <w:bookmarkStart w:id="48" w:name="_Hlk77185296"/>
            <w:r w:rsidRPr="002B5806">
              <w:rPr>
                <w:rFonts w:ascii="Arial" w:eastAsia="Times New Roman" w:hAnsi="Arial" w:cs="Arial"/>
                <w:kern w:val="0"/>
                <w:sz w:val="22"/>
                <w:szCs w:val="22"/>
                <w:lang w:eastAsia="hr-HR"/>
                <w14:ligatures w14:val="none"/>
              </w:rPr>
              <w:t>nabava nefinancijske imovine do min. standarda</w:t>
            </w:r>
            <w:bookmarkEnd w:id="48"/>
          </w:p>
        </w:tc>
        <w:tc>
          <w:tcPr>
            <w:tcW w:w="1703" w:type="dxa"/>
            <w:tcBorders>
              <w:top w:val="nil"/>
              <w:left w:val="nil"/>
              <w:bottom w:val="single" w:sz="4" w:space="0" w:color="auto"/>
              <w:right w:val="single" w:sz="4" w:space="0" w:color="auto"/>
            </w:tcBorders>
            <w:noWrap/>
            <w:vAlign w:val="bottom"/>
            <w:hideMark/>
          </w:tcPr>
          <w:p w14:paraId="7B9D7A0C"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27.600,00</w:t>
            </w:r>
          </w:p>
        </w:tc>
        <w:tc>
          <w:tcPr>
            <w:tcW w:w="1721" w:type="dxa"/>
            <w:tcBorders>
              <w:top w:val="nil"/>
              <w:left w:val="nil"/>
              <w:bottom w:val="single" w:sz="4" w:space="0" w:color="auto"/>
              <w:right w:val="single" w:sz="4" w:space="0" w:color="auto"/>
            </w:tcBorders>
            <w:noWrap/>
            <w:vAlign w:val="bottom"/>
            <w:hideMark/>
          </w:tcPr>
          <w:p w14:paraId="6360114C"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27.600,00</w:t>
            </w:r>
          </w:p>
        </w:tc>
        <w:tc>
          <w:tcPr>
            <w:tcW w:w="988" w:type="dxa"/>
            <w:tcBorders>
              <w:top w:val="nil"/>
              <w:left w:val="nil"/>
              <w:bottom w:val="single" w:sz="4" w:space="0" w:color="auto"/>
              <w:right w:val="single" w:sz="4" w:space="0" w:color="auto"/>
            </w:tcBorders>
            <w:noWrap/>
            <w:vAlign w:val="bottom"/>
            <w:hideMark/>
          </w:tcPr>
          <w:p w14:paraId="77848306"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100,00</w:t>
            </w:r>
          </w:p>
        </w:tc>
      </w:tr>
      <w:tr w:rsidR="00CA0F32" w:rsidRPr="002B5806" w14:paraId="1FD89EC0" w14:textId="77777777" w:rsidTr="00CA0F32">
        <w:trPr>
          <w:trHeight w:val="487"/>
        </w:trPr>
        <w:tc>
          <w:tcPr>
            <w:tcW w:w="4650" w:type="dxa"/>
            <w:tcBorders>
              <w:top w:val="nil"/>
              <w:left w:val="single" w:sz="4" w:space="0" w:color="auto"/>
              <w:bottom w:val="single" w:sz="4" w:space="0" w:color="auto"/>
              <w:right w:val="single" w:sz="4" w:space="0" w:color="auto"/>
            </w:tcBorders>
            <w:vAlign w:val="bottom"/>
            <w:hideMark/>
          </w:tcPr>
          <w:p w14:paraId="6467B474"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Kapitalni projekt – nabava nefinancijske imovine do min. standarda</w:t>
            </w:r>
          </w:p>
        </w:tc>
        <w:tc>
          <w:tcPr>
            <w:tcW w:w="1703" w:type="dxa"/>
            <w:tcBorders>
              <w:top w:val="nil"/>
              <w:left w:val="nil"/>
              <w:bottom w:val="single" w:sz="4" w:space="0" w:color="auto"/>
              <w:right w:val="single" w:sz="4" w:space="0" w:color="auto"/>
            </w:tcBorders>
            <w:noWrap/>
            <w:vAlign w:val="bottom"/>
            <w:hideMark/>
          </w:tcPr>
          <w:p w14:paraId="7982AA17"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38.400,00</w:t>
            </w:r>
          </w:p>
        </w:tc>
        <w:tc>
          <w:tcPr>
            <w:tcW w:w="1721" w:type="dxa"/>
            <w:tcBorders>
              <w:top w:val="nil"/>
              <w:left w:val="nil"/>
              <w:bottom w:val="single" w:sz="4" w:space="0" w:color="auto"/>
              <w:right w:val="single" w:sz="4" w:space="0" w:color="auto"/>
            </w:tcBorders>
            <w:noWrap/>
            <w:vAlign w:val="bottom"/>
            <w:hideMark/>
          </w:tcPr>
          <w:p w14:paraId="24C44066"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38.400,00</w:t>
            </w:r>
          </w:p>
        </w:tc>
        <w:tc>
          <w:tcPr>
            <w:tcW w:w="988" w:type="dxa"/>
            <w:tcBorders>
              <w:top w:val="nil"/>
              <w:left w:val="nil"/>
              <w:bottom w:val="single" w:sz="4" w:space="0" w:color="auto"/>
              <w:right w:val="single" w:sz="4" w:space="0" w:color="auto"/>
            </w:tcBorders>
            <w:noWrap/>
            <w:vAlign w:val="bottom"/>
            <w:hideMark/>
          </w:tcPr>
          <w:p w14:paraId="17E74F44"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100,00</w:t>
            </w:r>
          </w:p>
        </w:tc>
      </w:tr>
      <w:tr w:rsidR="00CA0F32" w:rsidRPr="002B5806" w14:paraId="6784F802" w14:textId="77777777" w:rsidTr="00CA0F32">
        <w:trPr>
          <w:trHeight w:val="487"/>
        </w:trPr>
        <w:tc>
          <w:tcPr>
            <w:tcW w:w="4650" w:type="dxa"/>
            <w:tcBorders>
              <w:top w:val="nil"/>
              <w:left w:val="single" w:sz="4" w:space="0" w:color="auto"/>
              <w:bottom w:val="single" w:sz="4" w:space="0" w:color="auto"/>
              <w:right w:val="single" w:sz="4" w:space="0" w:color="auto"/>
            </w:tcBorders>
            <w:vAlign w:val="bottom"/>
            <w:hideMark/>
          </w:tcPr>
          <w:p w14:paraId="544EE452"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Kapitalni projekt – nabava nefinancijske imovine iznad min. standarda</w:t>
            </w:r>
          </w:p>
        </w:tc>
        <w:tc>
          <w:tcPr>
            <w:tcW w:w="1703" w:type="dxa"/>
            <w:tcBorders>
              <w:top w:val="nil"/>
              <w:left w:val="nil"/>
              <w:bottom w:val="single" w:sz="4" w:space="0" w:color="auto"/>
              <w:right w:val="single" w:sz="4" w:space="0" w:color="auto"/>
            </w:tcBorders>
            <w:noWrap/>
            <w:vAlign w:val="bottom"/>
            <w:hideMark/>
          </w:tcPr>
          <w:p w14:paraId="7199FCF2"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55.620,00</w:t>
            </w:r>
          </w:p>
        </w:tc>
        <w:tc>
          <w:tcPr>
            <w:tcW w:w="1721" w:type="dxa"/>
            <w:tcBorders>
              <w:top w:val="nil"/>
              <w:left w:val="nil"/>
              <w:bottom w:val="single" w:sz="4" w:space="0" w:color="auto"/>
              <w:right w:val="single" w:sz="4" w:space="0" w:color="auto"/>
            </w:tcBorders>
            <w:noWrap/>
            <w:vAlign w:val="bottom"/>
            <w:hideMark/>
          </w:tcPr>
          <w:p w14:paraId="3B89C3FB"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51.807,76</w:t>
            </w:r>
          </w:p>
        </w:tc>
        <w:tc>
          <w:tcPr>
            <w:tcW w:w="988" w:type="dxa"/>
            <w:tcBorders>
              <w:top w:val="nil"/>
              <w:left w:val="nil"/>
              <w:bottom w:val="single" w:sz="4" w:space="0" w:color="auto"/>
              <w:right w:val="single" w:sz="4" w:space="0" w:color="auto"/>
            </w:tcBorders>
            <w:noWrap/>
            <w:vAlign w:val="bottom"/>
            <w:hideMark/>
          </w:tcPr>
          <w:p w14:paraId="2F303599"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93,15</w:t>
            </w:r>
          </w:p>
        </w:tc>
      </w:tr>
      <w:tr w:rsidR="00CA0F32" w:rsidRPr="002B5806" w14:paraId="782DA868" w14:textId="77777777" w:rsidTr="00CA0F32">
        <w:trPr>
          <w:trHeight w:val="487"/>
        </w:trPr>
        <w:tc>
          <w:tcPr>
            <w:tcW w:w="4650" w:type="dxa"/>
            <w:tcBorders>
              <w:top w:val="nil"/>
              <w:left w:val="single" w:sz="4" w:space="0" w:color="auto"/>
              <w:bottom w:val="single" w:sz="4" w:space="0" w:color="auto"/>
              <w:right w:val="single" w:sz="4" w:space="0" w:color="auto"/>
            </w:tcBorders>
            <w:vAlign w:val="bottom"/>
            <w:hideMark/>
          </w:tcPr>
          <w:p w14:paraId="732B653A"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održavanje školskih objekata do minimalnog standarda</w:t>
            </w:r>
          </w:p>
        </w:tc>
        <w:tc>
          <w:tcPr>
            <w:tcW w:w="1703" w:type="dxa"/>
            <w:tcBorders>
              <w:top w:val="nil"/>
              <w:left w:val="nil"/>
              <w:bottom w:val="single" w:sz="4" w:space="0" w:color="auto"/>
              <w:right w:val="single" w:sz="4" w:space="0" w:color="auto"/>
            </w:tcBorders>
            <w:noWrap/>
            <w:vAlign w:val="bottom"/>
            <w:hideMark/>
          </w:tcPr>
          <w:p w14:paraId="62D74F9D"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6.300,00</w:t>
            </w:r>
          </w:p>
        </w:tc>
        <w:tc>
          <w:tcPr>
            <w:tcW w:w="1721" w:type="dxa"/>
            <w:tcBorders>
              <w:top w:val="nil"/>
              <w:left w:val="nil"/>
              <w:bottom w:val="single" w:sz="4" w:space="0" w:color="auto"/>
              <w:right w:val="single" w:sz="4" w:space="0" w:color="auto"/>
            </w:tcBorders>
            <w:noWrap/>
            <w:vAlign w:val="bottom"/>
            <w:hideMark/>
          </w:tcPr>
          <w:p w14:paraId="79162973"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6.300,00</w:t>
            </w:r>
          </w:p>
        </w:tc>
        <w:tc>
          <w:tcPr>
            <w:tcW w:w="988" w:type="dxa"/>
            <w:tcBorders>
              <w:top w:val="nil"/>
              <w:left w:val="nil"/>
              <w:bottom w:val="single" w:sz="4" w:space="0" w:color="auto"/>
              <w:right w:val="single" w:sz="4" w:space="0" w:color="auto"/>
            </w:tcBorders>
            <w:noWrap/>
            <w:vAlign w:val="bottom"/>
            <w:hideMark/>
          </w:tcPr>
          <w:p w14:paraId="624124CD"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100,00</w:t>
            </w:r>
          </w:p>
        </w:tc>
      </w:tr>
      <w:tr w:rsidR="00CA0F32" w:rsidRPr="002B5806" w14:paraId="71E99EDA" w14:textId="77777777" w:rsidTr="00CA0F32">
        <w:trPr>
          <w:trHeight w:val="243"/>
        </w:trPr>
        <w:tc>
          <w:tcPr>
            <w:tcW w:w="4650" w:type="dxa"/>
            <w:tcBorders>
              <w:top w:val="single" w:sz="4" w:space="0" w:color="auto"/>
              <w:left w:val="single" w:sz="4" w:space="0" w:color="auto"/>
              <w:bottom w:val="single" w:sz="4" w:space="0" w:color="auto"/>
              <w:right w:val="single" w:sz="4" w:space="0" w:color="auto"/>
            </w:tcBorders>
            <w:vAlign w:val="bottom"/>
            <w:hideMark/>
          </w:tcPr>
          <w:p w14:paraId="0AA2991E"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bookmarkStart w:id="49" w:name="_Hlk77185365"/>
            <w:r w:rsidRPr="002B5806">
              <w:rPr>
                <w:rFonts w:ascii="Arial" w:eastAsia="Times New Roman" w:hAnsi="Arial" w:cs="Arial"/>
                <w:b/>
                <w:bCs/>
                <w:kern w:val="0"/>
                <w:sz w:val="22"/>
                <w:szCs w:val="22"/>
                <w:lang w:eastAsia="hr-HR"/>
                <w14:ligatures w14:val="none"/>
              </w:rPr>
              <w:t>Program – POMAGAČI U NASTAVI</w:t>
            </w:r>
          </w:p>
        </w:tc>
        <w:tc>
          <w:tcPr>
            <w:tcW w:w="1703" w:type="dxa"/>
            <w:tcBorders>
              <w:top w:val="single" w:sz="4" w:space="0" w:color="auto"/>
              <w:left w:val="nil"/>
              <w:bottom w:val="single" w:sz="4" w:space="0" w:color="auto"/>
              <w:right w:val="single" w:sz="4" w:space="0" w:color="auto"/>
            </w:tcBorders>
            <w:noWrap/>
            <w:vAlign w:val="bottom"/>
            <w:hideMark/>
          </w:tcPr>
          <w:p w14:paraId="1AD8C6C7"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60.800,00</w:t>
            </w:r>
          </w:p>
        </w:tc>
        <w:tc>
          <w:tcPr>
            <w:tcW w:w="1721" w:type="dxa"/>
            <w:tcBorders>
              <w:top w:val="single" w:sz="4" w:space="0" w:color="auto"/>
              <w:left w:val="nil"/>
              <w:bottom w:val="single" w:sz="4" w:space="0" w:color="auto"/>
              <w:right w:val="single" w:sz="4" w:space="0" w:color="auto"/>
            </w:tcBorders>
            <w:noWrap/>
            <w:vAlign w:val="bottom"/>
            <w:hideMark/>
          </w:tcPr>
          <w:p w14:paraId="094E8096"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59.447,87</w:t>
            </w:r>
          </w:p>
        </w:tc>
        <w:tc>
          <w:tcPr>
            <w:tcW w:w="988" w:type="dxa"/>
            <w:tcBorders>
              <w:top w:val="single" w:sz="4" w:space="0" w:color="auto"/>
              <w:left w:val="nil"/>
              <w:bottom w:val="single" w:sz="4" w:space="0" w:color="auto"/>
              <w:right w:val="single" w:sz="4" w:space="0" w:color="auto"/>
            </w:tcBorders>
            <w:noWrap/>
            <w:vAlign w:val="bottom"/>
            <w:hideMark/>
          </w:tcPr>
          <w:p w14:paraId="23A7A820"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97,78</w:t>
            </w:r>
          </w:p>
        </w:tc>
        <w:bookmarkEnd w:id="49"/>
      </w:tr>
      <w:tr w:rsidR="00CA0F32" w:rsidRPr="002B5806" w14:paraId="695E499E" w14:textId="77777777" w:rsidTr="00CA0F32">
        <w:trPr>
          <w:trHeight w:val="283"/>
        </w:trPr>
        <w:tc>
          <w:tcPr>
            <w:tcW w:w="4650" w:type="dxa"/>
            <w:tcBorders>
              <w:top w:val="single" w:sz="4" w:space="0" w:color="auto"/>
              <w:left w:val="single" w:sz="4" w:space="0" w:color="auto"/>
              <w:bottom w:val="single" w:sz="4" w:space="0" w:color="auto"/>
              <w:right w:val="single" w:sz="4" w:space="0" w:color="auto"/>
            </w:tcBorders>
            <w:vAlign w:val="bottom"/>
            <w:hideMark/>
          </w:tcPr>
          <w:p w14:paraId="2A7FF91F"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lastRenderedPageBreak/>
              <w:t>Tekući projekt – Korak u život jednakih mogućnosti-faza VI</w:t>
            </w:r>
          </w:p>
        </w:tc>
        <w:tc>
          <w:tcPr>
            <w:tcW w:w="1703" w:type="dxa"/>
            <w:tcBorders>
              <w:top w:val="single" w:sz="4" w:space="0" w:color="auto"/>
              <w:left w:val="nil"/>
              <w:bottom w:val="single" w:sz="4" w:space="0" w:color="auto"/>
              <w:right w:val="single" w:sz="4" w:space="0" w:color="auto"/>
            </w:tcBorders>
            <w:noWrap/>
            <w:vAlign w:val="bottom"/>
            <w:hideMark/>
          </w:tcPr>
          <w:p w14:paraId="0A84F1B5"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36.300,00</w:t>
            </w:r>
          </w:p>
        </w:tc>
        <w:tc>
          <w:tcPr>
            <w:tcW w:w="1721" w:type="dxa"/>
            <w:tcBorders>
              <w:top w:val="single" w:sz="4" w:space="0" w:color="auto"/>
              <w:left w:val="nil"/>
              <w:bottom w:val="single" w:sz="4" w:space="0" w:color="auto"/>
              <w:right w:val="single" w:sz="4" w:space="0" w:color="auto"/>
            </w:tcBorders>
            <w:noWrap/>
            <w:vAlign w:val="bottom"/>
            <w:hideMark/>
          </w:tcPr>
          <w:p w14:paraId="29395F42"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36.202,79</w:t>
            </w:r>
          </w:p>
        </w:tc>
        <w:tc>
          <w:tcPr>
            <w:tcW w:w="988" w:type="dxa"/>
            <w:tcBorders>
              <w:top w:val="single" w:sz="4" w:space="0" w:color="auto"/>
              <w:left w:val="nil"/>
              <w:bottom w:val="single" w:sz="4" w:space="0" w:color="auto"/>
              <w:right w:val="single" w:sz="4" w:space="0" w:color="auto"/>
            </w:tcBorders>
            <w:noWrap/>
            <w:vAlign w:val="bottom"/>
            <w:hideMark/>
          </w:tcPr>
          <w:p w14:paraId="19082ACA"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99,73</w:t>
            </w:r>
          </w:p>
        </w:tc>
      </w:tr>
      <w:tr w:rsidR="00CA0F32" w:rsidRPr="002B5806" w14:paraId="310B7F3F" w14:textId="77777777" w:rsidTr="00CA0F32">
        <w:trPr>
          <w:trHeight w:val="283"/>
        </w:trPr>
        <w:tc>
          <w:tcPr>
            <w:tcW w:w="4650" w:type="dxa"/>
            <w:tcBorders>
              <w:top w:val="single" w:sz="4" w:space="0" w:color="auto"/>
              <w:left w:val="single" w:sz="4" w:space="0" w:color="auto"/>
              <w:bottom w:val="single" w:sz="4" w:space="0" w:color="auto"/>
              <w:right w:val="single" w:sz="4" w:space="0" w:color="auto"/>
            </w:tcBorders>
            <w:vAlign w:val="bottom"/>
            <w:hideMark/>
          </w:tcPr>
          <w:p w14:paraId="613B221D"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Korak u život jednakih mogućnosti-faza VII</w:t>
            </w:r>
          </w:p>
        </w:tc>
        <w:tc>
          <w:tcPr>
            <w:tcW w:w="1703" w:type="dxa"/>
            <w:tcBorders>
              <w:top w:val="single" w:sz="4" w:space="0" w:color="auto"/>
              <w:left w:val="nil"/>
              <w:bottom w:val="single" w:sz="4" w:space="0" w:color="auto"/>
              <w:right w:val="single" w:sz="4" w:space="0" w:color="auto"/>
            </w:tcBorders>
            <w:noWrap/>
            <w:vAlign w:val="bottom"/>
            <w:hideMark/>
          </w:tcPr>
          <w:p w14:paraId="3498AC12"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24.500,00</w:t>
            </w:r>
          </w:p>
        </w:tc>
        <w:tc>
          <w:tcPr>
            <w:tcW w:w="1721" w:type="dxa"/>
            <w:tcBorders>
              <w:top w:val="single" w:sz="4" w:space="0" w:color="auto"/>
              <w:left w:val="nil"/>
              <w:bottom w:val="single" w:sz="4" w:space="0" w:color="auto"/>
              <w:right w:val="single" w:sz="4" w:space="0" w:color="auto"/>
            </w:tcBorders>
            <w:noWrap/>
            <w:vAlign w:val="bottom"/>
            <w:hideMark/>
          </w:tcPr>
          <w:p w14:paraId="600DF9D7"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23.245,08</w:t>
            </w:r>
          </w:p>
        </w:tc>
        <w:tc>
          <w:tcPr>
            <w:tcW w:w="988" w:type="dxa"/>
            <w:tcBorders>
              <w:top w:val="single" w:sz="4" w:space="0" w:color="auto"/>
              <w:left w:val="nil"/>
              <w:bottom w:val="single" w:sz="4" w:space="0" w:color="auto"/>
              <w:right w:val="single" w:sz="4" w:space="0" w:color="auto"/>
            </w:tcBorders>
            <w:noWrap/>
            <w:vAlign w:val="bottom"/>
            <w:hideMark/>
          </w:tcPr>
          <w:p w14:paraId="13369C01"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94,88</w:t>
            </w:r>
          </w:p>
        </w:tc>
      </w:tr>
      <w:tr w:rsidR="00CA0F32" w:rsidRPr="002B5806" w14:paraId="674BC147" w14:textId="77777777" w:rsidTr="00CA0F32">
        <w:trPr>
          <w:trHeight w:val="337"/>
        </w:trPr>
        <w:tc>
          <w:tcPr>
            <w:tcW w:w="4650" w:type="dxa"/>
            <w:tcBorders>
              <w:top w:val="nil"/>
              <w:left w:val="single" w:sz="4" w:space="0" w:color="auto"/>
              <w:bottom w:val="single" w:sz="4" w:space="0" w:color="auto"/>
              <w:right w:val="single" w:sz="4" w:space="0" w:color="auto"/>
            </w:tcBorders>
            <w:vAlign w:val="bottom"/>
          </w:tcPr>
          <w:p w14:paraId="211D6629"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p>
        </w:tc>
        <w:tc>
          <w:tcPr>
            <w:tcW w:w="1703" w:type="dxa"/>
            <w:tcBorders>
              <w:top w:val="nil"/>
              <w:left w:val="nil"/>
              <w:bottom w:val="single" w:sz="4" w:space="0" w:color="auto"/>
              <w:right w:val="single" w:sz="4" w:space="0" w:color="auto"/>
            </w:tcBorders>
            <w:noWrap/>
            <w:vAlign w:val="bottom"/>
          </w:tcPr>
          <w:p w14:paraId="7FE4F74D"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p>
        </w:tc>
        <w:tc>
          <w:tcPr>
            <w:tcW w:w="1721" w:type="dxa"/>
            <w:tcBorders>
              <w:top w:val="nil"/>
              <w:left w:val="nil"/>
              <w:bottom w:val="single" w:sz="4" w:space="0" w:color="auto"/>
              <w:right w:val="single" w:sz="4" w:space="0" w:color="auto"/>
            </w:tcBorders>
            <w:noWrap/>
            <w:vAlign w:val="bottom"/>
          </w:tcPr>
          <w:p w14:paraId="0DF03EF6"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p>
        </w:tc>
        <w:tc>
          <w:tcPr>
            <w:tcW w:w="988" w:type="dxa"/>
            <w:tcBorders>
              <w:top w:val="nil"/>
              <w:left w:val="nil"/>
              <w:bottom w:val="single" w:sz="4" w:space="0" w:color="auto"/>
              <w:right w:val="single" w:sz="4" w:space="0" w:color="auto"/>
            </w:tcBorders>
            <w:noWrap/>
            <w:vAlign w:val="bottom"/>
          </w:tcPr>
          <w:p w14:paraId="54AC0BC1"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p>
        </w:tc>
      </w:tr>
      <w:tr w:rsidR="00CA0F32" w:rsidRPr="002B5806" w14:paraId="196C8C5A" w14:textId="77777777" w:rsidTr="00CA0F32">
        <w:trPr>
          <w:trHeight w:val="243"/>
        </w:trPr>
        <w:tc>
          <w:tcPr>
            <w:tcW w:w="4650" w:type="dxa"/>
            <w:tcBorders>
              <w:top w:val="nil"/>
              <w:left w:val="single" w:sz="4" w:space="0" w:color="auto"/>
              <w:bottom w:val="single" w:sz="4" w:space="0" w:color="auto"/>
              <w:right w:val="single" w:sz="4" w:space="0" w:color="auto"/>
            </w:tcBorders>
            <w:shd w:val="clear" w:color="auto" w:fill="FFFFFF"/>
            <w:vAlign w:val="bottom"/>
            <w:hideMark/>
          </w:tcPr>
          <w:p w14:paraId="6042BCA6"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SVEUKUPNO RASHODI / IZDACI</w:t>
            </w:r>
          </w:p>
        </w:tc>
        <w:tc>
          <w:tcPr>
            <w:tcW w:w="1703" w:type="dxa"/>
            <w:tcBorders>
              <w:top w:val="nil"/>
              <w:left w:val="nil"/>
              <w:bottom w:val="single" w:sz="4" w:space="0" w:color="auto"/>
              <w:right w:val="single" w:sz="4" w:space="0" w:color="auto"/>
            </w:tcBorders>
            <w:shd w:val="clear" w:color="auto" w:fill="FFFFFF"/>
            <w:noWrap/>
            <w:vAlign w:val="bottom"/>
            <w:hideMark/>
          </w:tcPr>
          <w:p w14:paraId="7B4C0FCE"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3.676.827,00</w:t>
            </w:r>
          </w:p>
        </w:tc>
        <w:tc>
          <w:tcPr>
            <w:tcW w:w="1721" w:type="dxa"/>
            <w:tcBorders>
              <w:top w:val="nil"/>
              <w:left w:val="nil"/>
              <w:bottom w:val="single" w:sz="4" w:space="0" w:color="auto"/>
              <w:right w:val="single" w:sz="4" w:space="0" w:color="auto"/>
            </w:tcBorders>
            <w:shd w:val="clear" w:color="auto" w:fill="FFFFFF"/>
            <w:noWrap/>
            <w:vAlign w:val="bottom"/>
            <w:hideMark/>
          </w:tcPr>
          <w:p w14:paraId="30075A6E"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3.479.424,87</w:t>
            </w:r>
          </w:p>
        </w:tc>
        <w:tc>
          <w:tcPr>
            <w:tcW w:w="988" w:type="dxa"/>
            <w:tcBorders>
              <w:top w:val="nil"/>
              <w:left w:val="nil"/>
              <w:bottom w:val="single" w:sz="4" w:space="0" w:color="auto"/>
              <w:right w:val="single" w:sz="4" w:space="0" w:color="auto"/>
            </w:tcBorders>
            <w:shd w:val="clear" w:color="auto" w:fill="FFFFFF"/>
            <w:noWrap/>
            <w:vAlign w:val="bottom"/>
            <w:hideMark/>
          </w:tcPr>
          <w:p w14:paraId="25250CE6"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94,63</w:t>
            </w:r>
          </w:p>
        </w:tc>
      </w:tr>
    </w:tbl>
    <w:p w14:paraId="74512665"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683AD864" w14:textId="77777777" w:rsidR="00CA0F32" w:rsidRPr="002B5806" w:rsidRDefault="00CA0F32" w:rsidP="00CA0F32">
      <w:pPr>
        <w:autoSpaceDE w:val="0"/>
        <w:autoSpaceDN w:val="0"/>
        <w:adjustRightInd w:val="0"/>
        <w:spacing w:after="200" w:line="276" w:lineRule="auto"/>
        <w:jc w:val="both"/>
        <w:rPr>
          <w:rFonts w:ascii="Arial" w:eastAsia="Times New Roman" w:hAnsi="Arial" w:cs="Arial"/>
          <w:b/>
          <w:bCs/>
          <w:kern w:val="0"/>
          <w:sz w:val="22"/>
          <w:szCs w:val="22"/>
          <w:u w:val="single"/>
          <w:lang w:eastAsia="hr-HR"/>
          <w14:ligatures w14:val="none"/>
        </w:rPr>
      </w:pPr>
      <w:r w:rsidRPr="002B5806">
        <w:rPr>
          <w:rFonts w:ascii="Arial" w:eastAsia="Times New Roman" w:hAnsi="Arial" w:cs="Arial"/>
          <w:b/>
          <w:bCs/>
          <w:kern w:val="0"/>
          <w:sz w:val="22"/>
          <w:szCs w:val="22"/>
          <w:u w:val="single"/>
          <w:lang w:eastAsia="hr-HR"/>
          <w14:ligatures w14:val="none"/>
        </w:rPr>
        <w:t>PROGRAM – POTICANJE ZAPOŠLJAVANJA</w:t>
      </w:r>
    </w:p>
    <w:p w14:paraId="348C5D27" w14:textId="77777777" w:rsidR="00CA0F32" w:rsidRPr="002B5806" w:rsidRDefault="00CA0F32" w:rsidP="00CA0F32">
      <w:pPr>
        <w:spacing w:after="0" w:line="276" w:lineRule="auto"/>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i cilj programa</w:t>
      </w:r>
      <w:r w:rsidRPr="002B5806">
        <w:rPr>
          <w:rFonts w:ascii="Arial" w:eastAsia="Calibri" w:hAnsi="Arial" w:cs="Arial"/>
          <w:bCs/>
          <w:kern w:val="0"/>
          <w:sz w:val="22"/>
          <w:szCs w:val="22"/>
          <w14:ligatures w14:val="none"/>
        </w:rPr>
        <w:t>:</w:t>
      </w:r>
      <w:r w:rsidRPr="002B5806">
        <w:rPr>
          <w:rFonts w:ascii="Arial" w:eastAsia="Calibri" w:hAnsi="Arial" w:cs="Arial"/>
          <w:b/>
          <w:kern w:val="0"/>
          <w:sz w:val="22"/>
          <w:szCs w:val="22"/>
          <w:u w:val="single"/>
          <w14:ligatures w14:val="none"/>
        </w:rPr>
        <w:t xml:space="preserve">   </w:t>
      </w:r>
    </w:p>
    <w:p w14:paraId="07DE7F6E" w14:textId="77777777" w:rsidR="00CA0F32" w:rsidRPr="002B5806" w:rsidRDefault="00CA0F32" w:rsidP="00CA0F32">
      <w:pPr>
        <w:spacing w:after="0" w:line="240"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p>
    <w:p w14:paraId="7DCB65C4" w14:textId="77777777" w:rsidR="00CA0F32" w:rsidRPr="002B5806" w:rsidRDefault="00CA0F32" w:rsidP="00CA0F32">
      <w:pPr>
        <w:spacing w:after="0" w:line="240" w:lineRule="auto"/>
        <w:jc w:val="both"/>
        <w:rPr>
          <w:rFonts w:ascii="Arial" w:eastAsia="Times New Roman" w:hAnsi="Arial" w:cs="Arial"/>
          <w:bCs/>
          <w:color w:val="000000"/>
          <w:kern w:val="0"/>
          <w:sz w:val="22"/>
          <w:szCs w:val="22"/>
          <w:lang w:eastAsia="hr-HR"/>
          <w14:ligatures w14:val="none"/>
        </w:rPr>
      </w:pPr>
      <w:r w:rsidRPr="002B5806">
        <w:rPr>
          <w:rFonts w:ascii="Arial" w:eastAsia="Times New Roman" w:hAnsi="Arial" w:cs="Arial"/>
          <w:bCs/>
          <w:color w:val="000000"/>
          <w:kern w:val="0"/>
          <w:sz w:val="22"/>
          <w:szCs w:val="22"/>
          <w:lang w:eastAsia="hr-HR"/>
          <w14:ligatures w14:val="none"/>
        </w:rPr>
        <w:t>Program je namijenjen zapošljavanju pripravnika pedagoga i psihologa  preko mjere Hrvatskog zavoda za zapošljavanje . Cilj nam je suradnja i stručna pomoć od strane pedagoga  i psihologa prema učenicima i njihovim roditeljima.</w:t>
      </w:r>
    </w:p>
    <w:p w14:paraId="7F0C02FD" w14:textId="77777777" w:rsidR="00CA0F32" w:rsidRPr="002B5806" w:rsidRDefault="00CA0F32" w:rsidP="00CA0F32">
      <w:pPr>
        <w:spacing w:after="200" w:line="240" w:lineRule="auto"/>
        <w:rPr>
          <w:rFonts w:ascii="Arial" w:eastAsia="Calibri" w:hAnsi="Arial" w:cs="Arial"/>
          <w:b/>
          <w:kern w:val="0"/>
          <w:sz w:val="22"/>
          <w:szCs w:val="22"/>
          <w:u w:val="single"/>
          <w14:ligatures w14:val="none"/>
        </w:rPr>
      </w:pPr>
    </w:p>
    <w:p w14:paraId="0ADBAE9B" w14:textId="77777777" w:rsidR="00CA0F32" w:rsidRPr="002B5806" w:rsidRDefault="00CA0F32" w:rsidP="00CA0F32">
      <w:pPr>
        <w:spacing w:after="200" w:line="240"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28C62C2E" w14:textId="77777777" w:rsidR="00CA0F32" w:rsidRPr="002B5806" w:rsidRDefault="00CA0F32" w:rsidP="00CA0F32">
      <w:pPr>
        <w:spacing w:after="200" w:line="240" w:lineRule="auto"/>
        <w:rPr>
          <w:rFonts w:ascii="Arial" w:eastAsia="Times New Roman" w:hAnsi="Arial" w:cs="Arial"/>
          <w:b/>
          <w:bCs/>
          <w:color w:val="000000"/>
          <w:kern w:val="0"/>
          <w:sz w:val="22"/>
          <w:szCs w:val="22"/>
          <w:lang w:eastAsia="hr-HR"/>
          <w14:ligatures w14:val="none"/>
        </w:rPr>
      </w:pPr>
      <w:r w:rsidRPr="002B5806">
        <w:rPr>
          <w:rFonts w:ascii="Arial" w:eastAsia="Calibri" w:hAnsi="Arial" w:cs="Arial"/>
          <w:kern w:val="0"/>
          <w:sz w:val="22"/>
          <w:szCs w:val="22"/>
          <w14:ligatures w14:val="none"/>
        </w:rPr>
        <w:t>Proračunom za 2024. godinu za potrebe provođenja aktivnosti sadržanih u ovom Programu planirano je 42.973,00 eura od čega je utrošeno 23.111,58 eura ili 53,78%, godišnjeg plana.</w:t>
      </w:r>
    </w:p>
    <w:p w14:paraId="33FA715F" w14:textId="77777777" w:rsidR="003402BC" w:rsidRDefault="003402BC" w:rsidP="00CA0F32">
      <w:pPr>
        <w:autoSpaceDE w:val="0"/>
        <w:autoSpaceDN w:val="0"/>
        <w:adjustRightInd w:val="0"/>
        <w:spacing w:after="200" w:line="276" w:lineRule="auto"/>
        <w:jc w:val="both"/>
        <w:rPr>
          <w:rFonts w:ascii="Arial" w:eastAsia="Times New Roman" w:hAnsi="Arial" w:cs="Arial"/>
          <w:b/>
          <w:bCs/>
          <w:color w:val="000000"/>
          <w:kern w:val="0"/>
          <w:sz w:val="22"/>
          <w:szCs w:val="22"/>
          <w:u w:val="single"/>
          <w:lang w:eastAsia="hr-HR"/>
          <w14:ligatures w14:val="none"/>
        </w:rPr>
      </w:pPr>
    </w:p>
    <w:p w14:paraId="55999935" w14:textId="3C76C899" w:rsidR="00CA0F32" w:rsidRPr="002B5806" w:rsidRDefault="00CA0F32" w:rsidP="00CA0F32">
      <w:pPr>
        <w:autoSpaceDE w:val="0"/>
        <w:autoSpaceDN w:val="0"/>
        <w:adjustRightInd w:val="0"/>
        <w:spacing w:after="200" w:line="276" w:lineRule="auto"/>
        <w:jc w:val="both"/>
        <w:rPr>
          <w:rFonts w:ascii="Arial" w:eastAsia="Times New Roman" w:hAnsi="Arial" w:cs="Arial"/>
          <w:b/>
          <w:bCs/>
          <w:color w:val="000000"/>
          <w:kern w:val="0"/>
          <w:sz w:val="22"/>
          <w:szCs w:val="22"/>
          <w:u w:val="single"/>
          <w:lang w:eastAsia="hr-HR"/>
          <w14:ligatures w14:val="none"/>
        </w:rPr>
      </w:pPr>
      <w:r w:rsidRPr="002B5806">
        <w:rPr>
          <w:rFonts w:ascii="Arial" w:eastAsia="Times New Roman" w:hAnsi="Arial" w:cs="Arial"/>
          <w:b/>
          <w:bCs/>
          <w:color w:val="000000"/>
          <w:kern w:val="0"/>
          <w:sz w:val="22"/>
          <w:szCs w:val="22"/>
          <w:u w:val="single"/>
          <w:lang w:eastAsia="hr-HR"/>
          <w14:ligatures w14:val="none"/>
        </w:rPr>
        <w:t>PROGRAM – ERASMUS +</w:t>
      </w:r>
    </w:p>
    <w:p w14:paraId="00975E73" w14:textId="77777777" w:rsidR="00CA0F32" w:rsidRPr="002B5806" w:rsidRDefault="00CA0F32" w:rsidP="00CA0F32">
      <w:pPr>
        <w:spacing w:after="0" w:line="276" w:lineRule="auto"/>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Opis i cilj programa</w:t>
      </w:r>
      <w:r w:rsidRPr="002B5806">
        <w:rPr>
          <w:rFonts w:ascii="Arial" w:eastAsia="Calibri" w:hAnsi="Arial" w:cs="Arial"/>
          <w:bCs/>
          <w:kern w:val="0"/>
          <w:sz w:val="22"/>
          <w:szCs w:val="22"/>
          <w14:ligatures w14:val="none"/>
        </w:rPr>
        <w:t>:</w:t>
      </w:r>
      <w:r w:rsidRPr="002B5806">
        <w:rPr>
          <w:rFonts w:ascii="Arial" w:eastAsia="Calibri" w:hAnsi="Arial" w:cs="Arial"/>
          <w:b/>
          <w:kern w:val="0"/>
          <w:sz w:val="22"/>
          <w:szCs w:val="22"/>
          <w14:ligatures w14:val="none"/>
        </w:rPr>
        <w:t xml:space="preserve">   </w:t>
      </w:r>
    </w:p>
    <w:p w14:paraId="4A0F0D3C" w14:textId="77777777" w:rsidR="00CA0F32" w:rsidRPr="002B5806" w:rsidRDefault="00CA0F32" w:rsidP="00CA0F32">
      <w:pPr>
        <w:spacing w:after="0" w:line="27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 xml:space="preserve">                                                                                                                                                                                               </w:t>
      </w:r>
    </w:p>
    <w:p w14:paraId="3E7B9E20" w14:textId="77777777" w:rsidR="00CA0F32" w:rsidRPr="002B5806" w:rsidRDefault="00CA0F32" w:rsidP="00CA0F32">
      <w:pPr>
        <w:spacing w:after="0" w:line="276" w:lineRule="auto"/>
        <w:jc w:val="both"/>
        <w:rPr>
          <w:rFonts w:ascii="Arial" w:eastAsia="Calibri" w:hAnsi="Arial" w:cs="Arial"/>
          <w:bCs/>
          <w:color w:val="000000"/>
          <w:kern w:val="0"/>
          <w:sz w:val="22"/>
          <w:szCs w:val="22"/>
          <w:lang w:eastAsia="hr-HR"/>
          <w14:ligatures w14:val="none"/>
        </w:rPr>
      </w:pPr>
      <w:r w:rsidRPr="002B5806">
        <w:rPr>
          <w:rFonts w:ascii="Arial" w:eastAsia="Calibri" w:hAnsi="Arial" w:cs="Arial"/>
          <w:bCs/>
          <w:color w:val="000000"/>
          <w:kern w:val="0"/>
          <w:sz w:val="22"/>
          <w:szCs w:val="22"/>
          <w:lang w:eastAsia="hr-HR"/>
          <w14:ligatures w14:val="none"/>
        </w:rPr>
        <w:t xml:space="preserve">Škola je nositelj projekta Erasmus + Ka 1 , C.A.R.E. koji se provodi u razdoblju od 01.09.2020. do 31.08.2022.godine. Ključna aktivnost 1. Mobilnost u svrhu učenja, volontera , nastavnog i ne nastavnog osoblja, osoba koje rade s mladima, a u svrhu stjecanja iskustva učenja, rada prakse, usavršavanja u inozemstvu . </w:t>
      </w:r>
      <w:r w:rsidRPr="002B5806">
        <w:rPr>
          <w:rFonts w:ascii="Arial" w:eastAsia="Calibri" w:hAnsi="Arial" w:cs="Arial"/>
          <w:color w:val="000000"/>
          <w:kern w:val="0"/>
          <w:sz w:val="22"/>
          <w:szCs w:val="22"/>
          <w:lang w:eastAsia="hr-HR"/>
          <w14:ligatures w14:val="none"/>
        </w:rPr>
        <w:t>Cilj programa je poboljšanje kvalitete odgoja, poučavanja i učenja od predškolske do srednjoškolske razine obrazovanja u školama i vrtićima diljem Europe.</w:t>
      </w:r>
    </w:p>
    <w:p w14:paraId="276E0313" w14:textId="77777777" w:rsidR="00CA0F32" w:rsidRPr="002B5806" w:rsidRDefault="00CA0F32" w:rsidP="00CA0F32">
      <w:pPr>
        <w:spacing w:after="200" w:line="276" w:lineRule="auto"/>
        <w:rPr>
          <w:rFonts w:ascii="Arial" w:eastAsia="Calibri" w:hAnsi="Arial" w:cs="Arial"/>
          <w:b/>
          <w:kern w:val="0"/>
          <w:sz w:val="22"/>
          <w:szCs w:val="22"/>
          <w:u w:val="single"/>
          <w14:ligatures w14:val="none"/>
        </w:rPr>
      </w:pPr>
    </w:p>
    <w:p w14:paraId="4278B463" w14:textId="77777777" w:rsidR="00CA0F32" w:rsidRPr="002B5806" w:rsidRDefault="00CA0F32" w:rsidP="00CA0F32">
      <w:pPr>
        <w:spacing w:after="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2BAD148E" w14:textId="77777777" w:rsidR="00CA0F32" w:rsidRPr="002B5806" w:rsidRDefault="00CA0F32" w:rsidP="00CA0F32">
      <w:pPr>
        <w:spacing w:after="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                                                                                                                                                                           </w:t>
      </w:r>
    </w:p>
    <w:p w14:paraId="03CA5287" w14:textId="65D65761" w:rsidR="00CA0F32" w:rsidRPr="00BF5B25" w:rsidRDefault="00CA0F32" w:rsidP="00BF5B25">
      <w:pPr>
        <w:spacing w:after="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Proračunom za 2024. godinu obuhvaćena su sredstva koja su nakon provedbe i završetka  programa Erasmus + Ka 1, C.A.R.E pripala školi. Škola pripadajuća sredstva može utrošiti za svoje potrebe. Planirano je 4.141,00 eura od čega je  do 31.12.2024.godine utrošeno 0,00 eura.</w:t>
      </w:r>
    </w:p>
    <w:p w14:paraId="03CCB0A8"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u w:val="single"/>
          <w14:ligatures w14:val="none"/>
        </w:rPr>
      </w:pPr>
      <w:r w:rsidRPr="002B5806">
        <w:rPr>
          <w:rFonts w:ascii="Arial" w:eastAsia="Calibri" w:hAnsi="Arial" w:cs="Arial"/>
          <w:b/>
          <w:bCs/>
          <w:kern w:val="0"/>
          <w:sz w:val="22"/>
          <w:szCs w:val="22"/>
          <w:u w:val="single"/>
          <w14:ligatures w14:val="none"/>
        </w:rPr>
        <w:t>PROGRAM – OSNOVNO ŠKOLSTVO</w:t>
      </w:r>
    </w:p>
    <w:p w14:paraId="5EA1C591" w14:textId="77777777" w:rsidR="00CA0F32" w:rsidRPr="002B5806" w:rsidRDefault="00CA0F32" w:rsidP="00CA0F32">
      <w:pPr>
        <w:autoSpaceDE w:val="0"/>
        <w:autoSpaceDN w:val="0"/>
        <w:adjustRightInd w:val="0"/>
        <w:spacing w:after="0" w:line="276" w:lineRule="auto"/>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i cilj programa</w:t>
      </w:r>
      <w:r w:rsidRPr="002B5806">
        <w:rPr>
          <w:rFonts w:ascii="Arial" w:eastAsia="Calibri" w:hAnsi="Arial" w:cs="Arial"/>
          <w:bCs/>
          <w:kern w:val="0"/>
          <w:sz w:val="22"/>
          <w:szCs w:val="22"/>
          <w14:ligatures w14:val="none"/>
        </w:rPr>
        <w:t>:</w:t>
      </w:r>
      <w:r w:rsidRPr="002B5806">
        <w:rPr>
          <w:rFonts w:ascii="Arial" w:eastAsia="Calibri" w:hAnsi="Arial" w:cs="Arial"/>
          <w:b/>
          <w:kern w:val="0"/>
          <w:sz w:val="22"/>
          <w:szCs w:val="22"/>
          <w:u w:val="single"/>
          <w14:ligatures w14:val="none"/>
        </w:rPr>
        <w:t xml:space="preserve">   </w:t>
      </w:r>
    </w:p>
    <w:p w14:paraId="7F252FC7" w14:textId="77777777" w:rsidR="00CA0F32" w:rsidRPr="002B5806" w:rsidRDefault="00CA0F32" w:rsidP="00CA0F32">
      <w:pPr>
        <w:autoSpaceDE w:val="0"/>
        <w:autoSpaceDN w:val="0"/>
        <w:adjustRightInd w:val="0"/>
        <w:spacing w:after="0" w:line="276" w:lineRule="auto"/>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p>
    <w:p w14:paraId="50A6D8E8" w14:textId="77777777" w:rsidR="00CA0F32" w:rsidRPr="002B5806" w:rsidRDefault="00CA0F32" w:rsidP="00CA0F32">
      <w:pPr>
        <w:autoSpaceDE w:val="0"/>
        <w:autoSpaceDN w:val="0"/>
        <w:adjustRightInd w:val="0"/>
        <w:spacing w:after="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Ovim Programom obuhvaćene su sve aktivnosti koje osnovna škola provodi tijekom godine. Cilj Programa je ostvarivanje odgojno obrazovnih sadržaja, oblika i metoda rada te zadovoljavanje različitih potreba i interesa učenika. </w:t>
      </w:r>
    </w:p>
    <w:p w14:paraId="2BDC209D" w14:textId="77777777" w:rsidR="00CA0F32" w:rsidRDefault="00CA0F32" w:rsidP="00CA0F32">
      <w:pPr>
        <w:spacing w:after="200" w:line="276" w:lineRule="auto"/>
        <w:rPr>
          <w:rFonts w:ascii="Arial" w:eastAsia="Calibri" w:hAnsi="Arial" w:cs="Arial"/>
          <w:b/>
          <w:kern w:val="0"/>
          <w:sz w:val="22"/>
          <w:szCs w:val="22"/>
          <w:u w:val="single"/>
          <w14:ligatures w14:val="none"/>
        </w:rPr>
      </w:pPr>
    </w:p>
    <w:p w14:paraId="0DC5AE89" w14:textId="77777777" w:rsidR="00716DEC" w:rsidRDefault="00716DEC" w:rsidP="00CA0F32">
      <w:pPr>
        <w:spacing w:after="200" w:line="276" w:lineRule="auto"/>
        <w:rPr>
          <w:rFonts w:ascii="Arial" w:eastAsia="Calibri" w:hAnsi="Arial" w:cs="Arial"/>
          <w:b/>
          <w:kern w:val="0"/>
          <w:sz w:val="22"/>
          <w:szCs w:val="22"/>
          <w:u w:val="single"/>
          <w14:ligatures w14:val="none"/>
        </w:rPr>
      </w:pPr>
    </w:p>
    <w:p w14:paraId="780F35A2" w14:textId="77777777" w:rsidR="00716DEC" w:rsidRPr="002B5806" w:rsidRDefault="00716DEC" w:rsidP="00CA0F32">
      <w:pPr>
        <w:spacing w:after="200" w:line="276" w:lineRule="auto"/>
        <w:rPr>
          <w:rFonts w:ascii="Arial" w:eastAsia="Calibri" w:hAnsi="Arial" w:cs="Arial"/>
          <w:b/>
          <w:kern w:val="0"/>
          <w:sz w:val="22"/>
          <w:szCs w:val="22"/>
          <w:u w:val="single"/>
          <w14:ligatures w14:val="none"/>
        </w:rPr>
      </w:pPr>
    </w:p>
    <w:p w14:paraId="36DBE2D4"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2C99B6E8"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lastRenderedPageBreak/>
        <w:t xml:space="preserve">Proračunom za 2024. godinu za potrebe provođenja aktivnosti sadržanih u ovom Programu planirano je 3.568.913,00 eura od čega je utrošeno 3.396,865,42 eura ili 95,18%, godišnjeg plana. </w:t>
      </w:r>
    </w:p>
    <w:p w14:paraId="200ABE98"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Aktivnost – materijalni i financijski rashodi do minimalnog standarda.</w:t>
      </w:r>
      <w:r w:rsidRPr="002B5806">
        <w:rPr>
          <w:rFonts w:ascii="Arial" w:eastAsia="Calibri" w:hAnsi="Arial" w:cs="Arial"/>
          <w:kern w:val="0"/>
          <w:sz w:val="22"/>
          <w:szCs w:val="22"/>
          <w14:ligatures w14:val="none"/>
        </w:rPr>
        <w:t xml:space="preserve"> Za potrebe izvršenja aktivnosti sadržanih u ovom programu za 2024. godinu planirana su ukupna sredstva od 249.300,00 eura, od čega je u promatranom razdoblju utrošeno 249.300,00 eura. odnosno 100% godišnjeg plana.</w:t>
      </w:r>
    </w:p>
    <w:p w14:paraId="573E9EAA"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Aktivnost – materijalni i financijski rashodi </w:t>
      </w:r>
      <w:bookmarkStart w:id="50" w:name="_Hlk197678857"/>
      <w:r w:rsidRPr="002B5806">
        <w:rPr>
          <w:rFonts w:ascii="Arial" w:eastAsia="Calibri" w:hAnsi="Arial" w:cs="Arial"/>
          <w:b/>
          <w:kern w:val="0"/>
          <w:sz w:val="22"/>
          <w:szCs w:val="22"/>
          <w14:ligatures w14:val="none"/>
        </w:rPr>
        <w:t>iznad minimalnog standarda</w:t>
      </w:r>
      <w:bookmarkEnd w:id="50"/>
      <w:r w:rsidRPr="002B5806">
        <w:rPr>
          <w:rFonts w:ascii="Arial" w:eastAsia="Calibri" w:hAnsi="Arial" w:cs="Arial"/>
          <w:kern w:val="0"/>
          <w:sz w:val="22"/>
          <w:szCs w:val="22"/>
          <w14:ligatures w14:val="none"/>
        </w:rPr>
        <w:t>. Za potrebe izvršenja aktivnosti sadržanih u ovom programu za 2024. godinu planirana su ukupna sredstva od 324.593,00 eura, od čega je u promatranom razdoblju utrošeno 317.460,35 eura odnosno 97,80% godišnjeg plana.</w:t>
      </w:r>
    </w:p>
    <w:p w14:paraId="1859CA9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Aktivnost – rashodi za zaposlene iznad minimalnog standarda</w:t>
      </w:r>
      <w:r w:rsidRPr="002B5806">
        <w:rPr>
          <w:rFonts w:ascii="Arial" w:eastAsia="Calibri" w:hAnsi="Arial" w:cs="Arial"/>
          <w:kern w:val="0"/>
          <w:sz w:val="22"/>
          <w:szCs w:val="22"/>
          <w14:ligatures w14:val="none"/>
        </w:rPr>
        <w:t xml:space="preserve">. Za potrebe izvršenja aktivnosti sadržanih u ovom programu za 2024. godinu planirana su ukupna sredstva od 2.000,00 eura, od čega je u promatranom razdoblju utrošeno 90,74 eura odnosno 4,54% godišnjeg plana. </w:t>
      </w:r>
    </w:p>
    <w:p w14:paraId="47BE76E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0E4202E"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Aktivnost – produženi boravak</w:t>
      </w:r>
      <w:r w:rsidRPr="002B5806">
        <w:rPr>
          <w:rFonts w:ascii="Arial" w:eastAsia="Calibri" w:hAnsi="Arial" w:cs="Arial"/>
          <w:kern w:val="0"/>
          <w:sz w:val="22"/>
          <w:szCs w:val="22"/>
          <w14:ligatures w14:val="none"/>
        </w:rPr>
        <w:t>. Za potrebe izvršenja aktivnosti sadržanih u ovom programu  za 2024. godinu planirana su ukupna sredstva od  107.600,00 eura, od čega je u promatranom razdoblju utrošeno 84.188,46 eura odnosno 78,24% godišnjeg plana.</w:t>
      </w:r>
    </w:p>
    <w:p w14:paraId="7AB3819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bookmarkStart w:id="51" w:name="_Hlk197678842"/>
      <w:r w:rsidRPr="002B5806">
        <w:rPr>
          <w:rFonts w:ascii="Arial" w:eastAsia="Calibri" w:hAnsi="Arial" w:cs="Arial"/>
          <w:b/>
          <w:kern w:val="0"/>
          <w:sz w:val="22"/>
          <w:szCs w:val="22"/>
          <w14:ligatures w14:val="none"/>
        </w:rPr>
        <w:t>Aktivnost – rashodi za zaposlene-državni proračun</w:t>
      </w:r>
      <w:r w:rsidRPr="002B5806">
        <w:rPr>
          <w:rFonts w:ascii="Arial" w:eastAsia="Calibri" w:hAnsi="Arial" w:cs="Arial"/>
          <w:kern w:val="0"/>
          <w:sz w:val="22"/>
          <w:szCs w:val="22"/>
          <w14:ligatures w14:val="none"/>
        </w:rPr>
        <w:t xml:space="preserve">. Za potrebe izvršenja aktivnosti sadržanih u ovom programu za 2024. godinu planirana su ukupna sredstva od 2.757.500,00eura, od čega je u promatranom razdoblju utrošeno 2.621.718,11 eura odnosno 95,08% godišnjeg plana. </w:t>
      </w:r>
    </w:p>
    <w:p w14:paraId="53805C7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bookmarkEnd w:id="51"/>
    <w:p w14:paraId="7E67575A"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Kapitalni projekt – nabava nefinancijske imovine do min. standarda</w:t>
      </w:r>
      <w:r w:rsidRPr="002B5806">
        <w:rPr>
          <w:rFonts w:ascii="Arial" w:eastAsia="Calibri" w:hAnsi="Arial" w:cs="Arial"/>
          <w:kern w:val="0"/>
          <w:sz w:val="22"/>
          <w:szCs w:val="22"/>
          <w14:ligatures w14:val="none"/>
        </w:rPr>
        <w:t xml:space="preserve">. Za potrebe izvršenja kapitalnog projekta za 2024. godinu planirana su ukupna sredstva od  27.600,00 eura, od čega je u promatranom razdoblju utrošeno 27.600,00 eura odnosno 100,00% godišnjeg  plana.  </w:t>
      </w:r>
    </w:p>
    <w:p w14:paraId="5D8F2502"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Kapitalni projekt – nabava nefinancijske imovine do min. standarda</w:t>
      </w:r>
      <w:r w:rsidRPr="002B5806">
        <w:rPr>
          <w:rFonts w:ascii="Arial" w:eastAsia="Calibri" w:hAnsi="Arial" w:cs="Arial"/>
          <w:kern w:val="0"/>
          <w:sz w:val="22"/>
          <w:szCs w:val="22"/>
          <w14:ligatures w14:val="none"/>
        </w:rPr>
        <w:t xml:space="preserve">. Za potrebe izvršenja kapitalnog projekta za 2024. godinu planirana su ukupna sredstva od 38.400,00  eura, od čega je u promatranom razdoblju utrošeno 38.400,00 eura odnosno 100,00% godišnjeg plana.  </w:t>
      </w:r>
    </w:p>
    <w:p w14:paraId="24DD6D0A" w14:textId="7B37DB9F" w:rsidR="00BF5B25" w:rsidRPr="00716DEC" w:rsidRDefault="00CA0F32" w:rsidP="00716DEC">
      <w:pPr>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Kapitalni projekt – nabava nefinancijske imovine iznad min. standarda</w:t>
      </w:r>
      <w:r w:rsidRPr="002B5806">
        <w:rPr>
          <w:rFonts w:ascii="Arial" w:eastAsia="Calibri" w:hAnsi="Arial" w:cs="Arial"/>
          <w:kern w:val="0"/>
          <w:sz w:val="22"/>
          <w:szCs w:val="22"/>
          <w14:ligatures w14:val="none"/>
        </w:rPr>
        <w:t xml:space="preserve">. Za potrebe izvršenja kapitalnog projekta za 2024. godinu planirana su ukupna sredstva od 55.620,00  eura, od čega je u promatranom razdoblju utrošeno 51.807,76 eura odnosno 93,15% godišnjeg plana.  </w:t>
      </w:r>
    </w:p>
    <w:p w14:paraId="4A33136E" w14:textId="77777777" w:rsidR="00BF5B25" w:rsidRDefault="00BF5B25" w:rsidP="00CA0F32">
      <w:pPr>
        <w:spacing w:line="256" w:lineRule="auto"/>
        <w:jc w:val="both"/>
        <w:rPr>
          <w:rFonts w:ascii="Arial" w:eastAsia="Calibri" w:hAnsi="Arial" w:cs="Arial"/>
          <w:b/>
          <w:kern w:val="0"/>
          <w:sz w:val="22"/>
          <w:szCs w:val="22"/>
          <w:u w:val="single"/>
          <w14:ligatures w14:val="none"/>
        </w:rPr>
      </w:pPr>
    </w:p>
    <w:p w14:paraId="24954112" w14:textId="5DACD34D"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Ostvarenje rezultata: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2"/>
        <w:gridCol w:w="2217"/>
        <w:gridCol w:w="1097"/>
        <w:gridCol w:w="1389"/>
        <w:gridCol w:w="1268"/>
        <w:gridCol w:w="1348"/>
      </w:tblGrid>
      <w:tr w:rsidR="00CA0F32" w:rsidRPr="002B5806" w14:paraId="308D02A5" w14:textId="77777777" w:rsidTr="00CA0F32">
        <w:trPr>
          <w:trHeight w:val="805"/>
        </w:trPr>
        <w:tc>
          <w:tcPr>
            <w:tcW w:w="1752" w:type="dxa"/>
            <w:tcBorders>
              <w:top w:val="single" w:sz="4" w:space="0" w:color="auto"/>
              <w:left w:val="single" w:sz="4" w:space="0" w:color="auto"/>
              <w:bottom w:val="single" w:sz="4" w:space="0" w:color="auto"/>
              <w:right w:val="single" w:sz="4" w:space="0" w:color="auto"/>
            </w:tcBorders>
            <w:hideMark/>
          </w:tcPr>
          <w:p w14:paraId="0CEE0A5C"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2217" w:type="dxa"/>
            <w:tcBorders>
              <w:top w:val="single" w:sz="4" w:space="0" w:color="auto"/>
              <w:left w:val="single" w:sz="4" w:space="0" w:color="auto"/>
              <w:bottom w:val="single" w:sz="4" w:space="0" w:color="auto"/>
              <w:right w:val="single" w:sz="4" w:space="0" w:color="auto"/>
            </w:tcBorders>
            <w:hideMark/>
          </w:tcPr>
          <w:p w14:paraId="23103574"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003" w:type="dxa"/>
            <w:tcBorders>
              <w:top w:val="single" w:sz="4" w:space="0" w:color="auto"/>
              <w:left w:val="single" w:sz="4" w:space="0" w:color="auto"/>
              <w:bottom w:val="single" w:sz="4" w:space="0" w:color="auto"/>
              <w:right w:val="single" w:sz="4" w:space="0" w:color="auto"/>
            </w:tcBorders>
            <w:hideMark/>
          </w:tcPr>
          <w:p w14:paraId="3FDF684D"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389" w:type="dxa"/>
            <w:tcBorders>
              <w:top w:val="single" w:sz="4" w:space="0" w:color="auto"/>
              <w:left w:val="single" w:sz="4" w:space="0" w:color="auto"/>
              <w:bottom w:val="single" w:sz="4" w:space="0" w:color="auto"/>
              <w:right w:val="single" w:sz="4" w:space="0" w:color="auto"/>
            </w:tcBorders>
            <w:hideMark/>
          </w:tcPr>
          <w:p w14:paraId="78B11E8C"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217" w:type="dxa"/>
            <w:tcBorders>
              <w:top w:val="single" w:sz="4" w:space="0" w:color="auto"/>
              <w:left w:val="single" w:sz="4" w:space="0" w:color="auto"/>
              <w:bottom w:val="single" w:sz="4" w:space="0" w:color="auto"/>
              <w:right w:val="single" w:sz="4" w:space="0" w:color="auto"/>
            </w:tcBorders>
            <w:hideMark/>
          </w:tcPr>
          <w:p w14:paraId="3DEDD320"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Ciljana vrijednost 2024</w:t>
            </w:r>
          </w:p>
        </w:tc>
        <w:tc>
          <w:tcPr>
            <w:tcW w:w="1348" w:type="dxa"/>
            <w:tcBorders>
              <w:top w:val="single" w:sz="4" w:space="0" w:color="auto"/>
              <w:left w:val="single" w:sz="4" w:space="0" w:color="auto"/>
              <w:bottom w:val="single" w:sz="4" w:space="0" w:color="auto"/>
              <w:right w:val="single" w:sz="4" w:space="0" w:color="auto"/>
            </w:tcBorders>
            <w:hideMark/>
          </w:tcPr>
          <w:p w14:paraId="67C94C9D"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64E62A53" w14:textId="77777777" w:rsidTr="00CA0F32">
        <w:trPr>
          <w:trHeight w:val="805"/>
        </w:trPr>
        <w:tc>
          <w:tcPr>
            <w:tcW w:w="1752" w:type="dxa"/>
            <w:tcBorders>
              <w:top w:val="single" w:sz="4" w:space="0" w:color="auto"/>
              <w:left w:val="single" w:sz="4" w:space="0" w:color="auto"/>
              <w:bottom w:val="single" w:sz="4" w:space="0" w:color="auto"/>
              <w:right w:val="single" w:sz="4" w:space="0" w:color="auto"/>
            </w:tcBorders>
            <w:hideMark/>
          </w:tcPr>
          <w:p w14:paraId="2CAB451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lang w:eastAsia="hr-HR"/>
                <w14:ligatures w14:val="none"/>
              </w:rPr>
              <w:t>Održanje ostvarenja sredstava bilanciranih Odlukom i  uredbom Vade</w:t>
            </w:r>
          </w:p>
        </w:tc>
        <w:tc>
          <w:tcPr>
            <w:tcW w:w="2217" w:type="dxa"/>
            <w:tcBorders>
              <w:top w:val="single" w:sz="4" w:space="0" w:color="auto"/>
              <w:left w:val="single" w:sz="4" w:space="0" w:color="auto"/>
              <w:bottom w:val="single" w:sz="4" w:space="0" w:color="auto"/>
              <w:right w:val="single" w:sz="4" w:space="0" w:color="auto"/>
            </w:tcBorders>
            <w:hideMark/>
          </w:tcPr>
          <w:p w14:paraId="4186525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lang w:eastAsia="hr-HR"/>
                <w14:ligatures w14:val="none"/>
              </w:rPr>
              <w:t>Sredstva za osiguranje minimalnog financijskog standarda</w:t>
            </w:r>
          </w:p>
        </w:tc>
        <w:tc>
          <w:tcPr>
            <w:tcW w:w="1003" w:type="dxa"/>
            <w:tcBorders>
              <w:top w:val="single" w:sz="4" w:space="0" w:color="auto"/>
              <w:left w:val="single" w:sz="4" w:space="0" w:color="auto"/>
              <w:bottom w:val="single" w:sz="4" w:space="0" w:color="auto"/>
              <w:right w:val="single" w:sz="4" w:space="0" w:color="auto"/>
            </w:tcBorders>
          </w:tcPr>
          <w:p w14:paraId="59114B9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78DA8F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098B02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389" w:type="dxa"/>
            <w:tcBorders>
              <w:top w:val="single" w:sz="4" w:space="0" w:color="auto"/>
              <w:left w:val="single" w:sz="4" w:space="0" w:color="auto"/>
              <w:bottom w:val="single" w:sz="4" w:space="0" w:color="auto"/>
              <w:right w:val="single" w:sz="4" w:space="0" w:color="auto"/>
            </w:tcBorders>
          </w:tcPr>
          <w:p w14:paraId="5CAB860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B410ED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9E3EBB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217" w:type="dxa"/>
            <w:tcBorders>
              <w:top w:val="single" w:sz="4" w:space="0" w:color="auto"/>
              <w:left w:val="single" w:sz="4" w:space="0" w:color="auto"/>
              <w:bottom w:val="single" w:sz="4" w:space="0" w:color="auto"/>
              <w:right w:val="single" w:sz="4" w:space="0" w:color="auto"/>
            </w:tcBorders>
          </w:tcPr>
          <w:p w14:paraId="47D74EA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9F1683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D36B52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348" w:type="dxa"/>
            <w:tcBorders>
              <w:top w:val="single" w:sz="4" w:space="0" w:color="auto"/>
              <w:left w:val="single" w:sz="4" w:space="0" w:color="auto"/>
              <w:bottom w:val="single" w:sz="4" w:space="0" w:color="auto"/>
              <w:right w:val="single" w:sz="4" w:space="0" w:color="auto"/>
            </w:tcBorders>
          </w:tcPr>
          <w:p w14:paraId="26D0907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A42929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6FDE27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r>
      <w:tr w:rsidR="00CA0F32" w:rsidRPr="002B5806" w14:paraId="2CA10942" w14:textId="77777777" w:rsidTr="00CA0F32">
        <w:trPr>
          <w:trHeight w:val="1600"/>
        </w:trPr>
        <w:tc>
          <w:tcPr>
            <w:tcW w:w="1752" w:type="dxa"/>
            <w:tcBorders>
              <w:top w:val="single" w:sz="4" w:space="0" w:color="auto"/>
              <w:left w:val="single" w:sz="4" w:space="0" w:color="auto"/>
              <w:bottom w:val="single" w:sz="4" w:space="0" w:color="auto"/>
              <w:right w:val="single" w:sz="4" w:space="0" w:color="auto"/>
            </w:tcBorders>
            <w:hideMark/>
          </w:tcPr>
          <w:p w14:paraId="6CF2A158"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color w:val="000000"/>
                <w:kern w:val="0"/>
                <w:sz w:val="22"/>
                <w:szCs w:val="22"/>
                <w:lang w:eastAsia="hr-HR"/>
                <w14:ligatures w14:val="none"/>
              </w:rPr>
              <w:lastRenderedPageBreak/>
              <w:t>Obuhvat  svih zainteresiranih učenika  škole</w:t>
            </w:r>
          </w:p>
        </w:tc>
        <w:tc>
          <w:tcPr>
            <w:tcW w:w="2217" w:type="dxa"/>
            <w:tcBorders>
              <w:top w:val="single" w:sz="4" w:space="0" w:color="auto"/>
              <w:left w:val="single" w:sz="4" w:space="0" w:color="auto"/>
              <w:bottom w:val="single" w:sz="4" w:space="0" w:color="auto"/>
              <w:right w:val="single" w:sz="4" w:space="0" w:color="auto"/>
            </w:tcBorders>
            <w:hideMark/>
          </w:tcPr>
          <w:p w14:paraId="33249C17"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 xml:space="preserve">Sredstva za osiguranje materijalnih i financijski rashodi iznad  minimalnog standarda  </w:t>
            </w:r>
          </w:p>
        </w:tc>
        <w:tc>
          <w:tcPr>
            <w:tcW w:w="1003" w:type="dxa"/>
            <w:tcBorders>
              <w:top w:val="single" w:sz="4" w:space="0" w:color="auto"/>
              <w:left w:val="single" w:sz="4" w:space="0" w:color="auto"/>
              <w:bottom w:val="single" w:sz="4" w:space="0" w:color="auto"/>
              <w:right w:val="single" w:sz="4" w:space="0" w:color="auto"/>
            </w:tcBorders>
          </w:tcPr>
          <w:p w14:paraId="1E84E03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A9A913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6C1F91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389" w:type="dxa"/>
            <w:tcBorders>
              <w:top w:val="single" w:sz="4" w:space="0" w:color="auto"/>
              <w:left w:val="single" w:sz="4" w:space="0" w:color="auto"/>
              <w:bottom w:val="single" w:sz="4" w:space="0" w:color="auto"/>
              <w:right w:val="single" w:sz="4" w:space="0" w:color="auto"/>
            </w:tcBorders>
          </w:tcPr>
          <w:p w14:paraId="1A7EE3B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0F1D77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8E2D13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217" w:type="dxa"/>
            <w:tcBorders>
              <w:top w:val="single" w:sz="4" w:space="0" w:color="auto"/>
              <w:left w:val="single" w:sz="4" w:space="0" w:color="auto"/>
              <w:bottom w:val="single" w:sz="4" w:space="0" w:color="auto"/>
              <w:right w:val="single" w:sz="4" w:space="0" w:color="auto"/>
            </w:tcBorders>
          </w:tcPr>
          <w:p w14:paraId="2081B3B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AD7D01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457CC9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348" w:type="dxa"/>
            <w:tcBorders>
              <w:top w:val="single" w:sz="4" w:space="0" w:color="auto"/>
              <w:left w:val="single" w:sz="4" w:space="0" w:color="auto"/>
              <w:bottom w:val="single" w:sz="4" w:space="0" w:color="auto"/>
              <w:right w:val="single" w:sz="4" w:space="0" w:color="auto"/>
            </w:tcBorders>
          </w:tcPr>
          <w:p w14:paraId="274F9CF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4454B6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169A30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w:t>
            </w:r>
          </w:p>
        </w:tc>
      </w:tr>
      <w:tr w:rsidR="00CA0F32" w:rsidRPr="002B5806" w14:paraId="6DA3B584" w14:textId="77777777" w:rsidTr="00CA0F32">
        <w:trPr>
          <w:trHeight w:val="805"/>
        </w:trPr>
        <w:tc>
          <w:tcPr>
            <w:tcW w:w="1752" w:type="dxa"/>
            <w:tcBorders>
              <w:top w:val="single" w:sz="4" w:space="0" w:color="auto"/>
              <w:left w:val="single" w:sz="4" w:space="0" w:color="auto"/>
              <w:bottom w:val="single" w:sz="4" w:space="0" w:color="auto"/>
              <w:right w:val="single" w:sz="4" w:space="0" w:color="auto"/>
            </w:tcBorders>
            <w:hideMark/>
          </w:tcPr>
          <w:p w14:paraId="38ECF328" w14:textId="77777777" w:rsidR="00CA0F32" w:rsidRPr="002B5806" w:rsidRDefault="00CA0F32" w:rsidP="00CA0F32">
            <w:pPr>
              <w:spacing w:after="0" w:line="240"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Obuhvat  svih zainteresiran učenika  - roditelja</w:t>
            </w:r>
          </w:p>
        </w:tc>
        <w:tc>
          <w:tcPr>
            <w:tcW w:w="2217" w:type="dxa"/>
            <w:tcBorders>
              <w:top w:val="single" w:sz="4" w:space="0" w:color="auto"/>
              <w:left w:val="single" w:sz="4" w:space="0" w:color="auto"/>
              <w:bottom w:val="single" w:sz="4" w:space="0" w:color="auto"/>
              <w:right w:val="single" w:sz="4" w:space="0" w:color="auto"/>
            </w:tcBorders>
          </w:tcPr>
          <w:p w14:paraId="753918A0"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 xml:space="preserve">Sredstva za osiguranje materijalnih i financijski rashodi iznad  minimalnog standarda </w:t>
            </w:r>
          </w:p>
          <w:p w14:paraId="2A729CD3"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p>
        </w:tc>
        <w:tc>
          <w:tcPr>
            <w:tcW w:w="1003" w:type="dxa"/>
            <w:tcBorders>
              <w:top w:val="single" w:sz="4" w:space="0" w:color="auto"/>
              <w:left w:val="single" w:sz="4" w:space="0" w:color="auto"/>
              <w:bottom w:val="single" w:sz="4" w:space="0" w:color="auto"/>
              <w:right w:val="single" w:sz="4" w:space="0" w:color="auto"/>
            </w:tcBorders>
          </w:tcPr>
          <w:p w14:paraId="09F7174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745DE3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E6A6D0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3E63E6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Jedinica mjere</w:t>
            </w:r>
          </w:p>
        </w:tc>
        <w:tc>
          <w:tcPr>
            <w:tcW w:w="1389" w:type="dxa"/>
            <w:tcBorders>
              <w:top w:val="single" w:sz="4" w:space="0" w:color="auto"/>
              <w:left w:val="single" w:sz="4" w:space="0" w:color="auto"/>
              <w:bottom w:val="single" w:sz="4" w:space="0" w:color="auto"/>
              <w:right w:val="single" w:sz="4" w:space="0" w:color="auto"/>
            </w:tcBorders>
          </w:tcPr>
          <w:p w14:paraId="42F3BA9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B4B461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1CDDD5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1B22B4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57</w:t>
            </w:r>
          </w:p>
        </w:tc>
        <w:tc>
          <w:tcPr>
            <w:tcW w:w="1217" w:type="dxa"/>
            <w:tcBorders>
              <w:top w:val="single" w:sz="4" w:space="0" w:color="auto"/>
              <w:left w:val="single" w:sz="4" w:space="0" w:color="auto"/>
              <w:bottom w:val="single" w:sz="4" w:space="0" w:color="auto"/>
              <w:right w:val="single" w:sz="4" w:space="0" w:color="auto"/>
            </w:tcBorders>
          </w:tcPr>
          <w:p w14:paraId="6B330B3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043628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427AB9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0EE6B7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71</w:t>
            </w:r>
          </w:p>
        </w:tc>
        <w:tc>
          <w:tcPr>
            <w:tcW w:w="1348" w:type="dxa"/>
            <w:tcBorders>
              <w:top w:val="single" w:sz="4" w:space="0" w:color="auto"/>
              <w:left w:val="single" w:sz="4" w:space="0" w:color="auto"/>
              <w:bottom w:val="single" w:sz="4" w:space="0" w:color="auto"/>
              <w:right w:val="single" w:sz="4" w:space="0" w:color="auto"/>
            </w:tcBorders>
          </w:tcPr>
          <w:p w14:paraId="259D832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6BC6D1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5B1FEF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88F545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71</w:t>
            </w:r>
          </w:p>
        </w:tc>
      </w:tr>
      <w:tr w:rsidR="00CA0F32" w:rsidRPr="002B5806" w14:paraId="51F56F9C" w14:textId="77777777" w:rsidTr="00CA0F32">
        <w:trPr>
          <w:trHeight w:val="805"/>
        </w:trPr>
        <w:tc>
          <w:tcPr>
            <w:tcW w:w="1752" w:type="dxa"/>
            <w:tcBorders>
              <w:top w:val="single" w:sz="4" w:space="0" w:color="auto"/>
              <w:left w:val="single" w:sz="4" w:space="0" w:color="auto"/>
              <w:bottom w:val="single" w:sz="4" w:space="0" w:color="auto"/>
              <w:right w:val="single" w:sz="4" w:space="0" w:color="auto"/>
            </w:tcBorders>
            <w:hideMark/>
          </w:tcPr>
          <w:p w14:paraId="3C778B54" w14:textId="77777777" w:rsidR="00CA0F32" w:rsidRPr="002B5806" w:rsidRDefault="00CA0F32" w:rsidP="00CA0F32">
            <w:pPr>
              <w:spacing w:after="0" w:line="240"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Održanje ostvarenja sredstava bilanciranih iz državnog proračuna</w:t>
            </w:r>
          </w:p>
        </w:tc>
        <w:tc>
          <w:tcPr>
            <w:tcW w:w="2217" w:type="dxa"/>
            <w:tcBorders>
              <w:top w:val="single" w:sz="4" w:space="0" w:color="auto"/>
              <w:left w:val="single" w:sz="4" w:space="0" w:color="auto"/>
              <w:bottom w:val="single" w:sz="4" w:space="0" w:color="auto"/>
              <w:right w:val="single" w:sz="4" w:space="0" w:color="auto"/>
            </w:tcBorders>
            <w:hideMark/>
          </w:tcPr>
          <w:p w14:paraId="5128F174"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 xml:space="preserve">Sredstva za osiguranje financijskih rashoda za plaće zaposlenika </w:t>
            </w:r>
          </w:p>
        </w:tc>
        <w:tc>
          <w:tcPr>
            <w:tcW w:w="1003" w:type="dxa"/>
            <w:tcBorders>
              <w:top w:val="single" w:sz="4" w:space="0" w:color="auto"/>
              <w:left w:val="single" w:sz="4" w:space="0" w:color="auto"/>
              <w:bottom w:val="single" w:sz="4" w:space="0" w:color="auto"/>
              <w:right w:val="single" w:sz="4" w:space="0" w:color="auto"/>
            </w:tcBorders>
          </w:tcPr>
          <w:p w14:paraId="2AC3C41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3473F4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F52C60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389" w:type="dxa"/>
            <w:tcBorders>
              <w:top w:val="single" w:sz="4" w:space="0" w:color="auto"/>
              <w:left w:val="single" w:sz="4" w:space="0" w:color="auto"/>
              <w:bottom w:val="single" w:sz="4" w:space="0" w:color="auto"/>
              <w:right w:val="single" w:sz="4" w:space="0" w:color="auto"/>
            </w:tcBorders>
          </w:tcPr>
          <w:p w14:paraId="3584E35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611B1A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FD85C7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217" w:type="dxa"/>
            <w:tcBorders>
              <w:top w:val="single" w:sz="4" w:space="0" w:color="auto"/>
              <w:left w:val="single" w:sz="4" w:space="0" w:color="auto"/>
              <w:bottom w:val="single" w:sz="4" w:space="0" w:color="auto"/>
              <w:right w:val="single" w:sz="4" w:space="0" w:color="auto"/>
            </w:tcBorders>
          </w:tcPr>
          <w:p w14:paraId="1A5FCEB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88A36F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96C996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348" w:type="dxa"/>
            <w:tcBorders>
              <w:top w:val="single" w:sz="4" w:space="0" w:color="auto"/>
              <w:left w:val="single" w:sz="4" w:space="0" w:color="auto"/>
              <w:bottom w:val="single" w:sz="4" w:space="0" w:color="auto"/>
              <w:right w:val="single" w:sz="4" w:space="0" w:color="auto"/>
            </w:tcBorders>
          </w:tcPr>
          <w:p w14:paraId="7646945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CB5616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565EB0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w:t>
            </w:r>
          </w:p>
        </w:tc>
      </w:tr>
      <w:tr w:rsidR="00CA0F32" w:rsidRPr="002B5806" w14:paraId="673F69EC" w14:textId="77777777" w:rsidTr="00CA0F32">
        <w:trPr>
          <w:trHeight w:val="805"/>
        </w:trPr>
        <w:tc>
          <w:tcPr>
            <w:tcW w:w="1752" w:type="dxa"/>
            <w:tcBorders>
              <w:top w:val="single" w:sz="4" w:space="0" w:color="auto"/>
              <w:left w:val="single" w:sz="4" w:space="0" w:color="auto"/>
              <w:bottom w:val="single" w:sz="4" w:space="0" w:color="auto"/>
              <w:right w:val="single" w:sz="4" w:space="0" w:color="auto"/>
            </w:tcBorders>
            <w:hideMark/>
          </w:tcPr>
          <w:p w14:paraId="4FC7A33D" w14:textId="77777777" w:rsidR="00CA0F32" w:rsidRPr="002B5806" w:rsidRDefault="00CA0F32" w:rsidP="00CA0F32">
            <w:pPr>
              <w:spacing w:after="0" w:line="240"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Poboljšanje uvjeta rada škole i sigurnost učenika.</w:t>
            </w:r>
          </w:p>
        </w:tc>
        <w:tc>
          <w:tcPr>
            <w:tcW w:w="2217" w:type="dxa"/>
            <w:tcBorders>
              <w:top w:val="single" w:sz="4" w:space="0" w:color="auto"/>
              <w:left w:val="single" w:sz="4" w:space="0" w:color="auto"/>
              <w:bottom w:val="single" w:sz="4" w:space="0" w:color="auto"/>
              <w:right w:val="single" w:sz="4" w:space="0" w:color="auto"/>
            </w:tcBorders>
            <w:hideMark/>
          </w:tcPr>
          <w:p w14:paraId="38CE46C2"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Nabava potrebne opreme za poboljšanje standarda u školi</w:t>
            </w:r>
          </w:p>
        </w:tc>
        <w:tc>
          <w:tcPr>
            <w:tcW w:w="1003" w:type="dxa"/>
            <w:tcBorders>
              <w:top w:val="single" w:sz="4" w:space="0" w:color="auto"/>
              <w:left w:val="single" w:sz="4" w:space="0" w:color="auto"/>
              <w:bottom w:val="single" w:sz="4" w:space="0" w:color="auto"/>
              <w:right w:val="single" w:sz="4" w:space="0" w:color="auto"/>
            </w:tcBorders>
          </w:tcPr>
          <w:p w14:paraId="5C7D540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F0D31F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84284A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389" w:type="dxa"/>
            <w:tcBorders>
              <w:top w:val="single" w:sz="4" w:space="0" w:color="auto"/>
              <w:left w:val="single" w:sz="4" w:space="0" w:color="auto"/>
              <w:bottom w:val="single" w:sz="4" w:space="0" w:color="auto"/>
              <w:right w:val="single" w:sz="4" w:space="0" w:color="auto"/>
            </w:tcBorders>
          </w:tcPr>
          <w:p w14:paraId="3AE7F62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FDAF6D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E3C19D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217" w:type="dxa"/>
            <w:tcBorders>
              <w:top w:val="single" w:sz="4" w:space="0" w:color="auto"/>
              <w:left w:val="single" w:sz="4" w:space="0" w:color="auto"/>
              <w:bottom w:val="single" w:sz="4" w:space="0" w:color="auto"/>
              <w:right w:val="single" w:sz="4" w:space="0" w:color="auto"/>
            </w:tcBorders>
          </w:tcPr>
          <w:p w14:paraId="22B89D5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F78974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04F562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348" w:type="dxa"/>
            <w:tcBorders>
              <w:top w:val="single" w:sz="4" w:space="0" w:color="auto"/>
              <w:left w:val="single" w:sz="4" w:space="0" w:color="auto"/>
              <w:bottom w:val="single" w:sz="4" w:space="0" w:color="auto"/>
              <w:right w:val="single" w:sz="4" w:space="0" w:color="auto"/>
            </w:tcBorders>
          </w:tcPr>
          <w:p w14:paraId="2EA80EB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048B34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012AB3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r>
    </w:tbl>
    <w:p w14:paraId="06CF5E23"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5C5B28E6" w14:textId="77777777" w:rsidR="00CA0F32" w:rsidRPr="002B5806" w:rsidRDefault="00CA0F32" w:rsidP="00CA0F32">
      <w:pPr>
        <w:spacing w:after="200" w:line="276" w:lineRule="auto"/>
        <w:jc w:val="both"/>
        <w:rPr>
          <w:rFonts w:ascii="Arial" w:eastAsia="Calibri" w:hAnsi="Arial" w:cs="Arial"/>
          <w:b/>
          <w:kern w:val="0"/>
          <w:sz w:val="22"/>
          <w:szCs w:val="22"/>
          <w:u w:val="single"/>
          <w:shd w:val="clear" w:color="auto" w:fill="FFFFFF"/>
          <w14:ligatures w14:val="none"/>
        </w:rPr>
      </w:pPr>
      <w:r w:rsidRPr="002B5806">
        <w:rPr>
          <w:rFonts w:ascii="Arial" w:eastAsia="Calibri" w:hAnsi="Arial" w:cs="Arial"/>
          <w:b/>
          <w:kern w:val="0"/>
          <w:sz w:val="22"/>
          <w:szCs w:val="22"/>
          <w:u w:val="single"/>
          <w:shd w:val="clear" w:color="auto" w:fill="FFFFFF"/>
          <w14:ligatures w14:val="none"/>
        </w:rPr>
        <w:t>PROGRAM – POMAGAČI U NASTAVI</w:t>
      </w:r>
    </w:p>
    <w:p w14:paraId="303CE4A2" w14:textId="77777777" w:rsidR="00CA0F32" w:rsidRPr="002B5806" w:rsidRDefault="00CA0F32" w:rsidP="00CA0F32">
      <w:pPr>
        <w:spacing w:after="0" w:line="276" w:lineRule="auto"/>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i cilj programa</w:t>
      </w:r>
      <w:r w:rsidRPr="002B5806">
        <w:rPr>
          <w:rFonts w:ascii="Arial" w:eastAsia="Calibri" w:hAnsi="Arial" w:cs="Arial"/>
          <w:bCs/>
          <w:kern w:val="0"/>
          <w:sz w:val="22"/>
          <w:szCs w:val="22"/>
          <w14:ligatures w14:val="none"/>
        </w:rPr>
        <w:t>:</w:t>
      </w:r>
      <w:r w:rsidRPr="002B5806">
        <w:rPr>
          <w:rFonts w:ascii="Arial" w:eastAsia="Calibri" w:hAnsi="Arial" w:cs="Arial"/>
          <w:b/>
          <w:kern w:val="0"/>
          <w:sz w:val="22"/>
          <w:szCs w:val="22"/>
          <w:u w:val="single"/>
          <w14:ligatures w14:val="none"/>
        </w:rPr>
        <w:t xml:space="preserve">     </w:t>
      </w:r>
    </w:p>
    <w:p w14:paraId="2B1BF5F7" w14:textId="77777777" w:rsidR="00CA0F32" w:rsidRPr="002B5806" w:rsidRDefault="00CA0F32" w:rsidP="00CA0F32">
      <w:pPr>
        <w:spacing w:after="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p>
    <w:p w14:paraId="6AB7D9C6" w14:textId="77777777" w:rsidR="00CA0F32" w:rsidRPr="002B5806" w:rsidRDefault="00CA0F32" w:rsidP="00CA0F32">
      <w:pPr>
        <w:spacing w:after="0" w:line="276" w:lineRule="auto"/>
        <w:jc w:val="both"/>
        <w:rPr>
          <w:rFonts w:ascii="Arial" w:eastAsia="Calibri" w:hAnsi="Arial" w:cs="Arial"/>
          <w:b/>
          <w:kern w:val="0"/>
          <w:sz w:val="22"/>
          <w:szCs w:val="22"/>
          <w:shd w:val="clear" w:color="auto" w:fill="FFFFFF"/>
          <w14:ligatures w14:val="none"/>
        </w:rPr>
      </w:pPr>
      <w:r w:rsidRPr="002B5806">
        <w:rPr>
          <w:rFonts w:ascii="Arial" w:eastAsia="Calibri" w:hAnsi="Arial" w:cs="Arial"/>
          <w:kern w:val="0"/>
          <w:sz w:val="22"/>
          <w:szCs w:val="22"/>
          <w:lang w:eastAsia="hr-HR"/>
          <w14:ligatures w14:val="none"/>
        </w:rPr>
        <w:t>U  sklopu projekta „Korak u život jednakih mogućnosti“ koji se provodi u okviru instrumenta osiguranje pomoćnika u nastavi i stručnih komunikacijskih posrednika učenicima s teškoćama u razvoju u osnovnoškolskim i srednjoškolskim odgojno-obrazovnim ustanovama.</w:t>
      </w:r>
      <w:r w:rsidRPr="002B5806">
        <w:rPr>
          <w:rFonts w:ascii="Arial" w:eastAsia="Calibri" w:hAnsi="Arial" w:cs="Arial"/>
          <w:b/>
          <w:kern w:val="0"/>
          <w:sz w:val="22"/>
          <w:szCs w:val="22"/>
          <w:shd w:val="clear" w:color="auto" w:fill="FFFFFF"/>
          <w14:ligatures w14:val="none"/>
        </w:rPr>
        <w:t xml:space="preserve"> </w:t>
      </w:r>
      <w:r w:rsidRPr="002B5806">
        <w:rPr>
          <w:rFonts w:ascii="Arial" w:eastAsia="Calibri" w:hAnsi="Arial" w:cs="Arial"/>
          <w:color w:val="000000"/>
          <w:kern w:val="0"/>
          <w:sz w:val="22"/>
          <w:szCs w:val="22"/>
          <w:lang w:eastAsia="hr-HR"/>
          <w14:ligatures w14:val="none"/>
        </w:rPr>
        <w:t>Cilj programa je savladavanje nastavnih planova i programa/kurikuluma  škole za učenike koji imaju teškoće koje ih sprečavaju u samostalnom funkcioniranju te trebaju stalnu ili povremenu potporu.</w:t>
      </w:r>
    </w:p>
    <w:p w14:paraId="71B52B9C" w14:textId="77777777" w:rsidR="00BF5B25" w:rsidRPr="002B5806" w:rsidRDefault="00BF5B25" w:rsidP="00CA0F32">
      <w:pPr>
        <w:spacing w:after="200" w:line="276" w:lineRule="auto"/>
        <w:rPr>
          <w:rFonts w:ascii="Arial" w:eastAsia="Calibri" w:hAnsi="Arial" w:cs="Arial"/>
          <w:b/>
          <w:kern w:val="0"/>
          <w:sz w:val="22"/>
          <w:szCs w:val="22"/>
          <w:u w:val="single"/>
          <w14:ligatures w14:val="none"/>
        </w:rPr>
      </w:pPr>
    </w:p>
    <w:p w14:paraId="36D79E81"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08E8977A"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Proračunom za 2024. godinu za potrebe provođenja aktivnosti sadržanih u ovom Programu planirano je 60.800,00 eura od čega je utrošeno 59.447,87</w:t>
      </w:r>
      <w:r w:rsidRPr="002B5806">
        <w:rPr>
          <w:rFonts w:ascii="Arial" w:eastAsia="Times New Roman" w:hAnsi="Arial" w:cs="Arial"/>
          <w:kern w:val="0"/>
          <w:sz w:val="22"/>
          <w:szCs w:val="22"/>
          <w:lang w:eastAsia="hr-HR"/>
          <w14:ligatures w14:val="none"/>
        </w:rPr>
        <w:t xml:space="preserve"> eura </w:t>
      </w:r>
      <w:r w:rsidRPr="002B5806">
        <w:rPr>
          <w:rFonts w:ascii="Arial" w:eastAsia="Calibri" w:hAnsi="Arial" w:cs="Arial"/>
          <w:kern w:val="0"/>
          <w:sz w:val="22"/>
          <w:szCs w:val="22"/>
          <w14:ligatures w14:val="none"/>
        </w:rPr>
        <w:t>ili 97.78%, godišnjeg plana.</w:t>
      </w:r>
    </w:p>
    <w:p w14:paraId="5E07EA47" w14:textId="77777777"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Ostvarenje rezultata: </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8"/>
        <w:gridCol w:w="1931"/>
        <w:gridCol w:w="1280"/>
        <w:gridCol w:w="1377"/>
        <w:gridCol w:w="1268"/>
        <w:gridCol w:w="1435"/>
      </w:tblGrid>
      <w:tr w:rsidR="00CA0F32" w:rsidRPr="002B5806" w14:paraId="506A37AA" w14:textId="77777777" w:rsidTr="004F1C55">
        <w:trPr>
          <w:trHeight w:val="805"/>
        </w:trPr>
        <w:tc>
          <w:tcPr>
            <w:tcW w:w="1918" w:type="dxa"/>
            <w:tcBorders>
              <w:top w:val="single" w:sz="4" w:space="0" w:color="auto"/>
              <w:left w:val="single" w:sz="4" w:space="0" w:color="auto"/>
              <w:bottom w:val="single" w:sz="4" w:space="0" w:color="auto"/>
              <w:right w:val="single" w:sz="4" w:space="0" w:color="auto"/>
            </w:tcBorders>
            <w:hideMark/>
          </w:tcPr>
          <w:p w14:paraId="70B38027"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1931" w:type="dxa"/>
            <w:tcBorders>
              <w:top w:val="single" w:sz="4" w:space="0" w:color="auto"/>
              <w:left w:val="single" w:sz="4" w:space="0" w:color="auto"/>
              <w:bottom w:val="single" w:sz="4" w:space="0" w:color="auto"/>
              <w:right w:val="single" w:sz="4" w:space="0" w:color="auto"/>
            </w:tcBorders>
            <w:hideMark/>
          </w:tcPr>
          <w:p w14:paraId="31485A9F"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280" w:type="dxa"/>
            <w:tcBorders>
              <w:top w:val="single" w:sz="4" w:space="0" w:color="auto"/>
              <w:left w:val="single" w:sz="4" w:space="0" w:color="auto"/>
              <w:bottom w:val="single" w:sz="4" w:space="0" w:color="auto"/>
              <w:right w:val="single" w:sz="4" w:space="0" w:color="auto"/>
            </w:tcBorders>
            <w:hideMark/>
          </w:tcPr>
          <w:p w14:paraId="3FC94261"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377" w:type="dxa"/>
            <w:tcBorders>
              <w:top w:val="single" w:sz="4" w:space="0" w:color="auto"/>
              <w:left w:val="single" w:sz="4" w:space="0" w:color="auto"/>
              <w:bottom w:val="single" w:sz="4" w:space="0" w:color="auto"/>
              <w:right w:val="single" w:sz="4" w:space="0" w:color="auto"/>
            </w:tcBorders>
            <w:hideMark/>
          </w:tcPr>
          <w:p w14:paraId="27045B0E"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268" w:type="dxa"/>
            <w:tcBorders>
              <w:top w:val="single" w:sz="4" w:space="0" w:color="auto"/>
              <w:left w:val="single" w:sz="4" w:space="0" w:color="auto"/>
              <w:bottom w:val="single" w:sz="4" w:space="0" w:color="auto"/>
              <w:right w:val="single" w:sz="4" w:space="0" w:color="auto"/>
            </w:tcBorders>
            <w:hideMark/>
          </w:tcPr>
          <w:p w14:paraId="6D25FD6D"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Ciljana vrijednost 2024</w:t>
            </w:r>
          </w:p>
        </w:tc>
        <w:tc>
          <w:tcPr>
            <w:tcW w:w="1435" w:type="dxa"/>
            <w:tcBorders>
              <w:top w:val="single" w:sz="4" w:space="0" w:color="auto"/>
              <w:left w:val="single" w:sz="4" w:space="0" w:color="auto"/>
              <w:bottom w:val="single" w:sz="4" w:space="0" w:color="auto"/>
              <w:right w:val="single" w:sz="4" w:space="0" w:color="auto"/>
            </w:tcBorders>
            <w:hideMark/>
          </w:tcPr>
          <w:p w14:paraId="65783A87"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5CBBBD6A" w14:textId="77777777" w:rsidTr="004F1C55">
        <w:trPr>
          <w:trHeight w:val="805"/>
        </w:trPr>
        <w:tc>
          <w:tcPr>
            <w:tcW w:w="1918" w:type="dxa"/>
            <w:tcBorders>
              <w:top w:val="single" w:sz="4" w:space="0" w:color="auto"/>
              <w:left w:val="single" w:sz="4" w:space="0" w:color="auto"/>
              <w:bottom w:val="single" w:sz="4" w:space="0" w:color="auto"/>
              <w:right w:val="single" w:sz="4" w:space="0" w:color="auto"/>
            </w:tcBorders>
            <w:hideMark/>
          </w:tcPr>
          <w:p w14:paraId="15E660C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color w:val="000000"/>
                <w:kern w:val="0"/>
                <w:sz w:val="22"/>
                <w:szCs w:val="22"/>
                <w:lang w:eastAsia="hr-HR"/>
                <w14:ligatures w14:val="none"/>
              </w:rPr>
              <w:lastRenderedPageBreak/>
              <w:t>Održanje broja učenika s posebnim odgojno-obrazovnim potrebama kojima se osigurava potpora pomoćnika u nastavi.</w:t>
            </w:r>
          </w:p>
        </w:tc>
        <w:tc>
          <w:tcPr>
            <w:tcW w:w="1931" w:type="dxa"/>
            <w:tcBorders>
              <w:top w:val="single" w:sz="4" w:space="0" w:color="auto"/>
              <w:left w:val="single" w:sz="4" w:space="0" w:color="auto"/>
              <w:bottom w:val="single" w:sz="4" w:space="0" w:color="auto"/>
              <w:right w:val="single" w:sz="4" w:space="0" w:color="auto"/>
            </w:tcBorders>
          </w:tcPr>
          <w:p w14:paraId="421C95D4"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Pomoć i podrška učenicima s teškoćama u razvoju u praćenju nastavnog procesa</w:t>
            </w:r>
          </w:p>
          <w:p w14:paraId="5DACBB6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tc>
        <w:tc>
          <w:tcPr>
            <w:tcW w:w="1280" w:type="dxa"/>
            <w:tcBorders>
              <w:top w:val="single" w:sz="4" w:space="0" w:color="auto"/>
              <w:left w:val="single" w:sz="4" w:space="0" w:color="auto"/>
              <w:bottom w:val="single" w:sz="4" w:space="0" w:color="auto"/>
              <w:right w:val="single" w:sz="4" w:space="0" w:color="auto"/>
            </w:tcBorders>
          </w:tcPr>
          <w:p w14:paraId="469F6DD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D46774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35A96E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55C6AC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579DB2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377" w:type="dxa"/>
            <w:tcBorders>
              <w:top w:val="single" w:sz="4" w:space="0" w:color="auto"/>
              <w:left w:val="single" w:sz="4" w:space="0" w:color="auto"/>
              <w:bottom w:val="single" w:sz="4" w:space="0" w:color="auto"/>
              <w:right w:val="single" w:sz="4" w:space="0" w:color="auto"/>
            </w:tcBorders>
          </w:tcPr>
          <w:p w14:paraId="6ED8D56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F7FF51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AEB169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7CEED3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86EED3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268" w:type="dxa"/>
            <w:tcBorders>
              <w:top w:val="single" w:sz="4" w:space="0" w:color="auto"/>
              <w:left w:val="single" w:sz="4" w:space="0" w:color="auto"/>
              <w:bottom w:val="single" w:sz="4" w:space="0" w:color="auto"/>
              <w:right w:val="single" w:sz="4" w:space="0" w:color="auto"/>
            </w:tcBorders>
          </w:tcPr>
          <w:p w14:paraId="228FEE9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6C1D26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4B0A8C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848D15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C92A1C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435" w:type="dxa"/>
            <w:tcBorders>
              <w:top w:val="single" w:sz="4" w:space="0" w:color="auto"/>
              <w:left w:val="single" w:sz="4" w:space="0" w:color="auto"/>
              <w:bottom w:val="single" w:sz="4" w:space="0" w:color="auto"/>
              <w:right w:val="single" w:sz="4" w:space="0" w:color="auto"/>
            </w:tcBorders>
          </w:tcPr>
          <w:p w14:paraId="6056616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CE4B3F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CD9FAD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179667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95CEB4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r>
      <w:tr w:rsidR="00CA0F32" w:rsidRPr="002B5806" w14:paraId="77ED00E9" w14:textId="77777777" w:rsidTr="004F1C55">
        <w:trPr>
          <w:trHeight w:val="799"/>
        </w:trPr>
        <w:tc>
          <w:tcPr>
            <w:tcW w:w="1918" w:type="dxa"/>
            <w:tcBorders>
              <w:top w:val="single" w:sz="4" w:space="0" w:color="auto"/>
              <w:left w:val="single" w:sz="4" w:space="0" w:color="auto"/>
              <w:bottom w:val="single" w:sz="4" w:space="0" w:color="auto"/>
              <w:right w:val="single" w:sz="4" w:space="0" w:color="auto"/>
            </w:tcBorders>
            <w:hideMark/>
          </w:tcPr>
          <w:p w14:paraId="295E808C" w14:textId="77777777" w:rsidR="00CA0F32" w:rsidRPr="002B5806" w:rsidRDefault="00CA0F32" w:rsidP="00CA0F32">
            <w:pPr>
              <w:spacing w:after="0" w:line="240"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kern w:val="0"/>
                <w:sz w:val="22"/>
                <w:szCs w:val="22"/>
                <w:lang w:eastAsia="hr-HR"/>
                <w14:ligatures w14:val="none"/>
              </w:rPr>
              <w:t>Broj pomoćnika u nastavi</w:t>
            </w:r>
          </w:p>
        </w:tc>
        <w:tc>
          <w:tcPr>
            <w:tcW w:w="1931" w:type="dxa"/>
            <w:tcBorders>
              <w:top w:val="single" w:sz="4" w:space="0" w:color="auto"/>
              <w:left w:val="single" w:sz="4" w:space="0" w:color="auto"/>
              <w:bottom w:val="single" w:sz="4" w:space="0" w:color="auto"/>
              <w:right w:val="single" w:sz="4" w:space="0" w:color="auto"/>
            </w:tcBorders>
            <w:hideMark/>
          </w:tcPr>
          <w:p w14:paraId="29764A0F"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kern w:val="0"/>
                <w:sz w:val="22"/>
                <w:szCs w:val="22"/>
                <w:lang w:eastAsia="hr-HR"/>
                <w14:ligatures w14:val="none"/>
              </w:rPr>
              <w:t>Plaće za rad pomoćnika u nastavi</w:t>
            </w:r>
          </w:p>
        </w:tc>
        <w:tc>
          <w:tcPr>
            <w:tcW w:w="1280" w:type="dxa"/>
            <w:tcBorders>
              <w:top w:val="single" w:sz="4" w:space="0" w:color="auto"/>
              <w:left w:val="single" w:sz="4" w:space="0" w:color="auto"/>
              <w:bottom w:val="single" w:sz="4" w:space="0" w:color="auto"/>
              <w:right w:val="single" w:sz="4" w:space="0" w:color="auto"/>
            </w:tcBorders>
            <w:hideMark/>
          </w:tcPr>
          <w:p w14:paraId="3A03FB1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pomoćnika</w:t>
            </w:r>
          </w:p>
        </w:tc>
        <w:tc>
          <w:tcPr>
            <w:tcW w:w="1377" w:type="dxa"/>
            <w:tcBorders>
              <w:top w:val="single" w:sz="4" w:space="0" w:color="auto"/>
              <w:left w:val="single" w:sz="4" w:space="0" w:color="auto"/>
              <w:bottom w:val="single" w:sz="4" w:space="0" w:color="auto"/>
              <w:right w:val="single" w:sz="4" w:space="0" w:color="auto"/>
            </w:tcBorders>
          </w:tcPr>
          <w:p w14:paraId="45C377F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6DD3E4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w:t>
            </w:r>
          </w:p>
        </w:tc>
        <w:tc>
          <w:tcPr>
            <w:tcW w:w="1268" w:type="dxa"/>
            <w:tcBorders>
              <w:top w:val="single" w:sz="4" w:space="0" w:color="auto"/>
              <w:left w:val="single" w:sz="4" w:space="0" w:color="auto"/>
              <w:bottom w:val="single" w:sz="4" w:space="0" w:color="auto"/>
              <w:right w:val="single" w:sz="4" w:space="0" w:color="auto"/>
            </w:tcBorders>
          </w:tcPr>
          <w:p w14:paraId="20AC037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20CB61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w:t>
            </w:r>
          </w:p>
        </w:tc>
        <w:tc>
          <w:tcPr>
            <w:tcW w:w="1435" w:type="dxa"/>
            <w:tcBorders>
              <w:top w:val="single" w:sz="4" w:space="0" w:color="auto"/>
              <w:left w:val="single" w:sz="4" w:space="0" w:color="auto"/>
              <w:bottom w:val="single" w:sz="4" w:space="0" w:color="auto"/>
              <w:right w:val="single" w:sz="4" w:space="0" w:color="auto"/>
            </w:tcBorders>
          </w:tcPr>
          <w:p w14:paraId="3CB207A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4DCDBE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w:t>
            </w:r>
          </w:p>
        </w:tc>
      </w:tr>
    </w:tbl>
    <w:p w14:paraId="3835D1B9" w14:textId="77777777" w:rsidR="00CA0F32"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48A68080" w14:textId="77777777" w:rsidR="004F1C55" w:rsidRPr="002B5806" w:rsidRDefault="004F1C55"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03BB7D94"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OSNOVNA ŠKOLA VLADIMIR NAZOR VIROVITICA</w:t>
      </w:r>
    </w:p>
    <w:p w14:paraId="4ACD424C"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Izvršenje plana od I-XII 2024.</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43"/>
        <w:gridCol w:w="1611"/>
        <w:gridCol w:w="2094"/>
        <w:gridCol w:w="1161"/>
      </w:tblGrid>
      <w:tr w:rsidR="00CA0F32" w:rsidRPr="002B5806" w14:paraId="19BB8453" w14:textId="77777777" w:rsidTr="004F1C55">
        <w:trPr>
          <w:trHeight w:val="552"/>
        </w:trPr>
        <w:tc>
          <w:tcPr>
            <w:tcW w:w="4343" w:type="dxa"/>
            <w:tcBorders>
              <w:top w:val="single" w:sz="4" w:space="0" w:color="auto"/>
              <w:left w:val="single" w:sz="4" w:space="0" w:color="auto"/>
              <w:bottom w:val="single" w:sz="4" w:space="0" w:color="auto"/>
              <w:right w:val="single" w:sz="4" w:space="0" w:color="auto"/>
            </w:tcBorders>
            <w:vAlign w:val="bottom"/>
            <w:hideMark/>
          </w:tcPr>
          <w:p w14:paraId="3F754BE7"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AKTIVNOST / PROJEKT</w:t>
            </w:r>
          </w:p>
        </w:tc>
        <w:tc>
          <w:tcPr>
            <w:tcW w:w="1611" w:type="dxa"/>
            <w:tcBorders>
              <w:top w:val="single" w:sz="4" w:space="0" w:color="auto"/>
              <w:left w:val="single" w:sz="4" w:space="0" w:color="auto"/>
              <w:bottom w:val="single" w:sz="4" w:space="0" w:color="auto"/>
              <w:right w:val="single" w:sz="4" w:space="0" w:color="auto"/>
            </w:tcBorders>
            <w:vAlign w:val="bottom"/>
            <w:hideMark/>
          </w:tcPr>
          <w:p w14:paraId="11EDC525" w14:textId="77777777" w:rsidR="00CA0F32" w:rsidRPr="002B5806" w:rsidRDefault="00CA0F32" w:rsidP="00CA0F32">
            <w:pPr>
              <w:spacing w:after="0" w:line="240" w:lineRule="auto"/>
              <w:jc w:val="center"/>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TEKUĆI PLAN ZA 2024.</w:t>
            </w:r>
          </w:p>
        </w:tc>
        <w:tc>
          <w:tcPr>
            <w:tcW w:w="2094" w:type="dxa"/>
            <w:tcBorders>
              <w:top w:val="single" w:sz="4" w:space="0" w:color="auto"/>
              <w:left w:val="single" w:sz="4" w:space="0" w:color="auto"/>
              <w:bottom w:val="single" w:sz="4" w:space="0" w:color="auto"/>
              <w:right w:val="single" w:sz="4" w:space="0" w:color="auto"/>
            </w:tcBorders>
            <w:vAlign w:val="bottom"/>
            <w:hideMark/>
          </w:tcPr>
          <w:p w14:paraId="69B0E951" w14:textId="77777777" w:rsidR="00CA0F32" w:rsidRPr="002B5806" w:rsidRDefault="00CA0F32" w:rsidP="00CA0F32">
            <w:pPr>
              <w:spacing w:after="0" w:line="240" w:lineRule="auto"/>
              <w:jc w:val="center"/>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IZVRŠENJE I-XII 2024.</w:t>
            </w:r>
          </w:p>
        </w:tc>
        <w:tc>
          <w:tcPr>
            <w:tcW w:w="1161" w:type="dxa"/>
            <w:tcBorders>
              <w:top w:val="single" w:sz="4" w:space="0" w:color="auto"/>
              <w:left w:val="single" w:sz="4" w:space="0" w:color="auto"/>
              <w:bottom w:val="single" w:sz="4" w:space="0" w:color="auto"/>
              <w:right w:val="single" w:sz="4" w:space="0" w:color="auto"/>
            </w:tcBorders>
            <w:vAlign w:val="bottom"/>
            <w:hideMark/>
          </w:tcPr>
          <w:p w14:paraId="42F3B034" w14:textId="77777777" w:rsidR="00CA0F32" w:rsidRPr="002B5806" w:rsidRDefault="00CA0F32" w:rsidP="00CA0F32">
            <w:pPr>
              <w:spacing w:after="0" w:line="240" w:lineRule="auto"/>
              <w:jc w:val="center"/>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INDEKS (%)</w:t>
            </w:r>
          </w:p>
        </w:tc>
      </w:tr>
      <w:tr w:rsidR="00CA0F32" w:rsidRPr="002B5806" w14:paraId="13DCBD9E" w14:textId="77777777" w:rsidTr="004F1C55">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49D017ED"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Program - ERASMUS +</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4F32CCA4"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15.600,00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6AE19ED8"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12.311,14</w:t>
            </w:r>
          </w:p>
        </w:tc>
        <w:tc>
          <w:tcPr>
            <w:tcW w:w="116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6C97BA8E"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78,92 %</w:t>
            </w:r>
          </w:p>
        </w:tc>
      </w:tr>
      <w:tr w:rsidR="00CA0F32" w:rsidRPr="002B5806" w14:paraId="727F5F6D" w14:textId="77777777" w:rsidTr="004F1C55">
        <w:trPr>
          <w:trHeight w:val="417"/>
        </w:trPr>
        <w:tc>
          <w:tcPr>
            <w:tcW w:w="4343" w:type="dxa"/>
            <w:tcBorders>
              <w:top w:val="single" w:sz="4" w:space="0" w:color="auto"/>
              <w:left w:val="single" w:sz="4" w:space="0" w:color="auto"/>
              <w:bottom w:val="single" w:sz="4" w:space="0" w:color="auto"/>
              <w:right w:val="single" w:sz="4" w:space="0" w:color="auto"/>
            </w:tcBorders>
            <w:vAlign w:val="bottom"/>
            <w:hideMark/>
          </w:tcPr>
          <w:p w14:paraId="16631CC2"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Tekući projekt – Novi pristupi za bolju budućnost</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73530774"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15.600,00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5351EA32"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12.311,14</w:t>
            </w:r>
          </w:p>
        </w:tc>
        <w:tc>
          <w:tcPr>
            <w:tcW w:w="116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08926027"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78,92 %</w:t>
            </w:r>
          </w:p>
        </w:tc>
      </w:tr>
      <w:tr w:rsidR="00CA0F32" w:rsidRPr="002B5806" w14:paraId="69B57F49" w14:textId="77777777" w:rsidTr="004F1C55">
        <w:trPr>
          <w:trHeight w:val="417"/>
        </w:trPr>
        <w:tc>
          <w:tcPr>
            <w:tcW w:w="4343" w:type="dxa"/>
            <w:tcBorders>
              <w:top w:val="single" w:sz="4" w:space="0" w:color="auto"/>
              <w:left w:val="single" w:sz="4" w:space="0" w:color="auto"/>
              <w:bottom w:val="single" w:sz="4" w:space="0" w:color="auto"/>
              <w:right w:val="single" w:sz="4" w:space="0" w:color="auto"/>
            </w:tcBorders>
            <w:vAlign w:val="bottom"/>
            <w:hideMark/>
          </w:tcPr>
          <w:p w14:paraId="1B7CDFB2" w14:textId="77777777" w:rsidR="00CA0F32" w:rsidRPr="002B5806" w:rsidRDefault="00CA0F32" w:rsidP="00CA0F32">
            <w:pPr>
              <w:spacing w:line="256" w:lineRule="auto"/>
              <w:jc w:val="both"/>
              <w:rPr>
                <w:rFonts w:ascii="Arial" w:eastAsia="Calibri" w:hAnsi="Arial" w:cs="Arial"/>
                <w:b/>
                <w:color w:val="000000"/>
                <w:kern w:val="0"/>
                <w:sz w:val="22"/>
                <w:szCs w:val="22"/>
                <w14:ligatures w14:val="none"/>
              </w:rPr>
            </w:pPr>
            <w:r w:rsidRPr="002B5806">
              <w:rPr>
                <w:rFonts w:ascii="Arial" w:eastAsia="Calibri" w:hAnsi="Arial" w:cs="Arial"/>
                <w:b/>
                <w:color w:val="000000"/>
                <w:kern w:val="0"/>
                <w:sz w:val="22"/>
                <w:szCs w:val="22"/>
                <w14:ligatures w14:val="none"/>
              </w:rPr>
              <w:t>Program-Nacionalni plan oporavka i otpornosti 2021.-2026.</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209E7653" w14:textId="77777777" w:rsidR="00CA0F32" w:rsidRPr="002B5806" w:rsidRDefault="00CA0F32" w:rsidP="00CA0F32">
            <w:pPr>
              <w:spacing w:line="256" w:lineRule="auto"/>
              <w:jc w:val="both"/>
              <w:rPr>
                <w:rFonts w:ascii="Arial" w:eastAsia="Calibri" w:hAnsi="Arial" w:cs="Arial"/>
                <w:b/>
                <w:color w:val="000000"/>
                <w:kern w:val="0"/>
                <w:sz w:val="22"/>
                <w:szCs w:val="22"/>
                <w14:ligatures w14:val="none"/>
              </w:rPr>
            </w:pPr>
            <w:r w:rsidRPr="002B5806">
              <w:rPr>
                <w:rFonts w:ascii="Arial" w:eastAsia="Calibri" w:hAnsi="Arial" w:cs="Arial"/>
                <w:b/>
                <w:color w:val="000000"/>
                <w:kern w:val="0"/>
                <w:sz w:val="22"/>
                <w:szCs w:val="22"/>
                <w14:ligatures w14:val="none"/>
              </w:rPr>
              <w:t>15.000,00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7A2E0CA4" w14:textId="77777777" w:rsidR="00CA0F32" w:rsidRPr="002B5806" w:rsidRDefault="00CA0F32" w:rsidP="00CA0F32">
            <w:pPr>
              <w:spacing w:line="256" w:lineRule="auto"/>
              <w:jc w:val="both"/>
              <w:rPr>
                <w:rFonts w:ascii="Arial" w:eastAsia="Calibri" w:hAnsi="Arial" w:cs="Arial"/>
                <w:b/>
                <w:color w:val="000000"/>
                <w:kern w:val="0"/>
                <w:sz w:val="22"/>
                <w:szCs w:val="22"/>
                <w14:ligatures w14:val="none"/>
              </w:rPr>
            </w:pPr>
            <w:r w:rsidRPr="002B5806">
              <w:rPr>
                <w:rFonts w:ascii="Arial" w:eastAsia="Calibri" w:hAnsi="Arial" w:cs="Arial"/>
                <w:b/>
                <w:color w:val="000000"/>
                <w:kern w:val="0"/>
                <w:sz w:val="22"/>
                <w:szCs w:val="22"/>
                <w14:ligatures w14:val="none"/>
              </w:rPr>
              <w:t>15.000,00</w:t>
            </w:r>
          </w:p>
        </w:tc>
        <w:tc>
          <w:tcPr>
            <w:tcW w:w="116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53A7DC26" w14:textId="77777777" w:rsidR="00CA0F32" w:rsidRPr="002B5806" w:rsidRDefault="00CA0F32" w:rsidP="00CA0F32">
            <w:pPr>
              <w:spacing w:line="256" w:lineRule="auto"/>
              <w:jc w:val="both"/>
              <w:rPr>
                <w:rFonts w:ascii="Arial" w:eastAsia="Calibri" w:hAnsi="Arial" w:cs="Arial"/>
                <w:b/>
                <w:color w:val="000000"/>
                <w:kern w:val="0"/>
                <w:sz w:val="22"/>
                <w:szCs w:val="22"/>
                <w14:ligatures w14:val="none"/>
              </w:rPr>
            </w:pPr>
            <w:r w:rsidRPr="002B5806">
              <w:rPr>
                <w:rFonts w:ascii="Arial" w:eastAsia="Calibri" w:hAnsi="Arial" w:cs="Arial"/>
                <w:b/>
                <w:color w:val="000000"/>
                <w:kern w:val="0"/>
                <w:sz w:val="22"/>
                <w:szCs w:val="22"/>
                <w14:ligatures w14:val="none"/>
              </w:rPr>
              <w:t>100,00%</w:t>
            </w:r>
          </w:p>
        </w:tc>
      </w:tr>
      <w:tr w:rsidR="00CA0F32" w:rsidRPr="002B5806" w14:paraId="7C63F71A" w14:textId="77777777" w:rsidTr="004F1C55">
        <w:trPr>
          <w:trHeight w:val="417"/>
        </w:trPr>
        <w:tc>
          <w:tcPr>
            <w:tcW w:w="4343" w:type="dxa"/>
            <w:tcBorders>
              <w:top w:val="single" w:sz="4" w:space="0" w:color="auto"/>
              <w:left w:val="single" w:sz="4" w:space="0" w:color="auto"/>
              <w:bottom w:val="single" w:sz="4" w:space="0" w:color="auto"/>
              <w:right w:val="single" w:sz="4" w:space="0" w:color="auto"/>
            </w:tcBorders>
            <w:vAlign w:val="bottom"/>
            <w:hideMark/>
          </w:tcPr>
          <w:p w14:paraId="72E0F96B"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Kapitalni projekt-Energetska obnova OŠ Vladimir Nazor</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3BCD7F46"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15.000,00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55986E94"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15.000,00</w:t>
            </w:r>
          </w:p>
        </w:tc>
        <w:tc>
          <w:tcPr>
            <w:tcW w:w="116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53D70EEA"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100,00%</w:t>
            </w:r>
          </w:p>
        </w:tc>
      </w:tr>
      <w:tr w:rsidR="00CA0F32" w:rsidRPr="002B5806" w14:paraId="5F20200F" w14:textId="77777777" w:rsidTr="004F1C55">
        <w:trPr>
          <w:trHeight w:val="534"/>
        </w:trPr>
        <w:tc>
          <w:tcPr>
            <w:tcW w:w="4343" w:type="dxa"/>
            <w:tcBorders>
              <w:top w:val="single" w:sz="4" w:space="0" w:color="auto"/>
              <w:left w:val="single" w:sz="4" w:space="0" w:color="auto"/>
              <w:bottom w:val="single" w:sz="4" w:space="0" w:color="auto"/>
              <w:right w:val="single" w:sz="4" w:space="0" w:color="auto"/>
            </w:tcBorders>
            <w:vAlign w:val="bottom"/>
            <w:hideMark/>
          </w:tcPr>
          <w:p w14:paraId="220BA752"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Times New Roman" w:hAnsi="Arial" w:cs="Arial"/>
                <w:b/>
                <w:bCs/>
                <w:kern w:val="0"/>
                <w:sz w:val="22"/>
                <w:szCs w:val="22"/>
                <w:lang w:eastAsia="hr-HR"/>
                <w14:ligatures w14:val="none"/>
              </w:rPr>
              <w:t>Program – OSNOVNO ŠKOLSTVO</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341EA678"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
                <w:bCs/>
                <w:color w:val="000000"/>
                <w:kern w:val="0"/>
                <w:sz w:val="22"/>
                <w:szCs w:val="22"/>
                <w14:ligatures w14:val="none"/>
              </w:rPr>
              <w:t>3.249.937,00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16E50D7B"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
                <w:bCs/>
                <w:color w:val="000000"/>
                <w:kern w:val="0"/>
                <w:sz w:val="22"/>
                <w:szCs w:val="22"/>
                <w14:ligatures w14:val="none"/>
              </w:rPr>
              <w:t>2.614.976,27</w:t>
            </w:r>
          </w:p>
        </w:tc>
        <w:tc>
          <w:tcPr>
            <w:tcW w:w="116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6C42F0E3"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
                <w:bCs/>
                <w:color w:val="000000"/>
                <w:kern w:val="0"/>
                <w:sz w:val="22"/>
                <w:szCs w:val="22"/>
                <w14:ligatures w14:val="none"/>
              </w:rPr>
              <w:t>80,46 %</w:t>
            </w:r>
          </w:p>
        </w:tc>
      </w:tr>
      <w:tr w:rsidR="00CA0F32" w:rsidRPr="002B5806" w14:paraId="62CA1FB1" w14:textId="77777777" w:rsidTr="004F1C55">
        <w:trPr>
          <w:trHeight w:val="346"/>
        </w:trPr>
        <w:tc>
          <w:tcPr>
            <w:tcW w:w="4343" w:type="dxa"/>
            <w:tcBorders>
              <w:top w:val="single" w:sz="4" w:space="0" w:color="auto"/>
              <w:left w:val="single" w:sz="4" w:space="0" w:color="auto"/>
              <w:bottom w:val="single" w:sz="4" w:space="0" w:color="auto"/>
              <w:right w:val="single" w:sz="4" w:space="0" w:color="auto"/>
            </w:tcBorders>
            <w:vAlign w:val="bottom"/>
            <w:hideMark/>
          </w:tcPr>
          <w:p w14:paraId="6E7AD95B"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materijalni i financijski rashodi do minimalnog standarda</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79F16633" w14:textId="77777777" w:rsidR="00CA0F32" w:rsidRPr="002B5806" w:rsidRDefault="00CA0F32" w:rsidP="00CA0F32">
            <w:pPr>
              <w:spacing w:line="256" w:lineRule="auto"/>
              <w:jc w:val="both"/>
              <w:rPr>
                <w:rFonts w:ascii="Arial" w:eastAsia="Calibri" w:hAnsi="Arial" w:cs="Arial"/>
                <w:b/>
                <w:kern w:val="0"/>
                <w:sz w:val="22"/>
                <w:szCs w:val="22"/>
                <w14:ligatures w14:val="none"/>
              </w:rPr>
            </w:pPr>
            <w:r w:rsidRPr="002B5806">
              <w:rPr>
                <w:rFonts w:ascii="Arial" w:eastAsia="Calibri" w:hAnsi="Arial" w:cs="Arial"/>
                <w:kern w:val="0"/>
                <w:sz w:val="22"/>
                <w:szCs w:val="22"/>
                <w14:ligatures w14:val="none"/>
              </w:rPr>
              <w:t>179.200,00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3CEAB354" w14:textId="77777777" w:rsidR="00CA0F32" w:rsidRPr="002B5806" w:rsidRDefault="00CA0F32" w:rsidP="00CA0F32">
            <w:pPr>
              <w:spacing w:line="256" w:lineRule="auto"/>
              <w:jc w:val="both"/>
              <w:rPr>
                <w:rFonts w:ascii="Arial" w:eastAsia="Calibri" w:hAnsi="Arial" w:cs="Arial"/>
                <w:b/>
                <w:kern w:val="0"/>
                <w:sz w:val="22"/>
                <w:szCs w:val="22"/>
                <w14:ligatures w14:val="none"/>
              </w:rPr>
            </w:pPr>
            <w:r w:rsidRPr="002B5806">
              <w:rPr>
                <w:rFonts w:ascii="Arial" w:eastAsia="Calibri" w:hAnsi="Arial" w:cs="Arial"/>
                <w:kern w:val="0"/>
                <w:sz w:val="22"/>
                <w:szCs w:val="22"/>
                <w14:ligatures w14:val="none"/>
              </w:rPr>
              <w:t>179.200,00</w:t>
            </w:r>
          </w:p>
        </w:tc>
        <w:tc>
          <w:tcPr>
            <w:tcW w:w="1161" w:type="dxa"/>
            <w:tcBorders>
              <w:top w:val="single" w:sz="4" w:space="0" w:color="auto"/>
              <w:left w:val="single" w:sz="4" w:space="0" w:color="auto"/>
              <w:bottom w:val="single" w:sz="4" w:space="0" w:color="auto"/>
              <w:right w:val="single" w:sz="4" w:space="0" w:color="auto"/>
            </w:tcBorders>
            <w:noWrap/>
            <w:vAlign w:val="center"/>
            <w:hideMark/>
          </w:tcPr>
          <w:p w14:paraId="12EE80A6" w14:textId="77777777" w:rsidR="00CA0F32" w:rsidRPr="002B5806" w:rsidRDefault="00CA0F32" w:rsidP="00CA0F32">
            <w:pPr>
              <w:spacing w:line="256" w:lineRule="auto"/>
              <w:jc w:val="both"/>
              <w:rPr>
                <w:rFonts w:ascii="Arial" w:eastAsia="Calibri" w:hAnsi="Arial" w:cs="Arial"/>
                <w:b/>
                <w:kern w:val="0"/>
                <w:sz w:val="22"/>
                <w:szCs w:val="22"/>
                <w14:ligatures w14:val="none"/>
              </w:rPr>
            </w:pPr>
            <w:r w:rsidRPr="002B5806">
              <w:rPr>
                <w:rFonts w:ascii="Arial" w:eastAsia="Calibri" w:hAnsi="Arial" w:cs="Arial"/>
                <w:kern w:val="0"/>
                <w:sz w:val="22"/>
                <w:szCs w:val="22"/>
                <w14:ligatures w14:val="none"/>
              </w:rPr>
              <w:t>100,00 %</w:t>
            </w:r>
          </w:p>
        </w:tc>
      </w:tr>
      <w:tr w:rsidR="00CA0F32" w:rsidRPr="002B5806" w14:paraId="6A6AB348" w14:textId="77777777" w:rsidTr="004F1C55">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7F2EBCC3"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materijalni i financijski rashodi iznad minimalnog standarda</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3F0C8185"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Cs/>
                <w:color w:val="000000"/>
                <w:kern w:val="0"/>
                <w:sz w:val="22"/>
                <w:szCs w:val="22"/>
                <w14:ligatures w14:val="none"/>
              </w:rPr>
              <w:t>284.653,00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5DD1AEBF"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Cs/>
                <w:color w:val="000000"/>
                <w:kern w:val="0"/>
                <w:sz w:val="22"/>
                <w:szCs w:val="22"/>
                <w14:ligatures w14:val="none"/>
              </w:rPr>
              <w:t>221.464,95</w:t>
            </w:r>
          </w:p>
        </w:tc>
        <w:tc>
          <w:tcPr>
            <w:tcW w:w="116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5029B0A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Cs/>
                <w:color w:val="000000"/>
                <w:kern w:val="0"/>
                <w:sz w:val="22"/>
                <w:szCs w:val="22"/>
                <w14:ligatures w14:val="none"/>
              </w:rPr>
              <w:t>77,80 %</w:t>
            </w:r>
          </w:p>
        </w:tc>
      </w:tr>
      <w:tr w:rsidR="00CA0F32" w:rsidRPr="002B5806" w14:paraId="41F087D8" w14:textId="77777777" w:rsidTr="004F1C55">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1A6CCF57"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rashodi za zaposlene iznad minimalnog standarda</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5B5AEB96"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kern w:val="0"/>
                <w:sz w:val="22"/>
                <w:szCs w:val="22"/>
                <w14:ligatures w14:val="none"/>
              </w:rPr>
              <w:t>112.090,00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4A0CAF0F"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kern w:val="0"/>
                <w:sz w:val="22"/>
                <w:szCs w:val="22"/>
                <w14:ligatures w14:val="none"/>
              </w:rPr>
              <w:t>93.106,67</w:t>
            </w:r>
          </w:p>
        </w:tc>
        <w:tc>
          <w:tcPr>
            <w:tcW w:w="1161" w:type="dxa"/>
            <w:tcBorders>
              <w:top w:val="single" w:sz="4" w:space="0" w:color="auto"/>
              <w:left w:val="single" w:sz="4" w:space="0" w:color="auto"/>
              <w:bottom w:val="single" w:sz="4" w:space="0" w:color="auto"/>
              <w:right w:val="single" w:sz="4" w:space="0" w:color="auto"/>
            </w:tcBorders>
            <w:noWrap/>
            <w:vAlign w:val="center"/>
            <w:hideMark/>
          </w:tcPr>
          <w:p w14:paraId="63A4BCEC"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kern w:val="0"/>
                <w:sz w:val="22"/>
                <w:szCs w:val="22"/>
                <w14:ligatures w14:val="none"/>
              </w:rPr>
              <w:t>83,06 %</w:t>
            </w:r>
          </w:p>
        </w:tc>
      </w:tr>
      <w:tr w:rsidR="00CA0F32" w:rsidRPr="002B5806" w14:paraId="69549DC2" w14:textId="77777777" w:rsidTr="004F1C55">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439848B4"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rashodi za zaposlene-državni proračun</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4429F60F"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kern w:val="0"/>
                <w:sz w:val="22"/>
                <w:szCs w:val="22"/>
                <w14:ligatures w14:val="none"/>
              </w:rPr>
              <w:t>2.598.000,00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18D18108"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kern w:val="0"/>
                <w:sz w:val="22"/>
                <w:szCs w:val="22"/>
                <w14:ligatures w14:val="none"/>
              </w:rPr>
              <w:t>2.064.428,15</w:t>
            </w:r>
          </w:p>
        </w:tc>
        <w:tc>
          <w:tcPr>
            <w:tcW w:w="1161" w:type="dxa"/>
            <w:tcBorders>
              <w:top w:val="single" w:sz="4" w:space="0" w:color="auto"/>
              <w:left w:val="single" w:sz="4" w:space="0" w:color="auto"/>
              <w:bottom w:val="single" w:sz="4" w:space="0" w:color="auto"/>
              <w:right w:val="single" w:sz="4" w:space="0" w:color="auto"/>
            </w:tcBorders>
            <w:noWrap/>
            <w:vAlign w:val="center"/>
            <w:hideMark/>
          </w:tcPr>
          <w:p w14:paraId="384FD2BE"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kern w:val="0"/>
                <w:sz w:val="22"/>
                <w:szCs w:val="22"/>
                <w14:ligatures w14:val="none"/>
              </w:rPr>
              <w:t>79,46 %</w:t>
            </w:r>
          </w:p>
        </w:tc>
      </w:tr>
      <w:tr w:rsidR="00CA0F32" w:rsidRPr="002B5806" w14:paraId="122B0660" w14:textId="77777777" w:rsidTr="004F1C55">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6E351A67"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Kapitalni projekt-rekonstrukcija i dogradnja objekta školstva do min. standarda</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0642D61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6.004,00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4D1BB66D"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6.020,00</w:t>
            </w:r>
          </w:p>
        </w:tc>
        <w:tc>
          <w:tcPr>
            <w:tcW w:w="1161" w:type="dxa"/>
            <w:tcBorders>
              <w:top w:val="single" w:sz="4" w:space="0" w:color="auto"/>
              <w:left w:val="single" w:sz="4" w:space="0" w:color="auto"/>
              <w:bottom w:val="single" w:sz="4" w:space="0" w:color="auto"/>
              <w:right w:val="single" w:sz="4" w:space="0" w:color="auto"/>
            </w:tcBorders>
            <w:noWrap/>
            <w:vAlign w:val="center"/>
            <w:hideMark/>
          </w:tcPr>
          <w:p w14:paraId="3B32426C"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100,27%</w:t>
            </w:r>
          </w:p>
        </w:tc>
      </w:tr>
      <w:tr w:rsidR="00CA0F32" w:rsidRPr="002B5806" w14:paraId="20ED417B" w14:textId="77777777" w:rsidTr="004F1C55">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17A03BE3"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bookmarkStart w:id="52" w:name="_Hlk77177459"/>
            <w:r w:rsidRPr="002B5806">
              <w:rPr>
                <w:rFonts w:ascii="Arial" w:eastAsia="Times New Roman" w:hAnsi="Arial" w:cs="Arial"/>
                <w:kern w:val="0"/>
                <w:sz w:val="22"/>
                <w:szCs w:val="22"/>
                <w:lang w:eastAsia="hr-HR"/>
                <w14:ligatures w14:val="none"/>
              </w:rPr>
              <w:t>Kapitalni projekt – nabava nefinancijske imovine do min. standarda</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792630FA"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kern w:val="0"/>
                <w:sz w:val="22"/>
                <w:szCs w:val="22"/>
                <w14:ligatures w14:val="none"/>
              </w:rPr>
              <w:t>6.000,00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4931EBE5"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kern w:val="0"/>
                <w:sz w:val="22"/>
                <w:szCs w:val="22"/>
                <w14:ligatures w14:val="none"/>
              </w:rPr>
              <w:t>5.984,00</w:t>
            </w:r>
          </w:p>
        </w:tc>
        <w:tc>
          <w:tcPr>
            <w:tcW w:w="1161" w:type="dxa"/>
            <w:tcBorders>
              <w:top w:val="single" w:sz="4" w:space="0" w:color="auto"/>
              <w:left w:val="single" w:sz="4" w:space="0" w:color="auto"/>
              <w:bottom w:val="single" w:sz="4" w:space="0" w:color="auto"/>
              <w:right w:val="single" w:sz="4" w:space="0" w:color="auto"/>
            </w:tcBorders>
            <w:noWrap/>
            <w:vAlign w:val="center"/>
            <w:hideMark/>
          </w:tcPr>
          <w:p w14:paraId="1B337A73"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kern w:val="0"/>
                <w:sz w:val="22"/>
                <w:szCs w:val="22"/>
                <w14:ligatures w14:val="none"/>
              </w:rPr>
              <w:t>99,73 %</w:t>
            </w:r>
          </w:p>
        </w:tc>
        <w:bookmarkEnd w:id="52"/>
      </w:tr>
      <w:tr w:rsidR="00CA0F32" w:rsidRPr="002B5806" w14:paraId="494DE2E6" w14:textId="77777777" w:rsidTr="004F1C55">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48F5CBE6"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Kapitalni projekt – nabava nefinancijske imovine iznad min. standarda</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189C0395"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58.530,00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34423A7B"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39.312,50</w:t>
            </w:r>
          </w:p>
        </w:tc>
        <w:tc>
          <w:tcPr>
            <w:tcW w:w="1161" w:type="dxa"/>
            <w:tcBorders>
              <w:top w:val="single" w:sz="4" w:space="0" w:color="auto"/>
              <w:left w:val="single" w:sz="4" w:space="0" w:color="auto"/>
              <w:bottom w:val="single" w:sz="4" w:space="0" w:color="auto"/>
              <w:right w:val="single" w:sz="4" w:space="0" w:color="auto"/>
            </w:tcBorders>
            <w:noWrap/>
            <w:vAlign w:val="center"/>
            <w:hideMark/>
          </w:tcPr>
          <w:p w14:paraId="6BCA41DE"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67,17 %</w:t>
            </w:r>
          </w:p>
        </w:tc>
      </w:tr>
      <w:tr w:rsidR="00CA0F32" w:rsidRPr="002B5806" w14:paraId="44B6A3E2" w14:textId="77777777" w:rsidTr="004F1C55">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4C067822"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održavanje školskih objekata do minimalnog standarda</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2F3B7D61"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kern w:val="0"/>
                <w:sz w:val="22"/>
                <w:szCs w:val="22"/>
                <w14:ligatures w14:val="none"/>
              </w:rPr>
              <w:t>5.460,00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1845C197"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kern w:val="0"/>
                <w:sz w:val="22"/>
                <w:szCs w:val="22"/>
                <w14:ligatures w14:val="none"/>
              </w:rPr>
              <w:t>5.460,00</w:t>
            </w:r>
          </w:p>
        </w:tc>
        <w:tc>
          <w:tcPr>
            <w:tcW w:w="1161" w:type="dxa"/>
            <w:tcBorders>
              <w:top w:val="single" w:sz="4" w:space="0" w:color="auto"/>
              <w:left w:val="single" w:sz="4" w:space="0" w:color="auto"/>
              <w:bottom w:val="single" w:sz="4" w:space="0" w:color="auto"/>
              <w:right w:val="single" w:sz="4" w:space="0" w:color="auto"/>
            </w:tcBorders>
            <w:noWrap/>
            <w:vAlign w:val="center"/>
            <w:hideMark/>
          </w:tcPr>
          <w:p w14:paraId="47207F0B"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kern w:val="0"/>
                <w:sz w:val="22"/>
                <w:szCs w:val="22"/>
                <w14:ligatures w14:val="none"/>
              </w:rPr>
              <w:t>100,00 %</w:t>
            </w:r>
          </w:p>
        </w:tc>
      </w:tr>
      <w:tr w:rsidR="00CA0F32" w:rsidRPr="002B5806" w14:paraId="131185D1" w14:textId="77777777" w:rsidTr="004F1C55">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2DB9FB9B"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b/>
                <w:bCs/>
                <w:kern w:val="0"/>
                <w:sz w:val="22"/>
                <w:szCs w:val="22"/>
                <w:lang w:eastAsia="hr-HR"/>
                <w14:ligatures w14:val="none"/>
              </w:rPr>
              <w:lastRenderedPageBreak/>
              <w:t>Program – POMAGAČI U NASTAVI</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52F62F5E"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
                <w:bCs/>
                <w:color w:val="000000"/>
                <w:kern w:val="0"/>
                <w:sz w:val="22"/>
                <w:szCs w:val="22"/>
                <w14:ligatures w14:val="none"/>
              </w:rPr>
              <w:t>122.180,00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4983FC9E"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
                <w:bCs/>
                <w:color w:val="000000"/>
                <w:kern w:val="0"/>
                <w:sz w:val="22"/>
                <w:szCs w:val="22"/>
                <w14:ligatures w14:val="none"/>
              </w:rPr>
              <w:t>120.843,99</w:t>
            </w:r>
          </w:p>
        </w:tc>
        <w:tc>
          <w:tcPr>
            <w:tcW w:w="116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677F2093"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
                <w:bCs/>
                <w:color w:val="000000"/>
                <w:kern w:val="0"/>
                <w:sz w:val="22"/>
                <w:szCs w:val="22"/>
                <w14:ligatures w14:val="none"/>
              </w:rPr>
              <w:t>98,91 %</w:t>
            </w:r>
          </w:p>
        </w:tc>
      </w:tr>
      <w:tr w:rsidR="00CA0F32" w:rsidRPr="002B5806" w14:paraId="35FC14B2" w14:textId="77777777" w:rsidTr="004F1C55">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2247514F"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Korak u život jednakih mogućnosti-faza VI</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250707E3"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Cs/>
                <w:color w:val="000000"/>
                <w:kern w:val="0"/>
                <w:sz w:val="22"/>
                <w:szCs w:val="22"/>
                <w14:ligatures w14:val="none"/>
              </w:rPr>
              <w:t>68.580,00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19C64E2F"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Cs/>
                <w:color w:val="000000"/>
                <w:kern w:val="0"/>
                <w:sz w:val="22"/>
                <w:szCs w:val="22"/>
                <w14:ligatures w14:val="none"/>
              </w:rPr>
              <w:t>68.568,40</w:t>
            </w:r>
          </w:p>
        </w:tc>
        <w:tc>
          <w:tcPr>
            <w:tcW w:w="116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67B215D2"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Cs/>
                <w:color w:val="000000"/>
                <w:kern w:val="0"/>
                <w:sz w:val="22"/>
                <w:szCs w:val="22"/>
                <w14:ligatures w14:val="none"/>
              </w:rPr>
              <w:t>99,98 %</w:t>
            </w:r>
          </w:p>
        </w:tc>
      </w:tr>
      <w:tr w:rsidR="00CA0F32" w:rsidRPr="002B5806" w14:paraId="328B5CB8" w14:textId="77777777" w:rsidTr="004F1C55">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22B2D0B9"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Korak u život jednakih mogućnosti-faza VII</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40FE1DCD"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Cs/>
                <w:color w:val="000000"/>
                <w:kern w:val="0"/>
                <w:sz w:val="22"/>
                <w:szCs w:val="22"/>
                <w14:ligatures w14:val="none"/>
              </w:rPr>
              <w:t>53.600,00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6FCA1E15"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Cs/>
                <w:color w:val="000000"/>
                <w:kern w:val="0"/>
                <w:sz w:val="22"/>
                <w:szCs w:val="22"/>
                <w14:ligatures w14:val="none"/>
              </w:rPr>
              <w:t>52.275,59</w:t>
            </w:r>
          </w:p>
        </w:tc>
        <w:tc>
          <w:tcPr>
            <w:tcW w:w="116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37F0F8F3"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Cs/>
                <w:color w:val="000000"/>
                <w:kern w:val="0"/>
                <w:sz w:val="22"/>
                <w:szCs w:val="22"/>
                <w14:ligatures w14:val="none"/>
              </w:rPr>
              <w:t>97,53%</w:t>
            </w:r>
          </w:p>
        </w:tc>
      </w:tr>
      <w:tr w:rsidR="00CA0F32" w:rsidRPr="002B5806" w14:paraId="7D9C5C07" w14:textId="77777777" w:rsidTr="004F1C55">
        <w:trPr>
          <w:trHeight w:val="282"/>
        </w:trPr>
        <w:tc>
          <w:tcPr>
            <w:tcW w:w="4343"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2770BB8A"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b/>
                <w:bCs/>
                <w:kern w:val="0"/>
                <w:sz w:val="22"/>
                <w:szCs w:val="22"/>
                <w:lang w:eastAsia="hr-HR"/>
                <w14:ligatures w14:val="none"/>
              </w:rPr>
              <w:t xml:space="preserve">SVEUKUPNO RASHODI / IZDACI </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2AD7558E"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
                <w:bCs/>
                <w:color w:val="000000"/>
                <w:kern w:val="0"/>
                <w:sz w:val="22"/>
                <w:szCs w:val="22"/>
                <w14:ligatures w14:val="none"/>
              </w:rPr>
              <w:t>3.402.717,00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21F9F9CF"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
                <w:bCs/>
                <w:color w:val="000000"/>
                <w:kern w:val="0"/>
                <w:sz w:val="22"/>
                <w:szCs w:val="22"/>
                <w14:ligatures w14:val="none"/>
              </w:rPr>
              <w:t>2.763.131,40</w:t>
            </w:r>
          </w:p>
        </w:tc>
        <w:tc>
          <w:tcPr>
            <w:tcW w:w="1161" w:type="dxa"/>
            <w:tcBorders>
              <w:top w:val="single" w:sz="4" w:space="0" w:color="auto"/>
              <w:left w:val="single" w:sz="4" w:space="0" w:color="auto"/>
              <w:bottom w:val="single" w:sz="4" w:space="0" w:color="auto"/>
              <w:right w:val="single" w:sz="4" w:space="0" w:color="auto"/>
            </w:tcBorders>
            <w:noWrap/>
            <w:vAlign w:val="center"/>
            <w:hideMark/>
          </w:tcPr>
          <w:p w14:paraId="0DF15025"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b/>
                <w:bCs/>
                <w:color w:val="000000"/>
                <w:kern w:val="0"/>
                <w:sz w:val="22"/>
                <w:szCs w:val="22"/>
                <w14:ligatures w14:val="none"/>
              </w:rPr>
              <w:t>81,20 %</w:t>
            </w:r>
          </w:p>
        </w:tc>
      </w:tr>
    </w:tbl>
    <w:p w14:paraId="72836868" w14:textId="77777777" w:rsidR="00CA0F32" w:rsidRPr="002B5806" w:rsidRDefault="00CA0F32" w:rsidP="00CA0F32">
      <w:pPr>
        <w:spacing w:after="200" w:line="276" w:lineRule="auto"/>
        <w:jc w:val="both"/>
        <w:rPr>
          <w:rFonts w:ascii="Arial" w:eastAsia="Times New Roman" w:hAnsi="Arial" w:cs="Arial"/>
          <w:b/>
          <w:bCs/>
          <w:color w:val="000000"/>
          <w:kern w:val="0"/>
          <w:sz w:val="22"/>
          <w:szCs w:val="22"/>
          <w:u w:val="single"/>
          <w:lang w:eastAsia="hr-HR"/>
          <w14:ligatures w14:val="none"/>
        </w:rPr>
      </w:pPr>
    </w:p>
    <w:p w14:paraId="36496554" w14:textId="77777777" w:rsidR="00CA0F32" w:rsidRPr="002B5806" w:rsidRDefault="00CA0F32" w:rsidP="00CA0F32">
      <w:pPr>
        <w:spacing w:after="200" w:line="276" w:lineRule="auto"/>
        <w:jc w:val="both"/>
        <w:rPr>
          <w:rFonts w:ascii="Arial" w:eastAsia="Calibri" w:hAnsi="Arial" w:cs="Arial"/>
          <w:b/>
          <w:bCs/>
          <w:color w:val="000000"/>
          <w:kern w:val="0"/>
          <w:sz w:val="22"/>
          <w:szCs w:val="22"/>
          <w:u w:val="single"/>
          <w14:ligatures w14:val="none"/>
        </w:rPr>
      </w:pPr>
      <w:r w:rsidRPr="002B5806">
        <w:rPr>
          <w:rFonts w:ascii="Arial" w:eastAsia="Calibri" w:hAnsi="Arial" w:cs="Arial"/>
          <w:b/>
          <w:bCs/>
          <w:color w:val="000000"/>
          <w:kern w:val="0"/>
          <w:sz w:val="22"/>
          <w:szCs w:val="22"/>
          <w:u w:val="single"/>
          <w14:ligatures w14:val="none"/>
        </w:rPr>
        <w:t>PROJEKT  ERASMUS + „Novi pristupi za bolju budućnost“</w:t>
      </w:r>
    </w:p>
    <w:p w14:paraId="38C1119F" w14:textId="77777777" w:rsidR="00CA0F32" w:rsidRPr="002B5806" w:rsidRDefault="00CA0F32" w:rsidP="00CA0F32">
      <w:pPr>
        <w:spacing w:after="200" w:line="276" w:lineRule="auto"/>
        <w:jc w:val="both"/>
        <w:rPr>
          <w:rFonts w:ascii="Arial" w:eastAsia="Calibri" w:hAnsi="Arial" w:cs="Arial"/>
          <w:b/>
          <w:color w:val="000000"/>
          <w:kern w:val="0"/>
          <w:sz w:val="22"/>
          <w:szCs w:val="22"/>
          <w:u w:val="single"/>
          <w14:ligatures w14:val="none"/>
        </w:rPr>
      </w:pPr>
      <w:r w:rsidRPr="002B5806">
        <w:rPr>
          <w:rFonts w:ascii="Arial" w:eastAsia="Calibri" w:hAnsi="Arial" w:cs="Arial"/>
          <w:b/>
          <w:color w:val="000000"/>
          <w:kern w:val="0"/>
          <w:sz w:val="22"/>
          <w:szCs w:val="22"/>
          <w:u w:val="single"/>
          <w14:ligatures w14:val="none"/>
        </w:rPr>
        <w:t xml:space="preserve">Opis i cilj programa:  </w:t>
      </w:r>
    </w:p>
    <w:p w14:paraId="61CDCCE3" w14:textId="77777777" w:rsidR="00CA0F32" w:rsidRPr="002B5806" w:rsidRDefault="00CA0F32" w:rsidP="00CA0F32">
      <w:pPr>
        <w:spacing w:after="200" w:line="276" w:lineRule="auto"/>
        <w:jc w:val="both"/>
        <w:rPr>
          <w:rFonts w:ascii="Arial" w:eastAsia="Calibri" w:hAnsi="Arial" w:cs="Arial"/>
          <w:color w:val="000000"/>
          <w:kern w:val="0"/>
          <w:sz w:val="22"/>
          <w:szCs w:val="22"/>
          <w14:ligatures w14:val="none"/>
        </w:rPr>
      </w:pPr>
      <w:r w:rsidRPr="002B5806">
        <w:rPr>
          <w:rFonts w:ascii="Arial" w:eastAsia="Calibri" w:hAnsi="Arial" w:cs="Arial"/>
          <w:color w:val="000000"/>
          <w:kern w:val="0"/>
          <w:sz w:val="22"/>
          <w:szCs w:val="22"/>
          <w14:ligatures w14:val="none"/>
        </w:rPr>
        <w:t>Projekt se realizira kroz ERASMUS + Novi pristupi za bolju budućnost. Trajanje projekta je 24 mjeseci, a početak 1.07.2022. Iznos odobrenih sredstava je 15.600,00 eura. Cilj projekta je unaprijediti komunikacijske vještine zaposlenika za razvoj partnerskog odnosa s roditeljima i bolju međusobnu komunikaciju i suradnju te poticanje timskog rada i suradnje među djelatnicima.</w:t>
      </w:r>
    </w:p>
    <w:p w14:paraId="2F8313A1" w14:textId="77777777" w:rsidR="004F1C55" w:rsidRDefault="004F1C55" w:rsidP="00CA0F32">
      <w:pPr>
        <w:spacing w:after="200" w:line="276" w:lineRule="auto"/>
        <w:rPr>
          <w:rFonts w:ascii="Arial" w:eastAsia="Calibri" w:hAnsi="Arial" w:cs="Arial"/>
          <w:b/>
          <w:kern w:val="0"/>
          <w:sz w:val="22"/>
          <w:szCs w:val="22"/>
          <w:u w:val="single"/>
          <w14:ligatures w14:val="none"/>
        </w:rPr>
      </w:pPr>
    </w:p>
    <w:p w14:paraId="2F3A0F49" w14:textId="369C9168"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61692FCB"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Calibri" w:hAnsi="Arial" w:cs="Arial"/>
          <w:bCs/>
          <w:color w:val="000000"/>
          <w:kern w:val="0"/>
          <w:sz w:val="22"/>
          <w:szCs w:val="22"/>
          <w14:ligatures w14:val="none"/>
        </w:rPr>
        <w:t xml:space="preserve">15.600,00 </w:t>
      </w:r>
      <w:r w:rsidRPr="002B5806">
        <w:rPr>
          <w:rFonts w:ascii="Arial" w:eastAsia="Times New Roman" w:hAnsi="Arial" w:cs="Arial"/>
          <w:kern w:val="0"/>
          <w:sz w:val="22"/>
          <w:szCs w:val="22"/>
          <w:lang w:eastAsia="ar-SA"/>
          <w14:ligatures w14:val="none"/>
        </w:rPr>
        <w:t>eura</w:t>
      </w:r>
      <w:r w:rsidRPr="002B5806">
        <w:rPr>
          <w:rFonts w:ascii="Arial" w:eastAsia="Calibri" w:hAnsi="Arial" w:cs="Arial"/>
          <w:kern w:val="0"/>
          <w:sz w:val="22"/>
          <w:szCs w:val="22"/>
          <w14:ligatures w14:val="none"/>
        </w:rPr>
        <w:t xml:space="preserve"> od čega je utrošeno </w:t>
      </w:r>
      <w:r w:rsidRPr="002B5806">
        <w:rPr>
          <w:rFonts w:ascii="Arial" w:eastAsia="Calibri" w:hAnsi="Arial" w:cs="Arial"/>
          <w:bCs/>
          <w:color w:val="000000"/>
          <w:kern w:val="0"/>
          <w:sz w:val="22"/>
          <w:szCs w:val="22"/>
          <w14:ligatures w14:val="none"/>
        </w:rPr>
        <w:t xml:space="preserve">12.311,14 eura </w:t>
      </w:r>
      <w:r w:rsidRPr="002B5806">
        <w:rPr>
          <w:rFonts w:ascii="Arial" w:eastAsia="Calibri" w:hAnsi="Arial" w:cs="Arial"/>
          <w:kern w:val="0"/>
          <w:sz w:val="22"/>
          <w:szCs w:val="22"/>
          <w14:ligatures w14:val="none"/>
        </w:rPr>
        <w:t xml:space="preserve">ili 78,92%, godišnjeg plana. </w:t>
      </w:r>
    </w:p>
    <w:tbl>
      <w:tblPr>
        <w:tblW w:w="90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5"/>
        <w:gridCol w:w="2179"/>
        <w:gridCol w:w="1097"/>
        <w:gridCol w:w="1395"/>
        <w:gridCol w:w="1274"/>
        <w:gridCol w:w="1352"/>
      </w:tblGrid>
      <w:tr w:rsidR="00CA0F32" w:rsidRPr="002B5806" w14:paraId="2CDECF2B" w14:textId="77777777" w:rsidTr="00CA0F32">
        <w:trPr>
          <w:trHeight w:val="829"/>
        </w:trPr>
        <w:tc>
          <w:tcPr>
            <w:tcW w:w="1758" w:type="dxa"/>
            <w:tcBorders>
              <w:top w:val="single" w:sz="4" w:space="0" w:color="auto"/>
              <w:left w:val="single" w:sz="4" w:space="0" w:color="auto"/>
              <w:bottom w:val="single" w:sz="4" w:space="0" w:color="auto"/>
              <w:right w:val="single" w:sz="4" w:space="0" w:color="auto"/>
            </w:tcBorders>
            <w:hideMark/>
          </w:tcPr>
          <w:p w14:paraId="1B5B7B81"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2209" w:type="dxa"/>
            <w:tcBorders>
              <w:top w:val="single" w:sz="4" w:space="0" w:color="auto"/>
              <w:left w:val="single" w:sz="4" w:space="0" w:color="auto"/>
              <w:bottom w:val="single" w:sz="4" w:space="0" w:color="auto"/>
              <w:right w:val="single" w:sz="4" w:space="0" w:color="auto"/>
            </w:tcBorders>
            <w:hideMark/>
          </w:tcPr>
          <w:p w14:paraId="1F9DC7E7"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045" w:type="dxa"/>
            <w:tcBorders>
              <w:top w:val="single" w:sz="4" w:space="0" w:color="auto"/>
              <w:left w:val="single" w:sz="4" w:space="0" w:color="auto"/>
              <w:bottom w:val="single" w:sz="4" w:space="0" w:color="auto"/>
              <w:right w:val="single" w:sz="4" w:space="0" w:color="auto"/>
            </w:tcBorders>
            <w:hideMark/>
          </w:tcPr>
          <w:p w14:paraId="030A99B3"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401" w:type="dxa"/>
            <w:tcBorders>
              <w:top w:val="single" w:sz="4" w:space="0" w:color="auto"/>
              <w:left w:val="single" w:sz="4" w:space="0" w:color="auto"/>
              <w:bottom w:val="single" w:sz="4" w:space="0" w:color="auto"/>
              <w:right w:val="single" w:sz="4" w:space="0" w:color="auto"/>
            </w:tcBorders>
            <w:hideMark/>
          </w:tcPr>
          <w:p w14:paraId="48B72505"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274" w:type="dxa"/>
            <w:tcBorders>
              <w:top w:val="single" w:sz="4" w:space="0" w:color="auto"/>
              <w:left w:val="single" w:sz="4" w:space="0" w:color="auto"/>
              <w:bottom w:val="single" w:sz="4" w:space="0" w:color="auto"/>
              <w:right w:val="single" w:sz="4" w:space="0" w:color="auto"/>
            </w:tcBorders>
            <w:hideMark/>
          </w:tcPr>
          <w:p w14:paraId="3514051D"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Ciljana vrijednost 2024.</w:t>
            </w:r>
          </w:p>
        </w:tc>
        <w:tc>
          <w:tcPr>
            <w:tcW w:w="1355" w:type="dxa"/>
            <w:tcBorders>
              <w:top w:val="single" w:sz="4" w:space="0" w:color="auto"/>
              <w:left w:val="single" w:sz="4" w:space="0" w:color="auto"/>
              <w:bottom w:val="single" w:sz="4" w:space="0" w:color="auto"/>
              <w:right w:val="single" w:sz="4" w:space="0" w:color="auto"/>
            </w:tcBorders>
            <w:hideMark/>
          </w:tcPr>
          <w:p w14:paraId="5C150146"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35626D33" w14:textId="77777777" w:rsidTr="00CA0F32">
        <w:trPr>
          <w:trHeight w:val="829"/>
        </w:trPr>
        <w:tc>
          <w:tcPr>
            <w:tcW w:w="1758" w:type="dxa"/>
            <w:tcBorders>
              <w:top w:val="single" w:sz="4" w:space="0" w:color="auto"/>
              <w:left w:val="single" w:sz="4" w:space="0" w:color="auto"/>
              <w:bottom w:val="single" w:sz="4" w:space="0" w:color="auto"/>
              <w:right w:val="single" w:sz="4" w:space="0" w:color="auto"/>
            </w:tcBorders>
            <w:hideMark/>
          </w:tcPr>
          <w:p w14:paraId="7ABE7E4F"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Ostvarivanje ciljeva projekta definiranih projektnim prijedlogom u odgojno obrazovnom procesu.</w:t>
            </w:r>
          </w:p>
        </w:tc>
        <w:tc>
          <w:tcPr>
            <w:tcW w:w="2209" w:type="dxa"/>
            <w:tcBorders>
              <w:top w:val="nil"/>
              <w:left w:val="nil"/>
              <w:bottom w:val="single" w:sz="4" w:space="0" w:color="auto"/>
              <w:right w:val="single" w:sz="4" w:space="0" w:color="auto"/>
            </w:tcBorders>
            <w:vAlign w:val="bottom"/>
          </w:tcPr>
          <w:p w14:paraId="790086CB"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Sudjelovanje na edukacijama u svrhu usavršavanja i provođenja popratnih aktivnosti.</w:t>
            </w:r>
          </w:p>
          <w:p w14:paraId="244021BE"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tc>
        <w:tc>
          <w:tcPr>
            <w:tcW w:w="1045" w:type="dxa"/>
            <w:tcBorders>
              <w:top w:val="nil"/>
              <w:left w:val="nil"/>
              <w:bottom w:val="single" w:sz="4" w:space="0" w:color="auto"/>
              <w:right w:val="single" w:sz="4" w:space="0" w:color="auto"/>
            </w:tcBorders>
          </w:tcPr>
          <w:p w14:paraId="4B5B4393"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073C382C"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2C439453"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Postotak</w:t>
            </w:r>
          </w:p>
        </w:tc>
        <w:tc>
          <w:tcPr>
            <w:tcW w:w="1401" w:type="dxa"/>
            <w:tcBorders>
              <w:top w:val="single" w:sz="4" w:space="0" w:color="auto"/>
              <w:left w:val="single" w:sz="4" w:space="0" w:color="auto"/>
              <w:bottom w:val="single" w:sz="4" w:space="0" w:color="auto"/>
              <w:right w:val="single" w:sz="4" w:space="0" w:color="auto"/>
            </w:tcBorders>
          </w:tcPr>
          <w:p w14:paraId="379E11AA"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4618749C"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333E53F2"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100%</w:t>
            </w:r>
          </w:p>
        </w:tc>
        <w:tc>
          <w:tcPr>
            <w:tcW w:w="1274" w:type="dxa"/>
            <w:tcBorders>
              <w:top w:val="nil"/>
              <w:left w:val="nil"/>
              <w:bottom w:val="single" w:sz="4" w:space="0" w:color="auto"/>
              <w:right w:val="single" w:sz="4" w:space="0" w:color="auto"/>
            </w:tcBorders>
          </w:tcPr>
          <w:p w14:paraId="79274B7E"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73882625"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492C3F92"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100%</w:t>
            </w:r>
          </w:p>
        </w:tc>
        <w:tc>
          <w:tcPr>
            <w:tcW w:w="1355" w:type="dxa"/>
            <w:tcBorders>
              <w:top w:val="single" w:sz="4" w:space="0" w:color="auto"/>
              <w:left w:val="nil"/>
              <w:bottom w:val="single" w:sz="4" w:space="0" w:color="auto"/>
              <w:right w:val="single" w:sz="4" w:space="0" w:color="auto"/>
            </w:tcBorders>
          </w:tcPr>
          <w:p w14:paraId="418F8DB2"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3B3BAE58"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7B9C4726"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78,92%</w:t>
            </w:r>
          </w:p>
        </w:tc>
      </w:tr>
    </w:tbl>
    <w:p w14:paraId="209EB660" w14:textId="77777777" w:rsidR="00E436CF" w:rsidRDefault="00E436CF" w:rsidP="00CA0F32">
      <w:pPr>
        <w:spacing w:after="200" w:line="276" w:lineRule="auto"/>
        <w:jc w:val="both"/>
        <w:rPr>
          <w:rFonts w:ascii="Arial" w:eastAsia="Calibri" w:hAnsi="Arial" w:cs="Arial"/>
          <w:kern w:val="0"/>
          <w:sz w:val="22"/>
          <w:szCs w:val="22"/>
          <w14:ligatures w14:val="none"/>
        </w:rPr>
      </w:pPr>
    </w:p>
    <w:p w14:paraId="0E9476D3" w14:textId="77777777" w:rsidR="00E436CF" w:rsidRPr="002B5806" w:rsidRDefault="00E436CF" w:rsidP="00CA0F32">
      <w:pPr>
        <w:spacing w:after="200" w:line="276" w:lineRule="auto"/>
        <w:jc w:val="both"/>
        <w:rPr>
          <w:rFonts w:ascii="Arial" w:eastAsia="Calibri" w:hAnsi="Arial" w:cs="Arial"/>
          <w:kern w:val="0"/>
          <w:sz w:val="22"/>
          <w:szCs w:val="22"/>
          <w14:ligatures w14:val="none"/>
        </w:rPr>
      </w:pPr>
    </w:p>
    <w:p w14:paraId="60E7E683" w14:textId="77777777" w:rsidR="00CA0F32" w:rsidRPr="002B5806" w:rsidRDefault="00CA0F32" w:rsidP="00CA0F32">
      <w:pPr>
        <w:spacing w:after="200" w:line="276" w:lineRule="auto"/>
        <w:jc w:val="both"/>
        <w:rPr>
          <w:rFonts w:ascii="Arial" w:eastAsia="Calibri" w:hAnsi="Arial" w:cs="Arial"/>
          <w:b/>
          <w:bCs/>
          <w:kern w:val="0"/>
          <w:sz w:val="22"/>
          <w:szCs w:val="22"/>
          <w:u w:val="single"/>
          <w14:ligatures w14:val="none"/>
        </w:rPr>
      </w:pPr>
      <w:r w:rsidRPr="002B5806">
        <w:rPr>
          <w:rFonts w:ascii="Arial" w:eastAsia="Calibri" w:hAnsi="Arial" w:cs="Arial"/>
          <w:b/>
          <w:bCs/>
          <w:kern w:val="0"/>
          <w:sz w:val="22"/>
          <w:szCs w:val="22"/>
          <w:u w:val="single"/>
          <w14:ligatures w14:val="none"/>
        </w:rPr>
        <w:t>PROGRAM-Nacionalni plan oporavka i otpornosti 2021.-2026.</w:t>
      </w:r>
    </w:p>
    <w:p w14:paraId="3B8321DB" w14:textId="77777777" w:rsidR="00CA0F32" w:rsidRPr="002B5806" w:rsidRDefault="00CA0F32" w:rsidP="00CA0F32">
      <w:pPr>
        <w:suppressAutoHyphens/>
        <w:autoSpaceDN w:val="0"/>
        <w:spacing w:after="200" w:line="276" w:lineRule="auto"/>
        <w:ind w:right="142"/>
        <w:jc w:val="both"/>
        <w:rPr>
          <w:rFonts w:ascii="Arial" w:eastAsia="Calibri" w:hAnsi="Arial" w:cs="Arial"/>
          <w:kern w:val="0"/>
          <w:sz w:val="22"/>
          <w:szCs w:val="22"/>
          <w:u w:val="single"/>
          <w14:ligatures w14:val="none"/>
        </w:rPr>
      </w:pPr>
      <w:r w:rsidRPr="002B5806">
        <w:rPr>
          <w:rFonts w:ascii="Arial" w:eastAsia="Calibri" w:hAnsi="Arial" w:cs="Arial"/>
          <w:b/>
          <w:kern w:val="0"/>
          <w:sz w:val="22"/>
          <w:szCs w:val="22"/>
          <w:u w:val="single"/>
          <w14:ligatures w14:val="none"/>
        </w:rPr>
        <w:t>Opis programa</w:t>
      </w:r>
      <w:r w:rsidRPr="002B5806">
        <w:rPr>
          <w:rFonts w:ascii="Arial" w:eastAsia="Calibri" w:hAnsi="Arial" w:cs="Arial"/>
          <w:kern w:val="0"/>
          <w:sz w:val="22"/>
          <w:szCs w:val="22"/>
          <w:u w:val="single"/>
          <w14:ligatures w14:val="none"/>
        </w:rPr>
        <w:t>:</w:t>
      </w:r>
    </w:p>
    <w:p w14:paraId="30B6A879" w14:textId="77777777" w:rsidR="00CA0F32" w:rsidRPr="002B5806" w:rsidRDefault="00CA0F32" w:rsidP="00CA0F32">
      <w:pPr>
        <w:suppressAutoHyphens/>
        <w:autoSpaceDN w:val="0"/>
        <w:spacing w:after="200" w:line="276" w:lineRule="auto"/>
        <w:ind w:right="142"/>
        <w:jc w:val="both"/>
        <w:rPr>
          <w:rFonts w:ascii="Arial" w:eastAsia="Calibri" w:hAnsi="Arial" w:cs="Arial"/>
          <w:kern w:val="3"/>
          <w:sz w:val="22"/>
          <w:szCs w:val="22"/>
          <w14:ligatures w14:val="none"/>
        </w:rPr>
      </w:pPr>
      <w:r w:rsidRPr="002B5806">
        <w:rPr>
          <w:rFonts w:ascii="Arial" w:eastAsia="Calibri" w:hAnsi="Arial" w:cs="Arial"/>
          <w:kern w:val="3"/>
          <w:sz w:val="22"/>
          <w:szCs w:val="22"/>
          <w14:ligatures w14:val="none"/>
        </w:rPr>
        <w:t xml:space="preserve">NPOO pridonosi ostvarivanju četiriju opća cilja na razini EU-a: promicanje ekonomske, društvene i teritorijalne kohezije u Uniji, jačanje ekonomske i društvene otpornosti, smanjivanje društvenih i ekonomskih učinaka krize te poticanje zelene i digitalne tranzicije. U skladu s političkim prioritetima Unije, kao i s Programom Vlade od 2020. do 2024. poticat će se gospodarski i društveni razvoj svih dijelova Hrvatske, uz poseban fokus na demografsku </w:t>
      </w:r>
      <w:r w:rsidRPr="002B5806">
        <w:rPr>
          <w:rFonts w:ascii="Arial" w:eastAsia="Calibri" w:hAnsi="Arial" w:cs="Arial"/>
          <w:kern w:val="3"/>
          <w:sz w:val="22"/>
          <w:szCs w:val="22"/>
          <w14:ligatures w14:val="none"/>
        </w:rPr>
        <w:lastRenderedPageBreak/>
        <w:t xml:space="preserve">revitalizaciju koja je dodatan izazov uslijed pandemije. Intervencije u okviru NPOO-a pridonijet će jačanju sposobnosti države za odgovor na šokove, radi ostvarivanja makroekonomske stabilnosti te podizanja spremnosti za brz, održiv i uključiv oporavak. Uz poticanje gospodarske aktivnosti važno je osigurati jednake mogućnosti i pristup tržištu rada, pravedne uvjete rada te osigurati socijalnu zaštitu i </w:t>
      </w:r>
      <w:proofErr w:type="spellStart"/>
      <w:r w:rsidRPr="002B5806">
        <w:rPr>
          <w:rFonts w:ascii="Arial" w:eastAsia="Calibri" w:hAnsi="Arial" w:cs="Arial"/>
          <w:kern w:val="3"/>
          <w:sz w:val="22"/>
          <w:szCs w:val="22"/>
          <w14:ligatures w14:val="none"/>
        </w:rPr>
        <w:t>uključivost</w:t>
      </w:r>
      <w:proofErr w:type="spellEnd"/>
      <w:r w:rsidRPr="002B5806">
        <w:rPr>
          <w:rFonts w:ascii="Arial" w:eastAsia="Calibri" w:hAnsi="Arial" w:cs="Arial"/>
          <w:kern w:val="3"/>
          <w:sz w:val="22"/>
          <w:szCs w:val="22"/>
          <w14:ligatures w14:val="none"/>
        </w:rPr>
        <w:t xml:space="preserve">. Uvažavajući ciljeve Europskog zelenog plana, kao i ambicije o ostvarivanju klimatski neutralne Unije u narednim desetljećima, NPOO ima klimatske, okolišne, socijalne i digitalne prioritete kojima će se Hrvatska voditi kako bi dala vlastiti doprinos ostvarenju zajedničkih europskih ciljeva, ali ponajprije kako bi provela energetsku i digitalnu tranziciju radi postizanja veće konkurentnosti hrvatskog gospodarstva te podizanja kvalitete usluga i života građanima. Provedbom NPOO-a dat će se doprinos i provedbi sedam vodećih inicijativa EU-a: energija, obnova, punjenje, povezivanje, modernizacija, ekspanzija, prekvalifikacija i usavršavanje.  </w:t>
      </w:r>
    </w:p>
    <w:p w14:paraId="6A6A0298"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7FF27CD9"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 Proračunom za 2024. godinu za potrebe provođenja aktivnosti sadržanih u ovom Programu planirano je </w:t>
      </w:r>
      <w:r w:rsidRPr="002B5806">
        <w:rPr>
          <w:rFonts w:ascii="Arial" w:eastAsia="Calibri" w:hAnsi="Arial" w:cs="Arial"/>
          <w:bCs/>
          <w:color w:val="000000"/>
          <w:kern w:val="0"/>
          <w:sz w:val="22"/>
          <w:szCs w:val="22"/>
          <w14:ligatures w14:val="none"/>
        </w:rPr>
        <w:t xml:space="preserve">15.000,00 </w:t>
      </w:r>
      <w:r w:rsidRPr="002B5806">
        <w:rPr>
          <w:rFonts w:ascii="Arial" w:eastAsia="Times New Roman" w:hAnsi="Arial" w:cs="Arial"/>
          <w:kern w:val="0"/>
          <w:sz w:val="22"/>
          <w:szCs w:val="22"/>
          <w:lang w:eastAsia="ar-SA"/>
          <w14:ligatures w14:val="none"/>
        </w:rPr>
        <w:t>eura</w:t>
      </w:r>
      <w:r w:rsidRPr="002B5806">
        <w:rPr>
          <w:rFonts w:ascii="Arial" w:eastAsia="Calibri" w:hAnsi="Arial" w:cs="Arial"/>
          <w:kern w:val="0"/>
          <w:sz w:val="22"/>
          <w:szCs w:val="22"/>
          <w14:ligatures w14:val="none"/>
        </w:rPr>
        <w:t xml:space="preserve"> od čega je utrošeno </w:t>
      </w:r>
      <w:r w:rsidRPr="002B5806">
        <w:rPr>
          <w:rFonts w:ascii="Arial" w:eastAsia="Calibri" w:hAnsi="Arial" w:cs="Arial"/>
          <w:bCs/>
          <w:color w:val="000000"/>
          <w:kern w:val="0"/>
          <w:sz w:val="22"/>
          <w:szCs w:val="22"/>
          <w14:ligatures w14:val="none"/>
        </w:rPr>
        <w:t xml:space="preserve">15.000,00 eura </w:t>
      </w:r>
      <w:r w:rsidRPr="002B5806">
        <w:rPr>
          <w:rFonts w:ascii="Arial" w:eastAsia="Calibri" w:hAnsi="Arial" w:cs="Arial"/>
          <w:kern w:val="0"/>
          <w:sz w:val="22"/>
          <w:szCs w:val="22"/>
          <w14:ligatures w14:val="none"/>
        </w:rPr>
        <w:t xml:space="preserve">ili 100,00%, godišnjeg plana. </w:t>
      </w:r>
    </w:p>
    <w:p w14:paraId="37C2F13D" w14:textId="77777777" w:rsidR="004F1C55" w:rsidRDefault="004F1C55" w:rsidP="00CA0F32">
      <w:pPr>
        <w:spacing w:after="0" w:line="240" w:lineRule="auto"/>
        <w:jc w:val="both"/>
        <w:rPr>
          <w:rFonts w:ascii="Arial" w:eastAsia="Times New Roman" w:hAnsi="Arial" w:cs="Arial"/>
          <w:b/>
          <w:bCs/>
          <w:color w:val="000000"/>
          <w:kern w:val="0"/>
          <w:sz w:val="22"/>
          <w:szCs w:val="22"/>
          <w:u w:val="single"/>
          <w:lang w:eastAsia="hr-HR"/>
          <w14:ligatures w14:val="none"/>
        </w:rPr>
      </w:pPr>
    </w:p>
    <w:p w14:paraId="386134AF" w14:textId="77777777" w:rsidR="004F1C55" w:rsidRDefault="004F1C55" w:rsidP="00CA0F32">
      <w:pPr>
        <w:spacing w:after="0" w:line="240" w:lineRule="auto"/>
        <w:jc w:val="both"/>
        <w:rPr>
          <w:rFonts w:ascii="Arial" w:eastAsia="Times New Roman" w:hAnsi="Arial" w:cs="Arial"/>
          <w:b/>
          <w:bCs/>
          <w:color w:val="000000"/>
          <w:kern w:val="0"/>
          <w:sz w:val="22"/>
          <w:szCs w:val="22"/>
          <w:u w:val="single"/>
          <w:lang w:eastAsia="hr-HR"/>
          <w14:ligatures w14:val="none"/>
        </w:rPr>
      </w:pPr>
    </w:p>
    <w:p w14:paraId="14EB3C51" w14:textId="77777777" w:rsidR="004F1C55" w:rsidRDefault="004F1C55" w:rsidP="00CA0F32">
      <w:pPr>
        <w:spacing w:after="0" w:line="240" w:lineRule="auto"/>
        <w:jc w:val="both"/>
        <w:rPr>
          <w:rFonts w:ascii="Arial" w:eastAsia="Times New Roman" w:hAnsi="Arial" w:cs="Arial"/>
          <w:b/>
          <w:bCs/>
          <w:color w:val="000000"/>
          <w:kern w:val="0"/>
          <w:sz w:val="22"/>
          <w:szCs w:val="22"/>
          <w:u w:val="single"/>
          <w:lang w:eastAsia="hr-HR"/>
          <w14:ligatures w14:val="none"/>
        </w:rPr>
      </w:pPr>
    </w:p>
    <w:p w14:paraId="14AC85CC" w14:textId="042EDD44" w:rsidR="00CA0F32" w:rsidRPr="002B5806" w:rsidRDefault="00CA0F32" w:rsidP="00CA0F32">
      <w:pPr>
        <w:spacing w:after="0" w:line="240" w:lineRule="auto"/>
        <w:jc w:val="both"/>
        <w:rPr>
          <w:rFonts w:ascii="Arial" w:eastAsia="Times New Roman" w:hAnsi="Arial" w:cs="Arial"/>
          <w:b/>
          <w:bCs/>
          <w:color w:val="000000"/>
          <w:kern w:val="0"/>
          <w:sz w:val="22"/>
          <w:szCs w:val="22"/>
          <w:u w:val="single"/>
          <w:lang w:eastAsia="hr-HR"/>
          <w14:ligatures w14:val="none"/>
        </w:rPr>
      </w:pPr>
      <w:r w:rsidRPr="002B5806">
        <w:rPr>
          <w:rFonts w:ascii="Arial" w:eastAsia="Times New Roman" w:hAnsi="Arial" w:cs="Arial"/>
          <w:b/>
          <w:bCs/>
          <w:color w:val="000000"/>
          <w:kern w:val="0"/>
          <w:sz w:val="22"/>
          <w:szCs w:val="22"/>
          <w:u w:val="single"/>
          <w:lang w:eastAsia="hr-HR"/>
          <w14:ligatures w14:val="none"/>
        </w:rPr>
        <w:t>PROGRAM – OSNOVNO ŠKOLSTVO</w:t>
      </w:r>
    </w:p>
    <w:p w14:paraId="3995AB6A"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p>
    <w:p w14:paraId="3DDDE636" w14:textId="77777777" w:rsidR="00CA0F32" w:rsidRPr="002B5806" w:rsidRDefault="00CA0F32" w:rsidP="00CA0F32">
      <w:pPr>
        <w:spacing w:after="0" w:line="240" w:lineRule="auto"/>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i cilj programa:</w:t>
      </w:r>
    </w:p>
    <w:p w14:paraId="04D5844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 xml:space="preserve">                                                                                                                                                                                                 </w:t>
      </w:r>
      <w:r w:rsidRPr="002B5806">
        <w:rPr>
          <w:rFonts w:ascii="Arial" w:eastAsia="Calibri" w:hAnsi="Arial" w:cs="Arial"/>
          <w:kern w:val="0"/>
          <w:sz w:val="22"/>
          <w:szCs w:val="22"/>
          <w14:ligatures w14:val="none"/>
        </w:rPr>
        <w:t xml:space="preserve"> </w:t>
      </w:r>
    </w:p>
    <w:p w14:paraId="0E3F74E7" w14:textId="77777777" w:rsidR="00CA0F32" w:rsidRPr="002B5806" w:rsidRDefault="00CA0F32" w:rsidP="00CA0F32">
      <w:pPr>
        <w:spacing w:after="0" w:line="240" w:lineRule="auto"/>
        <w:jc w:val="both"/>
        <w:rPr>
          <w:rFonts w:ascii="Arial" w:eastAsia="TimesNewRomanPSMT" w:hAnsi="Arial" w:cs="Arial"/>
          <w:kern w:val="0"/>
          <w:sz w:val="22"/>
          <w:szCs w:val="22"/>
          <w14:ligatures w14:val="none"/>
        </w:rPr>
      </w:pPr>
      <w:r w:rsidRPr="002B5806">
        <w:rPr>
          <w:rFonts w:ascii="Arial" w:eastAsia="Calibri" w:hAnsi="Arial" w:cs="Arial"/>
          <w:kern w:val="0"/>
          <w:sz w:val="22"/>
          <w:szCs w:val="22"/>
          <w14:ligatures w14:val="none"/>
        </w:rPr>
        <w:t>U osnovnom školstvu školuju se učenici od 1-8. razreda Osnovno školstvo obuhvaća opće obrazovanje i druge oblike obrazovanja djece i mladih. Otvorena su i 2 posebna razredna odjela za učenike s teškoćama u razvoju.</w:t>
      </w:r>
    </w:p>
    <w:p w14:paraId="337479BE"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p>
    <w:p w14:paraId="166F2DDD"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423F47D5" w14:textId="5E5A5A80"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Proračunom za 2024. godinu za potrebe provođenja aktivnosti sadržanih u ovom Programu planirano je 3.</w:t>
      </w:r>
      <w:r w:rsidR="00B54EC4">
        <w:rPr>
          <w:rFonts w:ascii="Arial" w:eastAsia="Calibri" w:hAnsi="Arial" w:cs="Arial"/>
          <w:kern w:val="0"/>
          <w:sz w:val="22"/>
          <w:szCs w:val="22"/>
          <w14:ligatures w14:val="none"/>
        </w:rPr>
        <w:t>249.937</w:t>
      </w:r>
      <w:r w:rsidRPr="002B5806">
        <w:rPr>
          <w:rFonts w:ascii="Arial" w:eastAsia="Calibri" w:hAnsi="Arial" w:cs="Arial"/>
          <w:kern w:val="0"/>
          <w:sz w:val="22"/>
          <w:szCs w:val="22"/>
          <w14:ligatures w14:val="none"/>
        </w:rPr>
        <w:t>,00</w:t>
      </w:r>
      <w:r w:rsidRPr="002B5806">
        <w:rPr>
          <w:rFonts w:ascii="Arial" w:eastAsia="Calibri" w:hAnsi="Arial" w:cs="Arial"/>
          <w:bCs/>
          <w:color w:val="000000"/>
          <w:kern w:val="0"/>
          <w:sz w:val="22"/>
          <w:szCs w:val="22"/>
          <w14:ligatures w14:val="none"/>
        </w:rPr>
        <w:t xml:space="preserve"> euro</w:t>
      </w:r>
      <w:r w:rsidRPr="002B5806">
        <w:rPr>
          <w:rFonts w:ascii="Arial" w:eastAsia="Calibri" w:hAnsi="Arial" w:cs="Arial"/>
          <w:kern w:val="0"/>
          <w:sz w:val="22"/>
          <w:szCs w:val="22"/>
          <w14:ligatures w14:val="none"/>
        </w:rPr>
        <w:t xml:space="preserve"> od čega je utrošeno </w:t>
      </w:r>
      <w:r w:rsidRPr="002B5806">
        <w:rPr>
          <w:rFonts w:ascii="Arial" w:eastAsia="Calibri" w:hAnsi="Arial" w:cs="Arial"/>
          <w:bCs/>
          <w:color w:val="000000"/>
          <w:kern w:val="0"/>
          <w:sz w:val="22"/>
          <w:szCs w:val="22"/>
          <w14:ligatures w14:val="none"/>
        </w:rPr>
        <w:t>2.</w:t>
      </w:r>
      <w:r w:rsidR="00B54EC4">
        <w:rPr>
          <w:rFonts w:ascii="Arial" w:eastAsia="Calibri" w:hAnsi="Arial" w:cs="Arial"/>
          <w:bCs/>
          <w:color w:val="000000"/>
          <w:kern w:val="0"/>
          <w:sz w:val="22"/>
          <w:szCs w:val="22"/>
          <w14:ligatures w14:val="none"/>
        </w:rPr>
        <w:t>614.976,</w:t>
      </w:r>
      <w:r w:rsidR="00C37408">
        <w:rPr>
          <w:rFonts w:ascii="Arial" w:eastAsia="Calibri" w:hAnsi="Arial" w:cs="Arial"/>
          <w:bCs/>
          <w:color w:val="000000"/>
          <w:kern w:val="0"/>
          <w:sz w:val="22"/>
          <w:szCs w:val="22"/>
          <w14:ligatures w14:val="none"/>
        </w:rPr>
        <w:t>27</w:t>
      </w:r>
      <w:r w:rsidRPr="002B5806">
        <w:rPr>
          <w:rFonts w:ascii="Arial" w:eastAsia="Calibri" w:hAnsi="Arial" w:cs="Arial"/>
          <w:bCs/>
          <w:color w:val="000000"/>
          <w:kern w:val="0"/>
          <w:sz w:val="22"/>
          <w:szCs w:val="22"/>
          <w14:ligatures w14:val="none"/>
        </w:rPr>
        <w:t xml:space="preserve"> eura</w:t>
      </w:r>
      <w:r w:rsidRPr="002B5806">
        <w:rPr>
          <w:rFonts w:ascii="Arial" w:eastAsia="Calibri" w:hAnsi="Arial" w:cs="Arial"/>
          <w:kern w:val="0"/>
          <w:sz w:val="22"/>
          <w:szCs w:val="22"/>
          <w14:ligatures w14:val="none"/>
        </w:rPr>
        <w:t xml:space="preserve"> ili </w:t>
      </w:r>
      <w:r w:rsidRPr="002B5806">
        <w:rPr>
          <w:rFonts w:ascii="Arial" w:eastAsia="Calibri" w:hAnsi="Arial" w:cs="Arial"/>
          <w:bCs/>
          <w:color w:val="000000"/>
          <w:kern w:val="0"/>
          <w:sz w:val="22"/>
          <w:szCs w:val="22"/>
          <w14:ligatures w14:val="none"/>
        </w:rPr>
        <w:t>81,20</w:t>
      </w:r>
      <w:r w:rsidRPr="002B5806">
        <w:rPr>
          <w:rFonts w:ascii="Arial" w:eastAsia="Calibri" w:hAnsi="Arial" w:cs="Arial"/>
          <w:kern w:val="0"/>
          <w:sz w:val="22"/>
          <w:szCs w:val="22"/>
          <w14:ligatures w14:val="none"/>
        </w:rPr>
        <w:t xml:space="preserve">% godišnjeg plana. </w:t>
      </w:r>
    </w:p>
    <w:p w14:paraId="10B39A56"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Times New Roman" w:hAnsi="Arial" w:cs="Arial"/>
          <w:b/>
          <w:bCs/>
          <w:color w:val="000000"/>
          <w:kern w:val="0"/>
          <w:sz w:val="22"/>
          <w:szCs w:val="22"/>
          <w:lang w:eastAsia="hr-HR"/>
          <w14:ligatures w14:val="none"/>
        </w:rPr>
        <w:t>Aktivnost – materijalni i financijski rashodi do minimalnog standarda.</w:t>
      </w:r>
      <w:r w:rsidRPr="002B5806">
        <w:rPr>
          <w:rFonts w:ascii="Arial" w:eastAsia="Calibri" w:hAnsi="Arial" w:cs="Arial"/>
          <w:kern w:val="0"/>
          <w:sz w:val="22"/>
          <w:szCs w:val="22"/>
          <w14:ligatures w14:val="none"/>
        </w:rPr>
        <w:t xml:space="preserve"> Za potrebe izvršenja aktivnosti sadržanih u ovom programu za 2024. godinu planirana su ukupna sredstva od 179.200,00 eura, od čega je u promatranom razdoblju utrošeno 179.200,00 eura odnosno 100,00% godišnjeg plana.</w:t>
      </w:r>
    </w:p>
    <w:p w14:paraId="5534948E"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Times New Roman" w:hAnsi="Arial" w:cs="Arial"/>
          <w:b/>
          <w:bCs/>
          <w:color w:val="000000"/>
          <w:kern w:val="0"/>
          <w:sz w:val="22"/>
          <w:szCs w:val="22"/>
          <w:lang w:eastAsia="hr-HR"/>
          <w14:ligatures w14:val="none"/>
        </w:rPr>
        <w:t xml:space="preserve">Aktivnost – materijalni i financijski rashodi iznad minimalnog standarda. </w:t>
      </w:r>
      <w:r w:rsidRPr="002B5806">
        <w:rPr>
          <w:rFonts w:ascii="Arial" w:eastAsia="Calibri" w:hAnsi="Arial" w:cs="Arial"/>
          <w:kern w:val="0"/>
          <w:sz w:val="22"/>
          <w:szCs w:val="22"/>
          <w14:ligatures w14:val="none"/>
        </w:rPr>
        <w:t>Za potrebe izvršenja aktivnosti sadržanih u ovom programu za 2024. godinu planirana su ukupna sredstva od 284.653,00 eura, od čega je u promatranom razdoblju utrošeno 221.464,95 euro</w:t>
      </w:r>
      <w:r w:rsidRPr="002B5806">
        <w:rPr>
          <w:rFonts w:ascii="Arial" w:eastAsia="Calibri" w:hAnsi="Arial" w:cs="Arial"/>
          <w:bCs/>
          <w:color w:val="000000"/>
          <w:kern w:val="0"/>
          <w:sz w:val="22"/>
          <w:szCs w:val="22"/>
          <w14:ligatures w14:val="none"/>
        </w:rPr>
        <w:t xml:space="preserve"> </w:t>
      </w:r>
      <w:r w:rsidRPr="002B5806">
        <w:rPr>
          <w:rFonts w:ascii="Arial" w:eastAsia="Calibri" w:hAnsi="Arial" w:cs="Arial"/>
          <w:kern w:val="0"/>
          <w:sz w:val="22"/>
          <w:szCs w:val="22"/>
          <w14:ligatures w14:val="none"/>
        </w:rPr>
        <w:t>odnosno 77,80% godišnjeg plana.</w:t>
      </w:r>
    </w:p>
    <w:p w14:paraId="5D33F815" w14:textId="77777777" w:rsidR="00CA0F32" w:rsidRPr="002B5806" w:rsidRDefault="00CA0F32" w:rsidP="00CA0F32">
      <w:pPr>
        <w:spacing w:after="0" w:line="276" w:lineRule="auto"/>
        <w:jc w:val="both"/>
        <w:rPr>
          <w:rFonts w:ascii="Arial" w:eastAsia="Calibri" w:hAnsi="Arial" w:cs="Arial"/>
          <w:bCs/>
          <w:color w:val="FF0000"/>
          <w:kern w:val="0"/>
          <w:sz w:val="22"/>
          <w:szCs w:val="22"/>
          <w14:ligatures w14:val="none"/>
        </w:rPr>
      </w:pPr>
      <w:r w:rsidRPr="002B5806">
        <w:rPr>
          <w:rFonts w:ascii="Arial" w:eastAsia="Times New Roman" w:hAnsi="Arial" w:cs="Arial"/>
          <w:b/>
          <w:bCs/>
          <w:color w:val="000000"/>
          <w:kern w:val="0"/>
          <w:sz w:val="22"/>
          <w:szCs w:val="22"/>
          <w:lang w:eastAsia="hr-HR"/>
          <w14:ligatures w14:val="none"/>
        </w:rPr>
        <w:t xml:space="preserve">Aktivnost – rashodi za zaposlene iznad minimalnog standarda. </w:t>
      </w:r>
      <w:r w:rsidRPr="002B5806">
        <w:rPr>
          <w:rFonts w:ascii="Arial" w:eastAsia="Calibri" w:hAnsi="Arial" w:cs="Arial"/>
          <w:kern w:val="0"/>
          <w:sz w:val="22"/>
          <w:szCs w:val="22"/>
          <w14:ligatures w14:val="none"/>
        </w:rPr>
        <w:t xml:space="preserve">Za potrebe izvršenja aktivnosti sadržanih u ovom programu za 2024. godinu planirana su ukupna sredstva od 112.090,00 eura od čega je u promatranom razdoblju utrošeno 93.106,67 eura odnosno 83,06% godišnjeg plana. Sredstva se odnose na plaće i materijalna prava zaposlenika u produženog boravka. </w:t>
      </w:r>
      <w:r w:rsidRPr="002B5806">
        <w:rPr>
          <w:rFonts w:ascii="Arial" w:eastAsia="Times New Roman" w:hAnsi="Arial" w:cs="Arial"/>
          <w:color w:val="000000"/>
          <w:kern w:val="0"/>
          <w:sz w:val="22"/>
          <w:szCs w:val="22"/>
          <w:lang w:eastAsia="hr-HR"/>
          <w14:ligatures w14:val="none"/>
        </w:rPr>
        <w:t xml:space="preserve"> Cijena pruženih usluga nije dostatna za financiranja plaće i materijalnih prava zaposlenika te je Osnivač Grad Virovitica nadomjestio potreban iznos za plaće.</w:t>
      </w:r>
    </w:p>
    <w:p w14:paraId="2DC11812" w14:textId="77777777" w:rsidR="00CA0F32" w:rsidRPr="002B5806" w:rsidRDefault="00CA0F32" w:rsidP="00CA0F32">
      <w:pPr>
        <w:spacing w:after="0" w:line="276" w:lineRule="auto"/>
        <w:jc w:val="both"/>
        <w:rPr>
          <w:rFonts w:ascii="Arial" w:eastAsia="Times New Roman" w:hAnsi="Arial" w:cs="Arial"/>
          <w:kern w:val="0"/>
          <w:sz w:val="22"/>
          <w:szCs w:val="22"/>
          <w14:ligatures w14:val="none"/>
        </w:rPr>
      </w:pPr>
    </w:p>
    <w:p w14:paraId="63C5273B"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Times New Roman" w:hAnsi="Arial" w:cs="Arial"/>
          <w:b/>
          <w:bCs/>
          <w:color w:val="000000"/>
          <w:kern w:val="0"/>
          <w:sz w:val="22"/>
          <w:szCs w:val="22"/>
          <w:lang w:eastAsia="hr-HR"/>
          <w14:ligatures w14:val="none"/>
        </w:rPr>
        <w:t xml:space="preserve">Aktivnost – rashodi za zaposlene-državni proračun. </w:t>
      </w:r>
      <w:r w:rsidRPr="002B5806">
        <w:rPr>
          <w:rFonts w:ascii="Arial" w:eastAsia="Calibri" w:hAnsi="Arial" w:cs="Arial"/>
          <w:kern w:val="0"/>
          <w:sz w:val="22"/>
          <w:szCs w:val="22"/>
          <w14:ligatures w14:val="none"/>
        </w:rPr>
        <w:t>Za potrebe izvršenja aktivnosti sadržanih u ovom programu za 2024. godinu planirana su ukupna sredstva od 2.598.000,00 eura od čega je u promatranom razdoblju utrošeno 2.064.428,15 eura odnosno 79,46% godišnjeg plana. Sredstva se odnose na plaće i materijalna prava zaposlenika u osnovnoškolskom  obrazovanju.</w:t>
      </w:r>
    </w:p>
    <w:p w14:paraId="1D7EE138" w14:textId="77777777" w:rsidR="00CA0F32" w:rsidRPr="002B5806" w:rsidRDefault="00CA0F32" w:rsidP="00CA0F32">
      <w:pPr>
        <w:spacing w:after="200" w:line="27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Kapitalni program-rekonstrukcija i dogradnja objekta školstva do minimalnog standarda- </w:t>
      </w:r>
      <w:r w:rsidRPr="002B5806">
        <w:rPr>
          <w:rFonts w:ascii="Arial" w:eastAsia="Calibri" w:hAnsi="Arial" w:cs="Arial"/>
          <w:kern w:val="0"/>
          <w:sz w:val="22"/>
          <w:szCs w:val="22"/>
          <w14:ligatures w14:val="none"/>
        </w:rPr>
        <w:t>Za potrebe izvršenja kapitalnog projekta za 2024. godinu planirana su ukupno sredstva od 6.004,00 eura, od čega je u promatranom razdoblju utrošeno 6.020,00 eura odnosno 100,27% godišnjeg plana.</w:t>
      </w:r>
    </w:p>
    <w:p w14:paraId="2792F291"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Times New Roman" w:hAnsi="Arial" w:cs="Arial"/>
          <w:b/>
          <w:bCs/>
          <w:color w:val="000000"/>
          <w:kern w:val="0"/>
          <w:sz w:val="22"/>
          <w:szCs w:val="22"/>
          <w:lang w:eastAsia="hr-HR"/>
          <w14:ligatures w14:val="none"/>
        </w:rPr>
        <w:t xml:space="preserve">Kapitalni projekt – nabava nefinancijske imovine do min. standarda. </w:t>
      </w:r>
      <w:r w:rsidRPr="002B5806">
        <w:rPr>
          <w:rFonts w:ascii="Arial" w:eastAsia="Calibri" w:hAnsi="Arial" w:cs="Arial"/>
          <w:kern w:val="0"/>
          <w:sz w:val="22"/>
          <w:szCs w:val="22"/>
          <w14:ligatures w14:val="none"/>
        </w:rPr>
        <w:t>Za potrebe izvršenja kapitalnog projekta za 2024. godinu planirana su ukupna sredstva od 6.000,00 eura, od čega je u promatranom razdoblju utrošeno 5.984,00 eura odnosno 99,73% godišnjeg plana. Sredstva su utrošena za kupnju pametnih ekrana.</w:t>
      </w:r>
    </w:p>
    <w:p w14:paraId="4B707A9E" w14:textId="77777777" w:rsidR="00CA0F32" w:rsidRPr="002B5806" w:rsidRDefault="00CA0F32" w:rsidP="00CA0F32">
      <w:pPr>
        <w:spacing w:line="256" w:lineRule="auto"/>
        <w:jc w:val="both"/>
        <w:rPr>
          <w:rFonts w:ascii="Arial" w:eastAsia="Times New Roman" w:hAnsi="Arial" w:cs="Arial"/>
          <w:kern w:val="0"/>
          <w:sz w:val="22"/>
          <w:szCs w:val="22"/>
          <w:lang w:eastAsia="hr-HR"/>
          <w14:ligatures w14:val="none"/>
        </w:rPr>
      </w:pPr>
      <w:bookmarkStart w:id="53" w:name="_Hlk171001278"/>
      <w:r w:rsidRPr="002B5806">
        <w:rPr>
          <w:rFonts w:ascii="Arial" w:eastAsia="Times New Roman" w:hAnsi="Arial" w:cs="Arial"/>
          <w:b/>
          <w:bCs/>
          <w:color w:val="000000"/>
          <w:kern w:val="0"/>
          <w:sz w:val="22"/>
          <w:szCs w:val="22"/>
          <w:lang w:eastAsia="hr-HR"/>
          <w14:ligatures w14:val="none"/>
        </w:rPr>
        <w:t xml:space="preserve">Kapitalni projekt – nabava nefinancijske imovine iznad min. standarda. </w:t>
      </w:r>
      <w:r w:rsidRPr="002B5806">
        <w:rPr>
          <w:rFonts w:ascii="Arial" w:eastAsia="Calibri" w:hAnsi="Arial" w:cs="Arial"/>
          <w:kern w:val="0"/>
          <w:sz w:val="22"/>
          <w:szCs w:val="22"/>
          <w14:ligatures w14:val="none"/>
        </w:rPr>
        <w:t>Za potrebe izvršenja kapitalnog projekta za 2024. godinu planirana su ukupna sredstva od 58.530,00 eura, od čega je u promatranom razdoblju utrošeno 39.312,50 eura odnosno 67,17% godišnjeg plana. Sredstva su utrošena za kupnju knjiga za knjižnicu te udžbenika za učenika</w:t>
      </w:r>
      <w:r w:rsidRPr="002B5806">
        <w:rPr>
          <w:rFonts w:ascii="Arial" w:eastAsia="Times New Roman" w:hAnsi="Arial" w:cs="Arial"/>
          <w:kern w:val="0"/>
          <w:sz w:val="22"/>
          <w:szCs w:val="22"/>
          <w:lang w:eastAsia="hr-HR"/>
          <w14:ligatures w14:val="none"/>
        </w:rPr>
        <w:t>.</w:t>
      </w:r>
    </w:p>
    <w:bookmarkEnd w:id="53"/>
    <w:p w14:paraId="351CE65A"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Times New Roman" w:hAnsi="Arial" w:cs="Arial"/>
          <w:b/>
          <w:bCs/>
          <w:color w:val="000000"/>
          <w:kern w:val="0"/>
          <w:sz w:val="22"/>
          <w:szCs w:val="22"/>
          <w:lang w:eastAsia="hr-HR"/>
          <w14:ligatures w14:val="none"/>
        </w:rPr>
        <w:t xml:space="preserve">Tekući projekt – održavanje školskih objekata do minimalnog standarda. </w:t>
      </w:r>
      <w:r w:rsidRPr="002B5806">
        <w:rPr>
          <w:rFonts w:ascii="Arial" w:eastAsia="Calibri" w:hAnsi="Arial" w:cs="Arial"/>
          <w:kern w:val="0"/>
          <w:sz w:val="22"/>
          <w:szCs w:val="22"/>
          <w14:ligatures w14:val="none"/>
        </w:rPr>
        <w:t xml:space="preserve">Za potrebe izvršenja tekućeg projekta za 2024. godinu planirana su ukupna sredstva od 5.460,00 eura, od čega je u promatranom razdoblju utrošeno 5.460,00 eura odnosno  100,00% godišnjeg plana. </w:t>
      </w:r>
    </w:p>
    <w:p w14:paraId="30BDD434" w14:textId="77777777"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Ostvarenje rezultata: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4"/>
        <w:gridCol w:w="2214"/>
        <w:gridCol w:w="1290"/>
        <w:gridCol w:w="1268"/>
        <w:gridCol w:w="1317"/>
        <w:gridCol w:w="1293"/>
      </w:tblGrid>
      <w:tr w:rsidR="00CA0F32" w:rsidRPr="002B5806" w14:paraId="43D1C9C7" w14:textId="77777777" w:rsidTr="00CA0F32">
        <w:tc>
          <w:tcPr>
            <w:tcW w:w="1980" w:type="dxa"/>
            <w:tcBorders>
              <w:top w:val="single" w:sz="4" w:space="0" w:color="auto"/>
              <w:left w:val="single" w:sz="4" w:space="0" w:color="auto"/>
              <w:bottom w:val="single" w:sz="4" w:space="0" w:color="auto"/>
              <w:right w:val="single" w:sz="4" w:space="0" w:color="auto"/>
            </w:tcBorders>
            <w:hideMark/>
          </w:tcPr>
          <w:p w14:paraId="7D8289A2"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2255" w:type="dxa"/>
            <w:tcBorders>
              <w:top w:val="single" w:sz="4" w:space="0" w:color="auto"/>
              <w:left w:val="single" w:sz="4" w:space="0" w:color="auto"/>
              <w:bottom w:val="single" w:sz="4" w:space="0" w:color="auto"/>
              <w:right w:val="single" w:sz="4" w:space="0" w:color="auto"/>
            </w:tcBorders>
            <w:hideMark/>
          </w:tcPr>
          <w:p w14:paraId="13E6F547"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300" w:type="dxa"/>
            <w:tcBorders>
              <w:top w:val="single" w:sz="4" w:space="0" w:color="auto"/>
              <w:left w:val="single" w:sz="4" w:space="0" w:color="auto"/>
              <w:bottom w:val="single" w:sz="4" w:space="0" w:color="auto"/>
              <w:right w:val="single" w:sz="4" w:space="0" w:color="auto"/>
            </w:tcBorders>
            <w:hideMark/>
          </w:tcPr>
          <w:p w14:paraId="1E5C6E26"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170" w:type="dxa"/>
            <w:tcBorders>
              <w:top w:val="single" w:sz="4" w:space="0" w:color="auto"/>
              <w:left w:val="single" w:sz="4" w:space="0" w:color="auto"/>
              <w:bottom w:val="single" w:sz="4" w:space="0" w:color="auto"/>
              <w:right w:val="single" w:sz="4" w:space="0" w:color="auto"/>
            </w:tcBorders>
            <w:hideMark/>
          </w:tcPr>
          <w:p w14:paraId="5AFA7AF9"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319" w:type="dxa"/>
            <w:tcBorders>
              <w:top w:val="single" w:sz="4" w:space="0" w:color="auto"/>
              <w:left w:val="single" w:sz="4" w:space="0" w:color="auto"/>
              <w:bottom w:val="single" w:sz="4" w:space="0" w:color="auto"/>
              <w:right w:val="single" w:sz="4" w:space="0" w:color="auto"/>
            </w:tcBorders>
            <w:hideMark/>
          </w:tcPr>
          <w:p w14:paraId="564C941F"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2024. </w:t>
            </w:r>
          </w:p>
        </w:tc>
        <w:tc>
          <w:tcPr>
            <w:tcW w:w="1194" w:type="dxa"/>
            <w:tcBorders>
              <w:top w:val="single" w:sz="4" w:space="0" w:color="auto"/>
              <w:left w:val="single" w:sz="4" w:space="0" w:color="auto"/>
              <w:bottom w:val="single" w:sz="4" w:space="0" w:color="auto"/>
              <w:right w:val="single" w:sz="4" w:space="0" w:color="auto"/>
            </w:tcBorders>
            <w:hideMark/>
          </w:tcPr>
          <w:p w14:paraId="52DB5828" w14:textId="77777777" w:rsidR="00CA0F32" w:rsidRPr="002B5806" w:rsidRDefault="00CA0F32" w:rsidP="00CA0F32">
            <w:pPr>
              <w:spacing w:after="0" w:line="240" w:lineRule="auto"/>
              <w:jc w:val="both"/>
              <w:rPr>
                <w:rFonts w:ascii="Arial" w:eastAsia="Calibri" w:hAnsi="Arial" w:cs="Arial"/>
                <w:b/>
                <w:bCs/>
                <w:color w:val="FF0000"/>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12231A3D" w14:textId="77777777" w:rsidTr="00CA0F32">
        <w:tc>
          <w:tcPr>
            <w:tcW w:w="1980" w:type="dxa"/>
            <w:tcBorders>
              <w:top w:val="single" w:sz="4" w:space="0" w:color="auto"/>
              <w:left w:val="single" w:sz="4" w:space="0" w:color="auto"/>
              <w:bottom w:val="single" w:sz="4" w:space="0" w:color="auto"/>
              <w:right w:val="single" w:sz="4" w:space="0" w:color="auto"/>
            </w:tcBorders>
            <w:hideMark/>
          </w:tcPr>
          <w:p w14:paraId="6236A99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lang w:eastAsia="hr-HR"/>
                <w14:ligatures w14:val="none"/>
              </w:rPr>
              <w:t>Broj učenika u osnovnom obrazovanju</w:t>
            </w:r>
          </w:p>
        </w:tc>
        <w:tc>
          <w:tcPr>
            <w:tcW w:w="2255" w:type="dxa"/>
            <w:tcBorders>
              <w:top w:val="single" w:sz="4" w:space="0" w:color="auto"/>
              <w:left w:val="single" w:sz="4" w:space="0" w:color="auto"/>
              <w:bottom w:val="single" w:sz="4" w:space="0" w:color="auto"/>
              <w:right w:val="single" w:sz="4" w:space="0" w:color="auto"/>
            </w:tcBorders>
            <w:hideMark/>
          </w:tcPr>
          <w:p w14:paraId="6613E41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lang w:eastAsia="hr-HR"/>
                <w14:ligatures w14:val="none"/>
              </w:rPr>
              <w:t>Provođenje nastave u osnovnoj školi za učenike</w:t>
            </w:r>
          </w:p>
        </w:tc>
        <w:tc>
          <w:tcPr>
            <w:tcW w:w="1300" w:type="dxa"/>
            <w:tcBorders>
              <w:top w:val="single" w:sz="4" w:space="0" w:color="auto"/>
              <w:left w:val="single" w:sz="4" w:space="0" w:color="auto"/>
              <w:bottom w:val="single" w:sz="4" w:space="0" w:color="auto"/>
              <w:right w:val="single" w:sz="4" w:space="0" w:color="auto"/>
            </w:tcBorders>
          </w:tcPr>
          <w:p w14:paraId="2421F39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58B9CC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učenika</w:t>
            </w:r>
          </w:p>
        </w:tc>
        <w:tc>
          <w:tcPr>
            <w:tcW w:w="1170" w:type="dxa"/>
            <w:tcBorders>
              <w:top w:val="single" w:sz="4" w:space="0" w:color="auto"/>
              <w:left w:val="single" w:sz="4" w:space="0" w:color="auto"/>
              <w:bottom w:val="single" w:sz="4" w:space="0" w:color="auto"/>
              <w:right w:val="single" w:sz="4" w:space="0" w:color="auto"/>
            </w:tcBorders>
          </w:tcPr>
          <w:p w14:paraId="180AA13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AD683EE"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658</w:t>
            </w:r>
          </w:p>
        </w:tc>
        <w:tc>
          <w:tcPr>
            <w:tcW w:w="1319" w:type="dxa"/>
            <w:tcBorders>
              <w:top w:val="single" w:sz="4" w:space="0" w:color="auto"/>
              <w:left w:val="single" w:sz="4" w:space="0" w:color="auto"/>
              <w:bottom w:val="single" w:sz="4" w:space="0" w:color="auto"/>
              <w:right w:val="single" w:sz="4" w:space="0" w:color="auto"/>
            </w:tcBorders>
          </w:tcPr>
          <w:p w14:paraId="429024F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EE6F9F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632</w:t>
            </w:r>
          </w:p>
        </w:tc>
        <w:tc>
          <w:tcPr>
            <w:tcW w:w="1194" w:type="dxa"/>
            <w:tcBorders>
              <w:top w:val="single" w:sz="4" w:space="0" w:color="auto"/>
              <w:left w:val="single" w:sz="4" w:space="0" w:color="auto"/>
              <w:bottom w:val="single" w:sz="4" w:space="0" w:color="auto"/>
              <w:right w:val="single" w:sz="4" w:space="0" w:color="auto"/>
            </w:tcBorders>
          </w:tcPr>
          <w:p w14:paraId="6E10313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E3D5642"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629</w:t>
            </w:r>
          </w:p>
        </w:tc>
      </w:tr>
      <w:tr w:rsidR="00CA0F32" w:rsidRPr="002B5806" w14:paraId="4648C1A8" w14:textId="77777777" w:rsidTr="00CA0F32">
        <w:tc>
          <w:tcPr>
            <w:tcW w:w="1980" w:type="dxa"/>
            <w:tcBorders>
              <w:top w:val="single" w:sz="4" w:space="0" w:color="auto"/>
              <w:left w:val="single" w:sz="4" w:space="0" w:color="auto"/>
              <w:bottom w:val="single" w:sz="4" w:space="0" w:color="auto"/>
              <w:right w:val="single" w:sz="4" w:space="0" w:color="auto"/>
            </w:tcBorders>
            <w:hideMark/>
          </w:tcPr>
          <w:p w14:paraId="67B25E2A"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Broj korisnika produženog boravka</w:t>
            </w:r>
          </w:p>
        </w:tc>
        <w:tc>
          <w:tcPr>
            <w:tcW w:w="2255" w:type="dxa"/>
            <w:tcBorders>
              <w:top w:val="single" w:sz="4" w:space="0" w:color="auto"/>
              <w:left w:val="single" w:sz="4" w:space="0" w:color="auto"/>
              <w:bottom w:val="single" w:sz="4" w:space="0" w:color="auto"/>
              <w:right w:val="single" w:sz="4" w:space="0" w:color="auto"/>
            </w:tcBorders>
            <w:hideMark/>
          </w:tcPr>
          <w:p w14:paraId="40D36074"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Usluga korištenja produženog boravka za učenike</w:t>
            </w:r>
          </w:p>
        </w:tc>
        <w:tc>
          <w:tcPr>
            <w:tcW w:w="1300" w:type="dxa"/>
            <w:tcBorders>
              <w:top w:val="single" w:sz="4" w:space="0" w:color="auto"/>
              <w:left w:val="single" w:sz="4" w:space="0" w:color="auto"/>
              <w:bottom w:val="single" w:sz="4" w:space="0" w:color="auto"/>
              <w:right w:val="single" w:sz="4" w:space="0" w:color="auto"/>
            </w:tcBorders>
          </w:tcPr>
          <w:p w14:paraId="08280AE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336DB5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Broj učenika </w:t>
            </w:r>
          </w:p>
        </w:tc>
        <w:tc>
          <w:tcPr>
            <w:tcW w:w="1170" w:type="dxa"/>
            <w:tcBorders>
              <w:top w:val="single" w:sz="4" w:space="0" w:color="auto"/>
              <w:left w:val="single" w:sz="4" w:space="0" w:color="auto"/>
              <w:bottom w:val="single" w:sz="4" w:space="0" w:color="auto"/>
              <w:right w:val="single" w:sz="4" w:space="0" w:color="auto"/>
            </w:tcBorders>
          </w:tcPr>
          <w:p w14:paraId="6A8984E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8BB714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41</w:t>
            </w:r>
          </w:p>
        </w:tc>
        <w:tc>
          <w:tcPr>
            <w:tcW w:w="1319" w:type="dxa"/>
            <w:tcBorders>
              <w:top w:val="single" w:sz="4" w:space="0" w:color="auto"/>
              <w:left w:val="single" w:sz="4" w:space="0" w:color="auto"/>
              <w:bottom w:val="single" w:sz="4" w:space="0" w:color="auto"/>
              <w:right w:val="single" w:sz="4" w:space="0" w:color="auto"/>
            </w:tcBorders>
          </w:tcPr>
          <w:p w14:paraId="09F56A7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703120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40</w:t>
            </w:r>
          </w:p>
        </w:tc>
        <w:tc>
          <w:tcPr>
            <w:tcW w:w="1194" w:type="dxa"/>
            <w:tcBorders>
              <w:top w:val="single" w:sz="4" w:space="0" w:color="auto"/>
              <w:left w:val="single" w:sz="4" w:space="0" w:color="auto"/>
              <w:bottom w:val="single" w:sz="4" w:space="0" w:color="auto"/>
              <w:right w:val="single" w:sz="4" w:space="0" w:color="auto"/>
            </w:tcBorders>
          </w:tcPr>
          <w:p w14:paraId="3BD68CF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0EB19C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35</w:t>
            </w:r>
          </w:p>
        </w:tc>
      </w:tr>
      <w:tr w:rsidR="00CA0F32" w:rsidRPr="002B5806" w14:paraId="42A13A1D" w14:textId="77777777" w:rsidTr="00CA0F32">
        <w:tc>
          <w:tcPr>
            <w:tcW w:w="1980" w:type="dxa"/>
            <w:tcBorders>
              <w:top w:val="single" w:sz="4" w:space="0" w:color="auto"/>
              <w:left w:val="single" w:sz="4" w:space="0" w:color="auto"/>
              <w:bottom w:val="single" w:sz="4" w:space="0" w:color="auto"/>
              <w:right w:val="single" w:sz="4" w:space="0" w:color="auto"/>
            </w:tcBorders>
            <w:hideMark/>
          </w:tcPr>
          <w:p w14:paraId="703A261E"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Održanje ostvarenja sredstava bilanciranih Odlukom i  uredbom Vade</w:t>
            </w:r>
          </w:p>
        </w:tc>
        <w:tc>
          <w:tcPr>
            <w:tcW w:w="2255" w:type="dxa"/>
            <w:tcBorders>
              <w:top w:val="single" w:sz="4" w:space="0" w:color="auto"/>
              <w:left w:val="single" w:sz="4" w:space="0" w:color="auto"/>
              <w:bottom w:val="single" w:sz="4" w:space="0" w:color="auto"/>
              <w:right w:val="single" w:sz="4" w:space="0" w:color="auto"/>
            </w:tcBorders>
            <w:hideMark/>
          </w:tcPr>
          <w:p w14:paraId="01D52FCF"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Sredstva za osiguranje minimalnog financijskog standarda</w:t>
            </w:r>
          </w:p>
        </w:tc>
        <w:tc>
          <w:tcPr>
            <w:tcW w:w="1300" w:type="dxa"/>
            <w:tcBorders>
              <w:top w:val="single" w:sz="4" w:space="0" w:color="auto"/>
              <w:left w:val="single" w:sz="4" w:space="0" w:color="auto"/>
              <w:bottom w:val="single" w:sz="4" w:space="0" w:color="auto"/>
              <w:right w:val="single" w:sz="4" w:space="0" w:color="auto"/>
            </w:tcBorders>
          </w:tcPr>
          <w:p w14:paraId="6A97C2A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B148D0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E73A4D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170" w:type="dxa"/>
            <w:tcBorders>
              <w:top w:val="single" w:sz="4" w:space="0" w:color="auto"/>
              <w:left w:val="single" w:sz="4" w:space="0" w:color="auto"/>
              <w:bottom w:val="single" w:sz="4" w:space="0" w:color="auto"/>
              <w:right w:val="single" w:sz="4" w:space="0" w:color="auto"/>
            </w:tcBorders>
          </w:tcPr>
          <w:p w14:paraId="75873DF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0603A1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6A161C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319" w:type="dxa"/>
            <w:tcBorders>
              <w:top w:val="single" w:sz="4" w:space="0" w:color="auto"/>
              <w:left w:val="single" w:sz="4" w:space="0" w:color="auto"/>
              <w:bottom w:val="single" w:sz="4" w:space="0" w:color="auto"/>
              <w:right w:val="single" w:sz="4" w:space="0" w:color="auto"/>
            </w:tcBorders>
          </w:tcPr>
          <w:p w14:paraId="58316FA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B9446E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2702C5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94" w:type="dxa"/>
            <w:tcBorders>
              <w:top w:val="single" w:sz="4" w:space="0" w:color="auto"/>
              <w:left w:val="single" w:sz="4" w:space="0" w:color="auto"/>
              <w:bottom w:val="single" w:sz="4" w:space="0" w:color="auto"/>
              <w:right w:val="single" w:sz="4" w:space="0" w:color="auto"/>
            </w:tcBorders>
          </w:tcPr>
          <w:p w14:paraId="2460B53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D156CC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9FBF98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r>
      <w:tr w:rsidR="00CA0F32" w:rsidRPr="002B5806" w14:paraId="7E68EAFD" w14:textId="77777777" w:rsidTr="00CA0F32">
        <w:tc>
          <w:tcPr>
            <w:tcW w:w="1980" w:type="dxa"/>
            <w:tcBorders>
              <w:top w:val="single" w:sz="4" w:space="0" w:color="auto"/>
              <w:left w:val="single" w:sz="4" w:space="0" w:color="auto"/>
              <w:bottom w:val="single" w:sz="4" w:space="0" w:color="auto"/>
              <w:right w:val="single" w:sz="4" w:space="0" w:color="auto"/>
            </w:tcBorders>
            <w:hideMark/>
          </w:tcPr>
          <w:p w14:paraId="3E3F4499"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Obuhvat  svih zainteresiranih učenika  škole</w:t>
            </w:r>
          </w:p>
        </w:tc>
        <w:tc>
          <w:tcPr>
            <w:tcW w:w="2255" w:type="dxa"/>
            <w:tcBorders>
              <w:top w:val="single" w:sz="4" w:space="0" w:color="auto"/>
              <w:left w:val="single" w:sz="4" w:space="0" w:color="auto"/>
              <w:bottom w:val="single" w:sz="4" w:space="0" w:color="auto"/>
              <w:right w:val="single" w:sz="4" w:space="0" w:color="auto"/>
            </w:tcBorders>
            <w:hideMark/>
          </w:tcPr>
          <w:p w14:paraId="1C378829"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 xml:space="preserve">Sredstva za osiguranje materijalnih i financijski rashodi iznad  minimalnog standarda  </w:t>
            </w:r>
          </w:p>
        </w:tc>
        <w:tc>
          <w:tcPr>
            <w:tcW w:w="1300" w:type="dxa"/>
            <w:tcBorders>
              <w:top w:val="single" w:sz="4" w:space="0" w:color="auto"/>
              <w:left w:val="single" w:sz="4" w:space="0" w:color="auto"/>
              <w:bottom w:val="single" w:sz="4" w:space="0" w:color="auto"/>
              <w:right w:val="single" w:sz="4" w:space="0" w:color="auto"/>
            </w:tcBorders>
          </w:tcPr>
          <w:p w14:paraId="196F59E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FD9821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660472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170" w:type="dxa"/>
            <w:tcBorders>
              <w:top w:val="single" w:sz="4" w:space="0" w:color="auto"/>
              <w:left w:val="single" w:sz="4" w:space="0" w:color="auto"/>
              <w:bottom w:val="single" w:sz="4" w:space="0" w:color="auto"/>
              <w:right w:val="single" w:sz="4" w:space="0" w:color="auto"/>
            </w:tcBorders>
          </w:tcPr>
          <w:p w14:paraId="26978A9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EACF61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C69700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319" w:type="dxa"/>
            <w:tcBorders>
              <w:top w:val="single" w:sz="4" w:space="0" w:color="auto"/>
              <w:left w:val="single" w:sz="4" w:space="0" w:color="auto"/>
              <w:bottom w:val="single" w:sz="4" w:space="0" w:color="auto"/>
              <w:right w:val="single" w:sz="4" w:space="0" w:color="auto"/>
            </w:tcBorders>
          </w:tcPr>
          <w:p w14:paraId="23FC763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74F1D2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11D40F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94" w:type="dxa"/>
            <w:tcBorders>
              <w:top w:val="single" w:sz="4" w:space="0" w:color="auto"/>
              <w:left w:val="single" w:sz="4" w:space="0" w:color="auto"/>
              <w:bottom w:val="single" w:sz="4" w:space="0" w:color="auto"/>
              <w:right w:val="single" w:sz="4" w:space="0" w:color="auto"/>
            </w:tcBorders>
          </w:tcPr>
          <w:p w14:paraId="7A525CF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4C50E4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6C27E0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77,80%</w:t>
            </w:r>
          </w:p>
        </w:tc>
      </w:tr>
      <w:tr w:rsidR="00CA0F32" w:rsidRPr="002B5806" w14:paraId="0385E642" w14:textId="77777777" w:rsidTr="00CA0F32">
        <w:tc>
          <w:tcPr>
            <w:tcW w:w="1980" w:type="dxa"/>
            <w:tcBorders>
              <w:top w:val="single" w:sz="4" w:space="0" w:color="auto"/>
              <w:left w:val="single" w:sz="4" w:space="0" w:color="auto"/>
              <w:bottom w:val="single" w:sz="4" w:space="0" w:color="auto"/>
              <w:right w:val="single" w:sz="4" w:space="0" w:color="auto"/>
            </w:tcBorders>
            <w:hideMark/>
          </w:tcPr>
          <w:p w14:paraId="1A0BEB11"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Održanje ostvarenja sredstava bilanciranih iz državnog proračuna</w:t>
            </w:r>
          </w:p>
        </w:tc>
        <w:tc>
          <w:tcPr>
            <w:tcW w:w="2255" w:type="dxa"/>
            <w:tcBorders>
              <w:top w:val="single" w:sz="4" w:space="0" w:color="auto"/>
              <w:left w:val="single" w:sz="4" w:space="0" w:color="auto"/>
              <w:bottom w:val="single" w:sz="4" w:space="0" w:color="auto"/>
              <w:right w:val="single" w:sz="4" w:space="0" w:color="auto"/>
            </w:tcBorders>
            <w:hideMark/>
          </w:tcPr>
          <w:p w14:paraId="5645A817"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 xml:space="preserve">Sredstva za osiguranje financijskih rashoda za plaće zaposlenika iznad </w:t>
            </w:r>
            <w:r w:rsidRPr="002B5806">
              <w:rPr>
                <w:rFonts w:ascii="Arial" w:eastAsia="Calibri" w:hAnsi="Arial" w:cs="Arial"/>
                <w:kern w:val="0"/>
                <w:sz w:val="22"/>
                <w:szCs w:val="22"/>
                <w:lang w:eastAsia="hr-HR"/>
                <w14:ligatures w14:val="none"/>
              </w:rPr>
              <w:lastRenderedPageBreak/>
              <w:t>minimalnog standarda</w:t>
            </w:r>
          </w:p>
        </w:tc>
        <w:tc>
          <w:tcPr>
            <w:tcW w:w="1300" w:type="dxa"/>
            <w:tcBorders>
              <w:top w:val="single" w:sz="4" w:space="0" w:color="auto"/>
              <w:left w:val="single" w:sz="4" w:space="0" w:color="auto"/>
              <w:bottom w:val="single" w:sz="4" w:space="0" w:color="auto"/>
              <w:right w:val="single" w:sz="4" w:space="0" w:color="auto"/>
            </w:tcBorders>
          </w:tcPr>
          <w:p w14:paraId="494E6E0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0E0873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0B0466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170" w:type="dxa"/>
            <w:tcBorders>
              <w:top w:val="single" w:sz="4" w:space="0" w:color="auto"/>
              <w:left w:val="single" w:sz="4" w:space="0" w:color="auto"/>
              <w:bottom w:val="single" w:sz="4" w:space="0" w:color="auto"/>
              <w:right w:val="single" w:sz="4" w:space="0" w:color="auto"/>
            </w:tcBorders>
          </w:tcPr>
          <w:p w14:paraId="258A068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B2967D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E80CA0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319" w:type="dxa"/>
            <w:tcBorders>
              <w:top w:val="single" w:sz="4" w:space="0" w:color="auto"/>
              <w:left w:val="single" w:sz="4" w:space="0" w:color="auto"/>
              <w:bottom w:val="single" w:sz="4" w:space="0" w:color="auto"/>
              <w:right w:val="single" w:sz="4" w:space="0" w:color="auto"/>
            </w:tcBorders>
          </w:tcPr>
          <w:p w14:paraId="6DD2D66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C788DF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7EB983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94" w:type="dxa"/>
            <w:tcBorders>
              <w:top w:val="single" w:sz="4" w:space="0" w:color="auto"/>
              <w:left w:val="single" w:sz="4" w:space="0" w:color="auto"/>
              <w:bottom w:val="single" w:sz="4" w:space="0" w:color="auto"/>
              <w:right w:val="single" w:sz="4" w:space="0" w:color="auto"/>
            </w:tcBorders>
          </w:tcPr>
          <w:p w14:paraId="343A90F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5D8A65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372BB3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83,06%</w:t>
            </w:r>
          </w:p>
        </w:tc>
      </w:tr>
      <w:tr w:rsidR="00CA0F32" w:rsidRPr="002B5806" w14:paraId="33EF5305" w14:textId="77777777" w:rsidTr="00CA0F32">
        <w:tc>
          <w:tcPr>
            <w:tcW w:w="1980" w:type="dxa"/>
            <w:tcBorders>
              <w:top w:val="single" w:sz="4" w:space="0" w:color="auto"/>
              <w:left w:val="single" w:sz="4" w:space="0" w:color="auto"/>
              <w:bottom w:val="single" w:sz="4" w:space="0" w:color="auto"/>
              <w:right w:val="single" w:sz="4" w:space="0" w:color="auto"/>
            </w:tcBorders>
            <w:hideMark/>
          </w:tcPr>
          <w:p w14:paraId="42DF3650"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Održanje ostvarenja sredstava bilanciranih iz državnog proračuna</w:t>
            </w:r>
          </w:p>
        </w:tc>
        <w:tc>
          <w:tcPr>
            <w:tcW w:w="2255" w:type="dxa"/>
            <w:tcBorders>
              <w:top w:val="single" w:sz="4" w:space="0" w:color="auto"/>
              <w:left w:val="single" w:sz="4" w:space="0" w:color="auto"/>
              <w:bottom w:val="single" w:sz="4" w:space="0" w:color="auto"/>
              <w:right w:val="single" w:sz="4" w:space="0" w:color="auto"/>
            </w:tcBorders>
            <w:hideMark/>
          </w:tcPr>
          <w:p w14:paraId="083367B8"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Sredstva za osiguranje financijskih rashoda za plaće zaposlenika državni proračun</w:t>
            </w:r>
          </w:p>
        </w:tc>
        <w:tc>
          <w:tcPr>
            <w:tcW w:w="1300" w:type="dxa"/>
            <w:tcBorders>
              <w:top w:val="single" w:sz="4" w:space="0" w:color="auto"/>
              <w:left w:val="single" w:sz="4" w:space="0" w:color="auto"/>
              <w:bottom w:val="single" w:sz="4" w:space="0" w:color="auto"/>
              <w:right w:val="single" w:sz="4" w:space="0" w:color="auto"/>
            </w:tcBorders>
          </w:tcPr>
          <w:p w14:paraId="371EAA5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E7A147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C70D86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170" w:type="dxa"/>
            <w:tcBorders>
              <w:top w:val="single" w:sz="4" w:space="0" w:color="auto"/>
              <w:left w:val="single" w:sz="4" w:space="0" w:color="auto"/>
              <w:bottom w:val="single" w:sz="4" w:space="0" w:color="auto"/>
              <w:right w:val="single" w:sz="4" w:space="0" w:color="auto"/>
            </w:tcBorders>
          </w:tcPr>
          <w:p w14:paraId="302B9F5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48CD35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994079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319" w:type="dxa"/>
            <w:tcBorders>
              <w:top w:val="single" w:sz="4" w:space="0" w:color="auto"/>
              <w:left w:val="single" w:sz="4" w:space="0" w:color="auto"/>
              <w:bottom w:val="single" w:sz="4" w:space="0" w:color="auto"/>
              <w:right w:val="single" w:sz="4" w:space="0" w:color="auto"/>
            </w:tcBorders>
          </w:tcPr>
          <w:p w14:paraId="3EF52AE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E7B354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7B7FDC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94" w:type="dxa"/>
            <w:tcBorders>
              <w:top w:val="single" w:sz="4" w:space="0" w:color="auto"/>
              <w:left w:val="single" w:sz="4" w:space="0" w:color="auto"/>
              <w:bottom w:val="single" w:sz="4" w:space="0" w:color="auto"/>
              <w:right w:val="single" w:sz="4" w:space="0" w:color="auto"/>
            </w:tcBorders>
          </w:tcPr>
          <w:p w14:paraId="2890518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39385E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D849FB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79,46%</w:t>
            </w:r>
          </w:p>
        </w:tc>
      </w:tr>
      <w:tr w:rsidR="00CA0F32" w:rsidRPr="002B5806" w14:paraId="77046FBB" w14:textId="77777777" w:rsidTr="00CA0F32">
        <w:tc>
          <w:tcPr>
            <w:tcW w:w="1980" w:type="dxa"/>
            <w:tcBorders>
              <w:top w:val="single" w:sz="4" w:space="0" w:color="auto"/>
              <w:left w:val="single" w:sz="4" w:space="0" w:color="auto"/>
              <w:bottom w:val="single" w:sz="4" w:space="0" w:color="auto"/>
              <w:right w:val="single" w:sz="4" w:space="0" w:color="auto"/>
            </w:tcBorders>
            <w:hideMark/>
          </w:tcPr>
          <w:p w14:paraId="7F50BB1B"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Poboljšanje uvjeta rada škole i sigurnost učenika.</w:t>
            </w:r>
          </w:p>
        </w:tc>
        <w:tc>
          <w:tcPr>
            <w:tcW w:w="2255" w:type="dxa"/>
            <w:tcBorders>
              <w:top w:val="single" w:sz="4" w:space="0" w:color="auto"/>
              <w:left w:val="single" w:sz="4" w:space="0" w:color="auto"/>
              <w:bottom w:val="single" w:sz="4" w:space="0" w:color="auto"/>
              <w:right w:val="single" w:sz="4" w:space="0" w:color="auto"/>
            </w:tcBorders>
            <w:hideMark/>
          </w:tcPr>
          <w:p w14:paraId="57270846"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Nabava potrebne opreme za poboljšanje standarda u školi</w:t>
            </w:r>
          </w:p>
        </w:tc>
        <w:tc>
          <w:tcPr>
            <w:tcW w:w="1300" w:type="dxa"/>
            <w:tcBorders>
              <w:top w:val="single" w:sz="4" w:space="0" w:color="auto"/>
              <w:left w:val="single" w:sz="4" w:space="0" w:color="auto"/>
              <w:bottom w:val="single" w:sz="4" w:space="0" w:color="auto"/>
              <w:right w:val="single" w:sz="4" w:space="0" w:color="auto"/>
            </w:tcBorders>
          </w:tcPr>
          <w:p w14:paraId="0F753CE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FAD0FE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D46EE8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170" w:type="dxa"/>
            <w:tcBorders>
              <w:top w:val="single" w:sz="4" w:space="0" w:color="auto"/>
              <w:left w:val="single" w:sz="4" w:space="0" w:color="auto"/>
              <w:bottom w:val="single" w:sz="4" w:space="0" w:color="auto"/>
              <w:right w:val="single" w:sz="4" w:space="0" w:color="auto"/>
            </w:tcBorders>
          </w:tcPr>
          <w:p w14:paraId="353A597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A86CD3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07BD6E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319" w:type="dxa"/>
            <w:tcBorders>
              <w:top w:val="single" w:sz="4" w:space="0" w:color="auto"/>
              <w:left w:val="single" w:sz="4" w:space="0" w:color="auto"/>
              <w:bottom w:val="single" w:sz="4" w:space="0" w:color="auto"/>
              <w:right w:val="single" w:sz="4" w:space="0" w:color="auto"/>
            </w:tcBorders>
          </w:tcPr>
          <w:p w14:paraId="69EF410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A9F0B8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28A0D4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94" w:type="dxa"/>
            <w:tcBorders>
              <w:top w:val="single" w:sz="4" w:space="0" w:color="auto"/>
              <w:left w:val="single" w:sz="4" w:space="0" w:color="auto"/>
              <w:bottom w:val="single" w:sz="4" w:space="0" w:color="auto"/>
              <w:right w:val="single" w:sz="4" w:space="0" w:color="auto"/>
            </w:tcBorders>
          </w:tcPr>
          <w:p w14:paraId="652CA22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C559CF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B729D2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r>
    </w:tbl>
    <w:p w14:paraId="003F558B"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p>
    <w:p w14:paraId="18C16BAC"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p>
    <w:p w14:paraId="4F4C6579"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u w:val="single"/>
          <w:lang w:eastAsia="hr-HR"/>
          <w14:ligatures w14:val="none"/>
        </w:rPr>
      </w:pPr>
    </w:p>
    <w:p w14:paraId="40DDBFCF"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u w:val="single"/>
          <w:lang w:eastAsia="hr-HR"/>
          <w14:ligatures w14:val="none"/>
        </w:rPr>
      </w:pPr>
      <w:r w:rsidRPr="002B5806">
        <w:rPr>
          <w:rFonts w:ascii="Arial" w:eastAsia="Times New Roman" w:hAnsi="Arial" w:cs="Arial"/>
          <w:b/>
          <w:bCs/>
          <w:color w:val="000000"/>
          <w:kern w:val="0"/>
          <w:sz w:val="22"/>
          <w:szCs w:val="22"/>
          <w:u w:val="single"/>
          <w:lang w:eastAsia="hr-HR"/>
          <w14:ligatures w14:val="none"/>
        </w:rPr>
        <w:t>PROGRAM – POMAGAČI U NASTAVI</w:t>
      </w:r>
    </w:p>
    <w:p w14:paraId="161446FD" w14:textId="77777777" w:rsidR="00CA0F32" w:rsidRPr="002B5806" w:rsidRDefault="00CA0F32" w:rsidP="00CA0F32">
      <w:pPr>
        <w:spacing w:after="0" w:line="276" w:lineRule="auto"/>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i cilj programa</w:t>
      </w:r>
      <w:r w:rsidRPr="002B5806">
        <w:rPr>
          <w:rFonts w:ascii="Arial" w:eastAsia="Calibri" w:hAnsi="Arial" w:cs="Arial"/>
          <w:bCs/>
          <w:kern w:val="0"/>
          <w:sz w:val="22"/>
          <w:szCs w:val="22"/>
          <w14:ligatures w14:val="none"/>
        </w:rPr>
        <w:t>:</w:t>
      </w:r>
      <w:r w:rsidRPr="002B5806">
        <w:rPr>
          <w:rFonts w:ascii="Arial" w:eastAsia="Calibri" w:hAnsi="Arial" w:cs="Arial"/>
          <w:b/>
          <w:kern w:val="0"/>
          <w:sz w:val="22"/>
          <w:szCs w:val="22"/>
          <w:u w:val="single"/>
          <w14:ligatures w14:val="none"/>
        </w:rPr>
        <w:t xml:space="preserve">   </w:t>
      </w:r>
    </w:p>
    <w:p w14:paraId="22F402C5" w14:textId="77777777" w:rsidR="00CA0F32" w:rsidRPr="002B5806" w:rsidRDefault="00CA0F32" w:rsidP="00CA0F32">
      <w:pPr>
        <w:spacing w:after="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p>
    <w:p w14:paraId="061B1583" w14:textId="77777777" w:rsidR="00CA0F32" w:rsidRPr="002B5806" w:rsidRDefault="00CA0F32" w:rsidP="00CA0F32">
      <w:pPr>
        <w:spacing w:after="0" w:line="276" w:lineRule="auto"/>
        <w:jc w:val="both"/>
        <w:rPr>
          <w:rFonts w:ascii="Arial" w:eastAsia="Calibri" w:hAnsi="Arial" w:cs="Arial"/>
          <w:color w:val="231F20"/>
          <w:kern w:val="0"/>
          <w:sz w:val="22"/>
          <w:szCs w:val="22"/>
          <w:shd w:val="clear" w:color="auto" w:fill="FFFFFF"/>
          <w14:ligatures w14:val="none"/>
        </w:rPr>
      </w:pPr>
      <w:r w:rsidRPr="002B5806">
        <w:rPr>
          <w:rFonts w:ascii="Arial" w:eastAsia="Times New Roman" w:hAnsi="Arial" w:cs="Arial"/>
          <w:color w:val="000000"/>
          <w:kern w:val="0"/>
          <w:sz w:val="22"/>
          <w:szCs w:val="22"/>
          <w:lang w:eastAsia="hr-HR"/>
          <w14:ligatures w14:val="none"/>
        </w:rPr>
        <w:t xml:space="preserve">Projekat „Korak u život jednakih mogućnosti“ gdje pomoćnici pomažu učenicima za vrijeme nastave. </w:t>
      </w:r>
      <w:r w:rsidRPr="002B5806">
        <w:rPr>
          <w:rFonts w:ascii="Arial" w:eastAsia="Calibri" w:hAnsi="Arial" w:cs="Arial"/>
          <w:color w:val="231F20"/>
          <w:kern w:val="0"/>
          <w:sz w:val="22"/>
          <w:szCs w:val="22"/>
          <w:shd w:val="clear" w:color="auto" w:fill="FFFFFF"/>
          <w14:ligatures w14:val="none"/>
        </w:rPr>
        <w:t>Cilj je osiguravanje potpore pomoćnika u nastavi i stručnoga komunikacijskog posrednika kako bi se omogućilo  sudjelovanje učenika s poteškoćama u razvoju na ravnopravnoj osnovi s drugim učenicima i time spriječila njihova diskriminacija. Sredstva za plaću osigurava Osnivač Grad Virovitica.</w:t>
      </w:r>
    </w:p>
    <w:p w14:paraId="5815032D" w14:textId="77777777" w:rsidR="00CA0F32" w:rsidRPr="002B5806" w:rsidRDefault="00CA0F32" w:rsidP="00CA0F32">
      <w:pPr>
        <w:spacing w:after="200" w:line="276" w:lineRule="auto"/>
        <w:rPr>
          <w:rFonts w:ascii="Arial" w:eastAsia="Calibri" w:hAnsi="Arial" w:cs="Arial"/>
          <w:b/>
          <w:kern w:val="0"/>
          <w:sz w:val="22"/>
          <w:szCs w:val="22"/>
          <w:u w:val="single"/>
          <w14:ligatures w14:val="none"/>
        </w:rPr>
      </w:pPr>
    </w:p>
    <w:p w14:paraId="3927C537"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45C5B016"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Times New Roman" w:hAnsi="Arial" w:cs="Arial"/>
          <w:color w:val="000000"/>
          <w:kern w:val="0"/>
          <w:sz w:val="22"/>
          <w:szCs w:val="22"/>
          <w:lang w:eastAsia="hr-HR"/>
          <w14:ligatures w14:val="none"/>
        </w:rPr>
        <w:t>122.180,00 eura</w:t>
      </w:r>
      <w:r w:rsidRPr="002B5806">
        <w:rPr>
          <w:rFonts w:ascii="Arial" w:eastAsia="Calibri" w:hAnsi="Arial" w:cs="Arial"/>
          <w:kern w:val="0"/>
          <w:sz w:val="22"/>
          <w:szCs w:val="22"/>
          <w14:ligatures w14:val="none"/>
        </w:rPr>
        <w:t xml:space="preserve"> od čega je utrošeno </w:t>
      </w:r>
      <w:r w:rsidRPr="002B5806">
        <w:rPr>
          <w:rFonts w:ascii="Arial" w:eastAsia="Calibri" w:hAnsi="Arial" w:cs="Arial"/>
          <w:bCs/>
          <w:color w:val="000000"/>
          <w:kern w:val="0"/>
          <w:sz w:val="22"/>
          <w:szCs w:val="22"/>
          <w14:ligatures w14:val="none"/>
        </w:rPr>
        <w:t>120.843,99 euro</w:t>
      </w:r>
      <w:r w:rsidRPr="002B5806">
        <w:rPr>
          <w:rFonts w:ascii="Arial" w:eastAsia="Calibri" w:hAnsi="Arial" w:cs="Arial"/>
          <w:kern w:val="0"/>
          <w:sz w:val="22"/>
          <w:szCs w:val="22"/>
          <w14:ligatures w14:val="none"/>
        </w:rPr>
        <w:t xml:space="preserve"> ili </w:t>
      </w:r>
      <w:r w:rsidRPr="002B5806">
        <w:rPr>
          <w:rFonts w:ascii="Arial" w:eastAsia="Times New Roman" w:hAnsi="Arial" w:cs="Arial"/>
          <w:color w:val="000000"/>
          <w:kern w:val="0"/>
          <w:sz w:val="22"/>
          <w:szCs w:val="22"/>
          <w:lang w:eastAsia="hr-HR"/>
          <w14:ligatures w14:val="none"/>
        </w:rPr>
        <w:t>98,91</w:t>
      </w:r>
      <w:r w:rsidRPr="002B5806">
        <w:rPr>
          <w:rFonts w:ascii="Arial" w:eastAsia="Calibri" w:hAnsi="Arial" w:cs="Arial"/>
          <w:kern w:val="0"/>
          <w:sz w:val="22"/>
          <w:szCs w:val="22"/>
          <w14:ligatures w14:val="none"/>
        </w:rPr>
        <w:t xml:space="preserve">% godišnjeg plana. Odnosi se na plaće pomoćnika u nastavi. </w:t>
      </w:r>
    </w:p>
    <w:p w14:paraId="4C01256A" w14:textId="77777777" w:rsidR="00CA0F32" w:rsidRPr="002B5806" w:rsidRDefault="00CA0F32" w:rsidP="00CA0F32">
      <w:pPr>
        <w:spacing w:after="200" w:line="276" w:lineRule="auto"/>
        <w:rPr>
          <w:rFonts w:ascii="Arial" w:eastAsia="Calibri" w:hAnsi="Arial" w:cs="Arial"/>
          <w:kern w:val="0"/>
          <w:sz w:val="22"/>
          <w:szCs w:val="22"/>
          <w14:ligatures w14:val="none"/>
        </w:rPr>
      </w:pPr>
    </w:p>
    <w:p w14:paraId="63054326" w14:textId="77777777"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Ostvarenje rezultata: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0"/>
        <w:gridCol w:w="1616"/>
        <w:gridCol w:w="1510"/>
        <w:gridCol w:w="1573"/>
        <w:gridCol w:w="1321"/>
        <w:gridCol w:w="1322"/>
      </w:tblGrid>
      <w:tr w:rsidR="00CA0F32" w:rsidRPr="002B5806" w14:paraId="52ACED54" w14:textId="77777777" w:rsidTr="00CA0F32">
        <w:tc>
          <w:tcPr>
            <w:tcW w:w="1720" w:type="dxa"/>
            <w:tcBorders>
              <w:top w:val="single" w:sz="4" w:space="0" w:color="auto"/>
              <w:left w:val="single" w:sz="4" w:space="0" w:color="auto"/>
              <w:bottom w:val="single" w:sz="4" w:space="0" w:color="auto"/>
              <w:right w:val="single" w:sz="4" w:space="0" w:color="auto"/>
            </w:tcBorders>
            <w:hideMark/>
          </w:tcPr>
          <w:p w14:paraId="5BEDFB5E"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1616" w:type="dxa"/>
            <w:tcBorders>
              <w:top w:val="single" w:sz="4" w:space="0" w:color="auto"/>
              <w:left w:val="single" w:sz="4" w:space="0" w:color="auto"/>
              <w:bottom w:val="single" w:sz="4" w:space="0" w:color="auto"/>
              <w:right w:val="single" w:sz="4" w:space="0" w:color="auto"/>
            </w:tcBorders>
            <w:hideMark/>
          </w:tcPr>
          <w:p w14:paraId="53D13AEF"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510" w:type="dxa"/>
            <w:tcBorders>
              <w:top w:val="single" w:sz="4" w:space="0" w:color="auto"/>
              <w:left w:val="single" w:sz="4" w:space="0" w:color="auto"/>
              <w:bottom w:val="single" w:sz="4" w:space="0" w:color="auto"/>
              <w:right w:val="single" w:sz="4" w:space="0" w:color="auto"/>
            </w:tcBorders>
            <w:hideMark/>
          </w:tcPr>
          <w:p w14:paraId="1CCED159"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573" w:type="dxa"/>
            <w:tcBorders>
              <w:top w:val="single" w:sz="4" w:space="0" w:color="auto"/>
              <w:left w:val="single" w:sz="4" w:space="0" w:color="auto"/>
              <w:bottom w:val="single" w:sz="4" w:space="0" w:color="auto"/>
              <w:right w:val="single" w:sz="4" w:space="0" w:color="auto"/>
            </w:tcBorders>
            <w:hideMark/>
          </w:tcPr>
          <w:p w14:paraId="4541F3BC"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321" w:type="dxa"/>
            <w:tcBorders>
              <w:top w:val="single" w:sz="4" w:space="0" w:color="auto"/>
              <w:left w:val="single" w:sz="4" w:space="0" w:color="auto"/>
              <w:bottom w:val="single" w:sz="4" w:space="0" w:color="auto"/>
              <w:right w:val="single" w:sz="4" w:space="0" w:color="auto"/>
            </w:tcBorders>
            <w:hideMark/>
          </w:tcPr>
          <w:p w14:paraId="0E305A2D"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2024. </w:t>
            </w:r>
          </w:p>
        </w:tc>
        <w:tc>
          <w:tcPr>
            <w:tcW w:w="1322" w:type="dxa"/>
            <w:tcBorders>
              <w:top w:val="single" w:sz="4" w:space="0" w:color="auto"/>
              <w:left w:val="single" w:sz="4" w:space="0" w:color="auto"/>
              <w:bottom w:val="single" w:sz="4" w:space="0" w:color="auto"/>
              <w:right w:val="single" w:sz="4" w:space="0" w:color="auto"/>
            </w:tcBorders>
            <w:hideMark/>
          </w:tcPr>
          <w:p w14:paraId="700032E2" w14:textId="77777777" w:rsidR="00CA0F32" w:rsidRPr="002B5806" w:rsidRDefault="00CA0F32" w:rsidP="00CA0F32">
            <w:pPr>
              <w:spacing w:after="0" w:line="240" w:lineRule="auto"/>
              <w:jc w:val="both"/>
              <w:rPr>
                <w:rFonts w:ascii="Arial" w:eastAsia="Calibri" w:hAnsi="Arial" w:cs="Arial"/>
                <w:b/>
                <w:bCs/>
                <w:color w:val="FF0000"/>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366496B6" w14:textId="77777777" w:rsidTr="00CA0F32">
        <w:tc>
          <w:tcPr>
            <w:tcW w:w="1720" w:type="dxa"/>
            <w:tcBorders>
              <w:top w:val="single" w:sz="4" w:space="0" w:color="auto"/>
              <w:left w:val="single" w:sz="4" w:space="0" w:color="auto"/>
              <w:bottom w:val="single" w:sz="4" w:space="0" w:color="auto"/>
              <w:right w:val="single" w:sz="4" w:space="0" w:color="auto"/>
            </w:tcBorders>
            <w:hideMark/>
          </w:tcPr>
          <w:p w14:paraId="4F1998A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color w:val="000000"/>
                <w:kern w:val="0"/>
                <w:sz w:val="22"/>
                <w:szCs w:val="22"/>
                <w:lang w:eastAsia="hr-HR"/>
                <w14:ligatures w14:val="none"/>
              </w:rPr>
              <w:t xml:space="preserve">Održanje broja učenika s posebnim odgojno-obrazovnim potrebama kojima se osigurava potpora pomoćnika </w:t>
            </w:r>
          </w:p>
        </w:tc>
        <w:tc>
          <w:tcPr>
            <w:tcW w:w="1616" w:type="dxa"/>
            <w:tcBorders>
              <w:top w:val="single" w:sz="4" w:space="0" w:color="auto"/>
              <w:left w:val="single" w:sz="4" w:space="0" w:color="auto"/>
              <w:bottom w:val="single" w:sz="4" w:space="0" w:color="auto"/>
              <w:right w:val="single" w:sz="4" w:space="0" w:color="auto"/>
            </w:tcBorders>
            <w:hideMark/>
          </w:tcPr>
          <w:p w14:paraId="24019F5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color w:val="000000"/>
                <w:kern w:val="0"/>
                <w:sz w:val="22"/>
                <w:szCs w:val="22"/>
                <w:lang w:eastAsia="hr-HR"/>
                <w14:ligatures w14:val="none"/>
              </w:rPr>
              <w:t>Pomoć i podrška učenicima s teškoćama u razvoju u praćenju nastavnog procesa</w:t>
            </w:r>
          </w:p>
        </w:tc>
        <w:tc>
          <w:tcPr>
            <w:tcW w:w="1510" w:type="dxa"/>
            <w:tcBorders>
              <w:top w:val="single" w:sz="4" w:space="0" w:color="auto"/>
              <w:left w:val="single" w:sz="4" w:space="0" w:color="auto"/>
              <w:bottom w:val="single" w:sz="4" w:space="0" w:color="auto"/>
              <w:right w:val="single" w:sz="4" w:space="0" w:color="auto"/>
            </w:tcBorders>
          </w:tcPr>
          <w:p w14:paraId="6D4AF60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FCCEBB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37CAE4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136433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9BE618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573" w:type="dxa"/>
            <w:tcBorders>
              <w:top w:val="single" w:sz="4" w:space="0" w:color="auto"/>
              <w:left w:val="single" w:sz="4" w:space="0" w:color="auto"/>
              <w:bottom w:val="single" w:sz="4" w:space="0" w:color="auto"/>
              <w:right w:val="single" w:sz="4" w:space="0" w:color="auto"/>
            </w:tcBorders>
          </w:tcPr>
          <w:p w14:paraId="37AFBD1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BF5691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0CE729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B0E40C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CD6ED4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321" w:type="dxa"/>
            <w:tcBorders>
              <w:top w:val="single" w:sz="4" w:space="0" w:color="auto"/>
              <w:left w:val="single" w:sz="4" w:space="0" w:color="auto"/>
              <w:bottom w:val="single" w:sz="4" w:space="0" w:color="auto"/>
              <w:right w:val="single" w:sz="4" w:space="0" w:color="auto"/>
            </w:tcBorders>
          </w:tcPr>
          <w:p w14:paraId="5C5A7DD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69B478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E12C68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156F86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083FBE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322" w:type="dxa"/>
            <w:tcBorders>
              <w:top w:val="single" w:sz="4" w:space="0" w:color="auto"/>
              <w:left w:val="single" w:sz="4" w:space="0" w:color="auto"/>
              <w:bottom w:val="single" w:sz="4" w:space="0" w:color="auto"/>
              <w:right w:val="single" w:sz="4" w:space="0" w:color="auto"/>
            </w:tcBorders>
          </w:tcPr>
          <w:p w14:paraId="7262C1A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1AAFDA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7D0CF8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0B7015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7BADAB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98,91%</w:t>
            </w:r>
          </w:p>
        </w:tc>
      </w:tr>
      <w:tr w:rsidR="00CA0F32" w:rsidRPr="002B5806" w14:paraId="7B379D0C" w14:textId="77777777" w:rsidTr="00CA0F32">
        <w:tc>
          <w:tcPr>
            <w:tcW w:w="1720" w:type="dxa"/>
            <w:tcBorders>
              <w:top w:val="single" w:sz="4" w:space="0" w:color="auto"/>
              <w:left w:val="single" w:sz="4" w:space="0" w:color="auto"/>
              <w:bottom w:val="single" w:sz="4" w:space="0" w:color="auto"/>
              <w:right w:val="single" w:sz="4" w:space="0" w:color="auto"/>
            </w:tcBorders>
            <w:hideMark/>
          </w:tcPr>
          <w:p w14:paraId="4BF698DC" w14:textId="77777777" w:rsidR="00CA0F32" w:rsidRPr="002B5806" w:rsidRDefault="00CA0F32" w:rsidP="00CA0F32">
            <w:pPr>
              <w:spacing w:after="0" w:line="240"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kern w:val="0"/>
                <w:sz w:val="22"/>
                <w:szCs w:val="22"/>
                <w:lang w:eastAsia="hr-HR"/>
                <w14:ligatures w14:val="none"/>
              </w:rPr>
              <w:t>Broj pomoćnika u nastavi</w:t>
            </w:r>
          </w:p>
        </w:tc>
        <w:tc>
          <w:tcPr>
            <w:tcW w:w="1616" w:type="dxa"/>
            <w:tcBorders>
              <w:top w:val="single" w:sz="4" w:space="0" w:color="auto"/>
              <w:left w:val="single" w:sz="4" w:space="0" w:color="auto"/>
              <w:bottom w:val="single" w:sz="4" w:space="0" w:color="auto"/>
              <w:right w:val="single" w:sz="4" w:space="0" w:color="auto"/>
            </w:tcBorders>
            <w:hideMark/>
          </w:tcPr>
          <w:p w14:paraId="4E531A78" w14:textId="77777777" w:rsidR="00CA0F32" w:rsidRPr="002B5806" w:rsidRDefault="00CA0F32" w:rsidP="00CA0F32">
            <w:pPr>
              <w:spacing w:after="0" w:line="240"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kern w:val="0"/>
                <w:sz w:val="22"/>
                <w:szCs w:val="22"/>
                <w:lang w:eastAsia="hr-HR"/>
                <w14:ligatures w14:val="none"/>
              </w:rPr>
              <w:t>Plaće za rad pomoćnika u nastavi</w:t>
            </w:r>
          </w:p>
        </w:tc>
        <w:tc>
          <w:tcPr>
            <w:tcW w:w="1510" w:type="dxa"/>
            <w:tcBorders>
              <w:top w:val="single" w:sz="4" w:space="0" w:color="auto"/>
              <w:left w:val="single" w:sz="4" w:space="0" w:color="auto"/>
              <w:bottom w:val="single" w:sz="4" w:space="0" w:color="auto"/>
              <w:right w:val="single" w:sz="4" w:space="0" w:color="auto"/>
            </w:tcBorders>
            <w:hideMark/>
          </w:tcPr>
          <w:p w14:paraId="652B52A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pomoćnika</w:t>
            </w:r>
          </w:p>
        </w:tc>
        <w:tc>
          <w:tcPr>
            <w:tcW w:w="1573" w:type="dxa"/>
            <w:tcBorders>
              <w:top w:val="single" w:sz="4" w:space="0" w:color="auto"/>
              <w:left w:val="single" w:sz="4" w:space="0" w:color="auto"/>
              <w:bottom w:val="single" w:sz="4" w:space="0" w:color="auto"/>
              <w:right w:val="single" w:sz="4" w:space="0" w:color="auto"/>
            </w:tcBorders>
          </w:tcPr>
          <w:p w14:paraId="4A0F6B9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C9FA1A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12</w:t>
            </w:r>
          </w:p>
        </w:tc>
        <w:tc>
          <w:tcPr>
            <w:tcW w:w="1321" w:type="dxa"/>
            <w:tcBorders>
              <w:top w:val="single" w:sz="4" w:space="0" w:color="auto"/>
              <w:left w:val="single" w:sz="4" w:space="0" w:color="auto"/>
              <w:bottom w:val="single" w:sz="4" w:space="0" w:color="auto"/>
              <w:right w:val="single" w:sz="4" w:space="0" w:color="auto"/>
            </w:tcBorders>
          </w:tcPr>
          <w:p w14:paraId="2308572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2057AA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14</w:t>
            </w:r>
          </w:p>
        </w:tc>
        <w:tc>
          <w:tcPr>
            <w:tcW w:w="1322" w:type="dxa"/>
            <w:tcBorders>
              <w:top w:val="single" w:sz="4" w:space="0" w:color="auto"/>
              <w:left w:val="single" w:sz="4" w:space="0" w:color="auto"/>
              <w:bottom w:val="single" w:sz="4" w:space="0" w:color="auto"/>
              <w:right w:val="single" w:sz="4" w:space="0" w:color="auto"/>
            </w:tcBorders>
          </w:tcPr>
          <w:p w14:paraId="773FCEB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5EAC94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14</w:t>
            </w:r>
          </w:p>
        </w:tc>
      </w:tr>
    </w:tbl>
    <w:p w14:paraId="11FB833C" w14:textId="77777777" w:rsidR="004F1C55" w:rsidRDefault="004F1C55"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341F263C" w14:textId="77777777" w:rsidR="004F1C55" w:rsidRDefault="004F1C55"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42DB3501" w14:textId="77777777" w:rsidR="00716DEC" w:rsidRDefault="00716DEC"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1F90DEC8" w14:textId="78E63F81"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lastRenderedPageBreak/>
        <w:t>GLAZBENA ŠKOLA JAN VLAŠIMSKY VIROVITICA</w:t>
      </w:r>
    </w:p>
    <w:p w14:paraId="13BF573B"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bookmarkStart w:id="54" w:name="_Hlk163377520"/>
      <w:r w:rsidRPr="002B5806">
        <w:rPr>
          <w:rFonts w:ascii="Arial" w:eastAsia="Calibri" w:hAnsi="Arial" w:cs="Arial"/>
          <w:b/>
          <w:bCs/>
          <w:kern w:val="0"/>
          <w:sz w:val="22"/>
          <w:szCs w:val="22"/>
          <w14:ligatures w14:val="none"/>
        </w:rPr>
        <w:t>Izvršenje plana od I-XII 2024.</w:t>
      </w:r>
    </w:p>
    <w:tbl>
      <w:tblPr>
        <w:tblW w:w="9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4"/>
        <w:gridCol w:w="1542"/>
        <w:gridCol w:w="1583"/>
        <w:gridCol w:w="1048"/>
      </w:tblGrid>
      <w:tr w:rsidR="00CA0F32" w:rsidRPr="002B5806" w14:paraId="5611BC1E" w14:textId="77777777" w:rsidTr="00CA0F32">
        <w:trPr>
          <w:trHeight w:val="238"/>
        </w:trPr>
        <w:tc>
          <w:tcPr>
            <w:tcW w:w="5384" w:type="dxa"/>
            <w:tcBorders>
              <w:top w:val="single" w:sz="4" w:space="0" w:color="auto"/>
              <w:left w:val="single" w:sz="4" w:space="0" w:color="auto"/>
              <w:bottom w:val="single" w:sz="4" w:space="0" w:color="auto"/>
              <w:right w:val="single" w:sz="4" w:space="0" w:color="auto"/>
            </w:tcBorders>
            <w:noWrap/>
            <w:vAlign w:val="center"/>
            <w:hideMark/>
          </w:tcPr>
          <w:bookmarkEnd w:id="54"/>
          <w:p w14:paraId="2E822B3B"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AKTIVNOST / PROJEKT</w:t>
            </w:r>
          </w:p>
        </w:tc>
        <w:tc>
          <w:tcPr>
            <w:tcW w:w="1542" w:type="dxa"/>
            <w:tcBorders>
              <w:top w:val="single" w:sz="4" w:space="0" w:color="auto"/>
              <w:left w:val="single" w:sz="4" w:space="0" w:color="auto"/>
              <w:bottom w:val="single" w:sz="4" w:space="0" w:color="auto"/>
              <w:right w:val="single" w:sz="4" w:space="0" w:color="auto"/>
            </w:tcBorders>
            <w:noWrap/>
            <w:vAlign w:val="bottom"/>
            <w:hideMark/>
          </w:tcPr>
          <w:p w14:paraId="52C14422"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IZVORNI PLAN 2024.</w:t>
            </w:r>
          </w:p>
        </w:tc>
        <w:tc>
          <w:tcPr>
            <w:tcW w:w="1583" w:type="dxa"/>
            <w:tcBorders>
              <w:top w:val="single" w:sz="4" w:space="0" w:color="auto"/>
              <w:left w:val="single" w:sz="4" w:space="0" w:color="auto"/>
              <w:bottom w:val="single" w:sz="4" w:space="0" w:color="auto"/>
              <w:right w:val="single" w:sz="4" w:space="0" w:color="auto"/>
            </w:tcBorders>
            <w:noWrap/>
            <w:vAlign w:val="bottom"/>
            <w:hideMark/>
          </w:tcPr>
          <w:p w14:paraId="5B5FB40D"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IZVRŠENJE 2024.</w:t>
            </w:r>
          </w:p>
        </w:tc>
        <w:tc>
          <w:tcPr>
            <w:tcW w:w="988" w:type="dxa"/>
            <w:tcBorders>
              <w:top w:val="single" w:sz="4" w:space="0" w:color="auto"/>
              <w:left w:val="single" w:sz="4" w:space="0" w:color="auto"/>
              <w:bottom w:val="single" w:sz="4" w:space="0" w:color="auto"/>
              <w:right w:val="single" w:sz="4" w:space="0" w:color="auto"/>
            </w:tcBorders>
            <w:noWrap/>
            <w:vAlign w:val="center"/>
            <w:hideMark/>
          </w:tcPr>
          <w:p w14:paraId="018B3F8D"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INDEKS (%)</w:t>
            </w:r>
          </w:p>
        </w:tc>
      </w:tr>
      <w:tr w:rsidR="00CA0F32" w:rsidRPr="002B5806" w14:paraId="073C8063" w14:textId="77777777" w:rsidTr="00CA0F32">
        <w:trPr>
          <w:trHeight w:val="238"/>
        </w:trPr>
        <w:tc>
          <w:tcPr>
            <w:tcW w:w="5384" w:type="dxa"/>
            <w:tcBorders>
              <w:top w:val="single" w:sz="4" w:space="0" w:color="auto"/>
              <w:left w:val="single" w:sz="4" w:space="0" w:color="auto"/>
              <w:bottom w:val="single" w:sz="4" w:space="0" w:color="auto"/>
              <w:right w:val="single" w:sz="4" w:space="0" w:color="auto"/>
            </w:tcBorders>
            <w:vAlign w:val="center"/>
            <w:hideMark/>
          </w:tcPr>
          <w:p w14:paraId="016AB813"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Program – PREDŠKOLSKI ODGOJ</w:t>
            </w:r>
          </w:p>
        </w:tc>
        <w:tc>
          <w:tcPr>
            <w:tcW w:w="1542"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7624626D"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36.100,00</w:t>
            </w:r>
          </w:p>
        </w:tc>
        <w:tc>
          <w:tcPr>
            <w:tcW w:w="1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6CE0F245"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36.100,00</w:t>
            </w:r>
          </w:p>
        </w:tc>
        <w:tc>
          <w:tcPr>
            <w:tcW w:w="98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0CBB446B"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100,00</w:t>
            </w:r>
          </w:p>
        </w:tc>
      </w:tr>
      <w:tr w:rsidR="00CA0F32" w:rsidRPr="002B5806" w14:paraId="6DCB4160" w14:textId="77777777" w:rsidTr="00CA0F32">
        <w:trPr>
          <w:trHeight w:val="238"/>
        </w:trPr>
        <w:tc>
          <w:tcPr>
            <w:tcW w:w="5384" w:type="dxa"/>
            <w:tcBorders>
              <w:top w:val="single" w:sz="4" w:space="0" w:color="auto"/>
              <w:left w:val="single" w:sz="4" w:space="0" w:color="auto"/>
              <w:bottom w:val="single" w:sz="4" w:space="0" w:color="auto"/>
              <w:right w:val="single" w:sz="4" w:space="0" w:color="auto"/>
            </w:tcBorders>
            <w:vAlign w:val="center"/>
            <w:hideMark/>
          </w:tcPr>
          <w:p w14:paraId="3715FC54"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predškolski glazbeni odgoj</w:t>
            </w:r>
          </w:p>
        </w:tc>
        <w:tc>
          <w:tcPr>
            <w:tcW w:w="1542"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617DFC5A"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36.100,00</w:t>
            </w:r>
          </w:p>
        </w:tc>
        <w:tc>
          <w:tcPr>
            <w:tcW w:w="1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394700BB"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36.100,00</w:t>
            </w:r>
          </w:p>
        </w:tc>
        <w:tc>
          <w:tcPr>
            <w:tcW w:w="98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73F3DF52"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100,00</w:t>
            </w:r>
          </w:p>
        </w:tc>
      </w:tr>
      <w:tr w:rsidR="00CA0F32" w:rsidRPr="002B5806" w14:paraId="4F2291DB" w14:textId="77777777" w:rsidTr="00CA0F32">
        <w:trPr>
          <w:trHeight w:val="238"/>
        </w:trPr>
        <w:tc>
          <w:tcPr>
            <w:tcW w:w="5384" w:type="dxa"/>
            <w:tcBorders>
              <w:top w:val="single" w:sz="4" w:space="0" w:color="auto"/>
              <w:left w:val="single" w:sz="4" w:space="0" w:color="auto"/>
              <w:bottom w:val="single" w:sz="4" w:space="0" w:color="auto"/>
              <w:right w:val="single" w:sz="4" w:space="0" w:color="auto"/>
            </w:tcBorders>
            <w:vAlign w:val="center"/>
            <w:hideMark/>
          </w:tcPr>
          <w:p w14:paraId="2997F1FE"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Program – OSTALO ŠKOLSTVO</w:t>
            </w:r>
          </w:p>
        </w:tc>
        <w:tc>
          <w:tcPr>
            <w:tcW w:w="1542"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452B6953"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59.300,00</w:t>
            </w:r>
          </w:p>
        </w:tc>
        <w:tc>
          <w:tcPr>
            <w:tcW w:w="1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2D747D01"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58.204,13</w:t>
            </w:r>
          </w:p>
        </w:tc>
        <w:tc>
          <w:tcPr>
            <w:tcW w:w="98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68EC5FC2"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98,15</w:t>
            </w:r>
          </w:p>
        </w:tc>
      </w:tr>
      <w:tr w:rsidR="00CA0F32" w:rsidRPr="002B5806" w14:paraId="60BDCEA4" w14:textId="77777777" w:rsidTr="00CA0F32">
        <w:trPr>
          <w:trHeight w:val="286"/>
        </w:trPr>
        <w:tc>
          <w:tcPr>
            <w:tcW w:w="5384" w:type="dxa"/>
            <w:tcBorders>
              <w:top w:val="single" w:sz="4" w:space="0" w:color="auto"/>
              <w:left w:val="single" w:sz="4" w:space="0" w:color="auto"/>
              <w:bottom w:val="single" w:sz="4" w:space="0" w:color="auto"/>
              <w:right w:val="single" w:sz="4" w:space="0" w:color="auto"/>
            </w:tcBorders>
            <w:vAlign w:val="center"/>
            <w:hideMark/>
          </w:tcPr>
          <w:p w14:paraId="7C426C7A"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srednjoškolsko glazbeno obrazovanje</w:t>
            </w:r>
          </w:p>
        </w:tc>
        <w:tc>
          <w:tcPr>
            <w:tcW w:w="1542"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1B487012"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59.300,00</w:t>
            </w:r>
          </w:p>
        </w:tc>
        <w:tc>
          <w:tcPr>
            <w:tcW w:w="1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45001DCF"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58.204,13</w:t>
            </w:r>
          </w:p>
        </w:tc>
        <w:tc>
          <w:tcPr>
            <w:tcW w:w="98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30845BAD"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98,15</w:t>
            </w:r>
          </w:p>
        </w:tc>
      </w:tr>
      <w:tr w:rsidR="00CA0F32" w:rsidRPr="002B5806" w14:paraId="1C61E1A1" w14:textId="77777777" w:rsidTr="00CA0F32">
        <w:trPr>
          <w:trHeight w:val="238"/>
        </w:trPr>
        <w:tc>
          <w:tcPr>
            <w:tcW w:w="5384" w:type="dxa"/>
            <w:tcBorders>
              <w:top w:val="single" w:sz="4" w:space="0" w:color="auto"/>
              <w:left w:val="single" w:sz="4" w:space="0" w:color="auto"/>
              <w:bottom w:val="single" w:sz="4" w:space="0" w:color="auto"/>
              <w:right w:val="single" w:sz="4" w:space="0" w:color="auto"/>
            </w:tcBorders>
            <w:vAlign w:val="center"/>
            <w:hideMark/>
          </w:tcPr>
          <w:p w14:paraId="6CAD5EC3"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bookmarkStart w:id="55" w:name="_Hlk77188515"/>
            <w:r w:rsidRPr="002B5806">
              <w:rPr>
                <w:rFonts w:ascii="Arial" w:eastAsia="Times New Roman" w:hAnsi="Arial" w:cs="Arial"/>
                <w:b/>
                <w:bCs/>
                <w:kern w:val="0"/>
                <w:sz w:val="22"/>
                <w:szCs w:val="22"/>
                <w:lang w:eastAsia="hr-HR"/>
                <w14:ligatures w14:val="none"/>
              </w:rPr>
              <w:t>Program – OSNOVNO ŠKOLSTVO</w:t>
            </w:r>
          </w:p>
        </w:tc>
        <w:tc>
          <w:tcPr>
            <w:tcW w:w="1542"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52196257"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1.300.685,00</w:t>
            </w:r>
          </w:p>
        </w:tc>
        <w:tc>
          <w:tcPr>
            <w:tcW w:w="1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32DE750E"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1.197.642,38</w:t>
            </w:r>
          </w:p>
        </w:tc>
        <w:tc>
          <w:tcPr>
            <w:tcW w:w="98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1B3D5E93"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92,08</w:t>
            </w:r>
          </w:p>
        </w:tc>
        <w:bookmarkEnd w:id="55"/>
      </w:tr>
      <w:tr w:rsidR="00CA0F32" w:rsidRPr="002B5806" w14:paraId="41516843" w14:textId="77777777" w:rsidTr="00CA0F32">
        <w:trPr>
          <w:trHeight w:val="477"/>
        </w:trPr>
        <w:tc>
          <w:tcPr>
            <w:tcW w:w="5384" w:type="dxa"/>
            <w:tcBorders>
              <w:top w:val="single" w:sz="4" w:space="0" w:color="auto"/>
              <w:left w:val="single" w:sz="4" w:space="0" w:color="auto"/>
              <w:bottom w:val="single" w:sz="4" w:space="0" w:color="auto"/>
              <w:right w:val="single" w:sz="4" w:space="0" w:color="auto"/>
            </w:tcBorders>
            <w:vAlign w:val="center"/>
            <w:hideMark/>
          </w:tcPr>
          <w:p w14:paraId="7219A81D"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bookmarkStart w:id="56" w:name="_Hlk77607874"/>
            <w:r w:rsidRPr="002B5806">
              <w:rPr>
                <w:rFonts w:ascii="Arial" w:eastAsia="Times New Roman" w:hAnsi="Arial" w:cs="Arial"/>
                <w:kern w:val="0"/>
                <w:sz w:val="22"/>
                <w:szCs w:val="22"/>
                <w:lang w:eastAsia="hr-HR"/>
                <w14:ligatures w14:val="none"/>
              </w:rPr>
              <w:t>Aktivnost – materijalni i financijski rashodi do minimalnog standarda</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5D535D70"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28.180,00</w:t>
            </w:r>
          </w:p>
        </w:tc>
        <w:tc>
          <w:tcPr>
            <w:tcW w:w="1583" w:type="dxa"/>
            <w:tcBorders>
              <w:top w:val="single" w:sz="4" w:space="0" w:color="auto"/>
              <w:left w:val="single" w:sz="4" w:space="0" w:color="auto"/>
              <w:bottom w:val="single" w:sz="4" w:space="0" w:color="auto"/>
              <w:right w:val="single" w:sz="4" w:space="0" w:color="auto"/>
            </w:tcBorders>
            <w:noWrap/>
            <w:vAlign w:val="center"/>
            <w:hideMark/>
          </w:tcPr>
          <w:p w14:paraId="62348A18"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28.180,00</w:t>
            </w:r>
          </w:p>
        </w:tc>
        <w:tc>
          <w:tcPr>
            <w:tcW w:w="988" w:type="dxa"/>
            <w:tcBorders>
              <w:top w:val="single" w:sz="4" w:space="0" w:color="auto"/>
              <w:left w:val="single" w:sz="4" w:space="0" w:color="auto"/>
              <w:bottom w:val="single" w:sz="4" w:space="0" w:color="auto"/>
              <w:right w:val="single" w:sz="4" w:space="0" w:color="auto"/>
            </w:tcBorders>
            <w:noWrap/>
            <w:vAlign w:val="center"/>
            <w:hideMark/>
          </w:tcPr>
          <w:p w14:paraId="14A2B6F4"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w:t>
            </w:r>
          </w:p>
        </w:tc>
      </w:tr>
      <w:tr w:rsidR="00CA0F32" w:rsidRPr="002B5806" w14:paraId="072DAB00" w14:textId="77777777" w:rsidTr="00CA0F32">
        <w:trPr>
          <w:trHeight w:val="477"/>
        </w:trPr>
        <w:tc>
          <w:tcPr>
            <w:tcW w:w="5384" w:type="dxa"/>
            <w:tcBorders>
              <w:top w:val="single" w:sz="4" w:space="0" w:color="auto"/>
              <w:left w:val="single" w:sz="4" w:space="0" w:color="auto"/>
              <w:bottom w:val="single" w:sz="4" w:space="0" w:color="auto"/>
              <w:right w:val="single" w:sz="4" w:space="0" w:color="auto"/>
            </w:tcBorders>
            <w:vAlign w:val="center"/>
            <w:hideMark/>
          </w:tcPr>
          <w:p w14:paraId="6B199FF7"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materijalni i financijski rashodi iznad minimalnog standarda</w:t>
            </w:r>
          </w:p>
        </w:tc>
        <w:tc>
          <w:tcPr>
            <w:tcW w:w="1542"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511AA776"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116.105,00</w:t>
            </w:r>
          </w:p>
        </w:tc>
        <w:tc>
          <w:tcPr>
            <w:tcW w:w="1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069746E4"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110.979,90</w:t>
            </w:r>
          </w:p>
        </w:tc>
        <w:tc>
          <w:tcPr>
            <w:tcW w:w="98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74875751"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95,59</w:t>
            </w:r>
          </w:p>
        </w:tc>
      </w:tr>
      <w:tr w:rsidR="00CA0F32" w:rsidRPr="002B5806" w14:paraId="7B1A0A15" w14:textId="77777777" w:rsidTr="00CA0F32">
        <w:trPr>
          <w:trHeight w:val="182"/>
        </w:trPr>
        <w:tc>
          <w:tcPr>
            <w:tcW w:w="5384" w:type="dxa"/>
            <w:tcBorders>
              <w:top w:val="single" w:sz="4" w:space="0" w:color="auto"/>
              <w:left w:val="single" w:sz="4" w:space="0" w:color="auto"/>
              <w:bottom w:val="single" w:sz="4" w:space="0" w:color="auto"/>
              <w:right w:val="single" w:sz="4" w:space="0" w:color="auto"/>
            </w:tcBorders>
            <w:vAlign w:val="center"/>
            <w:hideMark/>
          </w:tcPr>
          <w:p w14:paraId="7E05DA1D"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rashodi za zaposlene-državni proračun</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418D96CD"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1.138.800,00</w:t>
            </w:r>
          </w:p>
        </w:tc>
        <w:tc>
          <w:tcPr>
            <w:tcW w:w="1583" w:type="dxa"/>
            <w:tcBorders>
              <w:top w:val="single" w:sz="4" w:space="0" w:color="auto"/>
              <w:left w:val="single" w:sz="4" w:space="0" w:color="auto"/>
              <w:bottom w:val="single" w:sz="4" w:space="0" w:color="auto"/>
              <w:right w:val="single" w:sz="4" w:space="0" w:color="auto"/>
            </w:tcBorders>
            <w:noWrap/>
            <w:vAlign w:val="center"/>
            <w:hideMark/>
          </w:tcPr>
          <w:p w14:paraId="6FDF1182"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1.041.492,46</w:t>
            </w:r>
          </w:p>
        </w:tc>
        <w:tc>
          <w:tcPr>
            <w:tcW w:w="988" w:type="dxa"/>
            <w:tcBorders>
              <w:top w:val="single" w:sz="4" w:space="0" w:color="auto"/>
              <w:left w:val="single" w:sz="4" w:space="0" w:color="auto"/>
              <w:bottom w:val="single" w:sz="4" w:space="0" w:color="auto"/>
              <w:right w:val="single" w:sz="4" w:space="0" w:color="auto"/>
            </w:tcBorders>
            <w:noWrap/>
            <w:vAlign w:val="center"/>
            <w:hideMark/>
          </w:tcPr>
          <w:p w14:paraId="5BAF9CAA"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91,46</w:t>
            </w:r>
          </w:p>
        </w:tc>
      </w:tr>
      <w:tr w:rsidR="00CA0F32" w:rsidRPr="002B5806" w14:paraId="1DA528F5" w14:textId="77777777" w:rsidTr="00CA0F32">
        <w:trPr>
          <w:trHeight w:val="477"/>
        </w:trPr>
        <w:tc>
          <w:tcPr>
            <w:tcW w:w="5384" w:type="dxa"/>
            <w:tcBorders>
              <w:top w:val="single" w:sz="4" w:space="0" w:color="auto"/>
              <w:left w:val="single" w:sz="4" w:space="0" w:color="auto"/>
              <w:bottom w:val="single" w:sz="4" w:space="0" w:color="auto"/>
              <w:right w:val="single" w:sz="4" w:space="0" w:color="auto"/>
            </w:tcBorders>
            <w:vAlign w:val="center"/>
            <w:hideMark/>
          </w:tcPr>
          <w:p w14:paraId="3101D026"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Kapitalni projekt – nabava nefinancijske imovine iznad min. standarda</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2D9B19D9"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12.700,00</w:t>
            </w:r>
          </w:p>
        </w:tc>
        <w:tc>
          <w:tcPr>
            <w:tcW w:w="1583" w:type="dxa"/>
            <w:tcBorders>
              <w:top w:val="single" w:sz="4" w:space="0" w:color="auto"/>
              <w:left w:val="single" w:sz="4" w:space="0" w:color="auto"/>
              <w:bottom w:val="single" w:sz="4" w:space="0" w:color="auto"/>
              <w:right w:val="single" w:sz="4" w:space="0" w:color="auto"/>
            </w:tcBorders>
            <w:noWrap/>
            <w:vAlign w:val="center"/>
            <w:hideMark/>
          </w:tcPr>
          <w:p w14:paraId="323B5DB8"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12.090,02</w:t>
            </w:r>
          </w:p>
        </w:tc>
        <w:tc>
          <w:tcPr>
            <w:tcW w:w="988" w:type="dxa"/>
            <w:tcBorders>
              <w:top w:val="single" w:sz="4" w:space="0" w:color="auto"/>
              <w:left w:val="single" w:sz="4" w:space="0" w:color="auto"/>
              <w:bottom w:val="single" w:sz="4" w:space="0" w:color="auto"/>
              <w:right w:val="single" w:sz="4" w:space="0" w:color="auto"/>
            </w:tcBorders>
            <w:noWrap/>
            <w:vAlign w:val="center"/>
            <w:hideMark/>
          </w:tcPr>
          <w:p w14:paraId="2A87250D"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95,20</w:t>
            </w:r>
          </w:p>
        </w:tc>
      </w:tr>
      <w:tr w:rsidR="00CA0F32" w:rsidRPr="002B5806" w14:paraId="4A91D40C" w14:textId="77777777" w:rsidTr="00CA0F32">
        <w:trPr>
          <w:trHeight w:val="477"/>
        </w:trPr>
        <w:tc>
          <w:tcPr>
            <w:tcW w:w="5384" w:type="dxa"/>
            <w:tcBorders>
              <w:top w:val="single" w:sz="4" w:space="0" w:color="auto"/>
              <w:left w:val="single" w:sz="4" w:space="0" w:color="auto"/>
              <w:bottom w:val="single" w:sz="4" w:space="0" w:color="auto"/>
              <w:right w:val="single" w:sz="4" w:space="0" w:color="auto"/>
            </w:tcBorders>
            <w:vAlign w:val="center"/>
            <w:hideMark/>
          </w:tcPr>
          <w:p w14:paraId="6421128C"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održavanje školskih objekata do minimalnog standarda</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63D17301"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4.900,0</w:t>
            </w:r>
          </w:p>
        </w:tc>
        <w:tc>
          <w:tcPr>
            <w:tcW w:w="1583" w:type="dxa"/>
            <w:tcBorders>
              <w:top w:val="single" w:sz="4" w:space="0" w:color="auto"/>
              <w:left w:val="single" w:sz="4" w:space="0" w:color="auto"/>
              <w:bottom w:val="single" w:sz="4" w:space="0" w:color="auto"/>
              <w:right w:val="single" w:sz="4" w:space="0" w:color="auto"/>
            </w:tcBorders>
            <w:noWrap/>
            <w:vAlign w:val="center"/>
            <w:hideMark/>
          </w:tcPr>
          <w:p w14:paraId="7535C7A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4.900,00</w:t>
            </w:r>
          </w:p>
        </w:tc>
        <w:tc>
          <w:tcPr>
            <w:tcW w:w="988" w:type="dxa"/>
            <w:tcBorders>
              <w:top w:val="single" w:sz="4" w:space="0" w:color="auto"/>
              <w:left w:val="single" w:sz="4" w:space="0" w:color="auto"/>
              <w:bottom w:val="single" w:sz="4" w:space="0" w:color="auto"/>
              <w:right w:val="single" w:sz="4" w:space="0" w:color="auto"/>
            </w:tcBorders>
            <w:noWrap/>
            <w:vAlign w:val="center"/>
            <w:hideMark/>
          </w:tcPr>
          <w:p w14:paraId="2B3926CA"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w:t>
            </w:r>
          </w:p>
        </w:tc>
        <w:bookmarkEnd w:id="56"/>
      </w:tr>
      <w:tr w:rsidR="00CA0F32" w:rsidRPr="002B5806" w14:paraId="40309E36" w14:textId="77777777" w:rsidTr="00CA0F32">
        <w:trPr>
          <w:trHeight w:val="238"/>
        </w:trPr>
        <w:tc>
          <w:tcPr>
            <w:tcW w:w="538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5780A0D5"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SVEUKUPNO RASHODI / IZDACI</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7CA6E85D"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1.396.085</w:t>
            </w:r>
          </w:p>
        </w:tc>
        <w:tc>
          <w:tcPr>
            <w:tcW w:w="1583" w:type="dxa"/>
            <w:tcBorders>
              <w:top w:val="single" w:sz="4" w:space="0" w:color="auto"/>
              <w:left w:val="single" w:sz="4" w:space="0" w:color="auto"/>
              <w:bottom w:val="single" w:sz="4" w:space="0" w:color="auto"/>
              <w:right w:val="single" w:sz="4" w:space="0" w:color="auto"/>
            </w:tcBorders>
            <w:noWrap/>
            <w:vAlign w:val="center"/>
            <w:hideMark/>
          </w:tcPr>
          <w:p w14:paraId="2A2D2196"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1.291.946,51</w:t>
            </w:r>
          </w:p>
        </w:tc>
        <w:tc>
          <w:tcPr>
            <w:tcW w:w="988" w:type="dxa"/>
            <w:tcBorders>
              <w:top w:val="single" w:sz="4" w:space="0" w:color="auto"/>
              <w:left w:val="single" w:sz="4" w:space="0" w:color="auto"/>
              <w:bottom w:val="single" w:sz="4" w:space="0" w:color="auto"/>
              <w:right w:val="single" w:sz="4" w:space="0" w:color="auto"/>
            </w:tcBorders>
            <w:noWrap/>
            <w:vAlign w:val="center"/>
            <w:hideMark/>
          </w:tcPr>
          <w:p w14:paraId="206E3D41"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92,54</w:t>
            </w:r>
          </w:p>
        </w:tc>
      </w:tr>
    </w:tbl>
    <w:p w14:paraId="24324EEB"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u w:val="single"/>
          <w14:ligatures w14:val="none"/>
        </w:rPr>
      </w:pPr>
    </w:p>
    <w:p w14:paraId="390A43EB"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u w:val="single"/>
          <w14:ligatures w14:val="none"/>
        </w:rPr>
      </w:pPr>
      <w:r w:rsidRPr="002B5806">
        <w:rPr>
          <w:rFonts w:ascii="Arial" w:eastAsia="Calibri" w:hAnsi="Arial" w:cs="Arial"/>
          <w:b/>
          <w:bCs/>
          <w:kern w:val="0"/>
          <w:sz w:val="22"/>
          <w:szCs w:val="22"/>
          <w:u w:val="single"/>
          <w14:ligatures w14:val="none"/>
        </w:rPr>
        <w:t>PROGRAM – PREDŠKOLSKI ODGOJ</w:t>
      </w:r>
    </w:p>
    <w:p w14:paraId="59DC7133" w14:textId="77777777" w:rsidR="00CA0F32" w:rsidRPr="002B5806" w:rsidRDefault="00CA0F32" w:rsidP="00CA0F32">
      <w:pPr>
        <w:spacing w:after="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i cilj programa:</w:t>
      </w:r>
    </w:p>
    <w:p w14:paraId="78EFA1C4" w14:textId="77777777" w:rsidR="00CA0F32" w:rsidRPr="002B5806" w:rsidRDefault="00CA0F32" w:rsidP="00CA0F32">
      <w:pPr>
        <w:spacing w:before="240" w:after="24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Edukacija djece u odgojno obrazovnom procesu, koje je propisano pravilnikom MZO-a, odnosno polaznika glazbene igraonice i početničkog solfeggija, stručna samostalnost i odgovornost, samostalnost i razvoj djeteta kroz pjesmu, ples i učenje prvih teorijskih pojmova kada je riječ o glazbenoj kulturi te sva ostala potrebna znanja koja u konačnici služe kao priprema djece za upis u osnovnu glazbenu školu. Cilj programa je upis što većeg broja djece kako bi se djecu predškolske dobi glazbeno opismenilo i zainteresiralo za upis u osnovnu glazbenu školu.</w:t>
      </w:r>
    </w:p>
    <w:p w14:paraId="1C1DE028" w14:textId="77777777" w:rsidR="00CA0F32" w:rsidRPr="002B5806" w:rsidRDefault="00CA0F32" w:rsidP="00CA0F32">
      <w:pPr>
        <w:spacing w:after="0"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Realizirana sredstva:</w:t>
      </w:r>
    </w:p>
    <w:p w14:paraId="412D0D10" w14:textId="77777777" w:rsidR="00CA0F32" w:rsidRPr="002B5806" w:rsidRDefault="00CA0F32" w:rsidP="00CA0F32">
      <w:pPr>
        <w:spacing w:after="0"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U planu za 2024. godinu planirana su sredstva u iznosu od 36.100,00 eura od kojih je do 31.12.2024. utrošeno 36.100,00 eura na potrebe plaće zaposlenika u glazbenoj igraonici i ostale obveze prema zaposlenicima koje im pripadaju temeljem Kolektivnog ugovora te plaćanje autorskih ugovora za kompozicije pjesama za glazbenu igraonicu, odnosno ostvareno je 100,00 % godišnjeg plana.</w:t>
      </w:r>
    </w:p>
    <w:p w14:paraId="785AF0EE" w14:textId="77777777"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Ostvarenje rezultata: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7"/>
        <w:gridCol w:w="1639"/>
        <w:gridCol w:w="1546"/>
        <w:gridCol w:w="1602"/>
        <w:gridCol w:w="1334"/>
        <w:gridCol w:w="1334"/>
      </w:tblGrid>
      <w:tr w:rsidR="00CA0F32" w:rsidRPr="002B5806" w14:paraId="73B9CBEE" w14:textId="77777777" w:rsidTr="00CA0F32">
        <w:tc>
          <w:tcPr>
            <w:tcW w:w="1607" w:type="dxa"/>
            <w:tcBorders>
              <w:top w:val="single" w:sz="4" w:space="0" w:color="auto"/>
              <w:left w:val="single" w:sz="4" w:space="0" w:color="auto"/>
              <w:bottom w:val="single" w:sz="4" w:space="0" w:color="auto"/>
              <w:right w:val="single" w:sz="4" w:space="0" w:color="auto"/>
            </w:tcBorders>
            <w:hideMark/>
          </w:tcPr>
          <w:p w14:paraId="53D9DDA9"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1639" w:type="dxa"/>
            <w:tcBorders>
              <w:top w:val="single" w:sz="4" w:space="0" w:color="auto"/>
              <w:left w:val="single" w:sz="4" w:space="0" w:color="auto"/>
              <w:bottom w:val="single" w:sz="4" w:space="0" w:color="auto"/>
              <w:right w:val="single" w:sz="4" w:space="0" w:color="auto"/>
            </w:tcBorders>
            <w:hideMark/>
          </w:tcPr>
          <w:p w14:paraId="68197854"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546" w:type="dxa"/>
            <w:tcBorders>
              <w:top w:val="single" w:sz="4" w:space="0" w:color="auto"/>
              <w:left w:val="single" w:sz="4" w:space="0" w:color="auto"/>
              <w:bottom w:val="single" w:sz="4" w:space="0" w:color="auto"/>
              <w:right w:val="single" w:sz="4" w:space="0" w:color="auto"/>
            </w:tcBorders>
            <w:hideMark/>
          </w:tcPr>
          <w:p w14:paraId="342A29D9"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602" w:type="dxa"/>
            <w:tcBorders>
              <w:top w:val="single" w:sz="4" w:space="0" w:color="auto"/>
              <w:left w:val="single" w:sz="4" w:space="0" w:color="auto"/>
              <w:bottom w:val="single" w:sz="4" w:space="0" w:color="auto"/>
              <w:right w:val="single" w:sz="4" w:space="0" w:color="auto"/>
            </w:tcBorders>
            <w:hideMark/>
          </w:tcPr>
          <w:p w14:paraId="509442EC"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334" w:type="dxa"/>
            <w:tcBorders>
              <w:top w:val="single" w:sz="4" w:space="0" w:color="auto"/>
              <w:left w:val="single" w:sz="4" w:space="0" w:color="auto"/>
              <w:bottom w:val="single" w:sz="4" w:space="0" w:color="auto"/>
              <w:right w:val="single" w:sz="4" w:space="0" w:color="auto"/>
            </w:tcBorders>
            <w:hideMark/>
          </w:tcPr>
          <w:p w14:paraId="62D83073"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2024. </w:t>
            </w:r>
          </w:p>
        </w:tc>
        <w:tc>
          <w:tcPr>
            <w:tcW w:w="1334" w:type="dxa"/>
            <w:tcBorders>
              <w:top w:val="single" w:sz="4" w:space="0" w:color="auto"/>
              <w:left w:val="single" w:sz="4" w:space="0" w:color="auto"/>
              <w:bottom w:val="single" w:sz="4" w:space="0" w:color="auto"/>
              <w:right w:val="single" w:sz="4" w:space="0" w:color="auto"/>
            </w:tcBorders>
            <w:hideMark/>
          </w:tcPr>
          <w:p w14:paraId="1AC78804" w14:textId="77777777" w:rsidR="00CA0F32" w:rsidRPr="002B5806" w:rsidRDefault="00CA0F32" w:rsidP="00CA0F32">
            <w:pPr>
              <w:spacing w:after="0" w:line="240" w:lineRule="auto"/>
              <w:jc w:val="both"/>
              <w:rPr>
                <w:rFonts w:ascii="Arial" w:eastAsia="Calibri" w:hAnsi="Arial" w:cs="Arial"/>
                <w:b/>
                <w:bCs/>
                <w:color w:val="FF0000"/>
                <w:kern w:val="0"/>
                <w:sz w:val="22"/>
                <w:szCs w:val="22"/>
                <w14:ligatures w14:val="none"/>
              </w:rPr>
            </w:pPr>
            <w:r w:rsidRPr="002B5806">
              <w:rPr>
                <w:rFonts w:ascii="Arial" w:eastAsia="Calibri" w:hAnsi="Arial" w:cs="Arial"/>
                <w:b/>
                <w:bCs/>
                <w:kern w:val="0"/>
                <w:sz w:val="22"/>
                <w:szCs w:val="22"/>
                <w14:ligatures w14:val="none"/>
              </w:rPr>
              <w:t>Ostvarena vrijednost 2024.</w:t>
            </w:r>
          </w:p>
        </w:tc>
      </w:tr>
      <w:tr w:rsidR="00CA0F32" w:rsidRPr="002B5806" w14:paraId="767A831E" w14:textId="77777777" w:rsidTr="00CA0F32">
        <w:tc>
          <w:tcPr>
            <w:tcW w:w="1607" w:type="dxa"/>
            <w:tcBorders>
              <w:top w:val="single" w:sz="4" w:space="0" w:color="auto"/>
              <w:left w:val="single" w:sz="4" w:space="0" w:color="auto"/>
              <w:bottom w:val="single" w:sz="4" w:space="0" w:color="auto"/>
              <w:right w:val="single" w:sz="4" w:space="0" w:color="auto"/>
            </w:tcBorders>
            <w:hideMark/>
          </w:tcPr>
          <w:p w14:paraId="39D1586E"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Broj djece</w:t>
            </w:r>
          </w:p>
        </w:tc>
        <w:tc>
          <w:tcPr>
            <w:tcW w:w="1639" w:type="dxa"/>
            <w:tcBorders>
              <w:top w:val="nil"/>
              <w:left w:val="nil"/>
              <w:bottom w:val="single" w:sz="4" w:space="0" w:color="auto"/>
              <w:right w:val="single" w:sz="4" w:space="0" w:color="auto"/>
            </w:tcBorders>
            <w:vAlign w:val="bottom"/>
            <w:hideMark/>
          </w:tcPr>
          <w:p w14:paraId="2F3A4E40"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 Provođenje programa</w:t>
            </w:r>
          </w:p>
        </w:tc>
        <w:tc>
          <w:tcPr>
            <w:tcW w:w="1546" w:type="dxa"/>
            <w:tcBorders>
              <w:top w:val="nil"/>
              <w:left w:val="nil"/>
              <w:bottom w:val="single" w:sz="4" w:space="0" w:color="auto"/>
              <w:right w:val="single" w:sz="4" w:space="0" w:color="auto"/>
            </w:tcBorders>
            <w:hideMark/>
          </w:tcPr>
          <w:p w14:paraId="6AD8C25E"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Broj djece</w:t>
            </w:r>
          </w:p>
        </w:tc>
        <w:tc>
          <w:tcPr>
            <w:tcW w:w="1602" w:type="dxa"/>
            <w:tcBorders>
              <w:top w:val="single" w:sz="4" w:space="0" w:color="auto"/>
              <w:left w:val="single" w:sz="4" w:space="0" w:color="auto"/>
              <w:bottom w:val="single" w:sz="4" w:space="0" w:color="auto"/>
              <w:right w:val="single" w:sz="4" w:space="0" w:color="auto"/>
            </w:tcBorders>
            <w:vAlign w:val="bottom"/>
            <w:hideMark/>
          </w:tcPr>
          <w:p w14:paraId="18A5772D" w14:textId="77777777" w:rsidR="00CA0F32" w:rsidRPr="002B5806" w:rsidRDefault="00CA0F32" w:rsidP="00CA0F32">
            <w:pPr>
              <w:spacing w:after="200" w:line="276" w:lineRule="auto"/>
              <w:jc w:val="both"/>
              <w:rPr>
                <w:rFonts w:ascii="Arial" w:eastAsia="Calibri" w:hAnsi="Arial" w:cs="Arial"/>
                <w:color w:val="FF0000"/>
                <w:kern w:val="0"/>
                <w:sz w:val="22"/>
                <w:szCs w:val="22"/>
                <w:lang w:eastAsia="hr-HR"/>
                <w14:ligatures w14:val="none"/>
              </w:rPr>
            </w:pPr>
            <w:r w:rsidRPr="002B5806">
              <w:rPr>
                <w:rFonts w:ascii="Arial" w:eastAsia="Calibri" w:hAnsi="Arial" w:cs="Arial"/>
                <w:kern w:val="0"/>
                <w:sz w:val="22"/>
                <w:szCs w:val="22"/>
                <w:lang w:eastAsia="hr-HR"/>
                <w14:ligatures w14:val="none"/>
              </w:rPr>
              <w:t>120</w:t>
            </w:r>
          </w:p>
        </w:tc>
        <w:tc>
          <w:tcPr>
            <w:tcW w:w="1334" w:type="dxa"/>
            <w:tcBorders>
              <w:top w:val="nil"/>
              <w:left w:val="nil"/>
              <w:bottom w:val="single" w:sz="4" w:space="0" w:color="auto"/>
              <w:right w:val="single" w:sz="4" w:space="0" w:color="auto"/>
            </w:tcBorders>
            <w:vAlign w:val="bottom"/>
            <w:hideMark/>
          </w:tcPr>
          <w:p w14:paraId="1ED9C9E6"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140</w:t>
            </w:r>
          </w:p>
        </w:tc>
        <w:tc>
          <w:tcPr>
            <w:tcW w:w="1334" w:type="dxa"/>
            <w:tcBorders>
              <w:top w:val="nil"/>
              <w:left w:val="nil"/>
              <w:bottom w:val="single" w:sz="4" w:space="0" w:color="auto"/>
              <w:right w:val="single" w:sz="4" w:space="0" w:color="auto"/>
            </w:tcBorders>
            <w:vAlign w:val="bottom"/>
            <w:hideMark/>
          </w:tcPr>
          <w:p w14:paraId="24233A26"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120</w:t>
            </w:r>
          </w:p>
        </w:tc>
      </w:tr>
    </w:tbl>
    <w:p w14:paraId="55050265" w14:textId="77777777" w:rsidR="00CA0F32" w:rsidRPr="002B5806" w:rsidRDefault="00CA0F32" w:rsidP="00CA0F32">
      <w:pPr>
        <w:autoSpaceDE w:val="0"/>
        <w:autoSpaceDN w:val="0"/>
        <w:adjustRightInd w:val="0"/>
        <w:spacing w:after="200" w:line="276" w:lineRule="auto"/>
        <w:jc w:val="both"/>
        <w:rPr>
          <w:rFonts w:ascii="Arial" w:eastAsia="Calibri" w:hAnsi="Arial" w:cs="Arial"/>
          <w:kern w:val="0"/>
          <w:sz w:val="22"/>
          <w:szCs w:val="22"/>
          <w14:ligatures w14:val="none"/>
        </w:rPr>
      </w:pPr>
    </w:p>
    <w:p w14:paraId="3C39B721"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u w:val="single"/>
          <w14:ligatures w14:val="none"/>
        </w:rPr>
      </w:pPr>
      <w:r w:rsidRPr="002B5806">
        <w:rPr>
          <w:rFonts w:ascii="Arial" w:eastAsia="Calibri" w:hAnsi="Arial" w:cs="Arial"/>
          <w:b/>
          <w:bCs/>
          <w:kern w:val="0"/>
          <w:sz w:val="22"/>
          <w:szCs w:val="22"/>
          <w:u w:val="single"/>
          <w14:ligatures w14:val="none"/>
        </w:rPr>
        <w:t>PROGRAM – OSTALO ŠKOLSTVO</w:t>
      </w:r>
    </w:p>
    <w:p w14:paraId="0D33500C" w14:textId="77777777" w:rsidR="00CA0F32" w:rsidRPr="002B5806" w:rsidRDefault="00CA0F32" w:rsidP="00CA0F32">
      <w:pPr>
        <w:spacing w:before="240" w:after="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i cilj programa:</w:t>
      </w:r>
    </w:p>
    <w:p w14:paraId="049294C9" w14:textId="77777777" w:rsidR="00CA0F32" w:rsidRPr="002B5806" w:rsidRDefault="00CA0F32" w:rsidP="00CA0F32">
      <w:pPr>
        <w:spacing w:line="276" w:lineRule="auto"/>
        <w:jc w:val="both"/>
        <w:rPr>
          <w:rFonts w:ascii="Arial" w:eastAsia="Calibri" w:hAnsi="Arial" w:cs="Arial"/>
          <w:b/>
          <w:kern w:val="0"/>
          <w:sz w:val="22"/>
          <w:szCs w:val="22"/>
          <w14:ligatures w14:val="none"/>
        </w:rPr>
      </w:pPr>
      <w:r w:rsidRPr="002B5806">
        <w:rPr>
          <w:rFonts w:ascii="Arial" w:eastAsia="Calibri" w:hAnsi="Arial" w:cs="Arial"/>
          <w:kern w:val="0"/>
          <w:sz w:val="22"/>
          <w:szCs w:val="22"/>
          <w14:ligatures w14:val="none"/>
        </w:rPr>
        <w:t>U srednjoškolskom obrazovanju školuju se učenici od prvog do četvrtog razreda srednje glazbene škole uz dva pripremna razreda koja traju 2 godine tokom kojih polaznici u toku pripremnog obrazovana završe svih 6 razreda osnovne glazbene škole kako bi im se omogućio upis u srednju glazbenu školu. Program se podmire iz izvora Pomoći za proračunske korisnike iz kojih se financira naknada za prijevoz na posao i s posla za sve zaposlenike glazbene škole. Cilj programa je ostvarenje kvalitetnih rezultata raznim planiranim aktivnostima, programima i projektima u kojima sudjeluju učenici srednje glazbene škole poput raznih projekata i natjecanje učenika glazbenih škola te postizanje što boljih rezultata kao i priprema za upis na glazbenu akademiju i fakultete koji su usko vezani uz glazbenu kulturu.</w:t>
      </w:r>
    </w:p>
    <w:p w14:paraId="06628DE2" w14:textId="77777777" w:rsidR="00CA0F32" w:rsidRPr="002B5806" w:rsidRDefault="00CA0F32" w:rsidP="00CA0F32">
      <w:pPr>
        <w:spacing w:after="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Realizirana sredstva:</w:t>
      </w:r>
    </w:p>
    <w:p w14:paraId="0DE9C6AF" w14:textId="77777777" w:rsidR="00CA0F32" w:rsidRPr="002B5806" w:rsidRDefault="00CA0F32" w:rsidP="00CA0F32">
      <w:pPr>
        <w:spacing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U planu za 2024. godinu planirana su sredstva u iznosu od 59.300,00 eura od kojih je do 31.12.2024. utrošeno 58.204,13 eura na potrebe naknade troškova za prijevoz na posao i s posla svim zaposlenicima glazbene škole, odnosno ostvareno je 98,15 % godišnjeg plana.</w:t>
      </w:r>
    </w:p>
    <w:p w14:paraId="5C77E829" w14:textId="77777777" w:rsidR="00CA0F32" w:rsidRPr="002B5806" w:rsidRDefault="00CA0F32" w:rsidP="00CA0F32">
      <w:pPr>
        <w:spacing w:line="256" w:lineRule="auto"/>
        <w:jc w:val="both"/>
        <w:rPr>
          <w:rFonts w:ascii="Arial" w:eastAsia="Calibri" w:hAnsi="Arial" w:cs="Arial"/>
          <w:b/>
          <w:kern w:val="0"/>
          <w:sz w:val="22"/>
          <w:szCs w:val="22"/>
          <w:u w:val="single"/>
          <w14:ligatures w14:val="none"/>
        </w:rPr>
      </w:pPr>
    </w:p>
    <w:p w14:paraId="7F125CC2" w14:textId="77777777"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Ostvarenje rezultata: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7"/>
        <w:gridCol w:w="1639"/>
        <w:gridCol w:w="1546"/>
        <w:gridCol w:w="1602"/>
        <w:gridCol w:w="1334"/>
        <w:gridCol w:w="1334"/>
      </w:tblGrid>
      <w:tr w:rsidR="00CA0F32" w:rsidRPr="002B5806" w14:paraId="7B72415E" w14:textId="77777777" w:rsidTr="00CA0F32">
        <w:tc>
          <w:tcPr>
            <w:tcW w:w="1607" w:type="dxa"/>
            <w:tcBorders>
              <w:top w:val="single" w:sz="4" w:space="0" w:color="auto"/>
              <w:left w:val="single" w:sz="4" w:space="0" w:color="auto"/>
              <w:bottom w:val="single" w:sz="4" w:space="0" w:color="auto"/>
              <w:right w:val="single" w:sz="4" w:space="0" w:color="auto"/>
            </w:tcBorders>
            <w:hideMark/>
          </w:tcPr>
          <w:p w14:paraId="7E7D85F2"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1639" w:type="dxa"/>
            <w:tcBorders>
              <w:top w:val="single" w:sz="4" w:space="0" w:color="auto"/>
              <w:left w:val="single" w:sz="4" w:space="0" w:color="auto"/>
              <w:bottom w:val="single" w:sz="4" w:space="0" w:color="auto"/>
              <w:right w:val="single" w:sz="4" w:space="0" w:color="auto"/>
            </w:tcBorders>
            <w:hideMark/>
          </w:tcPr>
          <w:p w14:paraId="30887E57"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546" w:type="dxa"/>
            <w:tcBorders>
              <w:top w:val="single" w:sz="4" w:space="0" w:color="auto"/>
              <w:left w:val="single" w:sz="4" w:space="0" w:color="auto"/>
              <w:bottom w:val="single" w:sz="4" w:space="0" w:color="auto"/>
              <w:right w:val="single" w:sz="4" w:space="0" w:color="auto"/>
            </w:tcBorders>
            <w:hideMark/>
          </w:tcPr>
          <w:p w14:paraId="7F6398F5"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602" w:type="dxa"/>
            <w:tcBorders>
              <w:top w:val="single" w:sz="4" w:space="0" w:color="auto"/>
              <w:left w:val="single" w:sz="4" w:space="0" w:color="auto"/>
              <w:bottom w:val="single" w:sz="4" w:space="0" w:color="auto"/>
              <w:right w:val="single" w:sz="4" w:space="0" w:color="auto"/>
            </w:tcBorders>
            <w:hideMark/>
          </w:tcPr>
          <w:p w14:paraId="2AEFE88A"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334" w:type="dxa"/>
            <w:tcBorders>
              <w:top w:val="single" w:sz="4" w:space="0" w:color="auto"/>
              <w:left w:val="single" w:sz="4" w:space="0" w:color="auto"/>
              <w:bottom w:val="single" w:sz="4" w:space="0" w:color="auto"/>
              <w:right w:val="single" w:sz="4" w:space="0" w:color="auto"/>
            </w:tcBorders>
            <w:hideMark/>
          </w:tcPr>
          <w:p w14:paraId="50B8C196"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2024. </w:t>
            </w:r>
          </w:p>
        </w:tc>
        <w:tc>
          <w:tcPr>
            <w:tcW w:w="1334" w:type="dxa"/>
            <w:tcBorders>
              <w:top w:val="single" w:sz="4" w:space="0" w:color="auto"/>
              <w:left w:val="single" w:sz="4" w:space="0" w:color="auto"/>
              <w:bottom w:val="single" w:sz="4" w:space="0" w:color="auto"/>
              <w:right w:val="single" w:sz="4" w:space="0" w:color="auto"/>
            </w:tcBorders>
            <w:hideMark/>
          </w:tcPr>
          <w:p w14:paraId="5AE76DF5" w14:textId="77777777" w:rsidR="00CA0F32" w:rsidRPr="002B5806" w:rsidRDefault="00CA0F32" w:rsidP="00CA0F32">
            <w:pPr>
              <w:spacing w:after="0" w:line="240" w:lineRule="auto"/>
              <w:jc w:val="both"/>
              <w:rPr>
                <w:rFonts w:ascii="Arial" w:eastAsia="Calibri" w:hAnsi="Arial" w:cs="Arial"/>
                <w:b/>
                <w:bCs/>
                <w:color w:val="FF0000"/>
                <w:kern w:val="0"/>
                <w:sz w:val="22"/>
                <w:szCs w:val="22"/>
                <w14:ligatures w14:val="none"/>
              </w:rPr>
            </w:pPr>
            <w:r w:rsidRPr="002B5806">
              <w:rPr>
                <w:rFonts w:ascii="Arial" w:eastAsia="Calibri" w:hAnsi="Arial" w:cs="Arial"/>
                <w:b/>
                <w:bCs/>
                <w:kern w:val="0"/>
                <w:sz w:val="22"/>
                <w:szCs w:val="22"/>
                <w14:ligatures w14:val="none"/>
              </w:rPr>
              <w:t>Ostvarena vrijednost 2024.</w:t>
            </w:r>
          </w:p>
        </w:tc>
      </w:tr>
      <w:tr w:rsidR="00CA0F32" w:rsidRPr="002B5806" w14:paraId="4A715DFB" w14:textId="77777777" w:rsidTr="00CA0F32">
        <w:tc>
          <w:tcPr>
            <w:tcW w:w="1607" w:type="dxa"/>
            <w:tcBorders>
              <w:top w:val="single" w:sz="4" w:space="0" w:color="auto"/>
              <w:left w:val="single" w:sz="4" w:space="0" w:color="auto"/>
              <w:bottom w:val="single" w:sz="4" w:space="0" w:color="auto"/>
              <w:right w:val="single" w:sz="4" w:space="0" w:color="auto"/>
            </w:tcBorders>
            <w:hideMark/>
          </w:tcPr>
          <w:p w14:paraId="6942AC88"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Broj učenika</w:t>
            </w:r>
          </w:p>
        </w:tc>
        <w:tc>
          <w:tcPr>
            <w:tcW w:w="1639" w:type="dxa"/>
            <w:tcBorders>
              <w:top w:val="nil"/>
              <w:left w:val="nil"/>
              <w:bottom w:val="single" w:sz="4" w:space="0" w:color="auto"/>
              <w:right w:val="single" w:sz="4" w:space="0" w:color="auto"/>
            </w:tcBorders>
            <w:vAlign w:val="bottom"/>
            <w:hideMark/>
          </w:tcPr>
          <w:p w14:paraId="3DE1C123"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 Izvođenje nastave</w:t>
            </w:r>
          </w:p>
        </w:tc>
        <w:tc>
          <w:tcPr>
            <w:tcW w:w="1546" w:type="dxa"/>
            <w:tcBorders>
              <w:top w:val="nil"/>
              <w:left w:val="nil"/>
              <w:bottom w:val="single" w:sz="4" w:space="0" w:color="auto"/>
              <w:right w:val="single" w:sz="4" w:space="0" w:color="auto"/>
            </w:tcBorders>
            <w:hideMark/>
          </w:tcPr>
          <w:p w14:paraId="18BB2C7E"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Broj učenika</w:t>
            </w:r>
          </w:p>
        </w:tc>
        <w:tc>
          <w:tcPr>
            <w:tcW w:w="1602" w:type="dxa"/>
            <w:tcBorders>
              <w:top w:val="single" w:sz="4" w:space="0" w:color="auto"/>
              <w:left w:val="single" w:sz="4" w:space="0" w:color="auto"/>
              <w:bottom w:val="single" w:sz="4" w:space="0" w:color="auto"/>
              <w:right w:val="single" w:sz="4" w:space="0" w:color="auto"/>
            </w:tcBorders>
            <w:vAlign w:val="bottom"/>
            <w:hideMark/>
          </w:tcPr>
          <w:p w14:paraId="5FA689E8" w14:textId="77777777" w:rsidR="00CA0F32" w:rsidRPr="002B5806" w:rsidRDefault="00CA0F32" w:rsidP="00CA0F32">
            <w:pPr>
              <w:spacing w:after="200" w:line="276" w:lineRule="auto"/>
              <w:jc w:val="both"/>
              <w:rPr>
                <w:rFonts w:ascii="Arial" w:eastAsia="Calibri" w:hAnsi="Arial" w:cs="Arial"/>
                <w:color w:val="FF0000"/>
                <w:kern w:val="0"/>
                <w:sz w:val="22"/>
                <w:szCs w:val="22"/>
                <w:lang w:eastAsia="hr-HR"/>
                <w14:ligatures w14:val="none"/>
              </w:rPr>
            </w:pPr>
            <w:r w:rsidRPr="002B5806">
              <w:rPr>
                <w:rFonts w:ascii="Arial" w:eastAsia="Calibri" w:hAnsi="Arial" w:cs="Arial"/>
                <w:kern w:val="0"/>
                <w:sz w:val="22"/>
                <w:szCs w:val="22"/>
                <w:lang w:eastAsia="hr-HR"/>
                <w14:ligatures w14:val="none"/>
              </w:rPr>
              <w:t>43</w:t>
            </w:r>
          </w:p>
        </w:tc>
        <w:tc>
          <w:tcPr>
            <w:tcW w:w="1334" w:type="dxa"/>
            <w:tcBorders>
              <w:top w:val="nil"/>
              <w:left w:val="nil"/>
              <w:bottom w:val="single" w:sz="4" w:space="0" w:color="auto"/>
              <w:right w:val="single" w:sz="4" w:space="0" w:color="auto"/>
            </w:tcBorders>
            <w:vAlign w:val="bottom"/>
            <w:hideMark/>
          </w:tcPr>
          <w:p w14:paraId="13056299"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45</w:t>
            </w:r>
          </w:p>
        </w:tc>
        <w:tc>
          <w:tcPr>
            <w:tcW w:w="1334" w:type="dxa"/>
            <w:tcBorders>
              <w:top w:val="nil"/>
              <w:left w:val="nil"/>
              <w:bottom w:val="single" w:sz="4" w:space="0" w:color="auto"/>
              <w:right w:val="single" w:sz="4" w:space="0" w:color="auto"/>
            </w:tcBorders>
            <w:vAlign w:val="bottom"/>
            <w:hideMark/>
          </w:tcPr>
          <w:p w14:paraId="50A44ED7"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45</w:t>
            </w:r>
          </w:p>
        </w:tc>
      </w:tr>
    </w:tbl>
    <w:p w14:paraId="72F78D1D" w14:textId="77777777" w:rsidR="004F1C55" w:rsidRDefault="004F1C55" w:rsidP="00CA0F32">
      <w:pPr>
        <w:autoSpaceDE w:val="0"/>
        <w:autoSpaceDN w:val="0"/>
        <w:adjustRightInd w:val="0"/>
        <w:spacing w:after="200" w:line="276" w:lineRule="auto"/>
        <w:jc w:val="both"/>
        <w:rPr>
          <w:rFonts w:ascii="Arial" w:eastAsia="Calibri" w:hAnsi="Arial" w:cs="Arial"/>
          <w:b/>
          <w:bCs/>
          <w:kern w:val="0"/>
          <w:sz w:val="22"/>
          <w:szCs w:val="22"/>
          <w:u w:val="single"/>
          <w14:ligatures w14:val="none"/>
        </w:rPr>
      </w:pPr>
    </w:p>
    <w:p w14:paraId="7A2F31C8" w14:textId="2A0A94B4"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u w:val="single"/>
          <w14:ligatures w14:val="none"/>
        </w:rPr>
      </w:pPr>
      <w:r w:rsidRPr="002B5806">
        <w:rPr>
          <w:rFonts w:ascii="Arial" w:eastAsia="Calibri" w:hAnsi="Arial" w:cs="Arial"/>
          <w:b/>
          <w:bCs/>
          <w:kern w:val="0"/>
          <w:sz w:val="22"/>
          <w:szCs w:val="22"/>
          <w:u w:val="single"/>
          <w14:ligatures w14:val="none"/>
        </w:rPr>
        <w:t>PROGRAM – OSNOVNO ŠKOLSTVO</w:t>
      </w:r>
    </w:p>
    <w:p w14:paraId="7F95D06B" w14:textId="77777777" w:rsidR="00CA0F32" w:rsidRPr="002B5806" w:rsidRDefault="00CA0F32" w:rsidP="00CA0F32">
      <w:pPr>
        <w:spacing w:line="276" w:lineRule="auto"/>
        <w:contextualSpacing/>
        <w:jc w:val="both"/>
        <w:rPr>
          <w:rFonts w:ascii="Arial" w:eastAsia="Calibri" w:hAnsi="Arial" w:cs="Arial"/>
          <w:b/>
          <w:kern w:val="0"/>
          <w:sz w:val="22"/>
          <w:szCs w:val="22"/>
          <w:u w:val="single"/>
          <w14:ligatures w14:val="none"/>
        </w:rPr>
      </w:pPr>
      <w:bookmarkStart w:id="57" w:name="_Hlk77243370"/>
      <w:r w:rsidRPr="002B5806">
        <w:rPr>
          <w:rFonts w:ascii="Arial" w:eastAsia="Calibri" w:hAnsi="Arial" w:cs="Arial"/>
          <w:b/>
          <w:kern w:val="0"/>
          <w:sz w:val="22"/>
          <w:szCs w:val="22"/>
          <w:u w:val="single"/>
          <w14:ligatures w14:val="none"/>
        </w:rPr>
        <w:t>Opis i cilj programa:</w:t>
      </w:r>
    </w:p>
    <w:p w14:paraId="3169A85C" w14:textId="77777777" w:rsidR="00CA0F32" w:rsidRPr="002B5806" w:rsidRDefault="00CA0F32" w:rsidP="00CA0F32">
      <w:pPr>
        <w:spacing w:line="276" w:lineRule="auto"/>
        <w:contextualSpacing/>
        <w:jc w:val="both"/>
        <w:rPr>
          <w:rFonts w:ascii="Arial" w:eastAsia="Calibri" w:hAnsi="Arial" w:cs="Arial"/>
          <w:b/>
          <w:kern w:val="0"/>
          <w:sz w:val="22"/>
          <w:szCs w:val="22"/>
          <w:u w:val="single"/>
          <w14:ligatures w14:val="none"/>
        </w:rPr>
      </w:pPr>
    </w:p>
    <w:p w14:paraId="3D6CA544" w14:textId="77777777" w:rsidR="00CA0F32" w:rsidRPr="002B5806" w:rsidRDefault="00CA0F32" w:rsidP="00CA0F32">
      <w:pPr>
        <w:spacing w:line="276" w:lineRule="auto"/>
        <w:jc w:val="both"/>
        <w:rPr>
          <w:rFonts w:ascii="Arial" w:eastAsia="Calibri" w:hAnsi="Arial" w:cs="Arial"/>
          <w:b/>
          <w:kern w:val="0"/>
          <w:sz w:val="22"/>
          <w:szCs w:val="22"/>
          <w14:ligatures w14:val="none"/>
        </w:rPr>
      </w:pPr>
      <w:r w:rsidRPr="002B5806">
        <w:rPr>
          <w:rFonts w:ascii="Arial" w:eastAsia="Calibri" w:hAnsi="Arial" w:cs="Arial"/>
          <w:kern w:val="0"/>
          <w:sz w:val="22"/>
          <w:szCs w:val="22"/>
          <w14:ligatures w14:val="none"/>
        </w:rPr>
        <w:t>U osnovnom obrazovanju školuju se učenici od prvog do šestog razreda glazbene škole. Aktivnosti i projekti ovog programa podmiruju se iz raznih izvora financiranja kao što su prihodi od poreza, ostali opći prihodi i primici, pomoći za decentralizirane funkcije za proračunske korisnike, prihodi za posebne namjene, višak prihoda za posebne namjene, pomoći za proračunske korisnike te donacije. Iz ovog programa financiraju se rashodi za zaposlene (plaće i sva materijalna prava po KU iz državnog proračuna), materijalni i financijski rashodi do minimalnog standarda i iznad minimalnog standarda te nabava nefinancijske imovine. Cilj programa je ostvarenje kvalitetnih rezultata raznim planiranim aktivnostima, programima i projektima u kojima sudjeluju učenici glazbene škole poput raznih projekata i natjecanje učenika osnovnih glazbenih škola te postizanje što boljih rezultata kao i priprema za upis, edukacija učenika za srednju školu.</w:t>
      </w:r>
    </w:p>
    <w:p w14:paraId="0C0D055C" w14:textId="77777777" w:rsidR="00CA0F32" w:rsidRPr="002B5806" w:rsidRDefault="00CA0F32" w:rsidP="00CA0F32">
      <w:pPr>
        <w:spacing w:after="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Realizirana sredstva:</w:t>
      </w:r>
    </w:p>
    <w:p w14:paraId="6A936439" w14:textId="77777777" w:rsidR="00CA0F32" w:rsidRPr="002B5806" w:rsidRDefault="00CA0F32" w:rsidP="00CA0F32">
      <w:pPr>
        <w:spacing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U planu za 2024. godinu planirana su sredstva u iznosu od 1.300.685,00 eura od kojih je do 31.12.2024. utrošeno 1.197.642,38 eura na potrebe plaće zaposlenika i ostale obveze prema </w:t>
      </w:r>
      <w:r w:rsidRPr="002B5806">
        <w:rPr>
          <w:rFonts w:ascii="Arial" w:eastAsia="Calibri" w:hAnsi="Arial" w:cs="Arial"/>
          <w:kern w:val="0"/>
          <w:sz w:val="22"/>
          <w:szCs w:val="22"/>
          <w14:ligatures w14:val="none"/>
        </w:rPr>
        <w:lastRenderedPageBreak/>
        <w:t>zaposlenicima koje im pripadaju temeljem Kolektivnog te svi ostali materijalni i financijski rashodi do i iznad minimalnog standarda, odnosno ostvareno je 92,08 % godišnjeg plana.</w:t>
      </w:r>
    </w:p>
    <w:bookmarkEnd w:id="57"/>
    <w:p w14:paraId="3378DBB0" w14:textId="77777777" w:rsidR="00CA0F32" w:rsidRPr="002B5806" w:rsidRDefault="00CA0F32" w:rsidP="00CA0F32">
      <w:pPr>
        <w:spacing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Aktivnost - Materijalni i financijski rashodi do minimalnog standarda</w:t>
      </w:r>
      <w:r w:rsidRPr="002B5806">
        <w:rPr>
          <w:rFonts w:ascii="Arial" w:eastAsia="Calibri" w:hAnsi="Arial" w:cs="Arial"/>
          <w:kern w:val="0"/>
          <w:sz w:val="22"/>
          <w:szCs w:val="22"/>
          <w14:ligatures w14:val="none"/>
        </w:rPr>
        <w:t xml:space="preserve"> financiraju se iz izvora Pomoći izravnanja za decentralizirane funkcije, a iz izvora financiraju se sljedeći rashodi poslovanja: naknada troškova zaposlenima za službena putovanja, tj. dnevnice, naknada za smještaj, naknada za prijevoz na službenom putu, uredski materijal i ostali materijal za potreba redovnog poslovanja, električna energija, plin, rashodi za usluge: usluge telefona i interneta, usluge pošte i prijevoza, usluge tekućeg i investicijskog održavanja, komunalne usluge (odvoz otpada i potrošnja vode), zakupnine i najamnine, zdravstvene usluge - obavezni zdravstveni pregledi zaposlenika te računalne usluge. U planu za 2024. godinu planirana su sredstva u iznosu od 28.180,00 eura od kojih je do 31.12.2024. utrošeno 28.180,00 eura te je ostvareno 100,00 % godišnjeg plana.</w:t>
      </w:r>
    </w:p>
    <w:p w14:paraId="3E90C7E1" w14:textId="77777777" w:rsidR="00CA0F32" w:rsidRPr="002B5806" w:rsidRDefault="00CA0F32" w:rsidP="00CA0F32">
      <w:pPr>
        <w:spacing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Aktivnost - Materijalni i financijski rashodi iznad minimalnog standarda </w:t>
      </w:r>
      <w:r w:rsidRPr="002B5806">
        <w:rPr>
          <w:rFonts w:ascii="Arial" w:eastAsia="Calibri" w:hAnsi="Arial" w:cs="Arial"/>
          <w:kern w:val="0"/>
          <w:sz w:val="22"/>
          <w:szCs w:val="22"/>
          <w14:ligatures w14:val="none"/>
        </w:rPr>
        <w:t>financiraju se iz izvora Prihoda za posebne namjene, a iz izvora se financiraju sljedeći rashodi: naknade troškova zaposlenima za službena putovanja, tj. dnevnice, naknada za smještaj, naknada za prijevoz na službenom putu u zemlji i inozemstvu te stručna usavršavanja zaposlenika, uredski i ostali materijal za potrebe redovnog poslovanja, električna energija, plin, materijal i dijelovi za tekuće i investicijsko održavanje objekta i opreme, nabava sitnog inventara, rashodi za usluge: usluge promidžbe i informiranja, usluge pošte i prijevoza, usluge opskrbe vodom, zakupnine i najamnine, intelektualne usluge i ostale usluge (grafičke usluge, usluge ozvučenja koncerata) te premije osiguranja. U planu za 2024. godinu planirana su sredstva u iznosu od 116.105,00 eura od kojih je do 31.12.2024. utrošeno 110.979,90 eura te je ostvareno 95,59 % godišnjeg plana.</w:t>
      </w:r>
    </w:p>
    <w:p w14:paraId="5350CD84" w14:textId="77777777" w:rsidR="00CA0F32" w:rsidRPr="002B5806" w:rsidRDefault="00CA0F32" w:rsidP="00CA0F32">
      <w:pPr>
        <w:spacing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Aktivnost - Rashodi za zaposlene Državni proračun</w:t>
      </w:r>
      <w:r w:rsidRPr="002B5806">
        <w:rPr>
          <w:rFonts w:ascii="Arial" w:eastAsia="Calibri" w:hAnsi="Arial" w:cs="Arial"/>
          <w:kern w:val="0"/>
          <w:sz w:val="22"/>
          <w:szCs w:val="22"/>
          <w14:ligatures w14:val="none"/>
        </w:rPr>
        <w:t xml:space="preserve"> financiraju se iz izvora Pomoći za proračunske korisnike koji dolaze iz državnog proračuna, a ta sredstva namijenjena su za bruto plaće zaposlenih, jubilarne nagrade, otpremnine, regres i sva prava iz Kolektivnog ugovora, kao i sve obveze na plaće za zaposlenike. U planu za 2024. godinu planirana su sredstva u iznosu od 11.138.800,00 eura od kojih je do 31.12.2024. utrošeno 1.041.492,46 eura te je ostvareno 91,46 % godišnjeg plana. Razlika u planiranom i ostvarenom stanju ogleda se u činjenici da je nastupio porast plaća i troškova plaće (porez, prirez, doprinosi…) te je iz tog razloga više planiranih sredstava, nego što je utrošeno.</w:t>
      </w:r>
    </w:p>
    <w:p w14:paraId="5DE9256E" w14:textId="77777777" w:rsidR="00CA0F32" w:rsidRPr="002B5806" w:rsidRDefault="00CA0F32" w:rsidP="00CA0F32">
      <w:pPr>
        <w:spacing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Kapitalni projekt - Nabava nefinancijske imovine iznad minimalnog standarda </w:t>
      </w:r>
      <w:r w:rsidRPr="002B5806">
        <w:rPr>
          <w:rFonts w:ascii="Arial" w:eastAsia="Calibri" w:hAnsi="Arial" w:cs="Arial"/>
          <w:kern w:val="0"/>
          <w:sz w:val="22"/>
          <w:szCs w:val="22"/>
          <w14:ligatures w14:val="none"/>
        </w:rPr>
        <w:t>financira se iz izvora Prihoda za posebne namjene, prihoda za posebne namjene – višak, pomoći za proračunske korisnike te donacije za proračunske korisnike, a sredstva su namijenjena za nabavu dugotrajne imovine, tj. računala i računalna oprema, glazbeni instrumenti i oprema, notna literatura, namještaj i ostala uredska oprema. Također se financiraju materijal i dijelovi za tekuće i investicijsko održavanje građevinskih objekata, kao i postrojenja i opreme te usluge za tekuće i investicijsko održavanje građevinskih objekata te postrojenja i opreme, kao što je popravak glazbenih instrumenata. U planu za 2024. godinu planirana su sredstva u iznosu od 12.700,00 eura od kojih je do 31.12.2024. utrošeno 12.090,02 eura te je ostvareno 95,20 % godišnjeg plana.</w:t>
      </w:r>
    </w:p>
    <w:p w14:paraId="544DDD0E" w14:textId="77777777" w:rsidR="00CA0F32" w:rsidRPr="002B5806" w:rsidRDefault="00CA0F32" w:rsidP="00CA0F32">
      <w:pPr>
        <w:spacing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Tekući projekt - Održavanje školskih objekata do minimalnog standarda</w:t>
      </w:r>
      <w:r w:rsidRPr="002B5806">
        <w:rPr>
          <w:rFonts w:ascii="Arial" w:eastAsia="Calibri" w:hAnsi="Arial" w:cs="Arial"/>
          <w:kern w:val="0"/>
          <w:sz w:val="22"/>
          <w:szCs w:val="22"/>
          <w14:ligatures w14:val="none"/>
        </w:rPr>
        <w:t xml:space="preserve"> financira se iz izvora Pomoći izravnanja za decentralizirane funkcije, a sredstva su namijenjena za nabavu materijala i dijelova za tekuće održavanje građevinskih objekata, usluge za tekuće održavanje građevinskih objekata poput ličenje zgrade te ostale hitne intervencije. U planu za 2024. godinu planirana su sredstva u iznosu od 4.900,00 eura od kojih je do 31.12.2024. utrošeno 4.900,00 eura te je ostvareno 100,00 % godišnjeg plana.</w:t>
      </w:r>
    </w:p>
    <w:p w14:paraId="4A2631BC" w14:textId="77777777"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lastRenderedPageBreak/>
        <w:t xml:space="preserve">Ostvarenje rezultata: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7"/>
        <w:gridCol w:w="1639"/>
        <w:gridCol w:w="1546"/>
        <w:gridCol w:w="1602"/>
        <w:gridCol w:w="1334"/>
        <w:gridCol w:w="1334"/>
      </w:tblGrid>
      <w:tr w:rsidR="00CA0F32" w:rsidRPr="002B5806" w14:paraId="46BD5D4E" w14:textId="77777777" w:rsidTr="00CA0F32">
        <w:tc>
          <w:tcPr>
            <w:tcW w:w="1607" w:type="dxa"/>
            <w:tcBorders>
              <w:top w:val="single" w:sz="4" w:space="0" w:color="auto"/>
              <w:left w:val="single" w:sz="4" w:space="0" w:color="auto"/>
              <w:bottom w:val="single" w:sz="4" w:space="0" w:color="auto"/>
              <w:right w:val="single" w:sz="4" w:space="0" w:color="auto"/>
            </w:tcBorders>
            <w:hideMark/>
          </w:tcPr>
          <w:p w14:paraId="364ED65C"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1639" w:type="dxa"/>
            <w:tcBorders>
              <w:top w:val="single" w:sz="4" w:space="0" w:color="auto"/>
              <w:left w:val="single" w:sz="4" w:space="0" w:color="auto"/>
              <w:bottom w:val="single" w:sz="4" w:space="0" w:color="auto"/>
              <w:right w:val="single" w:sz="4" w:space="0" w:color="auto"/>
            </w:tcBorders>
            <w:hideMark/>
          </w:tcPr>
          <w:p w14:paraId="098251D4"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546" w:type="dxa"/>
            <w:tcBorders>
              <w:top w:val="single" w:sz="4" w:space="0" w:color="auto"/>
              <w:left w:val="single" w:sz="4" w:space="0" w:color="auto"/>
              <w:bottom w:val="single" w:sz="4" w:space="0" w:color="auto"/>
              <w:right w:val="single" w:sz="4" w:space="0" w:color="auto"/>
            </w:tcBorders>
            <w:hideMark/>
          </w:tcPr>
          <w:p w14:paraId="6789F3A7"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602" w:type="dxa"/>
            <w:tcBorders>
              <w:top w:val="single" w:sz="4" w:space="0" w:color="auto"/>
              <w:left w:val="single" w:sz="4" w:space="0" w:color="auto"/>
              <w:bottom w:val="single" w:sz="4" w:space="0" w:color="auto"/>
              <w:right w:val="single" w:sz="4" w:space="0" w:color="auto"/>
            </w:tcBorders>
            <w:hideMark/>
          </w:tcPr>
          <w:p w14:paraId="32552C01"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334" w:type="dxa"/>
            <w:tcBorders>
              <w:top w:val="single" w:sz="4" w:space="0" w:color="auto"/>
              <w:left w:val="single" w:sz="4" w:space="0" w:color="auto"/>
              <w:bottom w:val="single" w:sz="4" w:space="0" w:color="auto"/>
              <w:right w:val="single" w:sz="4" w:space="0" w:color="auto"/>
            </w:tcBorders>
            <w:hideMark/>
          </w:tcPr>
          <w:p w14:paraId="0885F024"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2024. </w:t>
            </w:r>
          </w:p>
        </w:tc>
        <w:tc>
          <w:tcPr>
            <w:tcW w:w="1334" w:type="dxa"/>
            <w:tcBorders>
              <w:top w:val="single" w:sz="4" w:space="0" w:color="auto"/>
              <w:left w:val="single" w:sz="4" w:space="0" w:color="auto"/>
              <w:bottom w:val="single" w:sz="4" w:space="0" w:color="auto"/>
              <w:right w:val="single" w:sz="4" w:space="0" w:color="auto"/>
            </w:tcBorders>
            <w:hideMark/>
          </w:tcPr>
          <w:p w14:paraId="155A5D63" w14:textId="77777777" w:rsidR="00CA0F32" w:rsidRPr="002B5806" w:rsidRDefault="00CA0F32" w:rsidP="00CA0F32">
            <w:pPr>
              <w:spacing w:after="0" w:line="240" w:lineRule="auto"/>
              <w:jc w:val="both"/>
              <w:rPr>
                <w:rFonts w:ascii="Arial" w:eastAsia="Calibri" w:hAnsi="Arial" w:cs="Arial"/>
                <w:b/>
                <w:bCs/>
                <w:color w:val="FF0000"/>
                <w:kern w:val="0"/>
                <w:sz w:val="22"/>
                <w:szCs w:val="22"/>
                <w14:ligatures w14:val="none"/>
              </w:rPr>
            </w:pPr>
            <w:r w:rsidRPr="002B5806">
              <w:rPr>
                <w:rFonts w:ascii="Arial" w:eastAsia="Calibri" w:hAnsi="Arial" w:cs="Arial"/>
                <w:b/>
                <w:bCs/>
                <w:kern w:val="0"/>
                <w:sz w:val="22"/>
                <w:szCs w:val="22"/>
                <w14:ligatures w14:val="none"/>
              </w:rPr>
              <w:t>Ostvarena vrijednost 2024.</w:t>
            </w:r>
          </w:p>
        </w:tc>
      </w:tr>
      <w:tr w:rsidR="00CA0F32" w:rsidRPr="002B5806" w14:paraId="694CA165" w14:textId="77777777" w:rsidTr="00CA0F32">
        <w:tc>
          <w:tcPr>
            <w:tcW w:w="1607" w:type="dxa"/>
            <w:tcBorders>
              <w:top w:val="single" w:sz="4" w:space="0" w:color="auto"/>
              <w:left w:val="single" w:sz="4" w:space="0" w:color="auto"/>
              <w:bottom w:val="single" w:sz="4" w:space="0" w:color="auto"/>
              <w:right w:val="single" w:sz="4" w:space="0" w:color="auto"/>
            </w:tcBorders>
            <w:hideMark/>
          </w:tcPr>
          <w:p w14:paraId="69B157F8"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Broj učenika</w:t>
            </w:r>
          </w:p>
        </w:tc>
        <w:tc>
          <w:tcPr>
            <w:tcW w:w="1639" w:type="dxa"/>
            <w:tcBorders>
              <w:top w:val="nil"/>
              <w:left w:val="nil"/>
              <w:bottom w:val="single" w:sz="4" w:space="0" w:color="auto"/>
              <w:right w:val="single" w:sz="4" w:space="0" w:color="auto"/>
            </w:tcBorders>
            <w:vAlign w:val="bottom"/>
            <w:hideMark/>
          </w:tcPr>
          <w:p w14:paraId="5388AEBE"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 Izvođenje nastave</w:t>
            </w:r>
          </w:p>
        </w:tc>
        <w:tc>
          <w:tcPr>
            <w:tcW w:w="1546" w:type="dxa"/>
            <w:tcBorders>
              <w:top w:val="nil"/>
              <w:left w:val="nil"/>
              <w:bottom w:val="single" w:sz="4" w:space="0" w:color="auto"/>
              <w:right w:val="single" w:sz="4" w:space="0" w:color="auto"/>
            </w:tcBorders>
            <w:hideMark/>
          </w:tcPr>
          <w:p w14:paraId="3DA48D35"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Broj učenika</w:t>
            </w:r>
          </w:p>
        </w:tc>
        <w:tc>
          <w:tcPr>
            <w:tcW w:w="1602" w:type="dxa"/>
            <w:tcBorders>
              <w:top w:val="single" w:sz="4" w:space="0" w:color="auto"/>
              <w:left w:val="single" w:sz="4" w:space="0" w:color="auto"/>
              <w:bottom w:val="single" w:sz="4" w:space="0" w:color="auto"/>
              <w:right w:val="single" w:sz="4" w:space="0" w:color="auto"/>
            </w:tcBorders>
            <w:vAlign w:val="bottom"/>
            <w:hideMark/>
          </w:tcPr>
          <w:p w14:paraId="6CCA1074" w14:textId="77777777" w:rsidR="00CA0F32" w:rsidRPr="002B5806" w:rsidRDefault="00CA0F32" w:rsidP="00CA0F32">
            <w:pPr>
              <w:spacing w:after="200" w:line="276" w:lineRule="auto"/>
              <w:jc w:val="both"/>
              <w:rPr>
                <w:rFonts w:ascii="Arial" w:eastAsia="Calibri" w:hAnsi="Arial" w:cs="Arial"/>
                <w:color w:val="FF0000"/>
                <w:kern w:val="0"/>
                <w:sz w:val="22"/>
                <w:szCs w:val="22"/>
                <w:lang w:eastAsia="hr-HR"/>
                <w14:ligatures w14:val="none"/>
              </w:rPr>
            </w:pPr>
            <w:r w:rsidRPr="002B5806">
              <w:rPr>
                <w:rFonts w:ascii="Arial" w:eastAsia="Calibri" w:hAnsi="Arial" w:cs="Arial"/>
                <w:kern w:val="0"/>
                <w:sz w:val="22"/>
                <w:szCs w:val="22"/>
                <w:lang w:eastAsia="hr-HR"/>
                <w14:ligatures w14:val="none"/>
              </w:rPr>
              <w:t>282</w:t>
            </w:r>
          </w:p>
        </w:tc>
        <w:tc>
          <w:tcPr>
            <w:tcW w:w="1334" w:type="dxa"/>
            <w:tcBorders>
              <w:top w:val="nil"/>
              <w:left w:val="nil"/>
              <w:bottom w:val="single" w:sz="4" w:space="0" w:color="auto"/>
              <w:right w:val="single" w:sz="4" w:space="0" w:color="auto"/>
            </w:tcBorders>
            <w:vAlign w:val="bottom"/>
            <w:hideMark/>
          </w:tcPr>
          <w:p w14:paraId="1EE6290E"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300</w:t>
            </w:r>
          </w:p>
        </w:tc>
        <w:tc>
          <w:tcPr>
            <w:tcW w:w="1334" w:type="dxa"/>
            <w:tcBorders>
              <w:top w:val="nil"/>
              <w:left w:val="nil"/>
              <w:bottom w:val="single" w:sz="4" w:space="0" w:color="auto"/>
              <w:right w:val="single" w:sz="4" w:space="0" w:color="auto"/>
            </w:tcBorders>
            <w:vAlign w:val="bottom"/>
            <w:hideMark/>
          </w:tcPr>
          <w:p w14:paraId="7EC1BBC0"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279</w:t>
            </w:r>
          </w:p>
        </w:tc>
      </w:tr>
    </w:tbl>
    <w:p w14:paraId="7DF539F9" w14:textId="77777777" w:rsidR="004F1C55" w:rsidRDefault="004F1C55" w:rsidP="00CA0F32">
      <w:pPr>
        <w:spacing w:line="256" w:lineRule="auto"/>
        <w:jc w:val="both"/>
        <w:rPr>
          <w:rFonts w:ascii="Arial" w:eastAsia="Aptos" w:hAnsi="Arial" w:cs="Arial"/>
          <w:b/>
          <w:bCs/>
          <w:iCs/>
          <w:sz w:val="22"/>
          <w:szCs w:val="22"/>
        </w:rPr>
      </w:pPr>
    </w:p>
    <w:p w14:paraId="6D1128F3" w14:textId="77777777" w:rsidR="004F1C55" w:rsidRPr="002B5806" w:rsidRDefault="004F1C55" w:rsidP="00CA0F32">
      <w:pPr>
        <w:spacing w:line="256" w:lineRule="auto"/>
        <w:jc w:val="both"/>
        <w:rPr>
          <w:rFonts w:ascii="Arial" w:eastAsia="Aptos" w:hAnsi="Arial" w:cs="Arial"/>
          <w:b/>
          <w:bCs/>
          <w:iCs/>
          <w:sz w:val="22"/>
          <w:szCs w:val="22"/>
        </w:rPr>
      </w:pPr>
    </w:p>
    <w:p w14:paraId="31DF4313" w14:textId="77777777" w:rsidR="00CA0F32" w:rsidRPr="002B5806" w:rsidRDefault="00CA0F32" w:rsidP="004F1C55">
      <w:pPr>
        <w:spacing w:line="256" w:lineRule="auto"/>
        <w:rPr>
          <w:rFonts w:ascii="Arial" w:eastAsia="Aptos" w:hAnsi="Arial" w:cs="Arial"/>
          <w:b/>
          <w:bCs/>
          <w:iCs/>
          <w:sz w:val="22"/>
          <w:szCs w:val="22"/>
        </w:rPr>
      </w:pPr>
      <w:r w:rsidRPr="002B5806">
        <w:rPr>
          <w:rFonts w:ascii="Arial" w:eastAsia="Aptos" w:hAnsi="Arial" w:cs="Arial"/>
          <w:b/>
          <w:bCs/>
          <w:iCs/>
          <w:sz w:val="22"/>
          <w:szCs w:val="22"/>
        </w:rPr>
        <w:t>CENTAR ZA ODGOJ, OBRAZOVANJE I RAZVOJNU PODRŠKU</w:t>
      </w:r>
    </w:p>
    <w:p w14:paraId="5D1D02EC" w14:textId="465CD449" w:rsidR="00CA0F32" w:rsidRPr="002B5806" w:rsidRDefault="00CA0F32" w:rsidP="004F1C55">
      <w:pPr>
        <w:spacing w:line="256" w:lineRule="auto"/>
        <w:rPr>
          <w:rFonts w:ascii="Arial" w:eastAsia="Calibri" w:hAnsi="Arial" w:cs="Arial"/>
          <w:b/>
          <w:bCs/>
          <w:color w:val="EE0000"/>
          <w:kern w:val="0"/>
          <w:sz w:val="22"/>
          <w:szCs w:val="22"/>
          <w14:ligatures w14:val="none"/>
        </w:rPr>
      </w:pPr>
      <w:r w:rsidRPr="002B5806">
        <w:rPr>
          <w:rFonts w:ascii="Arial" w:eastAsia="Aptos" w:hAnsi="Arial" w:cs="Arial"/>
          <w:b/>
          <w:bCs/>
          <w:iCs/>
          <w:sz w:val="22"/>
          <w:szCs w:val="22"/>
        </w:rPr>
        <w:t>DR. TEREZIJA SALAJ RAKIĆ</w:t>
      </w:r>
    </w:p>
    <w:p w14:paraId="3D05FB77" w14:textId="77777777" w:rsidR="00CA0F32" w:rsidRPr="002B5806" w:rsidRDefault="00CA0F32" w:rsidP="00CA0F32">
      <w:pPr>
        <w:spacing w:line="256" w:lineRule="auto"/>
        <w:jc w:val="both"/>
        <w:rPr>
          <w:rFonts w:ascii="Arial" w:eastAsia="Calibri" w:hAnsi="Arial" w:cs="Arial"/>
          <w:b/>
          <w:bCs/>
          <w:color w:val="EE0000"/>
          <w:kern w:val="0"/>
          <w:sz w:val="22"/>
          <w:szCs w:val="22"/>
          <w14:ligatures w14:val="none"/>
        </w:rPr>
      </w:pPr>
    </w:p>
    <w:p w14:paraId="298CD501"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Izvršenje plana od I-XII 2024.</w:t>
      </w:r>
    </w:p>
    <w:tbl>
      <w:tblPr>
        <w:tblW w:w="9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43"/>
        <w:gridCol w:w="1611"/>
        <w:gridCol w:w="2094"/>
        <w:gridCol w:w="1280"/>
      </w:tblGrid>
      <w:tr w:rsidR="00CA0F32" w:rsidRPr="002B5806" w14:paraId="11C123FE" w14:textId="77777777" w:rsidTr="00CA0F32">
        <w:trPr>
          <w:trHeight w:val="552"/>
        </w:trPr>
        <w:tc>
          <w:tcPr>
            <w:tcW w:w="4343" w:type="dxa"/>
            <w:tcBorders>
              <w:top w:val="single" w:sz="4" w:space="0" w:color="auto"/>
              <w:left w:val="single" w:sz="4" w:space="0" w:color="auto"/>
              <w:bottom w:val="single" w:sz="4" w:space="0" w:color="auto"/>
              <w:right w:val="single" w:sz="4" w:space="0" w:color="auto"/>
            </w:tcBorders>
            <w:vAlign w:val="bottom"/>
            <w:hideMark/>
          </w:tcPr>
          <w:p w14:paraId="1AD459DD"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AKTIVNOST / PROJEKT</w:t>
            </w:r>
          </w:p>
        </w:tc>
        <w:tc>
          <w:tcPr>
            <w:tcW w:w="1611" w:type="dxa"/>
            <w:tcBorders>
              <w:top w:val="single" w:sz="4" w:space="0" w:color="auto"/>
              <w:left w:val="single" w:sz="4" w:space="0" w:color="auto"/>
              <w:bottom w:val="single" w:sz="4" w:space="0" w:color="auto"/>
              <w:right w:val="single" w:sz="4" w:space="0" w:color="auto"/>
            </w:tcBorders>
            <w:vAlign w:val="bottom"/>
            <w:hideMark/>
          </w:tcPr>
          <w:p w14:paraId="5F88263C" w14:textId="77777777" w:rsidR="00CA0F32" w:rsidRPr="002B5806" w:rsidRDefault="00CA0F32" w:rsidP="00CA0F32">
            <w:pPr>
              <w:spacing w:after="0" w:line="240" w:lineRule="auto"/>
              <w:jc w:val="center"/>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TEKUĆI PLAN ZA 2024.</w:t>
            </w:r>
          </w:p>
        </w:tc>
        <w:tc>
          <w:tcPr>
            <w:tcW w:w="2094" w:type="dxa"/>
            <w:tcBorders>
              <w:top w:val="single" w:sz="4" w:space="0" w:color="auto"/>
              <w:left w:val="single" w:sz="4" w:space="0" w:color="auto"/>
              <w:bottom w:val="single" w:sz="4" w:space="0" w:color="auto"/>
              <w:right w:val="single" w:sz="4" w:space="0" w:color="auto"/>
            </w:tcBorders>
            <w:vAlign w:val="bottom"/>
            <w:hideMark/>
          </w:tcPr>
          <w:p w14:paraId="052FB96C" w14:textId="77777777" w:rsidR="00CA0F32" w:rsidRPr="002B5806" w:rsidRDefault="00CA0F32" w:rsidP="00CA0F32">
            <w:pPr>
              <w:spacing w:after="0" w:line="240" w:lineRule="auto"/>
              <w:jc w:val="center"/>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IZVRŠENJE I-XII 2024.</w:t>
            </w:r>
          </w:p>
        </w:tc>
        <w:tc>
          <w:tcPr>
            <w:tcW w:w="1280" w:type="dxa"/>
            <w:tcBorders>
              <w:top w:val="single" w:sz="4" w:space="0" w:color="auto"/>
              <w:left w:val="single" w:sz="4" w:space="0" w:color="auto"/>
              <w:bottom w:val="single" w:sz="4" w:space="0" w:color="auto"/>
              <w:right w:val="single" w:sz="4" w:space="0" w:color="auto"/>
            </w:tcBorders>
            <w:vAlign w:val="bottom"/>
            <w:hideMark/>
          </w:tcPr>
          <w:p w14:paraId="12E90DBF" w14:textId="77777777" w:rsidR="00CA0F32" w:rsidRPr="002B5806" w:rsidRDefault="00CA0F32" w:rsidP="00CA0F32">
            <w:pPr>
              <w:spacing w:after="0" w:line="240" w:lineRule="auto"/>
              <w:jc w:val="center"/>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INDEKS (%)</w:t>
            </w:r>
          </w:p>
        </w:tc>
      </w:tr>
      <w:tr w:rsidR="00CA0F32" w:rsidRPr="002B5806" w14:paraId="4FA0647A"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398E8551"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Program - ERASMUS +</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2B9D3730"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20.980,00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495B0035"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12.117,20</w:t>
            </w:r>
          </w:p>
        </w:tc>
        <w:tc>
          <w:tcPr>
            <w:tcW w:w="1280"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4323CDF1"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57,76 %</w:t>
            </w:r>
          </w:p>
        </w:tc>
      </w:tr>
      <w:tr w:rsidR="00CA0F32" w:rsidRPr="002B5806" w14:paraId="37E1E376" w14:textId="77777777" w:rsidTr="00CA0F32">
        <w:trPr>
          <w:trHeight w:val="417"/>
        </w:trPr>
        <w:tc>
          <w:tcPr>
            <w:tcW w:w="4343" w:type="dxa"/>
            <w:tcBorders>
              <w:top w:val="single" w:sz="4" w:space="0" w:color="auto"/>
              <w:left w:val="single" w:sz="4" w:space="0" w:color="auto"/>
              <w:bottom w:val="single" w:sz="4" w:space="0" w:color="auto"/>
              <w:right w:val="single" w:sz="4" w:space="0" w:color="auto"/>
            </w:tcBorders>
            <w:vAlign w:val="bottom"/>
            <w:hideMark/>
          </w:tcPr>
          <w:p w14:paraId="573B7290"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Tekući projekt - roditelj i učitelj u timu za dijete</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1EA6DAC7"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2.580,00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0223BD51"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0,00</w:t>
            </w:r>
          </w:p>
        </w:tc>
        <w:tc>
          <w:tcPr>
            <w:tcW w:w="1280"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302288AB"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0,00 %</w:t>
            </w:r>
          </w:p>
        </w:tc>
      </w:tr>
      <w:tr w:rsidR="00CA0F32" w:rsidRPr="002B5806" w14:paraId="21812E08" w14:textId="77777777" w:rsidTr="00CA0F32">
        <w:trPr>
          <w:trHeight w:val="534"/>
        </w:trPr>
        <w:tc>
          <w:tcPr>
            <w:tcW w:w="4343" w:type="dxa"/>
            <w:tcBorders>
              <w:top w:val="single" w:sz="4" w:space="0" w:color="auto"/>
              <w:left w:val="single" w:sz="4" w:space="0" w:color="auto"/>
              <w:bottom w:val="single" w:sz="4" w:space="0" w:color="auto"/>
              <w:right w:val="single" w:sz="4" w:space="0" w:color="auto"/>
            </w:tcBorders>
            <w:vAlign w:val="bottom"/>
            <w:hideMark/>
          </w:tcPr>
          <w:p w14:paraId="6FE00074"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Tekući projekt - Budi ok! budi obrazovan, budi kompetentan</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7F7E5321"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18.400,00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2C4815E5"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12.117,20</w:t>
            </w:r>
          </w:p>
        </w:tc>
        <w:tc>
          <w:tcPr>
            <w:tcW w:w="1280"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647CC43C"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65,85%</w:t>
            </w:r>
          </w:p>
        </w:tc>
      </w:tr>
      <w:tr w:rsidR="00CA0F32" w:rsidRPr="002B5806" w14:paraId="418644E9" w14:textId="77777777" w:rsidTr="00CA0F32">
        <w:trPr>
          <w:trHeight w:val="346"/>
        </w:trPr>
        <w:tc>
          <w:tcPr>
            <w:tcW w:w="4343" w:type="dxa"/>
            <w:tcBorders>
              <w:top w:val="single" w:sz="4" w:space="0" w:color="auto"/>
              <w:left w:val="single" w:sz="4" w:space="0" w:color="auto"/>
              <w:bottom w:val="single" w:sz="4" w:space="0" w:color="auto"/>
              <w:right w:val="single" w:sz="4" w:space="0" w:color="auto"/>
            </w:tcBorders>
            <w:vAlign w:val="bottom"/>
            <w:hideMark/>
          </w:tcPr>
          <w:p w14:paraId="73CFA286"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Program – PREDŠKOLSKI ODGOJ</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7F9AE2AA" w14:textId="77777777" w:rsidR="00CA0F32" w:rsidRPr="002B5806" w:rsidRDefault="00CA0F32" w:rsidP="00CA0F32">
            <w:pPr>
              <w:spacing w:line="25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270.920,00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73F69ADA" w14:textId="77777777" w:rsidR="00CA0F32" w:rsidRPr="002B5806" w:rsidRDefault="00CA0F32" w:rsidP="00CA0F32">
            <w:pPr>
              <w:spacing w:line="25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242.781,42</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569F8A37" w14:textId="77777777" w:rsidR="00CA0F32" w:rsidRPr="002B5806" w:rsidRDefault="00CA0F32" w:rsidP="00CA0F32">
            <w:pPr>
              <w:spacing w:line="25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89,61 %</w:t>
            </w:r>
          </w:p>
        </w:tc>
      </w:tr>
      <w:tr w:rsidR="00CA0F32" w:rsidRPr="002B5806" w14:paraId="12F06293"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570E6BD2"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Predškolski odgoj</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5F4B3493"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270.920,00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632CCAB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242.781,42</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486983C1"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89,61 %</w:t>
            </w:r>
          </w:p>
        </w:tc>
      </w:tr>
      <w:tr w:rsidR="00CA0F32" w:rsidRPr="002B5806" w14:paraId="41F2CCE2"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2B02649D"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Program – OSTALO ŠKOLSTVO</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15DAB241"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6.400,00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01F52B94"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2.039,16</w:t>
            </w:r>
          </w:p>
        </w:tc>
        <w:tc>
          <w:tcPr>
            <w:tcW w:w="1280"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35957694"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31,86 %</w:t>
            </w:r>
          </w:p>
        </w:tc>
      </w:tr>
      <w:tr w:rsidR="00CA0F32" w:rsidRPr="002B5806" w14:paraId="554260A8"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1AAABEAA"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Srednjoškolsko obrazovanje</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23613AF4"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6.400,00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641F6925"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2.039,16</w:t>
            </w:r>
          </w:p>
        </w:tc>
        <w:tc>
          <w:tcPr>
            <w:tcW w:w="1280"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2411ADB9"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31,86 %</w:t>
            </w:r>
          </w:p>
        </w:tc>
      </w:tr>
      <w:tr w:rsidR="00CA0F32" w:rsidRPr="002B5806" w14:paraId="00E97C3B"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6E82EDB0"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Program – OSNOVNO ŠKOLSTVO</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2FE55EEB"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2.192.721,00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0D771918"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1.987.906,70</w:t>
            </w:r>
          </w:p>
        </w:tc>
        <w:tc>
          <w:tcPr>
            <w:tcW w:w="1280"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2D0A5848"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90,66 %</w:t>
            </w:r>
          </w:p>
        </w:tc>
      </w:tr>
      <w:tr w:rsidR="00CA0F32" w:rsidRPr="002B5806" w14:paraId="405AE22E"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184F8E25"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materijalni i financijski rashodi do minimalnog standarda</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3F0CE973"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135.800,00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6D64B51B"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135.800,00</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4B84CA8A"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100,00 %</w:t>
            </w:r>
          </w:p>
        </w:tc>
      </w:tr>
      <w:tr w:rsidR="00CA0F32" w:rsidRPr="002B5806" w14:paraId="7A52A824"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79A3D493"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materijalni i financijski rashodi iznad minimalnog standarda</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1D1F11C0"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372.882,00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4BF8C073"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322.421,01</w:t>
            </w:r>
          </w:p>
        </w:tc>
        <w:tc>
          <w:tcPr>
            <w:tcW w:w="1280"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20FBE37B"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86,47 %</w:t>
            </w:r>
          </w:p>
        </w:tc>
      </w:tr>
      <w:tr w:rsidR="00CA0F32" w:rsidRPr="002B5806" w14:paraId="5DA8C1BB"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500971B3"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rashodi za zaposlene iznad minimalnog standarda</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155BCD5A"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200.080,00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7DE1A9B1"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196.628,24</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5537EDC0"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98,27 %</w:t>
            </w:r>
          </w:p>
        </w:tc>
      </w:tr>
      <w:tr w:rsidR="00CA0F32" w:rsidRPr="002B5806" w14:paraId="487B9F62"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2E1CFAC0"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lastRenderedPageBreak/>
              <w:t>Aktivnost – rashodi za zaposlene-državni proračun</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28CC6D18"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1.446.500,00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45820749"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1.296.158,13</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285E65FF"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89,61 %</w:t>
            </w:r>
          </w:p>
        </w:tc>
      </w:tr>
      <w:tr w:rsidR="00CA0F32" w:rsidRPr="002B5806" w14:paraId="272EC085"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499E51D6"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Kapitalni projekt – nabava nefinancijske imovine do min. standarda</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59B65369"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21.500,00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42AAC6B9"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21.500,00</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2C969068"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100,00 %</w:t>
            </w:r>
          </w:p>
        </w:tc>
      </w:tr>
      <w:tr w:rsidR="00CA0F32" w:rsidRPr="002B5806" w14:paraId="7A394214"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479C86E2"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Kapitalni projekt – nabava nefinancijske imovine iznad min. standarda</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5AEF5A6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13.439,00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2B6BF424"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12.879,32</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6781D0EF"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95,84 %</w:t>
            </w:r>
          </w:p>
        </w:tc>
      </w:tr>
      <w:tr w:rsidR="00CA0F32" w:rsidRPr="002B5806" w14:paraId="1988188B"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01A8F0A1"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održavanje školskih objekata do minimalnog standarda</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4924119A"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2.520,00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07C414DF"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2.520,00</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08615860"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100,00 %</w:t>
            </w:r>
          </w:p>
        </w:tc>
      </w:tr>
      <w:tr w:rsidR="00CA0F32" w:rsidRPr="002B5806" w14:paraId="7C5AE1AC"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152252C8"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bookmarkStart w:id="58" w:name="_Hlk127637066"/>
            <w:r w:rsidRPr="002B5806">
              <w:rPr>
                <w:rFonts w:ascii="Arial" w:eastAsia="Times New Roman" w:hAnsi="Arial" w:cs="Arial"/>
                <w:b/>
                <w:bCs/>
                <w:kern w:val="0"/>
                <w:sz w:val="22"/>
                <w:szCs w:val="22"/>
                <w:lang w:eastAsia="hr-HR"/>
                <w14:ligatures w14:val="none"/>
              </w:rPr>
              <w:t>Program – POMAGAČI U NASTAVI</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60CE84AB"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156.600,00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6DC46EEF"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119.388,51</w:t>
            </w:r>
          </w:p>
        </w:tc>
        <w:tc>
          <w:tcPr>
            <w:tcW w:w="1280"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23E0A65C"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76,24 %</w:t>
            </w:r>
          </w:p>
        </w:tc>
        <w:bookmarkEnd w:id="58"/>
      </w:tr>
      <w:tr w:rsidR="00CA0F32" w:rsidRPr="002B5806" w14:paraId="78C6C7E5"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459083E9"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Korak u život jednakih mogućnosti-faza VI</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5421685F"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54.600,00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20ADDF7A"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54.586,60</w:t>
            </w:r>
          </w:p>
        </w:tc>
        <w:tc>
          <w:tcPr>
            <w:tcW w:w="1280"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4963126D"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99,98 %</w:t>
            </w:r>
          </w:p>
        </w:tc>
      </w:tr>
      <w:tr w:rsidR="00CA0F32" w:rsidRPr="002B5806" w14:paraId="1E4F0CBB" w14:textId="77777777" w:rsidTr="00CA0F32">
        <w:trPr>
          <w:trHeight w:val="282"/>
        </w:trPr>
        <w:tc>
          <w:tcPr>
            <w:tcW w:w="4343" w:type="dxa"/>
            <w:tcBorders>
              <w:top w:val="single" w:sz="4" w:space="0" w:color="auto"/>
              <w:left w:val="single" w:sz="4" w:space="0" w:color="auto"/>
              <w:bottom w:val="single" w:sz="4" w:space="0" w:color="auto"/>
              <w:right w:val="single" w:sz="4" w:space="0" w:color="auto"/>
            </w:tcBorders>
            <w:vAlign w:val="bottom"/>
            <w:hideMark/>
          </w:tcPr>
          <w:p w14:paraId="7CEF9665"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Tekući projekt – Korak u život jednakih mogućnosti-faza VII</w:t>
            </w:r>
          </w:p>
        </w:tc>
        <w:tc>
          <w:tcPr>
            <w:tcW w:w="161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0E69AACA"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102.000,00</w:t>
            </w:r>
          </w:p>
        </w:tc>
        <w:tc>
          <w:tcPr>
            <w:tcW w:w="209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06C9B1DF"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64.801,91</w:t>
            </w:r>
          </w:p>
        </w:tc>
        <w:tc>
          <w:tcPr>
            <w:tcW w:w="1280"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02B96B1E" w14:textId="77777777" w:rsidR="00CA0F32" w:rsidRPr="002B5806" w:rsidRDefault="00CA0F32" w:rsidP="00CA0F32">
            <w:pPr>
              <w:spacing w:line="256" w:lineRule="auto"/>
              <w:jc w:val="both"/>
              <w:rPr>
                <w:rFonts w:ascii="Arial" w:eastAsia="Calibri" w:hAnsi="Arial" w:cs="Arial"/>
                <w:bCs/>
                <w:color w:val="000000"/>
                <w:kern w:val="0"/>
                <w:sz w:val="22"/>
                <w:szCs w:val="22"/>
                <w14:ligatures w14:val="none"/>
              </w:rPr>
            </w:pPr>
            <w:r w:rsidRPr="002B5806">
              <w:rPr>
                <w:rFonts w:ascii="Arial" w:eastAsia="Calibri" w:hAnsi="Arial" w:cs="Arial"/>
                <w:bCs/>
                <w:color w:val="000000"/>
                <w:kern w:val="0"/>
                <w:sz w:val="22"/>
                <w:szCs w:val="22"/>
                <w14:ligatures w14:val="none"/>
              </w:rPr>
              <w:t>63,53%</w:t>
            </w:r>
          </w:p>
        </w:tc>
      </w:tr>
      <w:tr w:rsidR="00CA0F32" w:rsidRPr="002B5806" w14:paraId="185184EF" w14:textId="77777777" w:rsidTr="00CA0F32">
        <w:trPr>
          <w:trHeight w:val="296"/>
        </w:trPr>
        <w:tc>
          <w:tcPr>
            <w:tcW w:w="4343"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59A82991"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 xml:space="preserve">SVEUKUPNO RASHODI / IZDACI </w:t>
            </w:r>
          </w:p>
        </w:tc>
        <w:tc>
          <w:tcPr>
            <w:tcW w:w="1611" w:type="dxa"/>
            <w:tcBorders>
              <w:top w:val="single" w:sz="4" w:space="0" w:color="auto"/>
              <w:left w:val="single" w:sz="4" w:space="0" w:color="auto"/>
              <w:bottom w:val="single" w:sz="4" w:space="0" w:color="auto"/>
              <w:right w:val="single" w:sz="4" w:space="0" w:color="auto"/>
            </w:tcBorders>
            <w:noWrap/>
            <w:vAlign w:val="center"/>
            <w:hideMark/>
          </w:tcPr>
          <w:p w14:paraId="234F8308"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2.647.621,00</w:t>
            </w:r>
          </w:p>
        </w:tc>
        <w:tc>
          <w:tcPr>
            <w:tcW w:w="2094" w:type="dxa"/>
            <w:tcBorders>
              <w:top w:val="single" w:sz="4" w:space="0" w:color="auto"/>
              <w:left w:val="single" w:sz="4" w:space="0" w:color="auto"/>
              <w:bottom w:val="single" w:sz="4" w:space="0" w:color="auto"/>
              <w:right w:val="single" w:sz="4" w:space="0" w:color="auto"/>
            </w:tcBorders>
            <w:noWrap/>
            <w:vAlign w:val="center"/>
            <w:hideMark/>
          </w:tcPr>
          <w:p w14:paraId="3C629E33"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2.364.232,99</w:t>
            </w:r>
          </w:p>
        </w:tc>
        <w:tc>
          <w:tcPr>
            <w:tcW w:w="1280" w:type="dxa"/>
            <w:tcBorders>
              <w:top w:val="single" w:sz="4" w:space="0" w:color="auto"/>
              <w:left w:val="single" w:sz="4" w:space="0" w:color="auto"/>
              <w:bottom w:val="single" w:sz="4" w:space="0" w:color="auto"/>
              <w:right w:val="single" w:sz="4" w:space="0" w:color="auto"/>
            </w:tcBorders>
            <w:noWrap/>
            <w:vAlign w:val="center"/>
            <w:hideMark/>
          </w:tcPr>
          <w:p w14:paraId="2E5BF1A1"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89,30 %</w:t>
            </w:r>
          </w:p>
        </w:tc>
      </w:tr>
    </w:tbl>
    <w:p w14:paraId="1D78783B" w14:textId="77777777" w:rsidR="004F1C55" w:rsidRPr="002B5806" w:rsidRDefault="004F1C55" w:rsidP="00CA0F32">
      <w:pPr>
        <w:spacing w:after="200" w:line="276" w:lineRule="auto"/>
        <w:jc w:val="both"/>
        <w:rPr>
          <w:rFonts w:ascii="Arial" w:eastAsia="Times New Roman" w:hAnsi="Arial" w:cs="Arial"/>
          <w:b/>
          <w:bCs/>
          <w:color w:val="000000"/>
          <w:kern w:val="0"/>
          <w:sz w:val="22"/>
          <w:szCs w:val="22"/>
          <w:u w:val="single"/>
          <w:lang w:eastAsia="hr-HR"/>
          <w14:ligatures w14:val="none"/>
        </w:rPr>
      </w:pPr>
    </w:p>
    <w:p w14:paraId="719F9553" w14:textId="77777777" w:rsidR="00CA0F32" w:rsidRPr="002B5806" w:rsidRDefault="00CA0F32" w:rsidP="00CA0F32">
      <w:pPr>
        <w:spacing w:after="200" w:line="276" w:lineRule="auto"/>
        <w:jc w:val="both"/>
        <w:rPr>
          <w:rFonts w:ascii="Arial" w:eastAsia="Calibri" w:hAnsi="Arial" w:cs="Arial"/>
          <w:b/>
          <w:bCs/>
          <w:color w:val="000000"/>
          <w:kern w:val="0"/>
          <w:sz w:val="22"/>
          <w:szCs w:val="22"/>
          <w14:ligatures w14:val="none"/>
        </w:rPr>
      </w:pPr>
    </w:p>
    <w:p w14:paraId="123079C1" w14:textId="77777777" w:rsidR="00CA0F32" w:rsidRPr="002B5806" w:rsidRDefault="00CA0F32" w:rsidP="00CA0F32">
      <w:pPr>
        <w:spacing w:after="200" w:line="27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PROJEKT  ERASMUS + „Roditelj i učitelj u timu za dijete“</w:t>
      </w:r>
    </w:p>
    <w:p w14:paraId="68BBAA77" w14:textId="77777777" w:rsidR="00CA0F32" w:rsidRPr="002B5806" w:rsidRDefault="00CA0F32" w:rsidP="00CA0F32">
      <w:pPr>
        <w:spacing w:after="200" w:line="276" w:lineRule="auto"/>
        <w:jc w:val="both"/>
        <w:rPr>
          <w:rFonts w:ascii="Arial" w:eastAsia="Calibri" w:hAnsi="Arial" w:cs="Arial"/>
          <w:b/>
          <w:color w:val="000000"/>
          <w:kern w:val="0"/>
          <w:sz w:val="22"/>
          <w:szCs w:val="22"/>
          <w:u w:val="single"/>
          <w14:ligatures w14:val="none"/>
        </w:rPr>
      </w:pPr>
      <w:r w:rsidRPr="002B5806">
        <w:rPr>
          <w:rFonts w:ascii="Arial" w:eastAsia="Calibri" w:hAnsi="Arial" w:cs="Arial"/>
          <w:b/>
          <w:color w:val="000000"/>
          <w:kern w:val="0"/>
          <w:sz w:val="22"/>
          <w:szCs w:val="22"/>
          <w:u w:val="single"/>
          <w14:ligatures w14:val="none"/>
        </w:rPr>
        <w:t xml:space="preserve">Opis i cilj programa:  </w:t>
      </w:r>
    </w:p>
    <w:p w14:paraId="028790C5" w14:textId="77777777" w:rsidR="00CA0F32" w:rsidRPr="002B5806" w:rsidRDefault="00CA0F32" w:rsidP="00CA0F32">
      <w:pPr>
        <w:spacing w:after="200" w:line="276" w:lineRule="auto"/>
        <w:jc w:val="both"/>
        <w:rPr>
          <w:rFonts w:ascii="Arial" w:eastAsia="Calibri" w:hAnsi="Arial" w:cs="Arial"/>
          <w:b/>
          <w:color w:val="000000"/>
          <w:kern w:val="0"/>
          <w:sz w:val="22"/>
          <w:szCs w:val="22"/>
          <w:u w:val="single"/>
          <w14:ligatures w14:val="none"/>
        </w:rPr>
      </w:pPr>
      <w:r w:rsidRPr="002B5806">
        <w:rPr>
          <w:rFonts w:ascii="Arial" w:eastAsia="Calibri" w:hAnsi="Arial" w:cs="Arial"/>
          <w:color w:val="000000"/>
          <w:kern w:val="0"/>
          <w:sz w:val="22"/>
          <w:szCs w:val="22"/>
          <w14:ligatures w14:val="none"/>
        </w:rPr>
        <w:t xml:space="preserve">Projekt se realizira kroz ERASMUS + KA122 mobilnost pojedinaca. Trajanje projekta je 18 mjeseci, a početak 1.12.2022. Iznos odobrenih sredstava je 12.476,00 eura. Cilj projekta je bio povećati uključenost roditelja u rad centra, unaprijediti komunikacijske vještine zaposlenika za razvoj partnerskog odnosa s roditeljima i bolju međusobnu komunikaciju i suradnju te poticanje timskog rada i suradnje među djelatnicima. Projekt se realizira kroz jednu aktivnosti pozvanog stručnjaka dr. Ranka </w:t>
      </w:r>
      <w:proofErr w:type="spellStart"/>
      <w:r w:rsidRPr="002B5806">
        <w:rPr>
          <w:rFonts w:ascii="Arial" w:eastAsia="Calibri" w:hAnsi="Arial" w:cs="Arial"/>
          <w:color w:val="000000"/>
          <w:kern w:val="0"/>
          <w:sz w:val="22"/>
          <w:szCs w:val="22"/>
          <w14:ligatures w14:val="none"/>
        </w:rPr>
        <w:t>Rajovića</w:t>
      </w:r>
      <w:proofErr w:type="spellEnd"/>
      <w:r w:rsidRPr="002B5806">
        <w:rPr>
          <w:rFonts w:ascii="Arial" w:eastAsia="Calibri" w:hAnsi="Arial" w:cs="Arial"/>
          <w:color w:val="000000"/>
          <w:kern w:val="0"/>
          <w:sz w:val="22"/>
          <w:szCs w:val="22"/>
          <w14:ligatures w14:val="none"/>
        </w:rPr>
        <w:t xml:space="preserve"> i 6 mobilnosti zaposlenika (Španjolska, Nizozemska, Turska) te diseminaciju projekta kroz aktivnosti na razini Centra ali i izvan njega. Sudionici projekta čine tim iz svih djelatnosti Centra (predškolski program, školski program, srednjoškolski program, stručni suradnici, voditelj ustanove) kako bi učinak projekta pozitivno utjecao na cjelokupnu djelatnost Centra. Projekt je uspješno priveden kraju.</w:t>
      </w:r>
    </w:p>
    <w:p w14:paraId="25C97A82"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bookmarkStart w:id="59" w:name="_Hlk140851841"/>
    </w:p>
    <w:p w14:paraId="3D6D95C3"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Calibri" w:hAnsi="Arial" w:cs="Arial"/>
          <w:bCs/>
          <w:color w:val="000000"/>
          <w:kern w:val="0"/>
          <w:sz w:val="22"/>
          <w:szCs w:val="22"/>
          <w14:ligatures w14:val="none"/>
        </w:rPr>
        <w:t xml:space="preserve">2.580,00 </w:t>
      </w:r>
      <w:r w:rsidRPr="002B5806">
        <w:rPr>
          <w:rFonts w:ascii="Arial" w:eastAsia="Times New Roman" w:hAnsi="Arial" w:cs="Arial"/>
          <w:kern w:val="0"/>
          <w:sz w:val="22"/>
          <w:szCs w:val="22"/>
          <w:lang w:eastAsia="ar-SA"/>
          <w14:ligatures w14:val="none"/>
        </w:rPr>
        <w:t>eura</w:t>
      </w:r>
      <w:r w:rsidRPr="002B5806">
        <w:rPr>
          <w:rFonts w:ascii="Arial" w:eastAsia="Calibri" w:hAnsi="Arial" w:cs="Arial"/>
          <w:kern w:val="0"/>
          <w:sz w:val="22"/>
          <w:szCs w:val="22"/>
          <w14:ligatures w14:val="none"/>
        </w:rPr>
        <w:t xml:space="preserve"> od čega je utrošeno </w:t>
      </w:r>
      <w:r w:rsidRPr="002B5806">
        <w:rPr>
          <w:rFonts w:ascii="Arial" w:eastAsia="Calibri" w:hAnsi="Arial" w:cs="Arial"/>
          <w:bCs/>
          <w:color w:val="000000"/>
          <w:kern w:val="0"/>
          <w:sz w:val="22"/>
          <w:szCs w:val="22"/>
          <w14:ligatures w14:val="none"/>
        </w:rPr>
        <w:t xml:space="preserve">0,00 eura </w:t>
      </w:r>
      <w:r w:rsidRPr="002B5806">
        <w:rPr>
          <w:rFonts w:ascii="Arial" w:eastAsia="Calibri" w:hAnsi="Arial" w:cs="Arial"/>
          <w:kern w:val="0"/>
          <w:sz w:val="22"/>
          <w:szCs w:val="22"/>
          <w14:ligatures w14:val="none"/>
        </w:rPr>
        <w:t>ili 0,00%, godišnjeg plana. Sva sredstva su utrošena u 2023. godini a u 2024. godini je uplaćen ostatak sredstava.</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2462"/>
        <w:gridCol w:w="1097"/>
        <w:gridCol w:w="1268"/>
        <w:gridCol w:w="1268"/>
        <w:gridCol w:w="1293"/>
      </w:tblGrid>
      <w:tr w:rsidR="00CA0F32" w:rsidRPr="002B5806" w14:paraId="192B836B" w14:textId="77777777" w:rsidTr="004F1C55">
        <w:trPr>
          <w:trHeight w:val="829"/>
        </w:trPr>
        <w:tc>
          <w:tcPr>
            <w:tcW w:w="2167" w:type="dxa"/>
            <w:tcBorders>
              <w:top w:val="single" w:sz="4" w:space="0" w:color="auto"/>
              <w:left w:val="single" w:sz="4" w:space="0" w:color="auto"/>
              <w:bottom w:val="single" w:sz="4" w:space="0" w:color="auto"/>
              <w:right w:val="single" w:sz="4" w:space="0" w:color="auto"/>
            </w:tcBorders>
            <w:hideMark/>
          </w:tcPr>
          <w:bookmarkEnd w:id="59"/>
          <w:p w14:paraId="30171DBA"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2830" w:type="dxa"/>
            <w:tcBorders>
              <w:top w:val="single" w:sz="4" w:space="0" w:color="auto"/>
              <w:left w:val="single" w:sz="4" w:space="0" w:color="auto"/>
              <w:bottom w:val="single" w:sz="4" w:space="0" w:color="auto"/>
              <w:right w:val="single" w:sz="4" w:space="0" w:color="auto"/>
            </w:tcBorders>
            <w:hideMark/>
          </w:tcPr>
          <w:p w14:paraId="01DC31C8"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097" w:type="dxa"/>
            <w:tcBorders>
              <w:top w:val="single" w:sz="4" w:space="0" w:color="auto"/>
              <w:left w:val="single" w:sz="4" w:space="0" w:color="auto"/>
              <w:bottom w:val="single" w:sz="4" w:space="0" w:color="auto"/>
              <w:right w:val="single" w:sz="4" w:space="0" w:color="auto"/>
            </w:tcBorders>
            <w:hideMark/>
          </w:tcPr>
          <w:p w14:paraId="776E6486"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268" w:type="dxa"/>
            <w:tcBorders>
              <w:top w:val="single" w:sz="4" w:space="0" w:color="auto"/>
              <w:left w:val="single" w:sz="4" w:space="0" w:color="auto"/>
              <w:bottom w:val="single" w:sz="4" w:space="0" w:color="auto"/>
              <w:right w:val="single" w:sz="4" w:space="0" w:color="auto"/>
            </w:tcBorders>
            <w:hideMark/>
          </w:tcPr>
          <w:p w14:paraId="61136297"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268" w:type="dxa"/>
            <w:tcBorders>
              <w:top w:val="single" w:sz="4" w:space="0" w:color="auto"/>
              <w:left w:val="single" w:sz="4" w:space="0" w:color="auto"/>
              <w:bottom w:val="single" w:sz="4" w:space="0" w:color="auto"/>
              <w:right w:val="single" w:sz="4" w:space="0" w:color="auto"/>
            </w:tcBorders>
            <w:hideMark/>
          </w:tcPr>
          <w:p w14:paraId="3FBA19A4"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Ciljana vrijednost 2024.</w:t>
            </w:r>
          </w:p>
        </w:tc>
        <w:tc>
          <w:tcPr>
            <w:tcW w:w="721" w:type="dxa"/>
            <w:tcBorders>
              <w:top w:val="single" w:sz="4" w:space="0" w:color="auto"/>
              <w:left w:val="single" w:sz="4" w:space="0" w:color="auto"/>
              <w:bottom w:val="single" w:sz="4" w:space="0" w:color="auto"/>
              <w:right w:val="single" w:sz="4" w:space="0" w:color="auto"/>
            </w:tcBorders>
            <w:hideMark/>
          </w:tcPr>
          <w:p w14:paraId="617679CC"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26EE3A6C" w14:textId="77777777" w:rsidTr="004F1C55">
        <w:trPr>
          <w:trHeight w:val="1531"/>
        </w:trPr>
        <w:tc>
          <w:tcPr>
            <w:tcW w:w="2167" w:type="dxa"/>
            <w:tcBorders>
              <w:top w:val="single" w:sz="4" w:space="0" w:color="auto"/>
              <w:left w:val="single" w:sz="4" w:space="0" w:color="auto"/>
              <w:bottom w:val="single" w:sz="4" w:space="0" w:color="auto"/>
              <w:right w:val="single" w:sz="4" w:space="0" w:color="auto"/>
            </w:tcBorders>
            <w:hideMark/>
          </w:tcPr>
          <w:p w14:paraId="355D6076"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 xml:space="preserve">Ostvarivanje ciljeva projekta definiranih projektnim prijedlogom u </w:t>
            </w:r>
            <w:r w:rsidRPr="002B5806">
              <w:rPr>
                <w:rFonts w:ascii="Arial" w:eastAsia="Calibri" w:hAnsi="Arial" w:cs="Arial"/>
                <w:kern w:val="0"/>
                <w:sz w:val="22"/>
                <w:szCs w:val="22"/>
                <w:lang w:eastAsia="hr-HR"/>
                <w14:ligatures w14:val="none"/>
              </w:rPr>
              <w:lastRenderedPageBreak/>
              <w:t>odgojno obrazovnom procesu.</w:t>
            </w:r>
          </w:p>
        </w:tc>
        <w:tc>
          <w:tcPr>
            <w:tcW w:w="2830" w:type="dxa"/>
            <w:tcBorders>
              <w:top w:val="nil"/>
              <w:left w:val="nil"/>
              <w:bottom w:val="single" w:sz="4" w:space="0" w:color="auto"/>
              <w:right w:val="single" w:sz="4" w:space="0" w:color="auto"/>
            </w:tcBorders>
            <w:vAlign w:val="bottom"/>
          </w:tcPr>
          <w:p w14:paraId="5A4A585F" w14:textId="77777777" w:rsidR="00CA0F32" w:rsidRPr="002B5806" w:rsidRDefault="00CA0F32" w:rsidP="00CA0F32">
            <w:pPr>
              <w:spacing w:after="200" w:line="276" w:lineRule="auto"/>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lastRenderedPageBreak/>
              <w:t xml:space="preserve">Sudjelovanje na edukacijama u svrhu usavršavanja i </w:t>
            </w:r>
            <w:r w:rsidRPr="002B5806">
              <w:rPr>
                <w:rFonts w:ascii="Arial" w:eastAsia="Calibri" w:hAnsi="Arial" w:cs="Arial"/>
                <w:kern w:val="0"/>
                <w:sz w:val="22"/>
                <w:szCs w:val="22"/>
                <w:lang w:eastAsia="hr-HR"/>
                <w14:ligatures w14:val="none"/>
              </w:rPr>
              <w:lastRenderedPageBreak/>
              <w:t>provođenja popratnih aktivnosti.</w:t>
            </w:r>
          </w:p>
          <w:p w14:paraId="712D159E"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tc>
        <w:tc>
          <w:tcPr>
            <w:tcW w:w="1097" w:type="dxa"/>
            <w:tcBorders>
              <w:top w:val="nil"/>
              <w:left w:val="nil"/>
              <w:bottom w:val="single" w:sz="4" w:space="0" w:color="auto"/>
              <w:right w:val="single" w:sz="4" w:space="0" w:color="auto"/>
            </w:tcBorders>
          </w:tcPr>
          <w:p w14:paraId="69A337D2"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35A16302"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0B6016E7"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Postotak</w:t>
            </w:r>
          </w:p>
        </w:tc>
        <w:tc>
          <w:tcPr>
            <w:tcW w:w="1268" w:type="dxa"/>
            <w:tcBorders>
              <w:top w:val="single" w:sz="4" w:space="0" w:color="auto"/>
              <w:left w:val="single" w:sz="4" w:space="0" w:color="auto"/>
              <w:bottom w:val="single" w:sz="4" w:space="0" w:color="auto"/>
              <w:right w:val="single" w:sz="4" w:space="0" w:color="auto"/>
            </w:tcBorders>
          </w:tcPr>
          <w:p w14:paraId="005B40DD"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47D40074"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2B223564"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100%</w:t>
            </w:r>
          </w:p>
        </w:tc>
        <w:tc>
          <w:tcPr>
            <w:tcW w:w="1268" w:type="dxa"/>
            <w:tcBorders>
              <w:top w:val="nil"/>
              <w:left w:val="nil"/>
              <w:bottom w:val="single" w:sz="4" w:space="0" w:color="auto"/>
              <w:right w:val="single" w:sz="4" w:space="0" w:color="auto"/>
            </w:tcBorders>
          </w:tcPr>
          <w:p w14:paraId="5A66F79F"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3B3674BD"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332958AB"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100%</w:t>
            </w:r>
          </w:p>
        </w:tc>
        <w:tc>
          <w:tcPr>
            <w:tcW w:w="721" w:type="dxa"/>
            <w:tcBorders>
              <w:top w:val="single" w:sz="4" w:space="0" w:color="auto"/>
              <w:left w:val="nil"/>
              <w:bottom w:val="single" w:sz="4" w:space="0" w:color="auto"/>
              <w:right w:val="single" w:sz="4" w:space="0" w:color="auto"/>
            </w:tcBorders>
          </w:tcPr>
          <w:p w14:paraId="543B6213"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052E5776"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5DDDF433"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0,00%</w:t>
            </w:r>
          </w:p>
        </w:tc>
      </w:tr>
    </w:tbl>
    <w:p w14:paraId="1C43F84F" w14:textId="77777777" w:rsidR="00CA0F32" w:rsidRPr="002B5806" w:rsidRDefault="00CA0F32" w:rsidP="00CA0F32">
      <w:pPr>
        <w:spacing w:after="200" w:line="276" w:lineRule="auto"/>
        <w:jc w:val="both"/>
        <w:rPr>
          <w:rFonts w:ascii="Arial" w:eastAsia="Calibri" w:hAnsi="Arial" w:cs="Arial"/>
          <w:b/>
          <w:bCs/>
          <w:color w:val="FF0000"/>
          <w:kern w:val="0"/>
          <w:sz w:val="22"/>
          <w:szCs w:val="22"/>
          <w14:ligatures w14:val="none"/>
        </w:rPr>
      </w:pPr>
    </w:p>
    <w:p w14:paraId="7699B594" w14:textId="77777777" w:rsidR="00CA0F32" w:rsidRPr="002B5806" w:rsidRDefault="00CA0F32" w:rsidP="00CA0F32">
      <w:pPr>
        <w:spacing w:after="200" w:line="27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PROJEKT  ERASMUS + „Budi ok! budi obrazovan, budi kompetentan“</w:t>
      </w:r>
    </w:p>
    <w:p w14:paraId="01D7E887" w14:textId="77777777" w:rsidR="00CA0F32" w:rsidRPr="002B5806" w:rsidRDefault="00CA0F32" w:rsidP="00CA0F32">
      <w:pPr>
        <w:spacing w:after="200" w:line="276" w:lineRule="auto"/>
        <w:jc w:val="both"/>
        <w:rPr>
          <w:rFonts w:ascii="Arial" w:eastAsia="Calibri" w:hAnsi="Arial" w:cs="Arial"/>
          <w:b/>
          <w:color w:val="000000"/>
          <w:kern w:val="0"/>
          <w:sz w:val="22"/>
          <w:szCs w:val="22"/>
          <w:u w:val="single"/>
          <w14:ligatures w14:val="none"/>
        </w:rPr>
      </w:pPr>
      <w:bookmarkStart w:id="60" w:name="_Hlk189220326"/>
      <w:r w:rsidRPr="002B5806">
        <w:rPr>
          <w:rFonts w:ascii="Arial" w:eastAsia="Calibri" w:hAnsi="Arial" w:cs="Arial"/>
          <w:b/>
          <w:color w:val="000000"/>
          <w:kern w:val="0"/>
          <w:sz w:val="22"/>
          <w:szCs w:val="22"/>
          <w:u w:val="single"/>
          <w14:ligatures w14:val="none"/>
        </w:rPr>
        <w:t xml:space="preserve">Opis i cilj programa:  </w:t>
      </w:r>
    </w:p>
    <w:bookmarkEnd w:id="60"/>
    <w:p w14:paraId="53003CF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Projekt se realizira kroz ERASMUS+ K122 mobilnost pojedinaca. Trajanje projekta je 18 mjeseci. Projekt je započeo 1.8.2024., a završava 31.1.2026. Iznos odobrenih sredstava je 22.996,00 eura. Ciljevi projekta su unaprijediti odgojno-obrazovni proces strukovnog obrazovanja (planiranje i programiranje odgojno-obrazovnog rada, provedba nastavnog plana i vrednovanje nastavnog procesa), unaprijediti socijalno-emocionalne vještine nastavnika i stručnih suradnika ključnih za poticanje cjelokupnog pozitivnog razvoja učenika srednje škole te unaprijediti rad ustanove (podizanje kvalitete provedbe praktične nastave i uspostava modela praćenja i podrške učenicima nakon završetka obrazovanja). Realizacija projekta vezana je uz pojedinačne mobilnosti 5 zaposlenika (Španjolska, Island, Portugal), </w:t>
      </w:r>
      <w:proofErr w:type="spellStart"/>
      <w:r w:rsidRPr="002B5806">
        <w:rPr>
          <w:rFonts w:ascii="Arial" w:eastAsia="Calibri" w:hAnsi="Arial" w:cs="Arial"/>
          <w:kern w:val="0"/>
          <w:sz w:val="22"/>
          <w:szCs w:val="22"/>
          <w14:ligatures w14:val="none"/>
        </w:rPr>
        <w:t>jobshadowing</w:t>
      </w:r>
      <w:proofErr w:type="spellEnd"/>
      <w:r w:rsidRPr="002B5806">
        <w:rPr>
          <w:rFonts w:ascii="Arial" w:eastAsia="Calibri" w:hAnsi="Arial" w:cs="Arial"/>
          <w:kern w:val="0"/>
          <w:sz w:val="22"/>
          <w:szCs w:val="22"/>
          <w14:ligatures w14:val="none"/>
        </w:rPr>
        <w:t xml:space="preserve"> za 6 zaposlenika (Finska) te diseminaciju projekta kroz aktivnosti na razini Centra i izvan njega. Sudionici projekta čine tim nastavnika srednje škole, stručnih suradnika, tajnika ustanove i ravnatelja ustanove. </w:t>
      </w:r>
    </w:p>
    <w:p w14:paraId="4B2F92DE"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Proračunom za 2024. godinu za potrebe provođenja aktivnosti sadržanih u ovom Programu planirano je </w:t>
      </w:r>
      <w:r w:rsidRPr="002B5806">
        <w:rPr>
          <w:rFonts w:ascii="Arial" w:eastAsia="Calibri" w:hAnsi="Arial" w:cs="Arial"/>
          <w:bCs/>
          <w:color w:val="000000"/>
          <w:kern w:val="0"/>
          <w:sz w:val="22"/>
          <w:szCs w:val="22"/>
          <w14:ligatures w14:val="none"/>
        </w:rPr>
        <w:t>18.400,00 eura</w:t>
      </w:r>
      <w:r w:rsidRPr="002B5806">
        <w:rPr>
          <w:rFonts w:ascii="Arial" w:eastAsia="Calibri" w:hAnsi="Arial" w:cs="Arial"/>
          <w:kern w:val="0"/>
          <w:sz w:val="22"/>
          <w:szCs w:val="22"/>
          <w14:ligatures w14:val="none"/>
        </w:rPr>
        <w:t xml:space="preserve"> od čega je utrošeno </w:t>
      </w:r>
      <w:r w:rsidRPr="002B5806">
        <w:rPr>
          <w:rFonts w:ascii="Arial" w:eastAsia="Calibri" w:hAnsi="Arial" w:cs="Arial"/>
          <w:bCs/>
          <w:color w:val="000000"/>
          <w:kern w:val="0"/>
          <w:sz w:val="22"/>
          <w:szCs w:val="22"/>
          <w14:ligatures w14:val="none"/>
        </w:rPr>
        <w:t xml:space="preserve">12.117,20 eura </w:t>
      </w:r>
      <w:r w:rsidRPr="002B5806">
        <w:rPr>
          <w:rFonts w:ascii="Arial" w:eastAsia="Calibri" w:hAnsi="Arial" w:cs="Arial"/>
          <w:kern w:val="0"/>
          <w:sz w:val="22"/>
          <w:szCs w:val="22"/>
          <w14:ligatures w14:val="none"/>
        </w:rPr>
        <w:t xml:space="preserve">ili 65,85%, godišnjeg plana. </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2397"/>
        <w:gridCol w:w="1097"/>
        <w:gridCol w:w="1345"/>
        <w:gridCol w:w="1268"/>
        <w:gridCol w:w="1293"/>
      </w:tblGrid>
      <w:tr w:rsidR="00CA0F32" w:rsidRPr="002B5806" w14:paraId="2E259F6B" w14:textId="77777777" w:rsidTr="00CA0F32">
        <w:trPr>
          <w:trHeight w:val="829"/>
        </w:trPr>
        <w:tc>
          <w:tcPr>
            <w:tcW w:w="1934" w:type="dxa"/>
            <w:tcBorders>
              <w:top w:val="single" w:sz="4" w:space="0" w:color="auto"/>
              <w:left w:val="single" w:sz="4" w:space="0" w:color="auto"/>
              <w:bottom w:val="single" w:sz="4" w:space="0" w:color="auto"/>
              <w:right w:val="single" w:sz="4" w:space="0" w:color="auto"/>
            </w:tcBorders>
            <w:hideMark/>
          </w:tcPr>
          <w:p w14:paraId="7B2235E5"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2694" w:type="dxa"/>
            <w:tcBorders>
              <w:top w:val="single" w:sz="4" w:space="0" w:color="auto"/>
              <w:left w:val="single" w:sz="4" w:space="0" w:color="auto"/>
              <w:bottom w:val="single" w:sz="4" w:space="0" w:color="auto"/>
              <w:right w:val="single" w:sz="4" w:space="0" w:color="auto"/>
            </w:tcBorders>
            <w:hideMark/>
          </w:tcPr>
          <w:p w14:paraId="6A7A9DEE"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039" w:type="dxa"/>
            <w:tcBorders>
              <w:top w:val="single" w:sz="4" w:space="0" w:color="auto"/>
              <w:left w:val="single" w:sz="4" w:space="0" w:color="auto"/>
              <w:bottom w:val="single" w:sz="4" w:space="0" w:color="auto"/>
              <w:right w:val="single" w:sz="4" w:space="0" w:color="auto"/>
            </w:tcBorders>
            <w:hideMark/>
          </w:tcPr>
          <w:p w14:paraId="7D09AA85"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371" w:type="dxa"/>
            <w:tcBorders>
              <w:top w:val="single" w:sz="4" w:space="0" w:color="auto"/>
              <w:left w:val="single" w:sz="4" w:space="0" w:color="auto"/>
              <w:bottom w:val="single" w:sz="4" w:space="0" w:color="auto"/>
              <w:right w:val="single" w:sz="4" w:space="0" w:color="auto"/>
            </w:tcBorders>
            <w:hideMark/>
          </w:tcPr>
          <w:p w14:paraId="76DFA234"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261" w:type="dxa"/>
            <w:tcBorders>
              <w:top w:val="single" w:sz="4" w:space="0" w:color="auto"/>
              <w:left w:val="single" w:sz="4" w:space="0" w:color="auto"/>
              <w:bottom w:val="single" w:sz="4" w:space="0" w:color="auto"/>
              <w:right w:val="single" w:sz="4" w:space="0" w:color="auto"/>
            </w:tcBorders>
            <w:hideMark/>
          </w:tcPr>
          <w:p w14:paraId="7C5EA8B0"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Ciljana vrijednost 2024.</w:t>
            </w:r>
          </w:p>
        </w:tc>
        <w:tc>
          <w:tcPr>
            <w:tcW w:w="910" w:type="dxa"/>
            <w:tcBorders>
              <w:top w:val="single" w:sz="4" w:space="0" w:color="auto"/>
              <w:left w:val="single" w:sz="4" w:space="0" w:color="auto"/>
              <w:bottom w:val="single" w:sz="4" w:space="0" w:color="auto"/>
              <w:right w:val="single" w:sz="4" w:space="0" w:color="auto"/>
            </w:tcBorders>
            <w:hideMark/>
          </w:tcPr>
          <w:p w14:paraId="567A5542"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04C7279A" w14:textId="77777777" w:rsidTr="00CA0F32">
        <w:trPr>
          <w:trHeight w:val="2258"/>
        </w:trPr>
        <w:tc>
          <w:tcPr>
            <w:tcW w:w="1934" w:type="dxa"/>
            <w:tcBorders>
              <w:top w:val="single" w:sz="4" w:space="0" w:color="auto"/>
              <w:left w:val="single" w:sz="4" w:space="0" w:color="auto"/>
              <w:bottom w:val="single" w:sz="4" w:space="0" w:color="auto"/>
              <w:right w:val="single" w:sz="4" w:space="0" w:color="auto"/>
            </w:tcBorders>
            <w:hideMark/>
          </w:tcPr>
          <w:p w14:paraId="7461888F"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Ostvarivanje ciljeva projekta definiranih projektnim prijedlogom u odgojno obrazovnom procesu.</w:t>
            </w:r>
          </w:p>
        </w:tc>
        <w:tc>
          <w:tcPr>
            <w:tcW w:w="2694" w:type="dxa"/>
            <w:tcBorders>
              <w:top w:val="nil"/>
              <w:left w:val="nil"/>
              <w:bottom w:val="single" w:sz="4" w:space="0" w:color="auto"/>
              <w:right w:val="single" w:sz="4" w:space="0" w:color="auto"/>
            </w:tcBorders>
            <w:vAlign w:val="bottom"/>
          </w:tcPr>
          <w:p w14:paraId="5CC0DB18"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Sudjelovanje na edukacijama u svrhu usavršavanja i provođenja popratnih aktivnosti.</w:t>
            </w:r>
          </w:p>
          <w:p w14:paraId="6DA21F60"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tc>
        <w:tc>
          <w:tcPr>
            <w:tcW w:w="1039" w:type="dxa"/>
            <w:tcBorders>
              <w:top w:val="nil"/>
              <w:left w:val="nil"/>
              <w:bottom w:val="single" w:sz="4" w:space="0" w:color="auto"/>
              <w:right w:val="single" w:sz="4" w:space="0" w:color="auto"/>
            </w:tcBorders>
          </w:tcPr>
          <w:p w14:paraId="7F9AA925"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6B57F9A2"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2910AC2C"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Postotak</w:t>
            </w:r>
          </w:p>
        </w:tc>
        <w:tc>
          <w:tcPr>
            <w:tcW w:w="1371" w:type="dxa"/>
            <w:tcBorders>
              <w:top w:val="single" w:sz="4" w:space="0" w:color="auto"/>
              <w:left w:val="single" w:sz="4" w:space="0" w:color="auto"/>
              <w:bottom w:val="single" w:sz="4" w:space="0" w:color="auto"/>
              <w:right w:val="single" w:sz="4" w:space="0" w:color="auto"/>
            </w:tcBorders>
          </w:tcPr>
          <w:p w14:paraId="7FA9D23F" w14:textId="77777777" w:rsidR="00CA0F32" w:rsidRPr="002B5806" w:rsidRDefault="00CA0F32" w:rsidP="00CA0F32">
            <w:pPr>
              <w:spacing w:after="200" w:line="276" w:lineRule="auto"/>
              <w:ind w:right="351"/>
              <w:jc w:val="both"/>
              <w:rPr>
                <w:rFonts w:ascii="Arial" w:eastAsia="Calibri" w:hAnsi="Arial" w:cs="Arial"/>
                <w:kern w:val="0"/>
                <w:sz w:val="22"/>
                <w:szCs w:val="22"/>
                <w:lang w:eastAsia="hr-HR"/>
                <w14:ligatures w14:val="none"/>
              </w:rPr>
            </w:pPr>
          </w:p>
          <w:p w14:paraId="30F3B8EB"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1109D6EE"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0%</w:t>
            </w:r>
          </w:p>
        </w:tc>
        <w:tc>
          <w:tcPr>
            <w:tcW w:w="1261" w:type="dxa"/>
            <w:tcBorders>
              <w:top w:val="nil"/>
              <w:left w:val="nil"/>
              <w:bottom w:val="single" w:sz="4" w:space="0" w:color="auto"/>
              <w:right w:val="single" w:sz="4" w:space="0" w:color="auto"/>
            </w:tcBorders>
          </w:tcPr>
          <w:p w14:paraId="41872DD8"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79F698F2"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0456882F"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80%</w:t>
            </w:r>
          </w:p>
        </w:tc>
        <w:tc>
          <w:tcPr>
            <w:tcW w:w="910" w:type="dxa"/>
            <w:tcBorders>
              <w:top w:val="single" w:sz="4" w:space="0" w:color="auto"/>
              <w:left w:val="nil"/>
              <w:bottom w:val="single" w:sz="4" w:space="0" w:color="auto"/>
              <w:right w:val="single" w:sz="4" w:space="0" w:color="auto"/>
            </w:tcBorders>
          </w:tcPr>
          <w:p w14:paraId="06B327C1"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2208BED4"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p>
          <w:p w14:paraId="448D88D5"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65,85%</w:t>
            </w:r>
          </w:p>
        </w:tc>
      </w:tr>
    </w:tbl>
    <w:p w14:paraId="6746F8B7"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u w:val="single"/>
          <w:lang w:eastAsia="hr-HR"/>
          <w14:ligatures w14:val="none"/>
        </w:rPr>
      </w:pPr>
    </w:p>
    <w:p w14:paraId="28C0600B"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u w:val="single"/>
          <w:lang w:eastAsia="hr-HR"/>
          <w14:ligatures w14:val="none"/>
        </w:rPr>
      </w:pPr>
    </w:p>
    <w:p w14:paraId="3C02A8BE"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u w:val="single"/>
          <w:lang w:eastAsia="hr-HR"/>
          <w14:ligatures w14:val="none"/>
        </w:rPr>
      </w:pPr>
    </w:p>
    <w:p w14:paraId="4D1057DD"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u w:val="single"/>
          <w:lang w:eastAsia="hr-HR"/>
          <w14:ligatures w14:val="none"/>
        </w:rPr>
      </w:pPr>
    </w:p>
    <w:p w14:paraId="183BC15E"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u w:val="single"/>
          <w:lang w:eastAsia="hr-HR"/>
          <w14:ligatures w14:val="none"/>
        </w:rPr>
      </w:pPr>
      <w:r w:rsidRPr="002B5806">
        <w:rPr>
          <w:rFonts w:ascii="Arial" w:eastAsia="Times New Roman" w:hAnsi="Arial" w:cs="Arial"/>
          <w:b/>
          <w:bCs/>
          <w:color w:val="000000"/>
          <w:kern w:val="0"/>
          <w:sz w:val="22"/>
          <w:szCs w:val="22"/>
          <w:u w:val="single"/>
          <w:lang w:eastAsia="hr-HR"/>
          <w14:ligatures w14:val="none"/>
        </w:rPr>
        <w:t>PROGRAM – PREDŠKOLSKI ODGOJ</w:t>
      </w:r>
    </w:p>
    <w:p w14:paraId="4775EB58"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p>
    <w:p w14:paraId="11D271A7" w14:textId="77777777" w:rsidR="00CA0F32" w:rsidRPr="002B5806" w:rsidRDefault="00CA0F32" w:rsidP="00CA0F32">
      <w:pPr>
        <w:spacing w:after="20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Opis i cilj programa:                                                                                                                                                                                                 </w:t>
      </w:r>
    </w:p>
    <w:p w14:paraId="515ECF9C" w14:textId="77777777" w:rsidR="00CA0F32" w:rsidRPr="002B5806" w:rsidRDefault="00CA0F32" w:rsidP="00CA0F32">
      <w:pPr>
        <w:spacing w:after="200" w:line="276" w:lineRule="auto"/>
        <w:jc w:val="both"/>
        <w:rPr>
          <w:rFonts w:ascii="Arial" w:eastAsia="Times New Roman" w:hAnsi="Arial" w:cs="Arial"/>
          <w:color w:val="000000"/>
          <w:kern w:val="0"/>
          <w:sz w:val="22"/>
          <w:szCs w:val="22"/>
          <w14:ligatures w14:val="none"/>
        </w:rPr>
      </w:pPr>
      <w:r w:rsidRPr="002B5806">
        <w:rPr>
          <w:rFonts w:ascii="Arial" w:eastAsia="Times New Roman" w:hAnsi="Arial" w:cs="Arial"/>
          <w:color w:val="000000"/>
          <w:kern w:val="0"/>
          <w:sz w:val="22"/>
          <w:szCs w:val="22"/>
          <w:lang w:eastAsia="hr-HR"/>
          <w14:ligatures w14:val="none"/>
        </w:rPr>
        <w:t xml:space="preserve">Predškolski odgoj namijenjen je za djecu s teškoćama u razvoju. </w:t>
      </w:r>
      <w:r w:rsidRPr="002B5806">
        <w:rPr>
          <w:rFonts w:ascii="Arial" w:eastAsia="Calibri" w:hAnsi="Arial" w:cs="Arial"/>
          <w:kern w:val="0"/>
          <w:sz w:val="22"/>
          <w:szCs w:val="22"/>
          <w14:ligatures w14:val="none"/>
        </w:rPr>
        <w:t xml:space="preserve">Ministarstvo znanosti i obrazovanja dalo je 22. veljače 2019. godine suglasnost na ustroj posebnog programa za djecu s teškoćama u dobi od jedne godine do polaska u osnovnu školu. Upisno područje Centra obuhvaća područje cijele Virovitičko- podravske županije. </w:t>
      </w:r>
      <w:r w:rsidRPr="002B5806">
        <w:rPr>
          <w:rFonts w:ascii="Arial" w:eastAsia="Times New Roman" w:hAnsi="Arial" w:cs="Arial"/>
          <w:kern w:val="0"/>
          <w:sz w:val="22"/>
          <w:szCs w:val="22"/>
          <w14:ligatures w14:val="none"/>
        </w:rPr>
        <w:t xml:space="preserve">Cilj je da kroz program predškolskog </w:t>
      </w:r>
      <w:r w:rsidRPr="002B5806">
        <w:rPr>
          <w:rFonts w:ascii="Arial" w:eastAsia="Times New Roman" w:hAnsi="Arial" w:cs="Arial"/>
          <w:kern w:val="0"/>
          <w:sz w:val="22"/>
          <w:szCs w:val="22"/>
          <w14:ligatures w14:val="none"/>
        </w:rPr>
        <w:lastRenderedPageBreak/>
        <w:t xml:space="preserve">odgoja stvorimo poticajno socijalno, materijalno i prostorno okruženje te ugodno ozračje u kojem se svako dijete s teškoćama u razvoju razvija i raste, zadovoljava svoje osnovne potrebe, stječe prve spoznaje o sebi i svijetu oko sebe, uči o komunikaciji i odnosima, razvija svoje potencijale i </w:t>
      </w:r>
      <w:r w:rsidRPr="002B5806">
        <w:rPr>
          <w:rFonts w:ascii="Arial" w:eastAsia="Times New Roman" w:hAnsi="Arial" w:cs="Arial"/>
          <w:color w:val="000000"/>
          <w:kern w:val="0"/>
          <w:sz w:val="22"/>
          <w:szCs w:val="22"/>
          <w14:ligatures w14:val="none"/>
        </w:rPr>
        <w:t xml:space="preserve">stječe spoznaje i vještine bitne za daljnje školovanje i čitav život. U predškolskom odgoju zaposleno je 8 djelatnika: logoped na pola radnog vremena, tri edukacijska </w:t>
      </w:r>
      <w:proofErr w:type="spellStart"/>
      <w:r w:rsidRPr="002B5806">
        <w:rPr>
          <w:rFonts w:ascii="Arial" w:eastAsia="Times New Roman" w:hAnsi="Arial" w:cs="Arial"/>
          <w:color w:val="000000"/>
          <w:kern w:val="0"/>
          <w:sz w:val="22"/>
          <w:szCs w:val="22"/>
          <w14:ligatures w14:val="none"/>
        </w:rPr>
        <w:t>rehabilitatora</w:t>
      </w:r>
      <w:proofErr w:type="spellEnd"/>
      <w:r w:rsidRPr="002B5806">
        <w:rPr>
          <w:rFonts w:ascii="Arial" w:eastAsia="Times New Roman" w:hAnsi="Arial" w:cs="Arial"/>
          <w:color w:val="000000"/>
          <w:kern w:val="0"/>
          <w:sz w:val="22"/>
          <w:szCs w:val="22"/>
          <w14:ligatures w14:val="none"/>
        </w:rPr>
        <w:t>, dva odgajatelja, medicinska sestra i pomoćnik za djecu s teškoćama.</w:t>
      </w:r>
    </w:p>
    <w:p w14:paraId="3D4F7980"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2CF4F792"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Proračunom za 2024. godinu za potrebe provođenja aktivnosti sadržanih u ovom Programu planirano je 270.920,00 eura od čega je utrošeno 242.781,42 eura ili 89,61% godišnjeg plana.</w:t>
      </w:r>
    </w:p>
    <w:p w14:paraId="7EA8BC98" w14:textId="77777777" w:rsidR="00716DEC" w:rsidRDefault="00716DEC" w:rsidP="00CA0F32">
      <w:pPr>
        <w:spacing w:line="256" w:lineRule="auto"/>
        <w:jc w:val="both"/>
        <w:rPr>
          <w:rFonts w:ascii="Arial" w:eastAsia="Calibri" w:hAnsi="Arial" w:cs="Arial"/>
          <w:b/>
          <w:kern w:val="0"/>
          <w:sz w:val="22"/>
          <w:szCs w:val="22"/>
          <w:u w:val="single"/>
          <w14:ligatures w14:val="none"/>
        </w:rPr>
      </w:pPr>
      <w:bookmarkStart w:id="61" w:name="_Hlk77613927"/>
    </w:p>
    <w:p w14:paraId="0ED9F466" w14:textId="77777777" w:rsidR="00716DEC" w:rsidRDefault="00716DEC" w:rsidP="00CA0F32">
      <w:pPr>
        <w:spacing w:line="256" w:lineRule="auto"/>
        <w:jc w:val="both"/>
        <w:rPr>
          <w:rFonts w:ascii="Arial" w:eastAsia="Calibri" w:hAnsi="Arial" w:cs="Arial"/>
          <w:b/>
          <w:kern w:val="0"/>
          <w:sz w:val="22"/>
          <w:szCs w:val="22"/>
          <w:u w:val="single"/>
          <w14:ligatures w14:val="none"/>
        </w:rPr>
      </w:pPr>
    </w:p>
    <w:p w14:paraId="4CCA6E3C" w14:textId="2A580C3B"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Ostvarenje rezultata: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6"/>
        <w:gridCol w:w="1635"/>
        <w:gridCol w:w="1538"/>
        <w:gridCol w:w="1597"/>
        <w:gridCol w:w="1333"/>
        <w:gridCol w:w="1333"/>
      </w:tblGrid>
      <w:tr w:rsidR="00CA0F32" w:rsidRPr="002B5806" w14:paraId="1A42AAFB" w14:textId="77777777" w:rsidTr="00CA0F32">
        <w:tc>
          <w:tcPr>
            <w:tcW w:w="1626" w:type="dxa"/>
            <w:tcBorders>
              <w:top w:val="single" w:sz="4" w:space="0" w:color="auto"/>
              <w:left w:val="single" w:sz="4" w:space="0" w:color="auto"/>
              <w:bottom w:val="single" w:sz="4" w:space="0" w:color="auto"/>
              <w:right w:val="single" w:sz="4" w:space="0" w:color="auto"/>
            </w:tcBorders>
            <w:hideMark/>
          </w:tcPr>
          <w:p w14:paraId="0CF3D79B"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1635" w:type="dxa"/>
            <w:tcBorders>
              <w:top w:val="single" w:sz="4" w:space="0" w:color="auto"/>
              <w:left w:val="single" w:sz="4" w:space="0" w:color="auto"/>
              <w:bottom w:val="single" w:sz="4" w:space="0" w:color="auto"/>
              <w:right w:val="single" w:sz="4" w:space="0" w:color="auto"/>
            </w:tcBorders>
            <w:hideMark/>
          </w:tcPr>
          <w:p w14:paraId="01A306B1"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538" w:type="dxa"/>
            <w:tcBorders>
              <w:top w:val="single" w:sz="4" w:space="0" w:color="auto"/>
              <w:left w:val="single" w:sz="4" w:space="0" w:color="auto"/>
              <w:bottom w:val="single" w:sz="4" w:space="0" w:color="auto"/>
              <w:right w:val="single" w:sz="4" w:space="0" w:color="auto"/>
            </w:tcBorders>
            <w:hideMark/>
          </w:tcPr>
          <w:p w14:paraId="66445C4F"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597" w:type="dxa"/>
            <w:tcBorders>
              <w:top w:val="single" w:sz="4" w:space="0" w:color="auto"/>
              <w:left w:val="single" w:sz="4" w:space="0" w:color="auto"/>
              <w:bottom w:val="single" w:sz="4" w:space="0" w:color="auto"/>
              <w:right w:val="single" w:sz="4" w:space="0" w:color="auto"/>
            </w:tcBorders>
            <w:hideMark/>
          </w:tcPr>
          <w:p w14:paraId="679642C0"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333" w:type="dxa"/>
            <w:tcBorders>
              <w:top w:val="single" w:sz="4" w:space="0" w:color="auto"/>
              <w:left w:val="single" w:sz="4" w:space="0" w:color="auto"/>
              <w:bottom w:val="single" w:sz="4" w:space="0" w:color="auto"/>
              <w:right w:val="single" w:sz="4" w:space="0" w:color="auto"/>
            </w:tcBorders>
            <w:hideMark/>
          </w:tcPr>
          <w:p w14:paraId="0A8BB551"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2024. </w:t>
            </w:r>
          </w:p>
        </w:tc>
        <w:tc>
          <w:tcPr>
            <w:tcW w:w="1333" w:type="dxa"/>
            <w:tcBorders>
              <w:top w:val="single" w:sz="4" w:space="0" w:color="auto"/>
              <w:left w:val="single" w:sz="4" w:space="0" w:color="auto"/>
              <w:bottom w:val="single" w:sz="4" w:space="0" w:color="auto"/>
              <w:right w:val="single" w:sz="4" w:space="0" w:color="auto"/>
            </w:tcBorders>
            <w:hideMark/>
          </w:tcPr>
          <w:p w14:paraId="2CB797AE" w14:textId="77777777" w:rsidR="00CA0F32" w:rsidRPr="002B5806" w:rsidRDefault="00CA0F32" w:rsidP="00CA0F32">
            <w:pPr>
              <w:spacing w:after="0" w:line="240" w:lineRule="auto"/>
              <w:jc w:val="both"/>
              <w:rPr>
                <w:rFonts w:ascii="Arial" w:eastAsia="Calibri" w:hAnsi="Arial" w:cs="Arial"/>
                <w:b/>
                <w:bCs/>
                <w:color w:val="FF0000"/>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08FCEEE5" w14:textId="77777777" w:rsidTr="00CA0F32">
        <w:tc>
          <w:tcPr>
            <w:tcW w:w="1626" w:type="dxa"/>
            <w:tcBorders>
              <w:top w:val="single" w:sz="4" w:space="0" w:color="auto"/>
              <w:left w:val="single" w:sz="4" w:space="0" w:color="auto"/>
              <w:bottom w:val="single" w:sz="4" w:space="0" w:color="auto"/>
              <w:right w:val="single" w:sz="4" w:space="0" w:color="auto"/>
            </w:tcBorders>
            <w:hideMark/>
          </w:tcPr>
          <w:p w14:paraId="0AA61E9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bookmarkStart w:id="62" w:name="_Hlk127636656"/>
            <w:r w:rsidRPr="002B5806">
              <w:rPr>
                <w:rFonts w:ascii="Arial" w:eastAsia="Calibri" w:hAnsi="Arial" w:cs="Arial"/>
                <w:kern w:val="0"/>
                <w:sz w:val="22"/>
                <w:szCs w:val="22"/>
                <w:lang w:eastAsia="hr-HR"/>
                <w14:ligatures w14:val="none"/>
              </w:rPr>
              <w:t>Broj djece u predškolskom odgoju</w:t>
            </w:r>
            <w:bookmarkEnd w:id="62"/>
          </w:p>
        </w:tc>
        <w:tc>
          <w:tcPr>
            <w:tcW w:w="1635" w:type="dxa"/>
            <w:tcBorders>
              <w:top w:val="single" w:sz="4" w:space="0" w:color="auto"/>
              <w:left w:val="single" w:sz="4" w:space="0" w:color="auto"/>
              <w:bottom w:val="single" w:sz="4" w:space="0" w:color="auto"/>
              <w:right w:val="single" w:sz="4" w:space="0" w:color="auto"/>
            </w:tcBorders>
            <w:vAlign w:val="bottom"/>
            <w:hideMark/>
          </w:tcPr>
          <w:p w14:paraId="21EFBA8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lang w:eastAsia="hr-HR"/>
                <w14:ligatures w14:val="none"/>
              </w:rPr>
              <w:t>Smještaj djece u dječjem vrtiću </w:t>
            </w:r>
          </w:p>
        </w:tc>
        <w:tc>
          <w:tcPr>
            <w:tcW w:w="1538" w:type="dxa"/>
            <w:tcBorders>
              <w:top w:val="single" w:sz="4" w:space="0" w:color="auto"/>
              <w:left w:val="single" w:sz="4" w:space="0" w:color="auto"/>
              <w:bottom w:val="single" w:sz="4" w:space="0" w:color="auto"/>
              <w:right w:val="single" w:sz="4" w:space="0" w:color="auto"/>
            </w:tcBorders>
          </w:tcPr>
          <w:p w14:paraId="04D2BD2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3B0712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djece</w:t>
            </w:r>
          </w:p>
        </w:tc>
        <w:tc>
          <w:tcPr>
            <w:tcW w:w="1597" w:type="dxa"/>
            <w:tcBorders>
              <w:top w:val="single" w:sz="4" w:space="0" w:color="auto"/>
              <w:left w:val="single" w:sz="4" w:space="0" w:color="auto"/>
              <w:bottom w:val="single" w:sz="4" w:space="0" w:color="auto"/>
              <w:right w:val="single" w:sz="4" w:space="0" w:color="auto"/>
            </w:tcBorders>
          </w:tcPr>
          <w:p w14:paraId="42F14D5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E30E59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13</w:t>
            </w:r>
          </w:p>
        </w:tc>
        <w:tc>
          <w:tcPr>
            <w:tcW w:w="1333" w:type="dxa"/>
            <w:tcBorders>
              <w:top w:val="single" w:sz="4" w:space="0" w:color="auto"/>
              <w:left w:val="single" w:sz="4" w:space="0" w:color="auto"/>
              <w:bottom w:val="single" w:sz="4" w:space="0" w:color="auto"/>
              <w:right w:val="single" w:sz="4" w:space="0" w:color="auto"/>
            </w:tcBorders>
          </w:tcPr>
          <w:p w14:paraId="74E4834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D8E430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15</w:t>
            </w:r>
          </w:p>
        </w:tc>
        <w:tc>
          <w:tcPr>
            <w:tcW w:w="1333" w:type="dxa"/>
            <w:tcBorders>
              <w:top w:val="single" w:sz="4" w:space="0" w:color="auto"/>
              <w:left w:val="single" w:sz="4" w:space="0" w:color="auto"/>
              <w:bottom w:val="single" w:sz="4" w:space="0" w:color="auto"/>
              <w:right w:val="single" w:sz="4" w:space="0" w:color="auto"/>
            </w:tcBorders>
          </w:tcPr>
          <w:p w14:paraId="55AED2A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ED3A8B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15</w:t>
            </w:r>
          </w:p>
        </w:tc>
      </w:tr>
      <w:bookmarkEnd w:id="61"/>
    </w:tbl>
    <w:p w14:paraId="6A657C50" w14:textId="77777777" w:rsidR="00CA0F32" w:rsidRDefault="00CA0F32" w:rsidP="00CA0F32">
      <w:pPr>
        <w:spacing w:after="200" w:line="276" w:lineRule="auto"/>
        <w:jc w:val="both"/>
        <w:rPr>
          <w:rFonts w:ascii="Arial" w:eastAsia="Calibri" w:hAnsi="Arial" w:cs="Arial"/>
          <w:kern w:val="0"/>
          <w:sz w:val="22"/>
          <w:szCs w:val="22"/>
          <w:shd w:val="clear" w:color="auto" w:fill="FFFFFF"/>
          <w14:ligatures w14:val="none"/>
        </w:rPr>
      </w:pPr>
    </w:p>
    <w:p w14:paraId="1D13E67F" w14:textId="77777777" w:rsidR="004F1C55" w:rsidRPr="002B5806" w:rsidRDefault="004F1C55" w:rsidP="00CA0F32">
      <w:pPr>
        <w:spacing w:after="200" w:line="276" w:lineRule="auto"/>
        <w:jc w:val="both"/>
        <w:rPr>
          <w:rFonts w:ascii="Arial" w:eastAsia="Calibri" w:hAnsi="Arial" w:cs="Arial"/>
          <w:kern w:val="0"/>
          <w:sz w:val="22"/>
          <w:szCs w:val="22"/>
          <w:shd w:val="clear" w:color="auto" w:fill="FFFFFF"/>
          <w14:ligatures w14:val="none"/>
        </w:rPr>
      </w:pPr>
    </w:p>
    <w:p w14:paraId="525F00F2" w14:textId="77777777" w:rsidR="00CA0F32" w:rsidRPr="002B5806" w:rsidRDefault="00CA0F32" w:rsidP="00CA0F32">
      <w:pPr>
        <w:spacing w:after="200" w:line="276" w:lineRule="auto"/>
        <w:jc w:val="both"/>
        <w:rPr>
          <w:rFonts w:ascii="Arial" w:eastAsia="Calibri" w:hAnsi="Arial" w:cs="Arial"/>
          <w:b/>
          <w:kern w:val="0"/>
          <w:sz w:val="22"/>
          <w:szCs w:val="22"/>
          <w:shd w:val="clear" w:color="auto" w:fill="FFFFFF"/>
          <w14:ligatures w14:val="none"/>
        </w:rPr>
      </w:pPr>
      <w:r w:rsidRPr="002B5806">
        <w:rPr>
          <w:rFonts w:ascii="Arial" w:eastAsia="Calibri" w:hAnsi="Arial" w:cs="Arial"/>
          <w:b/>
          <w:kern w:val="0"/>
          <w:sz w:val="22"/>
          <w:szCs w:val="22"/>
          <w:shd w:val="clear" w:color="auto" w:fill="FFFFFF"/>
          <w14:ligatures w14:val="none"/>
        </w:rPr>
        <w:t>PROJEKT UNICEF</w:t>
      </w:r>
    </w:p>
    <w:p w14:paraId="21B435BB" w14:textId="77777777" w:rsidR="00CA0F32" w:rsidRPr="002B5806" w:rsidRDefault="00CA0F32" w:rsidP="00CA0F32">
      <w:pPr>
        <w:spacing w:after="200" w:line="276" w:lineRule="auto"/>
        <w:jc w:val="both"/>
        <w:rPr>
          <w:rFonts w:ascii="Arial" w:eastAsia="Calibri" w:hAnsi="Arial" w:cs="Arial"/>
          <w:b/>
          <w:color w:val="000000"/>
          <w:kern w:val="0"/>
          <w:sz w:val="22"/>
          <w:szCs w:val="22"/>
          <w:u w:val="single"/>
          <w14:ligatures w14:val="none"/>
        </w:rPr>
      </w:pPr>
      <w:r w:rsidRPr="002B5806">
        <w:rPr>
          <w:rFonts w:ascii="Arial" w:eastAsia="Calibri" w:hAnsi="Arial" w:cs="Arial"/>
          <w:b/>
          <w:color w:val="000000"/>
          <w:kern w:val="0"/>
          <w:sz w:val="22"/>
          <w:szCs w:val="22"/>
          <w:u w:val="single"/>
          <w14:ligatures w14:val="none"/>
        </w:rPr>
        <w:t xml:space="preserve">Opis i cilj programa:  </w:t>
      </w:r>
    </w:p>
    <w:p w14:paraId="197E1D67" w14:textId="77777777" w:rsidR="00CA0F32" w:rsidRPr="002B5806" w:rsidRDefault="00CA0F32" w:rsidP="00CA0F32">
      <w:pPr>
        <w:spacing w:after="0" w:line="259" w:lineRule="auto"/>
        <w:jc w:val="both"/>
        <w:rPr>
          <w:rFonts w:ascii="Arial" w:eastAsia="Times New Roman" w:hAnsi="Arial" w:cs="Arial"/>
          <w:color w:val="000000"/>
          <w:kern w:val="0"/>
          <w:sz w:val="22"/>
          <w:szCs w:val="22"/>
          <w:lang w:eastAsia="hr-HR"/>
          <w14:ligatures w14:val="none"/>
        </w:rPr>
      </w:pPr>
      <w:r w:rsidRPr="002B5806">
        <w:rPr>
          <w:rFonts w:ascii="Arial" w:eastAsia="Calibri" w:hAnsi="Arial" w:cs="Arial"/>
          <w:kern w:val="0"/>
          <w:sz w:val="22"/>
          <w:szCs w:val="22"/>
          <w14:ligatures w14:val="none"/>
        </w:rPr>
        <w:t>U sklopu predškolskog odgoja Centar je ušao u projekt s UNICEFOM.</w:t>
      </w:r>
      <w:r w:rsidRPr="002B5806">
        <w:rPr>
          <w:rFonts w:ascii="Arial" w:eastAsia="Times New Roman" w:hAnsi="Arial" w:cs="Arial"/>
          <w:color w:val="000000"/>
          <w:kern w:val="0"/>
          <w:sz w:val="22"/>
          <w:szCs w:val="22"/>
          <w:lang w:eastAsia="hr-HR"/>
          <w14:ligatures w14:val="none"/>
        </w:rPr>
        <w:t xml:space="preserve"> U okviru Programskog dokumenta za pojedine zemlje 2023. — 2027. godine Fond Ujedinjenih naroda za djecu (UNICEF) podržati će Centar za odgoj, obrazovanje i rehabilitaciju Virovitica u uspostavi i unapređenju usluga psihosocijalne podrške i programa kvalitetne podrške roditeljima djece s teškoćama u razvoju.</w:t>
      </w:r>
      <w:r w:rsidRPr="002B5806">
        <w:rPr>
          <w:rFonts w:ascii="Arial" w:eastAsia="Calibri" w:hAnsi="Arial" w:cs="Arial"/>
          <w:b/>
          <w:kern w:val="0"/>
          <w:sz w:val="22"/>
          <w:szCs w:val="22"/>
          <w14:ligatures w14:val="none"/>
        </w:rPr>
        <w:t xml:space="preserve"> </w:t>
      </w:r>
      <w:r w:rsidRPr="002B5806">
        <w:rPr>
          <w:rFonts w:ascii="Arial" w:eastAsia="Calibri" w:hAnsi="Arial" w:cs="Arial"/>
          <w:kern w:val="0"/>
          <w:sz w:val="22"/>
          <w:szCs w:val="22"/>
          <w14:ligatures w14:val="none"/>
        </w:rPr>
        <w:t xml:space="preserve">Cilj programa je </w:t>
      </w:r>
      <w:r w:rsidRPr="002B5806">
        <w:rPr>
          <w:rFonts w:ascii="Arial" w:eastAsia="Times New Roman" w:hAnsi="Arial" w:cs="Arial"/>
          <w:color w:val="000000"/>
          <w:kern w:val="0"/>
          <w:sz w:val="22"/>
          <w:szCs w:val="22"/>
          <w:lang w:eastAsia="hr-HR"/>
          <w14:ligatures w14:val="none"/>
        </w:rPr>
        <w:t>potpora i jačanje Centra za odgoj, obrazovanje i rehabilitaciju Virovitica u odgovaranju na potrebe djece s teškoćama u razvoju i njihovih obitelji kako bi se osigurao pristup adekvatnim uslugama. Kroz podršku u pristupu visokokvalitetnom specijaliziranom obrazovanju za 6 stručnjaka koji rade s roditeljima i njihovom djecom s teškoćama u razvoju, te osiguravanje opreme Centra za podršku inkluzivnim uslugama u zajednici za djecu s teškoćama u razvoju.</w:t>
      </w:r>
    </w:p>
    <w:p w14:paraId="163AC36D" w14:textId="77777777" w:rsidR="00CA0F32" w:rsidRPr="002B5806" w:rsidRDefault="00CA0F32" w:rsidP="00CA0F32">
      <w:pPr>
        <w:spacing w:after="0" w:line="259" w:lineRule="auto"/>
        <w:ind w:right="960"/>
        <w:jc w:val="both"/>
        <w:rPr>
          <w:rFonts w:ascii="Arial" w:eastAsia="Times New Roman" w:hAnsi="Arial" w:cs="Arial"/>
          <w:color w:val="000000"/>
          <w:kern w:val="0"/>
          <w:sz w:val="22"/>
          <w:szCs w:val="22"/>
          <w:lang w:eastAsia="hr-HR"/>
          <w14:ligatures w14:val="none"/>
        </w:rPr>
      </w:pPr>
    </w:p>
    <w:p w14:paraId="6767D941"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16067659"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Proračunom za 2024. godinu za potrebe provođenja aktivnosti sadržanih u ovom Programu planirano je 11.520,00 eura od čega je utrošeno 10.965,51 eura ili 95,19% godišnjeg plana.</w:t>
      </w:r>
    </w:p>
    <w:p w14:paraId="10F6DEBF" w14:textId="77777777"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Ostvarenje rezultata: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2067"/>
        <w:gridCol w:w="1097"/>
        <w:gridCol w:w="1268"/>
        <w:gridCol w:w="1323"/>
        <w:gridCol w:w="1323"/>
      </w:tblGrid>
      <w:tr w:rsidR="00CA0F32" w:rsidRPr="002B5806" w14:paraId="03D43691" w14:textId="77777777" w:rsidTr="00CA0F32">
        <w:trPr>
          <w:trHeight w:val="651"/>
        </w:trPr>
        <w:tc>
          <w:tcPr>
            <w:tcW w:w="2263" w:type="dxa"/>
            <w:tcBorders>
              <w:top w:val="single" w:sz="4" w:space="0" w:color="auto"/>
              <w:left w:val="single" w:sz="4" w:space="0" w:color="auto"/>
              <w:bottom w:val="single" w:sz="4" w:space="0" w:color="auto"/>
              <w:right w:val="single" w:sz="4" w:space="0" w:color="auto"/>
            </w:tcBorders>
            <w:hideMark/>
          </w:tcPr>
          <w:p w14:paraId="69CBF184"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2067" w:type="dxa"/>
            <w:tcBorders>
              <w:top w:val="single" w:sz="4" w:space="0" w:color="auto"/>
              <w:left w:val="single" w:sz="4" w:space="0" w:color="auto"/>
              <w:bottom w:val="single" w:sz="4" w:space="0" w:color="auto"/>
              <w:right w:val="single" w:sz="4" w:space="0" w:color="auto"/>
            </w:tcBorders>
            <w:hideMark/>
          </w:tcPr>
          <w:p w14:paraId="4FFD54A1"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011" w:type="dxa"/>
            <w:tcBorders>
              <w:top w:val="single" w:sz="4" w:space="0" w:color="auto"/>
              <w:left w:val="single" w:sz="4" w:space="0" w:color="auto"/>
              <w:bottom w:val="single" w:sz="4" w:space="0" w:color="auto"/>
              <w:right w:val="single" w:sz="4" w:space="0" w:color="auto"/>
            </w:tcBorders>
            <w:hideMark/>
          </w:tcPr>
          <w:p w14:paraId="44A4921C"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185" w:type="dxa"/>
            <w:tcBorders>
              <w:top w:val="single" w:sz="4" w:space="0" w:color="auto"/>
              <w:left w:val="single" w:sz="4" w:space="0" w:color="auto"/>
              <w:bottom w:val="single" w:sz="4" w:space="0" w:color="auto"/>
              <w:right w:val="single" w:sz="4" w:space="0" w:color="auto"/>
            </w:tcBorders>
            <w:hideMark/>
          </w:tcPr>
          <w:p w14:paraId="78860C0B"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323" w:type="dxa"/>
            <w:tcBorders>
              <w:top w:val="single" w:sz="4" w:space="0" w:color="auto"/>
              <w:left w:val="single" w:sz="4" w:space="0" w:color="auto"/>
              <w:bottom w:val="single" w:sz="4" w:space="0" w:color="auto"/>
              <w:right w:val="single" w:sz="4" w:space="0" w:color="auto"/>
            </w:tcBorders>
            <w:hideMark/>
          </w:tcPr>
          <w:p w14:paraId="4988F3F6"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2024. </w:t>
            </w:r>
          </w:p>
        </w:tc>
        <w:tc>
          <w:tcPr>
            <w:tcW w:w="1323" w:type="dxa"/>
            <w:tcBorders>
              <w:top w:val="single" w:sz="4" w:space="0" w:color="auto"/>
              <w:left w:val="single" w:sz="4" w:space="0" w:color="auto"/>
              <w:bottom w:val="single" w:sz="4" w:space="0" w:color="auto"/>
              <w:right w:val="single" w:sz="4" w:space="0" w:color="auto"/>
            </w:tcBorders>
            <w:hideMark/>
          </w:tcPr>
          <w:p w14:paraId="260408D9" w14:textId="77777777" w:rsidR="00CA0F32" w:rsidRPr="002B5806" w:rsidRDefault="00CA0F32" w:rsidP="00CA0F32">
            <w:pPr>
              <w:spacing w:after="0" w:line="240" w:lineRule="auto"/>
              <w:jc w:val="both"/>
              <w:rPr>
                <w:rFonts w:ascii="Arial" w:eastAsia="Calibri" w:hAnsi="Arial" w:cs="Arial"/>
                <w:b/>
                <w:bCs/>
                <w:color w:val="FF0000"/>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6B8BDE89" w14:textId="77777777" w:rsidTr="00CA0F32">
        <w:trPr>
          <w:trHeight w:val="1472"/>
        </w:trPr>
        <w:tc>
          <w:tcPr>
            <w:tcW w:w="2263" w:type="dxa"/>
            <w:tcBorders>
              <w:top w:val="single" w:sz="4" w:space="0" w:color="auto"/>
              <w:left w:val="single" w:sz="4" w:space="0" w:color="auto"/>
              <w:bottom w:val="single" w:sz="4" w:space="0" w:color="auto"/>
              <w:right w:val="single" w:sz="4" w:space="0" w:color="auto"/>
            </w:tcBorders>
            <w:hideMark/>
          </w:tcPr>
          <w:p w14:paraId="7F3E01F5"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lastRenderedPageBreak/>
              <w:t>Ostvarivanje ciljeva projekta definiranih projektnim prijedlogom u odgojno obrazovnom procesu.</w:t>
            </w:r>
          </w:p>
        </w:tc>
        <w:tc>
          <w:tcPr>
            <w:tcW w:w="2067" w:type="dxa"/>
            <w:tcBorders>
              <w:top w:val="nil"/>
              <w:left w:val="nil"/>
              <w:bottom w:val="single" w:sz="4" w:space="0" w:color="auto"/>
              <w:right w:val="single" w:sz="4" w:space="0" w:color="auto"/>
            </w:tcBorders>
            <w:vAlign w:val="bottom"/>
            <w:hideMark/>
          </w:tcPr>
          <w:p w14:paraId="08DE176F" w14:textId="77777777" w:rsidR="00CA0F32" w:rsidRPr="002B5806" w:rsidRDefault="00CA0F32" w:rsidP="00CA0F32">
            <w:pPr>
              <w:spacing w:after="200" w:line="276"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Sudjelovanje na edukacijama u svrhu usavršavanja i provođenja popratnih aktivnosti</w:t>
            </w:r>
          </w:p>
        </w:tc>
        <w:tc>
          <w:tcPr>
            <w:tcW w:w="1011" w:type="dxa"/>
            <w:tcBorders>
              <w:top w:val="single" w:sz="4" w:space="0" w:color="auto"/>
              <w:left w:val="single" w:sz="4" w:space="0" w:color="auto"/>
              <w:bottom w:val="single" w:sz="4" w:space="0" w:color="auto"/>
              <w:right w:val="single" w:sz="4" w:space="0" w:color="auto"/>
            </w:tcBorders>
          </w:tcPr>
          <w:p w14:paraId="4B35A18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382148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185" w:type="dxa"/>
            <w:tcBorders>
              <w:top w:val="single" w:sz="4" w:space="0" w:color="auto"/>
              <w:left w:val="single" w:sz="4" w:space="0" w:color="auto"/>
              <w:bottom w:val="single" w:sz="4" w:space="0" w:color="auto"/>
              <w:right w:val="single" w:sz="4" w:space="0" w:color="auto"/>
            </w:tcBorders>
          </w:tcPr>
          <w:p w14:paraId="105A552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480EE3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0%</w:t>
            </w:r>
          </w:p>
        </w:tc>
        <w:tc>
          <w:tcPr>
            <w:tcW w:w="1323" w:type="dxa"/>
            <w:tcBorders>
              <w:top w:val="single" w:sz="4" w:space="0" w:color="auto"/>
              <w:left w:val="single" w:sz="4" w:space="0" w:color="auto"/>
              <w:bottom w:val="single" w:sz="4" w:space="0" w:color="auto"/>
              <w:right w:val="single" w:sz="4" w:space="0" w:color="auto"/>
            </w:tcBorders>
          </w:tcPr>
          <w:p w14:paraId="114081C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2BFDDF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323" w:type="dxa"/>
            <w:tcBorders>
              <w:top w:val="single" w:sz="4" w:space="0" w:color="auto"/>
              <w:left w:val="single" w:sz="4" w:space="0" w:color="auto"/>
              <w:bottom w:val="single" w:sz="4" w:space="0" w:color="auto"/>
              <w:right w:val="single" w:sz="4" w:space="0" w:color="auto"/>
            </w:tcBorders>
          </w:tcPr>
          <w:p w14:paraId="45B29CA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02F8EF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95,19%</w:t>
            </w:r>
          </w:p>
        </w:tc>
      </w:tr>
    </w:tbl>
    <w:p w14:paraId="6FE51B16" w14:textId="77777777" w:rsidR="00CA0F32" w:rsidRPr="002B5806" w:rsidRDefault="00CA0F32" w:rsidP="00CA0F32">
      <w:pPr>
        <w:spacing w:after="200" w:line="276" w:lineRule="auto"/>
        <w:jc w:val="both"/>
        <w:rPr>
          <w:rFonts w:ascii="Arial" w:eastAsia="Calibri" w:hAnsi="Arial" w:cs="Arial"/>
          <w:kern w:val="0"/>
          <w:sz w:val="22"/>
          <w:szCs w:val="22"/>
          <w:shd w:val="clear" w:color="auto" w:fill="FFFFFF"/>
          <w14:ligatures w14:val="none"/>
        </w:rPr>
      </w:pPr>
    </w:p>
    <w:p w14:paraId="434D1BCB"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u w:val="single"/>
          <w:lang w:eastAsia="hr-HR"/>
          <w14:ligatures w14:val="none"/>
        </w:rPr>
      </w:pPr>
      <w:r w:rsidRPr="002B5806">
        <w:rPr>
          <w:rFonts w:ascii="Arial" w:eastAsia="Times New Roman" w:hAnsi="Arial" w:cs="Arial"/>
          <w:b/>
          <w:bCs/>
          <w:color w:val="000000"/>
          <w:kern w:val="0"/>
          <w:sz w:val="22"/>
          <w:szCs w:val="22"/>
          <w:u w:val="single"/>
          <w:lang w:eastAsia="hr-HR"/>
          <w14:ligatures w14:val="none"/>
        </w:rPr>
        <w:t>PROGRAM – OSTALO ŠKOLSTVO</w:t>
      </w:r>
    </w:p>
    <w:p w14:paraId="00301DE1"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p>
    <w:p w14:paraId="50F70020" w14:textId="77777777" w:rsidR="00CA0F32" w:rsidRPr="002B5806" w:rsidRDefault="00CA0F32" w:rsidP="00CA0F32">
      <w:pPr>
        <w:spacing w:after="100" w:afterAutospacing="1" w:line="276" w:lineRule="auto"/>
        <w:contextualSpacing/>
        <w:rPr>
          <w:rFonts w:ascii="Arial" w:eastAsia="Calibri" w:hAnsi="Arial" w:cs="Arial"/>
          <w:b/>
          <w:kern w:val="0"/>
          <w:sz w:val="22"/>
          <w:szCs w:val="22"/>
          <w:u w:val="single"/>
          <w14:ligatures w14:val="none"/>
        </w:rPr>
      </w:pPr>
      <w:bookmarkStart w:id="63" w:name="_Hlk77614029"/>
      <w:r w:rsidRPr="002B5806">
        <w:rPr>
          <w:rFonts w:ascii="Arial" w:eastAsia="Calibri" w:hAnsi="Arial" w:cs="Arial"/>
          <w:b/>
          <w:kern w:val="0"/>
          <w:sz w:val="22"/>
          <w:szCs w:val="22"/>
          <w:u w:val="single"/>
          <w14:ligatures w14:val="none"/>
        </w:rPr>
        <w:t>Opis i cilj programa:</w:t>
      </w:r>
    </w:p>
    <w:p w14:paraId="2ECCBF18" w14:textId="77777777" w:rsidR="00CA0F32" w:rsidRPr="002B5806" w:rsidRDefault="00CA0F32" w:rsidP="00CA0F32">
      <w:pPr>
        <w:spacing w:after="100" w:afterAutospacing="1" w:line="276" w:lineRule="auto"/>
        <w:contextualSpacing/>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bookmarkEnd w:id="63"/>
    </w:p>
    <w:p w14:paraId="7FCBBA0E" w14:textId="17FA2AD7" w:rsidR="00CA0F32" w:rsidRPr="002B5806" w:rsidRDefault="00CA0F32" w:rsidP="00CA0F32">
      <w:pPr>
        <w:spacing w:after="100" w:afterAutospacing="1" w:line="276" w:lineRule="auto"/>
        <w:contextualSpacing/>
        <w:jc w:val="both"/>
        <w:rPr>
          <w:rFonts w:ascii="Arial" w:eastAsia="Calibri" w:hAnsi="Arial" w:cs="Arial"/>
          <w:kern w:val="0"/>
          <w:sz w:val="22"/>
          <w:szCs w:val="22"/>
          <w14:ligatures w14:val="none"/>
        </w:rPr>
      </w:pPr>
      <w:r w:rsidRPr="002B5806">
        <w:rPr>
          <w:rFonts w:ascii="Arial" w:eastAsia="Calibri" w:hAnsi="Arial" w:cs="Arial"/>
          <w:color w:val="000000"/>
          <w:kern w:val="0"/>
          <w:sz w:val="22"/>
          <w:szCs w:val="22"/>
          <w:lang w:eastAsia="hr-HR"/>
          <w14:ligatures w14:val="none"/>
        </w:rPr>
        <w:t>Srednjoškolsko</w:t>
      </w:r>
      <w:r w:rsidRPr="002B5806">
        <w:rPr>
          <w:rFonts w:ascii="Arial" w:eastAsia="Times New Roman" w:hAnsi="Arial" w:cs="Arial"/>
          <w:color w:val="000000"/>
          <w:kern w:val="0"/>
          <w:sz w:val="22"/>
          <w:szCs w:val="22"/>
          <w:lang w:eastAsia="hr-HR"/>
          <w14:ligatures w14:val="none"/>
        </w:rPr>
        <w:t xml:space="preserve"> obrazovanje </w:t>
      </w:r>
      <w:r w:rsidRPr="002B5806">
        <w:rPr>
          <w:rFonts w:ascii="Arial" w:eastAsia="Calibri" w:hAnsi="Arial" w:cs="Arial"/>
          <w:kern w:val="0"/>
          <w:sz w:val="22"/>
          <w:szCs w:val="22"/>
          <w14:ligatures w14:val="none"/>
        </w:rPr>
        <w:t xml:space="preserve">za posebne strukovne programe za stjecanje niže stručne spreme (pomoćni krojač i pomoćni </w:t>
      </w:r>
      <w:proofErr w:type="spellStart"/>
      <w:r w:rsidRPr="002B5806">
        <w:rPr>
          <w:rFonts w:ascii="Arial" w:eastAsia="Calibri" w:hAnsi="Arial" w:cs="Arial"/>
          <w:kern w:val="0"/>
          <w:sz w:val="22"/>
          <w:szCs w:val="22"/>
          <w14:ligatures w14:val="none"/>
        </w:rPr>
        <w:t>kartonažer</w:t>
      </w:r>
      <w:proofErr w:type="spellEnd"/>
      <w:r w:rsidRPr="002B5806">
        <w:rPr>
          <w:rFonts w:ascii="Arial" w:eastAsia="Calibri" w:hAnsi="Arial" w:cs="Arial"/>
          <w:kern w:val="0"/>
          <w:sz w:val="22"/>
          <w:szCs w:val="22"/>
          <w14:ligatures w14:val="none"/>
        </w:rPr>
        <w:t>).</w:t>
      </w:r>
      <w:r w:rsidR="004F1C55">
        <w:rPr>
          <w:rFonts w:ascii="Arial" w:eastAsia="Calibri" w:hAnsi="Arial" w:cs="Arial"/>
          <w:kern w:val="0"/>
          <w:sz w:val="22"/>
          <w:szCs w:val="22"/>
          <w14:ligatures w14:val="none"/>
        </w:rPr>
        <w:t xml:space="preserve"> </w:t>
      </w:r>
      <w:r w:rsidRPr="002B5806">
        <w:rPr>
          <w:rFonts w:ascii="Arial" w:eastAsia="Calibri" w:hAnsi="Arial" w:cs="Arial"/>
          <w:kern w:val="0"/>
          <w:sz w:val="22"/>
          <w:szCs w:val="22"/>
          <w14:ligatures w14:val="none"/>
        </w:rPr>
        <w:t xml:space="preserve">Cilj programa je postupno i sistematično stvaranje osnovnih znanja o tekstilnim materijalima, o strojevima i alatima koji se koriste pri izradi odjevnih predmeta te osposobljavanje za obavljanje radnih operacija pomoćnog krojača. </w:t>
      </w:r>
      <w:proofErr w:type="spellStart"/>
      <w:r w:rsidRPr="002B5806">
        <w:rPr>
          <w:rFonts w:ascii="Arial" w:eastAsia="Calibri" w:hAnsi="Arial" w:cs="Arial"/>
          <w:kern w:val="0"/>
          <w:sz w:val="22"/>
          <w:szCs w:val="22"/>
          <w14:ligatures w14:val="none"/>
        </w:rPr>
        <w:t>K</w:t>
      </w:r>
      <w:r w:rsidRPr="002B5806">
        <w:rPr>
          <w:rFonts w:ascii="Arial" w:eastAsia="Times New Roman" w:hAnsi="Arial" w:cs="Arial"/>
          <w:kern w:val="0"/>
          <w:sz w:val="22"/>
          <w:szCs w:val="22"/>
          <w14:ligatures w14:val="none"/>
        </w:rPr>
        <w:t>artonažer</w:t>
      </w:r>
      <w:proofErr w:type="spellEnd"/>
      <w:r w:rsidRPr="002B5806">
        <w:rPr>
          <w:rFonts w:ascii="Arial" w:eastAsia="Times New Roman" w:hAnsi="Arial" w:cs="Arial"/>
          <w:kern w:val="0"/>
          <w:sz w:val="22"/>
          <w:szCs w:val="22"/>
          <w14:ligatures w14:val="none"/>
        </w:rPr>
        <w:t xml:space="preserve"> je program u kojem se učenici osposobljavaju za izvođenje različitih pomoćnih radnji u spomenutim odjelima kartonaže i grafičke dorade. Razvoj kreativnosti, motoričkih sposobnosti i što veće samostalnosti u obavljanju pojedinih radnih operacija glavni je zadatak ovog obrazovnog programa.</w:t>
      </w:r>
    </w:p>
    <w:p w14:paraId="45ADB015" w14:textId="77777777" w:rsidR="00CA0F32" w:rsidRPr="002B5806" w:rsidRDefault="00CA0F32" w:rsidP="00CA0F32">
      <w:pPr>
        <w:spacing w:after="100" w:afterAutospacing="1" w:line="276" w:lineRule="auto"/>
        <w:contextualSpacing/>
        <w:jc w:val="both"/>
        <w:rPr>
          <w:rFonts w:ascii="Arial" w:eastAsia="Times New Roman" w:hAnsi="Arial" w:cs="Arial"/>
          <w:kern w:val="0"/>
          <w:sz w:val="22"/>
          <w:szCs w:val="22"/>
          <w14:ligatures w14:val="none"/>
        </w:rPr>
      </w:pPr>
    </w:p>
    <w:p w14:paraId="3348FF5B"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127904DA"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Calibri" w:hAnsi="Arial" w:cs="Arial"/>
          <w:bCs/>
          <w:color w:val="000000"/>
          <w:kern w:val="0"/>
          <w:sz w:val="22"/>
          <w:szCs w:val="22"/>
          <w14:ligatures w14:val="none"/>
        </w:rPr>
        <w:t xml:space="preserve">6.400,00 eura </w:t>
      </w:r>
      <w:r w:rsidRPr="002B5806">
        <w:rPr>
          <w:rFonts w:ascii="Arial" w:eastAsia="Calibri" w:hAnsi="Arial" w:cs="Arial"/>
          <w:kern w:val="0"/>
          <w:sz w:val="22"/>
          <w:szCs w:val="22"/>
          <w14:ligatures w14:val="none"/>
        </w:rPr>
        <w:t xml:space="preserve">od čega je utrošeno </w:t>
      </w:r>
      <w:r w:rsidRPr="002B5806">
        <w:rPr>
          <w:rFonts w:ascii="Arial" w:eastAsia="Calibri" w:hAnsi="Arial" w:cs="Arial"/>
          <w:bCs/>
          <w:color w:val="000000"/>
          <w:kern w:val="0"/>
          <w:sz w:val="22"/>
          <w:szCs w:val="22"/>
          <w14:ligatures w14:val="none"/>
        </w:rPr>
        <w:t xml:space="preserve">2.039,16 eura </w:t>
      </w:r>
      <w:r w:rsidRPr="002B5806">
        <w:rPr>
          <w:rFonts w:ascii="Arial" w:eastAsia="Calibri" w:hAnsi="Arial" w:cs="Arial"/>
          <w:kern w:val="0"/>
          <w:sz w:val="22"/>
          <w:szCs w:val="22"/>
          <w14:ligatures w14:val="none"/>
        </w:rPr>
        <w:t>ili 31,86%, godišnjeg plana. Odnosi se samo na potrošni materijal i didaktiku potrebnu za rad učenicima. Plaće zaposlenika prikazane su u rashodima za zaposlene-državni proračun.</w:t>
      </w:r>
    </w:p>
    <w:p w14:paraId="47BBDAEA" w14:textId="77777777"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Ostvarenje rezultata: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5"/>
        <w:gridCol w:w="1595"/>
        <w:gridCol w:w="1466"/>
        <w:gridCol w:w="1544"/>
        <w:gridCol w:w="1315"/>
        <w:gridCol w:w="1316"/>
      </w:tblGrid>
      <w:tr w:rsidR="00CA0F32" w:rsidRPr="002B5806" w14:paraId="5517D70E" w14:textId="77777777" w:rsidTr="00CA0F32">
        <w:tc>
          <w:tcPr>
            <w:tcW w:w="1826" w:type="dxa"/>
            <w:tcBorders>
              <w:top w:val="single" w:sz="4" w:space="0" w:color="auto"/>
              <w:left w:val="single" w:sz="4" w:space="0" w:color="auto"/>
              <w:bottom w:val="single" w:sz="4" w:space="0" w:color="auto"/>
              <w:right w:val="single" w:sz="4" w:space="0" w:color="auto"/>
            </w:tcBorders>
            <w:hideMark/>
          </w:tcPr>
          <w:p w14:paraId="0CCA13EF"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1595" w:type="dxa"/>
            <w:tcBorders>
              <w:top w:val="single" w:sz="4" w:space="0" w:color="auto"/>
              <w:left w:val="single" w:sz="4" w:space="0" w:color="auto"/>
              <w:bottom w:val="single" w:sz="4" w:space="0" w:color="auto"/>
              <w:right w:val="single" w:sz="4" w:space="0" w:color="auto"/>
            </w:tcBorders>
            <w:hideMark/>
          </w:tcPr>
          <w:p w14:paraId="3F6B71E5"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466" w:type="dxa"/>
            <w:tcBorders>
              <w:top w:val="single" w:sz="4" w:space="0" w:color="auto"/>
              <w:left w:val="single" w:sz="4" w:space="0" w:color="auto"/>
              <w:bottom w:val="single" w:sz="4" w:space="0" w:color="auto"/>
              <w:right w:val="single" w:sz="4" w:space="0" w:color="auto"/>
            </w:tcBorders>
            <w:hideMark/>
          </w:tcPr>
          <w:p w14:paraId="17FD2F44"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544" w:type="dxa"/>
            <w:tcBorders>
              <w:top w:val="single" w:sz="4" w:space="0" w:color="auto"/>
              <w:left w:val="single" w:sz="4" w:space="0" w:color="auto"/>
              <w:bottom w:val="single" w:sz="4" w:space="0" w:color="auto"/>
              <w:right w:val="single" w:sz="4" w:space="0" w:color="auto"/>
            </w:tcBorders>
            <w:hideMark/>
          </w:tcPr>
          <w:p w14:paraId="670B0BB5"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315" w:type="dxa"/>
            <w:tcBorders>
              <w:top w:val="single" w:sz="4" w:space="0" w:color="auto"/>
              <w:left w:val="single" w:sz="4" w:space="0" w:color="auto"/>
              <w:bottom w:val="single" w:sz="4" w:space="0" w:color="auto"/>
              <w:right w:val="single" w:sz="4" w:space="0" w:color="auto"/>
            </w:tcBorders>
            <w:hideMark/>
          </w:tcPr>
          <w:p w14:paraId="2DCD0DF3"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2024. </w:t>
            </w:r>
          </w:p>
        </w:tc>
        <w:tc>
          <w:tcPr>
            <w:tcW w:w="1316" w:type="dxa"/>
            <w:tcBorders>
              <w:top w:val="single" w:sz="4" w:space="0" w:color="auto"/>
              <w:left w:val="single" w:sz="4" w:space="0" w:color="auto"/>
              <w:bottom w:val="single" w:sz="4" w:space="0" w:color="auto"/>
              <w:right w:val="single" w:sz="4" w:space="0" w:color="auto"/>
            </w:tcBorders>
            <w:hideMark/>
          </w:tcPr>
          <w:p w14:paraId="2E9CEC09" w14:textId="77777777" w:rsidR="00CA0F32" w:rsidRPr="002B5806" w:rsidRDefault="00CA0F32" w:rsidP="00CA0F32">
            <w:pPr>
              <w:spacing w:after="0" w:line="240" w:lineRule="auto"/>
              <w:jc w:val="both"/>
              <w:rPr>
                <w:rFonts w:ascii="Arial" w:eastAsia="Calibri" w:hAnsi="Arial" w:cs="Arial"/>
                <w:b/>
                <w:bCs/>
                <w:color w:val="FF0000"/>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19ED2F8B" w14:textId="77777777" w:rsidTr="00CA0F32">
        <w:tc>
          <w:tcPr>
            <w:tcW w:w="1826" w:type="dxa"/>
            <w:tcBorders>
              <w:top w:val="single" w:sz="4" w:space="0" w:color="auto"/>
              <w:left w:val="single" w:sz="4" w:space="0" w:color="auto"/>
              <w:bottom w:val="single" w:sz="4" w:space="0" w:color="auto"/>
              <w:right w:val="single" w:sz="4" w:space="0" w:color="auto"/>
            </w:tcBorders>
            <w:hideMark/>
          </w:tcPr>
          <w:p w14:paraId="0EA2205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lang w:eastAsia="hr-HR"/>
                <w14:ligatures w14:val="none"/>
              </w:rPr>
              <w:t>Broj učenika u srednjoškolskom obrazovanju</w:t>
            </w:r>
          </w:p>
        </w:tc>
        <w:tc>
          <w:tcPr>
            <w:tcW w:w="1595" w:type="dxa"/>
            <w:tcBorders>
              <w:top w:val="single" w:sz="4" w:space="0" w:color="auto"/>
              <w:left w:val="single" w:sz="4" w:space="0" w:color="auto"/>
              <w:bottom w:val="single" w:sz="4" w:space="0" w:color="auto"/>
              <w:right w:val="single" w:sz="4" w:space="0" w:color="auto"/>
            </w:tcBorders>
            <w:hideMark/>
          </w:tcPr>
          <w:p w14:paraId="7CC02EF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lang w:eastAsia="hr-HR"/>
                <w14:ligatures w14:val="none"/>
              </w:rPr>
              <w:t>Provođenje nastave za učenike </w:t>
            </w:r>
          </w:p>
        </w:tc>
        <w:tc>
          <w:tcPr>
            <w:tcW w:w="1466" w:type="dxa"/>
            <w:tcBorders>
              <w:top w:val="single" w:sz="4" w:space="0" w:color="auto"/>
              <w:left w:val="single" w:sz="4" w:space="0" w:color="auto"/>
              <w:bottom w:val="single" w:sz="4" w:space="0" w:color="auto"/>
              <w:right w:val="single" w:sz="4" w:space="0" w:color="auto"/>
            </w:tcBorders>
          </w:tcPr>
          <w:p w14:paraId="73D6360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BE4BB2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učenika</w:t>
            </w:r>
          </w:p>
        </w:tc>
        <w:tc>
          <w:tcPr>
            <w:tcW w:w="1544" w:type="dxa"/>
            <w:tcBorders>
              <w:top w:val="single" w:sz="4" w:space="0" w:color="auto"/>
              <w:left w:val="single" w:sz="4" w:space="0" w:color="auto"/>
              <w:bottom w:val="single" w:sz="4" w:space="0" w:color="auto"/>
              <w:right w:val="single" w:sz="4" w:space="0" w:color="auto"/>
            </w:tcBorders>
          </w:tcPr>
          <w:p w14:paraId="10EDDCE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0407A3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12</w:t>
            </w:r>
          </w:p>
        </w:tc>
        <w:tc>
          <w:tcPr>
            <w:tcW w:w="1315" w:type="dxa"/>
            <w:tcBorders>
              <w:top w:val="single" w:sz="4" w:space="0" w:color="auto"/>
              <w:left w:val="single" w:sz="4" w:space="0" w:color="auto"/>
              <w:bottom w:val="single" w:sz="4" w:space="0" w:color="auto"/>
              <w:right w:val="single" w:sz="4" w:space="0" w:color="auto"/>
            </w:tcBorders>
          </w:tcPr>
          <w:p w14:paraId="149E345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44B316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17</w:t>
            </w:r>
          </w:p>
        </w:tc>
        <w:tc>
          <w:tcPr>
            <w:tcW w:w="1316" w:type="dxa"/>
            <w:tcBorders>
              <w:top w:val="single" w:sz="4" w:space="0" w:color="auto"/>
              <w:left w:val="single" w:sz="4" w:space="0" w:color="auto"/>
              <w:bottom w:val="single" w:sz="4" w:space="0" w:color="auto"/>
              <w:right w:val="single" w:sz="4" w:space="0" w:color="auto"/>
            </w:tcBorders>
          </w:tcPr>
          <w:p w14:paraId="23B2BB3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AC530C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17</w:t>
            </w:r>
          </w:p>
        </w:tc>
      </w:tr>
    </w:tbl>
    <w:p w14:paraId="3B459487" w14:textId="77777777" w:rsidR="00CA0F32" w:rsidRPr="002B5806" w:rsidRDefault="00CA0F32" w:rsidP="00CA0F32">
      <w:pPr>
        <w:spacing w:after="200" w:line="276" w:lineRule="auto"/>
        <w:jc w:val="both"/>
        <w:rPr>
          <w:rFonts w:ascii="Arial" w:eastAsia="Calibri" w:hAnsi="Arial" w:cs="Arial"/>
          <w:kern w:val="0"/>
          <w:sz w:val="22"/>
          <w:szCs w:val="22"/>
          <w:shd w:val="clear" w:color="auto" w:fill="FFFFFF"/>
          <w14:ligatures w14:val="none"/>
        </w:rPr>
      </w:pPr>
    </w:p>
    <w:p w14:paraId="775FDF3F"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u w:val="single"/>
          <w:lang w:eastAsia="hr-HR"/>
          <w14:ligatures w14:val="none"/>
        </w:rPr>
      </w:pPr>
    </w:p>
    <w:p w14:paraId="34047CC8"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u w:val="single"/>
          <w:lang w:eastAsia="hr-HR"/>
          <w14:ligatures w14:val="none"/>
        </w:rPr>
      </w:pPr>
      <w:r w:rsidRPr="002B5806">
        <w:rPr>
          <w:rFonts w:ascii="Arial" w:eastAsia="Times New Roman" w:hAnsi="Arial" w:cs="Arial"/>
          <w:b/>
          <w:bCs/>
          <w:color w:val="000000"/>
          <w:kern w:val="0"/>
          <w:sz w:val="22"/>
          <w:szCs w:val="22"/>
          <w:u w:val="single"/>
          <w:lang w:eastAsia="hr-HR"/>
          <w14:ligatures w14:val="none"/>
        </w:rPr>
        <w:t>PROGRAM – OSNOVNO ŠKOLSTVO</w:t>
      </w:r>
    </w:p>
    <w:p w14:paraId="2B33D91A" w14:textId="77777777" w:rsidR="00CA0F32" w:rsidRPr="002B5806" w:rsidRDefault="00CA0F32" w:rsidP="00CA0F32">
      <w:pPr>
        <w:spacing w:after="0" w:line="240" w:lineRule="auto"/>
        <w:rPr>
          <w:rFonts w:ascii="Arial" w:eastAsia="Calibri" w:hAnsi="Arial" w:cs="Arial"/>
          <w:b/>
          <w:kern w:val="0"/>
          <w:sz w:val="22"/>
          <w:szCs w:val="22"/>
          <w:u w:val="single"/>
          <w14:ligatures w14:val="none"/>
        </w:rPr>
      </w:pPr>
    </w:p>
    <w:p w14:paraId="7F1C891E" w14:textId="77777777" w:rsidR="00CA0F32" w:rsidRPr="002B5806" w:rsidRDefault="00CA0F32" w:rsidP="00CA0F32">
      <w:pPr>
        <w:spacing w:after="0" w:line="240" w:lineRule="auto"/>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i cilj programa</w:t>
      </w:r>
      <w:r w:rsidRPr="002B5806">
        <w:rPr>
          <w:rFonts w:ascii="Arial" w:eastAsia="Calibri" w:hAnsi="Arial" w:cs="Arial"/>
          <w:bCs/>
          <w:kern w:val="0"/>
          <w:sz w:val="22"/>
          <w:szCs w:val="22"/>
          <w14:ligatures w14:val="none"/>
        </w:rPr>
        <w:t>:</w:t>
      </w:r>
      <w:r w:rsidRPr="002B5806">
        <w:rPr>
          <w:rFonts w:ascii="Arial" w:eastAsia="Calibri" w:hAnsi="Arial" w:cs="Arial"/>
          <w:b/>
          <w:kern w:val="0"/>
          <w:sz w:val="22"/>
          <w:szCs w:val="22"/>
          <w:u w:val="single"/>
          <w14:ligatures w14:val="none"/>
        </w:rPr>
        <w:t xml:space="preserve"> </w:t>
      </w:r>
    </w:p>
    <w:p w14:paraId="04C53977" w14:textId="77777777" w:rsidR="00CA0F32" w:rsidRPr="002B5806" w:rsidRDefault="00CA0F32" w:rsidP="00CA0F32">
      <w:pPr>
        <w:spacing w:after="0" w:line="240"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p>
    <w:p w14:paraId="1D3A3D8F" w14:textId="77777777" w:rsidR="00CA0F32" w:rsidRPr="002B5806" w:rsidRDefault="00CA0F32" w:rsidP="00CA0F32">
      <w:pPr>
        <w:spacing w:after="0" w:line="240" w:lineRule="auto"/>
        <w:jc w:val="both"/>
        <w:rPr>
          <w:rFonts w:ascii="Arial" w:eastAsia="Calibri" w:hAnsi="Arial" w:cs="Arial"/>
          <w:b/>
          <w:kern w:val="0"/>
          <w:sz w:val="22"/>
          <w:szCs w:val="22"/>
          <w:u w:val="single"/>
          <w14:ligatures w14:val="none"/>
        </w:rPr>
      </w:pPr>
      <w:r w:rsidRPr="002B5806">
        <w:rPr>
          <w:rFonts w:ascii="Arial" w:eastAsia="Times New Roman" w:hAnsi="Arial" w:cs="Arial"/>
          <w:color w:val="000000"/>
          <w:kern w:val="0"/>
          <w:sz w:val="22"/>
          <w:szCs w:val="22"/>
          <w:lang w:eastAsia="hr-HR"/>
          <w14:ligatures w14:val="none"/>
        </w:rPr>
        <w:t xml:space="preserve">U osnovnom obrazovanju školuju se učenici s teškoćama u razvoju od 1-8 razreda i od 1-11 odgojno obrazovne skupine, </w:t>
      </w:r>
      <w:r w:rsidRPr="002B5806">
        <w:rPr>
          <w:rFonts w:ascii="Arial" w:eastAsia="Times New Roman" w:hAnsi="Arial" w:cs="Arial"/>
          <w:kern w:val="0"/>
          <w:sz w:val="22"/>
          <w:szCs w:val="22"/>
          <w:lang w:eastAsia="hr-HR"/>
          <w14:ligatures w14:val="none"/>
        </w:rPr>
        <w:t>13</w:t>
      </w:r>
      <w:r w:rsidRPr="002B5806">
        <w:rPr>
          <w:rFonts w:ascii="Arial" w:eastAsia="Times New Roman" w:hAnsi="Arial" w:cs="Arial"/>
          <w:color w:val="000000"/>
          <w:kern w:val="0"/>
          <w:sz w:val="22"/>
          <w:szCs w:val="22"/>
          <w:lang w:eastAsia="hr-HR"/>
          <w14:ligatures w14:val="none"/>
        </w:rPr>
        <w:t xml:space="preserve"> učenika ostaje i na produženom stručnom postupku.</w:t>
      </w:r>
      <w:r w:rsidRPr="002B5806">
        <w:rPr>
          <w:rFonts w:ascii="Arial" w:eastAsia="Calibri" w:hAnsi="Arial" w:cs="Arial"/>
          <w:kern w:val="0"/>
          <w:sz w:val="22"/>
          <w:szCs w:val="22"/>
          <w14:ligatures w14:val="none"/>
        </w:rPr>
        <w:t xml:space="preserve"> Osnovnoškolsko obrazovanje za djecu s teškoćama u razvoju po posebnom programu  pod  uvjetima koje propisuje ministar nadležan za obrazovanje</w:t>
      </w:r>
      <w:r w:rsidRPr="002B5806">
        <w:rPr>
          <w:rFonts w:ascii="Arial" w:eastAsia="Calibri" w:hAnsi="Arial" w:cs="Arial"/>
          <w:bCs/>
          <w:kern w:val="0"/>
          <w:sz w:val="22"/>
          <w:szCs w:val="22"/>
          <w14:ligatures w14:val="none"/>
        </w:rPr>
        <w:t xml:space="preserve"> (redovito školovanje do 21. godine). Nakon 21. godine života učenici mogu nastaviti aktivnosti u Poludnevnom boravku kao korisnici Centra.</w:t>
      </w:r>
      <w:r w:rsidRPr="002B5806">
        <w:rPr>
          <w:rFonts w:ascii="Arial" w:eastAsia="Times New Roman" w:hAnsi="Arial" w:cs="Arial"/>
          <w:color w:val="000000"/>
          <w:kern w:val="0"/>
          <w:sz w:val="22"/>
          <w:szCs w:val="22"/>
          <w:lang w:eastAsia="hr-HR"/>
          <w14:ligatures w14:val="none"/>
        </w:rPr>
        <w:t xml:space="preserve"> </w:t>
      </w:r>
      <w:r w:rsidRPr="002B5806">
        <w:rPr>
          <w:rFonts w:ascii="Arial" w:eastAsia="Times New Roman" w:hAnsi="Arial" w:cs="Arial"/>
          <w:noProof/>
          <w:kern w:val="0"/>
          <w:sz w:val="22"/>
          <w:szCs w:val="22"/>
          <w14:ligatures w14:val="none"/>
        </w:rPr>
        <w:t xml:space="preserve">Cilj osnovnoškolskog programa je da se kroz suvremeni multidisciplinarni pristup i timski rad pruža djeci s teškoćama kvalitetan odgoj, obrazovanje i rehabilitaciju kako bi bili osposobljeni </w:t>
      </w:r>
      <w:r w:rsidRPr="002B5806">
        <w:rPr>
          <w:rFonts w:ascii="Arial" w:eastAsia="Times New Roman" w:hAnsi="Arial" w:cs="Arial"/>
          <w:noProof/>
          <w:kern w:val="0"/>
          <w:sz w:val="22"/>
          <w:szCs w:val="22"/>
          <w14:ligatures w14:val="none"/>
        </w:rPr>
        <w:lastRenderedPageBreak/>
        <w:t xml:space="preserve">za što samostalniji život i inkluziju u socijalnu zajednicu. </w:t>
      </w:r>
      <w:r w:rsidRPr="002B5806">
        <w:rPr>
          <w:rFonts w:ascii="Arial" w:eastAsia="Calibri" w:hAnsi="Arial" w:cs="Arial"/>
          <w:bCs/>
          <w:kern w:val="0"/>
          <w:sz w:val="22"/>
          <w:szCs w:val="22"/>
          <w14:ligatures w14:val="none"/>
        </w:rPr>
        <w:t xml:space="preserve">Cilj poludnevnog boravka </w:t>
      </w:r>
      <w:r w:rsidRPr="002B5806">
        <w:rPr>
          <w:rFonts w:ascii="Arial" w:eastAsia="TimesNewRomanPSMT" w:hAnsi="Arial" w:cs="Arial"/>
          <w:kern w:val="0"/>
          <w:sz w:val="22"/>
          <w:szCs w:val="22"/>
          <w14:ligatures w14:val="none"/>
        </w:rPr>
        <w:t>je usmjeren na stvaranje navika za tjelesnom aktivnošću, očuvanje i unapređivanje fizičkog</w:t>
      </w:r>
      <w:r w:rsidRPr="002B5806">
        <w:rPr>
          <w:rFonts w:ascii="Arial" w:eastAsia="Times New Roman" w:hAnsi="Arial" w:cs="Arial"/>
          <w:kern w:val="0"/>
          <w:sz w:val="22"/>
          <w:szCs w:val="22"/>
          <w:lang w:eastAsia="hr-HR"/>
          <w14:ligatures w14:val="none"/>
        </w:rPr>
        <w:t xml:space="preserve"> </w:t>
      </w:r>
      <w:r w:rsidRPr="002B5806">
        <w:rPr>
          <w:rFonts w:ascii="Arial" w:eastAsia="TimesNewRomanPSMT" w:hAnsi="Arial" w:cs="Arial"/>
          <w:kern w:val="0"/>
          <w:sz w:val="22"/>
          <w:szCs w:val="22"/>
          <w14:ligatures w14:val="none"/>
        </w:rPr>
        <w:t>stanja korisnika, poticanje usvajanja motoričkih znanja, vještina i navika, povećanje radne sposobnosti.</w:t>
      </w:r>
    </w:p>
    <w:p w14:paraId="5E585AAF"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p>
    <w:p w14:paraId="7E9BCD34"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3A1C37BB"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Calibri" w:hAnsi="Arial" w:cs="Arial"/>
          <w:bCs/>
          <w:color w:val="000000"/>
          <w:kern w:val="0"/>
          <w:sz w:val="22"/>
          <w:szCs w:val="22"/>
          <w14:ligatures w14:val="none"/>
        </w:rPr>
        <w:t>2.192.721,00 euro</w:t>
      </w:r>
      <w:r w:rsidRPr="002B5806">
        <w:rPr>
          <w:rFonts w:ascii="Arial" w:eastAsia="Calibri" w:hAnsi="Arial" w:cs="Arial"/>
          <w:kern w:val="0"/>
          <w:sz w:val="22"/>
          <w:szCs w:val="22"/>
          <w14:ligatures w14:val="none"/>
        </w:rPr>
        <w:t xml:space="preserve"> od čega je utrošeno </w:t>
      </w:r>
      <w:r w:rsidRPr="002B5806">
        <w:rPr>
          <w:rFonts w:ascii="Arial" w:eastAsia="Calibri" w:hAnsi="Arial" w:cs="Arial"/>
          <w:bCs/>
          <w:color w:val="000000"/>
          <w:kern w:val="0"/>
          <w:sz w:val="22"/>
          <w:szCs w:val="22"/>
          <w14:ligatures w14:val="none"/>
        </w:rPr>
        <w:t>1.987.906,70 eura</w:t>
      </w:r>
      <w:r w:rsidRPr="002B5806">
        <w:rPr>
          <w:rFonts w:ascii="Arial" w:eastAsia="Calibri" w:hAnsi="Arial" w:cs="Arial"/>
          <w:kern w:val="0"/>
          <w:sz w:val="22"/>
          <w:szCs w:val="22"/>
          <w14:ligatures w14:val="none"/>
        </w:rPr>
        <w:t xml:space="preserve"> ili </w:t>
      </w:r>
      <w:r w:rsidRPr="002B5806">
        <w:rPr>
          <w:rFonts w:ascii="Arial" w:eastAsia="Calibri" w:hAnsi="Arial" w:cs="Arial"/>
          <w:bCs/>
          <w:color w:val="000000"/>
          <w:kern w:val="0"/>
          <w:sz w:val="22"/>
          <w:szCs w:val="22"/>
          <w14:ligatures w14:val="none"/>
        </w:rPr>
        <w:t>90,66</w:t>
      </w:r>
      <w:r w:rsidRPr="002B5806">
        <w:rPr>
          <w:rFonts w:ascii="Arial" w:eastAsia="Calibri" w:hAnsi="Arial" w:cs="Arial"/>
          <w:kern w:val="0"/>
          <w:sz w:val="22"/>
          <w:szCs w:val="22"/>
          <w14:ligatures w14:val="none"/>
        </w:rPr>
        <w:t xml:space="preserve">%  godišnjeg plana. </w:t>
      </w:r>
    </w:p>
    <w:p w14:paraId="6792D3E1"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Times New Roman" w:hAnsi="Arial" w:cs="Arial"/>
          <w:b/>
          <w:bCs/>
          <w:color w:val="000000"/>
          <w:kern w:val="0"/>
          <w:sz w:val="22"/>
          <w:szCs w:val="22"/>
          <w:lang w:eastAsia="hr-HR"/>
          <w14:ligatures w14:val="none"/>
        </w:rPr>
        <w:t>Aktivnost – materijalni i financijski rashodi do minimalnog standarda.</w:t>
      </w:r>
      <w:r w:rsidRPr="002B5806">
        <w:rPr>
          <w:rFonts w:ascii="Arial" w:eastAsia="Calibri" w:hAnsi="Arial" w:cs="Arial"/>
          <w:kern w:val="0"/>
          <w:sz w:val="22"/>
          <w:szCs w:val="22"/>
          <w14:ligatures w14:val="none"/>
        </w:rPr>
        <w:t xml:space="preserve"> Za potrebe izvršenja aktivnosti sadržanih u ovom programu za 2024. godinu planirana su ukupna sredstva od 135.800,00 eura, od čega je u promatranom razdoblju utrošeno 135.800,00 eura odnosno 100,00% godišnjeg plana.</w:t>
      </w:r>
    </w:p>
    <w:p w14:paraId="06D73B81"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Times New Roman" w:hAnsi="Arial" w:cs="Arial"/>
          <w:b/>
          <w:bCs/>
          <w:color w:val="000000"/>
          <w:kern w:val="0"/>
          <w:sz w:val="22"/>
          <w:szCs w:val="22"/>
          <w:lang w:eastAsia="hr-HR"/>
          <w14:ligatures w14:val="none"/>
        </w:rPr>
        <w:t xml:space="preserve">Aktivnost – materijalni i financijski rashodi iznad minimalnog standarda. </w:t>
      </w:r>
      <w:r w:rsidRPr="002B5806">
        <w:rPr>
          <w:rFonts w:ascii="Arial" w:eastAsia="Calibri" w:hAnsi="Arial" w:cs="Arial"/>
          <w:kern w:val="0"/>
          <w:sz w:val="22"/>
          <w:szCs w:val="22"/>
          <w14:ligatures w14:val="none"/>
        </w:rPr>
        <w:t>Za potrebe izvršenja aktivnosti sadržanih u ovom programu za 2024. godinu planirana su ukupna sredstva od 372.882,00 eura, od čega je u promatranom razdoblju utrošeno 322.421,01 euro</w:t>
      </w:r>
      <w:r w:rsidRPr="002B5806">
        <w:rPr>
          <w:rFonts w:ascii="Arial" w:eastAsia="Calibri" w:hAnsi="Arial" w:cs="Arial"/>
          <w:bCs/>
          <w:color w:val="000000"/>
          <w:kern w:val="0"/>
          <w:sz w:val="22"/>
          <w:szCs w:val="22"/>
          <w14:ligatures w14:val="none"/>
        </w:rPr>
        <w:t xml:space="preserve"> </w:t>
      </w:r>
      <w:r w:rsidRPr="002B5806">
        <w:rPr>
          <w:rFonts w:ascii="Arial" w:eastAsia="Calibri" w:hAnsi="Arial" w:cs="Arial"/>
          <w:kern w:val="0"/>
          <w:sz w:val="22"/>
          <w:szCs w:val="22"/>
          <w14:ligatures w14:val="none"/>
        </w:rPr>
        <w:t>odnosno 86,47% godišnjeg plana.</w:t>
      </w:r>
    </w:p>
    <w:p w14:paraId="0A127266" w14:textId="77777777" w:rsidR="00CA0F32" w:rsidRPr="002B5806" w:rsidRDefault="00CA0F32" w:rsidP="00CA0F32">
      <w:pPr>
        <w:spacing w:after="0" w:line="276" w:lineRule="auto"/>
        <w:jc w:val="both"/>
        <w:rPr>
          <w:rFonts w:ascii="Arial" w:eastAsia="Calibri" w:hAnsi="Arial" w:cs="Arial"/>
          <w:bCs/>
          <w:color w:val="FF0000"/>
          <w:kern w:val="0"/>
          <w:sz w:val="22"/>
          <w:szCs w:val="22"/>
          <w14:ligatures w14:val="none"/>
        </w:rPr>
      </w:pPr>
      <w:r w:rsidRPr="002B5806">
        <w:rPr>
          <w:rFonts w:ascii="Arial" w:eastAsia="Times New Roman" w:hAnsi="Arial" w:cs="Arial"/>
          <w:b/>
          <w:bCs/>
          <w:color w:val="000000"/>
          <w:kern w:val="0"/>
          <w:sz w:val="22"/>
          <w:szCs w:val="22"/>
          <w:lang w:eastAsia="hr-HR"/>
          <w14:ligatures w14:val="none"/>
        </w:rPr>
        <w:t xml:space="preserve">Aktivnost – rashodi za zaposlene iznad minimalnog standarda. </w:t>
      </w:r>
      <w:r w:rsidRPr="002B5806">
        <w:rPr>
          <w:rFonts w:ascii="Arial" w:eastAsia="Calibri" w:hAnsi="Arial" w:cs="Arial"/>
          <w:kern w:val="0"/>
          <w:sz w:val="22"/>
          <w:szCs w:val="22"/>
          <w14:ligatures w14:val="none"/>
        </w:rPr>
        <w:t xml:space="preserve">Za potrebe izvršenja aktivnosti sadržanih u ovom programu za 2024. godinu planirana su ukupna sredstva od 200.080,00 eura od čega je u promatranom razdoblju utrošeno 196.628,24 eura odnosno 98,27% godišnjeg plana. Sredstva se odnose na plaće i materijalna prava stručnih radnika u socijalnim uslugama. </w:t>
      </w:r>
      <w:r w:rsidRPr="002B5806">
        <w:rPr>
          <w:rFonts w:ascii="Arial" w:eastAsia="Times New Roman" w:hAnsi="Arial" w:cs="Arial"/>
          <w:kern w:val="0"/>
          <w:sz w:val="22"/>
          <w:szCs w:val="22"/>
          <w14:ligatures w14:val="none"/>
        </w:rPr>
        <w:t xml:space="preserve">Tim za pružanje socijalnih usluga čine dva edukacijska </w:t>
      </w:r>
      <w:proofErr w:type="spellStart"/>
      <w:r w:rsidRPr="002B5806">
        <w:rPr>
          <w:rFonts w:ascii="Arial" w:eastAsia="Times New Roman" w:hAnsi="Arial" w:cs="Arial"/>
          <w:kern w:val="0"/>
          <w:sz w:val="22"/>
          <w:szCs w:val="22"/>
          <w14:ligatures w14:val="none"/>
        </w:rPr>
        <w:t>rehabilitatora</w:t>
      </w:r>
      <w:proofErr w:type="spellEnd"/>
      <w:r w:rsidRPr="002B5806">
        <w:rPr>
          <w:rFonts w:ascii="Arial" w:eastAsia="Times New Roman" w:hAnsi="Arial" w:cs="Arial"/>
          <w:kern w:val="0"/>
          <w:sz w:val="22"/>
          <w:szCs w:val="22"/>
          <w14:ligatures w14:val="none"/>
        </w:rPr>
        <w:t>, pola logopeda, psihologinja, socijalni radnik, fizioterapeut i radni terapeut.</w:t>
      </w:r>
      <w:r w:rsidRPr="002B5806">
        <w:rPr>
          <w:rFonts w:ascii="Arial" w:eastAsia="Calibri" w:hAnsi="Arial" w:cs="Arial"/>
          <w:bCs/>
          <w:kern w:val="0"/>
          <w:sz w:val="22"/>
          <w:szCs w:val="22"/>
          <w14:ligatures w14:val="none"/>
        </w:rPr>
        <w:t xml:space="preserve"> Korisnici usluga su djeca predškolske dobi s razvojnim teškoćama i korisnici stariji od 21 godine. Socijalne usluge financira </w:t>
      </w:r>
      <w:r w:rsidRPr="002B5806">
        <w:rPr>
          <w:rFonts w:ascii="Arial" w:eastAsia="Times New Roman" w:hAnsi="Arial" w:cs="Arial"/>
          <w:kern w:val="0"/>
          <w:sz w:val="22"/>
          <w:szCs w:val="22"/>
          <w:lang w:eastAsia="hr-HR"/>
          <w14:ligatures w14:val="none"/>
        </w:rPr>
        <w:t xml:space="preserve">Ministarstvo rada, mirovinskog </w:t>
      </w:r>
      <w:r w:rsidRPr="002B5806">
        <w:rPr>
          <w:rFonts w:ascii="Arial" w:eastAsia="Times New Roman" w:hAnsi="Arial" w:cs="Arial"/>
          <w:color w:val="000000"/>
          <w:kern w:val="0"/>
          <w:sz w:val="22"/>
          <w:szCs w:val="22"/>
          <w:lang w:eastAsia="hr-HR"/>
          <w14:ligatures w14:val="none"/>
        </w:rPr>
        <w:t>sustava, obitelji i socijalne skrbi. Cijena usluga nije dostatna za financiranja plaće i materijalnih prava zaposlenika te je Osnivač Grad Virovitica nadomjestio potreban iznos za plaće.</w:t>
      </w:r>
    </w:p>
    <w:p w14:paraId="00BB5ED1" w14:textId="77777777" w:rsidR="00CA0F32" w:rsidRPr="002B5806" w:rsidRDefault="00CA0F32" w:rsidP="00CA0F32">
      <w:pPr>
        <w:spacing w:after="0" w:line="276" w:lineRule="auto"/>
        <w:jc w:val="both"/>
        <w:rPr>
          <w:rFonts w:ascii="Arial" w:eastAsia="Times New Roman" w:hAnsi="Arial" w:cs="Arial"/>
          <w:kern w:val="0"/>
          <w:sz w:val="22"/>
          <w:szCs w:val="22"/>
          <w14:ligatures w14:val="none"/>
        </w:rPr>
      </w:pPr>
    </w:p>
    <w:p w14:paraId="2F312E66"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Times New Roman" w:hAnsi="Arial" w:cs="Arial"/>
          <w:b/>
          <w:bCs/>
          <w:color w:val="000000"/>
          <w:kern w:val="0"/>
          <w:sz w:val="22"/>
          <w:szCs w:val="22"/>
          <w:lang w:eastAsia="hr-HR"/>
          <w14:ligatures w14:val="none"/>
        </w:rPr>
        <w:t xml:space="preserve">Aktivnost – rashodi za zaposlene-državni proračun. </w:t>
      </w:r>
      <w:bookmarkStart w:id="64" w:name="_Hlk77615537"/>
      <w:r w:rsidRPr="002B5806">
        <w:rPr>
          <w:rFonts w:ascii="Arial" w:eastAsia="Calibri" w:hAnsi="Arial" w:cs="Arial"/>
          <w:kern w:val="0"/>
          <w:sz w:val="22"/>
          <w:szCs w:val="22"/>
          <w14:ligatures w14:val="none"/>
        </w:rPr>
        <w:t>Za potrebe izvršenja aktivnosti sadržanih u ovom programu za 2024. godinu planirana su ukupna sredstva od 1.446.500,00 eura od čega je u promatranom razdoblju utrošeno 1.296.158,13 eura odnosno 89,61% godišnjeg plana. Sredstva se odnose na plaće i materijalna prava zaposlenika u osnovnoškolskom i srednjoškolskom obrazovanju.</w:t>
      </w:r>
    </w:p>
    <w:p w14:paraId="0CCDDAEC"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Times New Roman" w:hAnsi="Arial" w:cs="Arial"/>
          <w:b/>
          <w:bCs/>
          <w:color w:val="000000"/>
          <w:kern w:val="0"/>
          <w:sz w:val="22"/>
          <w:szCs w:val="22"/>
          <w:lang w:eastAsia="hr-HR"/>
          <w14:ligatures w14:val="none"/>
        </w:rPr>
        <w:t xml:space="preserve">Kapitalni projekt – nabava nefinancijske imovine do min. standarda. </w:t>
      </w:r>
      <w:r w:rsidRPr="002B5806">
        <w:rPr>
          <w:rFonts w:ascii="Arial" w:eastAsia="Calibri" w:hAnsi="Arial" w:cs="Arial"/>
          <w:kern w:val="0"/>
          <w:sz w:val="22"/>
          <w:szCs w:val="22"/>
          <w14:ligatures w14:val="none"/>
        </w:rPr>
        <w:t>Za potrebe izvršenja kapitalnog projekta za 2024. godinu planirana su ukupna sredstva od 21.500,00 eura, od čega je u promatranom razdoblju utrošeno 21.500,00 eura odnosno 100,00% godišnjeg plana. Sredstva su utrošena za ugradnju klima uređaja po učionicama Centra.</w:t>
      </w:r>
    </w:p>
    <w:bookmarkEnd w:id="64"/>
    <w:p w14:paraId="505442DF" w14:textId="77777777" w:rsidR="00CA0F32" w:rsidRPr="002B5806" w:rsidRDefault="00CA0F32" w:rsidP="00CA0F32">
      <w:pPr>
        <w:spacing w:line="256"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b/>
          <w:bCs/>
          <w:color w:val="000000"/>
          <w:kern w:val="0"/>
          <w:sz w:val="22"/>
          <w:szCs w:val="22"/>
          <w:lang w:eastAsia="hr-HR"/>
          <w14:ligatures w14:val="none"/>
        </w:rPr>
        <w:t xml:space="preserve">Kapitalni projekt – nabava nefinancijske imovine iznad min. standarda. </w:t>
      </w:r>
      <w:bookmarkStart w:id="65" w:name="_Hlk77615566"/>
      <w:r w:rsidRPr="002B5806">
        <w:rPr>
          <w:rFonts w:ascii="Arial" w:eastAsia="Calibri" w:hAnsi="Arial" w:cs="Arial"/>
          <w:kern w:val="0"/>
          <w:sz w:val="22"/>
          <w:szCs w:val="22"/>
          <w14:ligatures w14:val="none"/>
        </w:rPr>
        <w:t>Za potrebe izvršenja kapitalnog projekta za 2024. godinu planirana su ukupna sredstva od 13.439,00 eura, od čega je u promatranom razdoblju utrošeno 12.879,32 eura odnosno 95,84% godišnjeg plana. Sredstva su utrošena za ugradnju video nadzora, kupnju sportske opreme, montaža sjenice u dvorište srednje škole i</w:t>
      </w:r>
      <w:r w:rsidRPr="002B5806">
        <w:rPr>
          <w:rFonts w:ascii="Arial" w:eastAsia="Times New Roman" w:hAnsi="Arial" w:cs="Arial"/>
          <w:kern w:val="0"/>
          <w:sz w:val="22"/>
          <w:szCs w:val="22"/>
          <w:lang w:eastAsia="hr-HR"/>
          <w14:ligatures w14:val="none"/>
        </w:rPr>
        <w:t xml:space="preserve"> nadogradnja ograde na dvorišnim vratima.</w:t>
      </w:r>
    </w:p>
    <w:bookmarkEnd w:id="65"/>
    <w:p w14:paraId="4B9650DF"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Times New Roman" w:hAnsi="Arial" w:cs="Arial"/>
          <w:b/>
          <w:bCs/>
          <w:color w:val="000000"/>
          <w:kern w:val="0"/>
          <w:sz w:val="22"/>
          <w:szCs w:val="22"/>
          <w:lang w:eastAsia="hr-HR"/>
          <w14:ligatures w14:val="none"/>
        </w:rPr>
        <w:t xml:space="preserve">Tekući projekt – održavanje školskih objekata do minimalnog standarda. </w:t>
      </w:r>
      <w:r w:rsidRPr="002B5806">
        <w:rPr>
          <w:rFonts w:ascii="Arial" w:eastAsia="Calibri" w:hAnsi="Arial" w:cs="Arial"/>
          <w:kern w:val="0"/>
          <w:sz w:val="22"/>
          <w:szCs w:val="22"/>
          <w14:ligatures w14:val="none"/>
        </w:rPr>
        <w:t xml:space="preserve">Za potrebe izvršenja tekućeg projekta za 2024. godinu planirana su ukupna sredstva od </w:t>
      </w:r>
      <w:bookmarkStart w:id="66" w:name="_Hlk100919120"/>
      <w:r w:rsidRPr="002B5806">
        <w:rPr>
          <w:rFonts w:ascii="Arial" w:eastAsia="Calibri" w:hAnsi="Arial" w:cs="Arial"/>
          <w:kern w:val="0"/>
          <w:sz w:val="22"/>
          <w:szCs w:val="22"/>
          <w14:ligatures w14:val="none"/>
        </w:rPr>
        <w:t>2.520,00 eura</w:t>
      </w:r>
      <w:bookmarkEnd w:id="66"/>
      <w:r w:rsidRPr="002B5806">
        <w:rPr>
          <w:rFonts w:ascii="Arial" w:eastAsia="Calibri" w:hAnsi="Arial" w:cs="Arial"/>
          <w:kern w:val="0"/>
          <w:sz w:val="22"/>
          <w:szCs w:val="22"/>
          <w14:ligatures w14:val="none"/>
        </w:rPr>
        <w:t xml:space="preserve">, od čega je u promatranom razdoblju utrošeno 2.520,00 eura odnosno  100,00% godišnjeg plana. </w:t>
      </w:r>
    </w:p>
    <w:p w14:paraId="60A953BA" w14:textId="77777777"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lastRenderedPageBreak/>
        <w:t xml:space="preserve">Ostvarenje rezultata: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8"/>
        <w:gridCol w:w="2291"/>
        <w:gridCol w:w="1151"/>
        <w:gridCol w:w="1275"/>
        <w:gridCol w:w="1268"/>
        <w:gridCol w:w="1293"/>
      </w:tblGrid>
      <w:tr w:rsidR="00CA0F32" w:rsidRPr="002B5806" w14:paraId="7A184797" w14:textId="77777777" w:rsidTr="00CA0F32">
        <w:tc>
          <w:tcPr>
            <w:tcW w:w="2122" w:type="dxa"/>
            <w:tcBorders>
              <w:top w:val="single" w:sz="4" w:space="0" w:color="auto"/>
              <w:left w:val="single" w:sz="4" w:space="0" w:color="auto"/>
              <w:bottom w:val="single" w:sz="4" w:space="0" w:color="auto"/>
              <w:right w:val="single" w:sz="4" w:space="0" w:color="auto"/>
            </w:tcBorders>
            <w:hideMark/>
          </w:tcPr>
          <w:p w14:paraId="5AFDE2CE"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2397" w:type="dxa"/>
            <w:tcBorders>
              <w:top w:val="single" w:sz="4" w:space="0" w:color="auto"/>
              <w:left w:val="single" w:sz="4" w:space="0" w:color="auto"/>
              <w:bottom w:val="single" w:sz="4" w:space="0" w:color="auto"/>
              <w:right w:val="single" w:sz="4" w:space="0" w:color="auto"/>
            </w:tcBorders>
            <w:hideMark/>
          </w:tcPr>
          <w:p w14:paraId="58F2E9AD"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158" w:type="dxa"/>
            <w:tcBorders>
              <w:top w:val="single" w:sz="4" w:space="0" w:color="auto"/>
              <w:left w:val="single" w:sz="4" w:space="0" w:color="auto"/>
              <w:bottom w:val="single" w:sz="4" w:space="0" w:color="auto"/>
              <w:right w:val="single" w:sz="4" w:space="0" w:color="auto"/>
            </w:tcBorders>
            <w:hideMark/>
          </w:tcPr>
          <w:p w14:paraId="79FB80D0"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276" w:type="dxa"/>
            <w:tcBorders>
              <w:top w:val="single" w:sz="4" w:space="0" w:color="auto"/>
              <w:left w:val="single" w:sz="4" w:space="0" w:color="auto"/>
              <w:bottom w:val="single" w:sz="4" w:space="0" w:color="auto"/>
              <w:right w:val="single" w:sz="4" w:space="0" w:color="auto"/>
            </w:tcBorders>
            <w:hideMark/>
          </w:tcPr>
          <w:p w14:paraId="4089AC24"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122" w:type="dxa"/>
            <w:tcBorders>
              <w:top w:val="single" w:sz="4" w:space="0" w:color="auto"/>
              <w:left w:val="single" w:sz="4" w:space="0" w:color="auto"/>
              <w:bottom w:val="single" w:sz="4" w:space="0" w:color="auto"/>
              <w:right w:val="single" w:sz="4" w:space="0" w:color="auto"/>
            </w:tcBorders>
            <w:hideMark/>
          </w:tcPr>
          <w:p w14:paraId="7C9DAF3A"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2024. </w:t>
            </w:r>
          </w:p>
        </w:tc>
        <w:tc>
          <w:tcPr>
            <w:tcW w:w="1194" w:type="dxa"/>
            <w:tcBorders>
              <w:top w:val="single" w:sz="4" w:space="0" w:color="auto"/>
              <w:left w:val="single" w:sz="4" w:space="0" w:color="auto"/>
              <w:bottom w:val="single" w:sz="4" w:space="0" w:color="auto"/>
              <w:right w:val="single" w:sz="4" w:space="0" w:color="auto"/>
            </w:tcBorders>
            <w:hideMark/>
          </w:tcPr>
          <w:p w14:paraId="48582F38" w14:textId="77777777" w:rsidR="00CA0F32" w:rsidRPr="002B5806" w:rsidRDefault="00CA0F32" w:rsidP="00CA0F32">
            <w:pPr>
              <w:spacing w:after="0" w:line="240" w:lineRule="auto"/>
              <w:jc w:val="both"/>
              <w:rPr>
                <w:rFonts w:ascii="Arial" w:eastAsia="Calibri" w:hAnsi="Arial" w:cs="Arial"/>
                <w:b/>
                <w:bCs/>
                <w:color w:val="FF0000"/>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511F6DB1" w14:textId="77777777" w:rsidTr="00CA0F32">
        <w:tc>
          <w:tcPr>
            <w:tcW w:w="2122" w:type="dxa"/>
            <w:tcBorders>
              <w:top w:val="single" w:sz="4" w:space="0" w:color="auto"/>
              <w:left w:val="single" w:sz="4" w:space="0" w:color="auto"/>
              <w:bottom w:val="single" w:sz="4" w:space="0" w:color="auto"/>
              <w:right w:val="single" w:sz="4" w:space="0" w:color="auto"/>
            </w:tcBorders>
            <w:hideMark/>
          </w:tcPr>
          <w:p w14:paraId="107F5A4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lang w:eastAsia="hr-HR"/>
                <w14:ligatures w14:val="none"/>
              </w:rPr>
              <w:t>Broj učenika u osnovnom obrazovanju</w:t>
            </w:r>
          </w:p>
        </w:tc>
        <w:tc>
          <w:tcPr>
            <w:tcW w:w="2397" w:type="dxa"/>
            <w:tcBorders>
              <w:top w:val="single" w:sz="4" w:space="0" w:color="auto"/>
              <w:left w:val="single" w:sz="4" w:space="0" w:color="auto"/>
              <w:bottom w:val="single" w:sz="4" w:space="0" w:color="auto"/>
              <w:right w:val="single" w:sz="4" w:space="0" w:color="auto"/>
            </w:tcBorders>
            <w:hideMark/>
          </w:tcPr>
          <w:p w14:paraId="00B80BE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lang w:eastAsia="hr-HR"/>
                <w14:ligatures w14:val="none"/>
              </w:rPr>
              <w:t>Provođenje nastave u osnovnoj školi za učenike</w:t>
            </w:r>
          </w:p>
        </w:tc>
        <w:tc>
          <w:tcPr>
            <w:tcW w:w="1158" w:type="dxa"/>
            <w:tcBorders>
              <w:top w:val="single" w:sz="4" w:space="0" w:color="auto"/>
              <w:left w:val="single" w:sz="4" w:space="0" w:color="auto"/>
              <w:bottom w:val="single" w:sz="4" w:space="0" w:color="auto"/>
              <w:right w:val="single" w:sz="4" w:space="0" w:color="auto"/>
            </w:tcBorders>
          </w:tcPr>
          <w:p w14:paraId="2FAE2F4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859A39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učenika</w:t>
            </w:r>
          </w:p>
        </w:tc>
        <w:tc>
          <w:tcPr>
            <w:tcW w:w="1276" w:type="dxa"/>
            <w:tcBorders>
              <w:top w:val="single" w:sz="4" w:space="0" w:color="auto"/>
              <w:left w:val="single" w:sz="4" w:space="0" w:color="auto"/>
              <w:bottom w:val="single" w:sz="4" w:space="0" w:color="auto"/>
              <w:right w:val="single" w:sz="4" w:space="0" w:color="auto"/>
            </w:tcBorders>
          </w:tcPr>
          <w:p w14:paraId="31E6D96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02EFCE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65</w:t>
            </w:r>
          </w:p>
        </w:tc>
        <w:tc>
          <w:tcPr>
            <w:tcW w:w="1122" w:type="dxa"/>
            <w:tcBorders>
              <w:top w:val="single" w:sz="4" w:space="0" w:color="auto"/>
              <w:left w:val="single" w:sz="4" w:space="0" w:color="auto"/>
              <w:bottom w:val="single" w:sz="4" w:space="0" w:color="auto"/>
              <w:right w:val="single" w:sz="4" w:space="0" w:color="auto"/>
            </w:tcBorders>
          </w:tcPr>
          <w:p w14:paraId="25A9753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101F75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74</w:t>
            </w:r>
          </w:p>
        </w:tc>
        <w:tc>
          <w:tcPr>
            <w:tcW w:w="1194" w:type="dxa"/>
            <w:tcBorders>
              <w:top w:val="single" w:sz="4" w:space="0" w:color="auto"/>
              <w:left w:val="single" w:sz="4" w:space="0" w:color="auto"/>
              <w:bottom w:val="single" w:sz="4" w:space="0" w:color="auto"/>
              <w:right w:val="single" w:sz="4" w:space="0" w:color="auto"/>
            </w:tcBorders>
          </w:tcPr>
          <w:p w14:paraId="737B070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1CA189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74</w:t>
            </w:r>
          </w:p>
        </w:tc>
      </w:tr>
      <w:tr w:rsidR="00CA0F32" w:rsidRPr="002B5806" w14:paraId="45C29EE0" w14:textId="77777777" w:rsidTr="00CA0F32">
        <w:tc>
          <w:tcPr>
            <w:tcW w:w="2122" w:type="dxa"/>
            <w:tcBorders>
              <w:top w:val="single" w:sz="4" w:space="0" w:color="auto"/>
              <w:left w:val="single" w:sz="4" w:space="0" w:color="auto"/>
              <w:bottom w:val="single" w:sz="4" w:space="0" w:color="auto"/>
              <w:right w:val="single" w:sz="4" w:space="0" w:color="auto"/>
            </w:tcBorders>
            <w:hideMark/>
          </w:tcPr>
          <w:p w14:paraId="3DC008A7"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Broj korisnika poludnevnog boravka</w:t>
            </w:r>
          </w:p>
        </w:tc>
        <w:tc>
          <w:tcPr>
            <w:tcW w:w="2397" w:type="dxa"/>
            <w:tcBorders>
              <w:top w:val="single" w:sz="4" w:space="0" w:color="auto"/>
              <w:left w:val="single" w:sz="4" w:space="0" w:color="auto"/>
              <w:bottom w:val="single" w:sz="4" w:space="0" w:color="auto"/>
              <w:right w:val="single" w:sz="4" w:space="0" w:color="auto"/>
            </w:tcBorders>
            <w:hideMark/>
          </w:tcPr>
          <w:p w14:paraId="0B18B0FC"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Usluga korištenja poludnevnog boravka za korisnike </w:t>
            </w:r>
          </w:p>
        </w:tc>
        <w:tc>
          <w:tcPr>
            <w:tcW w:w="1158" w:type="dxa"/>
            <w:tcBorders>
              <w:top w:val="single" w:sz="4" w:space="0" w:color="auto"/>
              <w:left w:val="single" w:sz="4" w:space="0" w:color="auto"/>
              <w:bottom w:val="single" w:sz="4" w:space="0" w:color="auto"/>
              <w:right w:val="single" w:sz="4" w:space="0" w:color="auto"/>
            </w:tcBorders>
          </w:tcPr>
          <w:p w14:paraId="4D4A5D8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8F2134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Broj korisnika </w:t>
            </w:r>
          </w:p>
        </w:tc>
        <w:tc>
          <w:tcPr>
            <w:tcW w:w="1276" w:type="dxa"/>
            <w:tcBorders>
              <w:top w:val="single" w:sz="4" w:space="0" w:color="auto"/>
              <w:left w:val="single" w:sz="4" w:space="0" w:color="auto"/>
              <w:bottom w:val="single" w:sz="4" w:space="0" w:color="auto"/>
              <w:right w:val="single" w:sz="4" w:space="0" w:color="auto"/>
            </w:tcBorders>
          </w:tcPr>
          <w:p w14:paraId="39DA567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83424F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17</w:t>
            </w:r>
          </w:p>
        </w:tc>
        <w:tc>
          <w:tcPr>
            <w:tcW w:w="1122" w:type="dxa"/>
            <w:tcBorders>
              <w:top w:val="single" w:sz="4" w:space="0" w:color="auto"/>
              <w:left w:val="single" w:sz="4" w:space="0" w:color="auto"/>
              <w:bottom w:val="single" w:sz="4" w:space="0" w:color="auto"/>
              <w:right w:val="single" w:sz="4" w:space="0" w:color="auto"/>
            </w:tcBorders>
          </w:tcPr>
          <w:p w14:paraId="537AFCB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03E8C7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20</w:t>
            </w:r>
          </w:p>
        </w:tc>
        <w:tc>
          <w:tcPr>
            <w:tcW w:w="1194" w:type="dxa"/>
            <w:tcBorders>
              <w:top w:val="single" w:sz="4" w:space="0" w:color="auto"/>
              <w:left w:val="single" w:sz="4" w:space="0" w:color="auto"/>
              <w:bottom w:val="single" w:sz="4" w:space="0" w:color="auto"/>
              <w:right w:val="single" w:sz="4" w:space="0" w:color="auto"/>
            </w:tcBorders>
          </w:tcPr>
          <w:p w14:paraId="6A9EA43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30EB1A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17</w:t>
            </w:r>
          </w:p>
        </w:tc>
      </w:tr>
      <w:tr w:rsidR="00CA0F32" w:rsidRPr="002B5806" w14:paraId="3D8634E2" w14:textId="77777777" w:rsidTr="00CA0F32">
        <w:tc>
          <w:tcPr>
            <w:tcW w:w="2122" w:type="dxa"/>
            <w:tcBorders>
              <w:top w:val="single" w:sz="4" w:space="0" w:color="auto"/>
              <w:left w:val="single" w:sz="4" w:space="0" w:color="auto"/>
              <w:bottom w:val="single" w:sz="4" w:space="0" w:color="auto"/>
              <w:right w:val="single" w:sz="4" w:space="0" w:color="auto"/>
            </w:tcBorders>
            <w:hideMark/>
          </w:tcPr>
          <w:p w14:paraId="5655C23A"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Broj djece u rano razvojnoj i psihosocijalnoj podršci</w:t>
            </w:r>
          </w:p>
        </w:tc>
        <w:tc>
          <w:tcPr>
            <w:tcW w:w="2397" w:type="dxa"/>
            <w:tcBorders>
              <w:top w:val="single" w:sz="4" w:space="0" w:color="auto"/>
              <w:left w:val="single" w:sz="4" w:space="0" w:color="auto"/>
              <w:bottom w:val="single" w:sz="4" w:space="0" w:color="auto"/>
              <w:right w:val="single" w:sz="4" w:space="0" w:color="auto"/>
            </w:tcBorders>
            <w:hideMark/>
          </w:tcPr>
          <w:p w14:paraId="33091685"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Djeca koja koriste uslugu</w:t>
            </w:r>
          </w:p>
        </w:tc>
        <w:tc>
          <w:tcPr>
            <w:tcW w:w="1158" w:type="dxa"/>
            <w:tcBorders>
              <w:top w:val="single" w:sz="4" w:space="0" w:color="auto"/>
              <w:left w:val="single" w:sz="4" w:space="0" w:color="auto"/>
              <w:bottom w:val="single" w:sz="4" w:space="0" w:color="auto"/>
              <w:right w:val="single" w:sz="4" w:space="0" w:color="auto"/>
            </w:tcBorders>
          </w:tcPr>
          <w:p w14:paraId="7EB1B1E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203A12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048FBC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djece</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AF0C3A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65</w:t>
            </w:r>
          </w:p>
        </w:tc>
        <w:tc>
          <w:tcPr>
            <w:tcW w:w="1122" w:type="dxa"/>
            <w:tcBorders>
              <w:top w:val="single" w:sz="4" w:space="0" w:color="auto"/>
              <w:left w:val="single" w:sz="4" w:space="0" w:color="auto"/>
              <w:bottom w:val="single" w:sz="4" w:space="0" w:color="auto"/>
              <w:right w:val="single" w:sz="4" w:space="0" w:color="auto"/>
            </w:tcBorders>
            <w:vAlign w:val="center"/>
            <w:hideMark/>
          </w:tcPr>
          <w:p w14:paraId="318E1EB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84</w:t>
            </w:r>
          </w:p>
        </w:tc>
        <w:tc>
          <w:tcPr>
            <w:tcW w:w="1194" w:type="dxa"/>
            <w:tcBorders>
              <w:top w:val="single" w:sz="4" w:space="0" w:color="auto"/>
              <w:left w:val="single" w:sz="4" w:space="0" w:color="auto"/>
              <w:bottom w:val="single" w:sz="4" w:space="0" w:color="auto"/>
              <w:right w:val="single" w:sz="4" w:space="0" w:color="auto"/>
            </w:tcBorders>
            <w:vAlign w:val="center"/>
            <w:hideMark/>
          </w:tcPr>
          <w:p w14:paraId="343DAF9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71</w:t>
            </w:r>
          </w:p>
        </w:tc>
      </w:tr>
      <w:tr w:rsidR="00CA0F32" w:rsidRPr="002B5806" w14:paraId="35446DC3" w14:textId="77777777" w:rsidTr="00CA0F32">
        <w:tc>
          <w:tcPr>
            <w:tcW w:w="2122" w:type="dxa"/>
            <w:tcBorders>
              <w:top w:val="single" w:sz="4" w:space="0" w:color="auto"/>
              <w:left w:val="single" w:sz="4" w:space="0" w:color="auto"/>
              <w:bottom w:val="single" w:sz="4" w:space="0" w:color="auto"/>
              <w:right w:val="single" w:sz="4" w:space="0" w:color="auto"/>
            </w:tcBorders>
            <w:hideMark/>
          </w:tcPr>
          <w:p w14:paraId="60A793B2"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Održanje ostvarenja sredstava bilanciranih Odlukom i  uredbom Vade</w:t>
            </w:r>
          </w:p>
        </w:tc>
        <w:tc>
          <w:tcPr>
            <w:tcW w:w="2397" w:type="dxa"/>
            <w:tcBorders>
              <w:top w:val="single" w:sz="4" w:space="0" w:color="auto"/>
              <w:left w:val="single" w:sz="4" w:space="0" w:color="auto"/>
              <w:bottom w:val="single" w:sz="4" w:space="0" w:color="auto"/>
              <w:right w:val="single" w:sz="4" w:space="0" w:color="auto"/>
            </w:tcBorders>
            <w:hideMark/>
          </w:tcPr>
          <w:p w14:paraId="17DA0C74"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Sredstva za osiguranje minimalnog financijskog standarda</w:t>
            </w:r>
          </w:p>
        </w:tc>
        <w:tc>
          <w:tcPr>
            <w:tcW w:w="1158" w:type="dxa"/>
            <w:tcBorders>
              <w:top w:val="single" w:sz="4" w:space="0" w:color="auto"/>
              <w:left w:val="single" w:sz="4" w:space="0" w:color="auto"/>
              <w:bottom w:val="single" w:sz="4" w:space="0" w:color="auto"/>
              <w:right w:val="single" w:sz="4" w:space="0" w:color="auto"/>
            </w:tcBorders>
          </w:tcPr>
          <w:p w14:paraId="231C6A2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420190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E6C0AD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276" w:type="dxa"/>
            <w:tcBorders>
              <w:top w:val="single" w:sz="4" w:space="0" w:color="auto"/>
              <w:left w:val="single" w:sz="4" w:space="0" w:color="auto"/>
              <w:bottom w:val="single" w:sz="4" w:space="0" w:color="auto"/>
              <w:right w:val="single" w:sz="4" w:space="0" w:color="auto"/>
            </w:tcBorders>
          </w:tcPr>
          <w:p w14:paraId="01E98F6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82F81C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19309A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22" w:type="dxa"/>
            <w:tcBorders>
              <w:top w:val="single" w:sz="4" w:space="0" w:color="auto"/>
              <w:left w:val="single" w:sz="4" w:space="0" w:color="auto"/>
              <w:bottom w:val="single" w:sz="4" w:space="0" w:color="auto"/>
              <w:right w:val="single" w:sz="4" w:space="0" w:color="auto"/>
            </w:tcBorders>
          </w:tcPr>
          <w:p w14:paraId="10E5885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0AB0D3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D272B5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94" w:type="dxa"/>
            <w:tcBorders>
              <w:top w:val="single" w:sz="4" w:space="0" w:color="auto"/>
              <w:left w:val="single" w:sz="4" w:space="0" w:color="auto"/>
              <w:bottom w:val="single" w:sz="4" w:space="0" w:color="auto"/>
              <w:right w:val="single" w:sz="4" w:space="0" w:color="auto"/>
            </w:tcBorders>
          </w:tcPr>
          <w:p w14:paraId="72B63DB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46B37A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043D4B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r>
      <w:tr w:rsidR="00CA0F32" w:rsidRPr="002B5806" w14:paraId="520AA9A4" w14:textId="77777777" w:rsidTr="00CA0F32">
        <w:tc>
          <w:tcPr>
            <w:tcW w:w="2122" w:type="dxa"/>
            <w:tcBorders>
              <w:top w:val="single" w:sz="4" w:space="0" w:color="auto"/>
              <w:left w:val="single" w:sz="4" w:space="0" w:color="auto"/>
              <w:bottom w:val="single" w:sz="4" w:space="0" w:color="auto"/>
              <w:right w:val="single" w:sz="4" w:space="0" w:color="auto"/>
            </w:tcBorders>
            <w:hideMark/>
          </w:tcPr>
          <w:p w14:paraId="1D33A04B"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Obuhvat  svih zainteresiranih učenika  škole</w:t>
            </w:r>
          </w:p>
        </w:tc>
        <w:tc>
          <w:tcPr>
            <w:tcW w:w="2397" w:type="dxa"/>
            <w:tcBorders>
              <w:top w:val="single" w:sz="4" w:space="0" w:color="auto"/>
              <w:left w:val="single" w:sz="4" w:space="0" w:color="auto"/>
              <w:bottom w:val="single" w:sz="4" w:space="0" w:color="auto"/>
              <w:right w:val="single" w:sz="4" w:space="0" w:color="auto"/>
            </w:tcBorders>
            <w:hideMark/>
          </w:tcPr>
          <w:p w14:paraId="6099178A"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 xml:space="preserve">Sredstva za osiguranje materijalnih i financijski rashodi iznad  minimalnog standarda  </w:t>
            </w:r>
          </w:p>
        </w:tc>
        <w:tc>
          <w:tcPr>
            <w:tcW w:w="1158" w:type="dxa"/>
            <w:tcBorders>
              <w:top w:val="single" w:sz="4" w:space="0" w:color="auto"/>
              <w:left w:val="single" w:sz="4" w:space="0" w:color="auto"/>
              <w:bottom w:val="single" w:sz="4" w:space="0" w:color="auto"/>
              <w:right w:val="single" w:sz="4" w:space="0" w:color="auto"/>
            </w:tcBorders>
          </w:tcPr>
          <w:p w14:paraId="6C28EF1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969E72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ED699A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276" w:type="dxa"/>
            <w:tcBorders>
              <w:top w:val="single" w:sz="4" w:space="0" w:color="auto"/>
              <w:left w:val="single" w:sz="4" w:space="0" w:color="auto"/>
              <w:bottom w:val="single" w:sz="4" w:space="0" w:color="auto"/>
              <w:right w:val="single" w:sz="4" w:space="0" w:color="auto"/>
            </w:tcBorders>
          </w:tcPr>
          <w:p w14:paraId="39D1F36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672F4B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322922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22" w:type="dxa"/>
            <w:tcBorders>
              <w:top w:val="single" w:sz="4" w:space="0" w:color="auto"/>
              <w:left w:val="single" w:sz="4" w:space="0" w:color="auto"/>
              <w:bottom w:val="single" w:sz="4" w:space="0" w:color="auto"/>
              <w:right w:val="single" w:sz="4" w:space="0" w:color="auto"/>
            </w:tcBorders>
          </w:tcPr>
          <w:p w14:paraId="204CD5A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EAE37F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CA5208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94" w:type="dxa"/>
            <w:tcBorders>
              <w:top w:val="single" w:sz="4" w:space="0" w:color="auto"/>
              <w:left w:val="single" w:sz="4" w:space="0" w:color="auto"/>
              <w:bottom w:val="single" w:sz="4" w:space="0" w:color="auto"/>
              <w:right w:val="single" w:sz="4" w:space="0" w:color="auto"/>
            </w:tcBorders>
          </w:tcPr>
          <w:p w14:paraId="25DE685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0557E0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AD1147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86,47%</w:t>
            </w:r>
          </w:p>
        </w:tc>
      </w:tr>
      <w:tr w:rsidR="00CA0F32" w:rsidRPr="002B5806" w14:paraId="7925C531" w14:textId="77777777" w:rsidTr="00CA0F32">
        <w:tc>
          <w:tcPr>
            <w:tcW w:w="2122" w:type="dxa"/>
            <w:tcBorders>
              <w:top w:val="single" w:sz="4" w:space="0" w:color="auto"/>
              <w:left w:val="single" w:sz="4" w:space="0" w:color="auto"/>
              <w:bottom w:val="single" w:sz="4" w:space="0" w:color="auto"/>
              <w:right w:val="single" w:sz="4" w:space="0" w:color="auto"/>
            </w:tcBorders>
            <w:hideMark/>
          </w:tcPr>
          <w:p w14:paraId="7E1AC9F2"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Održanje ostvarenja sredstava bilanciranih iz državnog proračuna</w:t>
            </w:r>
          </w:p>
        </w:tc>
        <w:tc>
          <w:tcPr>
            <w:tcW w:w="2397" w:type="dxa"/>
            <w:tcBorders>
              <w:top w:val="single" w:sz="4" w:space="0" w:color="auto"/>
              <w:left w:val="single" w:sz="4" w:space="0" w:color="auto"/>
              <w:bottom w:val="single" w:sz="4" w:space="0" w:color="auto"/>
              <w:right w:val="single" w:sz="4" w:space="0" w:color="auto"/>
            </w:tcBorders>
            <w:hideMark/>
          </w:tcPr>
          <w:p w14:paraId="64C25328"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Sredstva za osiguranje financijskih rashoda za plaće zaposlenika iznad minimalnog standarda</w:t>
            </w:r>
          </w:p>
        </w:tc>
        <w:tc>
          <w:tcPr>
            <w:tcW w:w="1158" w:type="dxa"/>
            <w:tcBorders>
              <w:top w:val="single" w:sz="4" w:space="0" w:color="auto"/>
              <w:left w:val="single" w:sz="4" w:space="0" w:color="auto"/>
              <w:bottom w:val="single" w:sz="4" w:space="0" w:color="auto"/>
              <w:right w:val="single" w:sz="4" w:space="0" w:color="auto"/>
            </w:tcBorders>
          </w:tcPr>
          <w:p w14:paraId="0DFD045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E9B68A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B0A7E3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276" w:type="dxa"/>
            <w:tcBorders>
              <w:top w:val="single" w:sz="4" w:space="0" w:color="auto"/>
              <w:left w:val="single" w:sz="4" w:space="0" w:color="auto"/>
              <w:bottom w:val="single" w:sz="4" w:space="0" w:color="auto"/>
              <w:right w:val="single" w:sz="4" w:space="0" w:color="auto"/>
            </w:tcBorders>
          </w:tcPr>
          <w:p w14:paraId="0C9A1DD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F778AC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813238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22" w:type="dxa"/>
            <w:tcBorders>
              <w:top w:val="single" w:sz="4" w:space="0" w:color="auto"/>
              <w:left w:val="single" w:sz="4" w:space="0" w:color="auto"/>
              <w:bottom w:val="single" w:sz="4" w:space="0" w:color="auto"/>
              <w:right w:val="single" w:sz="4" w:space="0" w:color="auto"/>
            </w:tcBorders>
          </w:tcPr>
          <w:p w14:paraId="1146868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9A2A69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FDE546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94" w:type="dxa"/>
            <w:tcBorders>
              <w:top w:val="single" w:sz="4" w:space="0" w:color="auto"/>
              <w:left w:val="single" w:sz="4" w:space="0" w:color="auto"/>
              <w:bottom w:val="single" w:sz="4" w:space="0" w:color="auto"/>
              <w:right w:val="single" w:sz="4" w:space="0" w:color="auto"/>
            </w:tcBorders>
          </w:tcPr>
          <w:p w14:paraId="1F5A152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DE9F8B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3F7813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98,27%</w:t>
            </w:r>
          </w:p>
        </w:tc>
      </w:tr>
      <w:tr w:rsidR="00CA0F32" w:rsidRPr="002B5806" w14:paraId="461FBDE2" w14:textId="77777777" w:rsidTr="00CA0F32">
        <w:tc>
          <w:tcPr>
            <w:tcW w:w="2122" w:type="dxa"/>
            <w:tcBorders>
              <w:top w:val="single" w:sz="4" w:space="0" w:color="auto"/>
              <w:left w:val="single" w:sz="4" w:space="0" w:color="auto"/>
              <w:bottom w:val="single" w:sz="4" w:space="0" w:color="auto"/>
              <w:right w:val="single" w:sz="4" w:space="0" w:color="auto"/>
            </w:tcBorders>
            <w:hideMark/>
          </w:tcPr>
          <w:p w14:paraId="390AE64E"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Održanje ostvarenja sredstava bilanciranih iz državnog proračuna</w:t>
            </w:r>
          </w:p>
        </w:tc>
        <w:tc>
          <w:tcPr>
            <w:tcW w:w="2397" w:type="dxa"/>
            <w:tcBorders>
              <w:top w:val="single" w:sz="4" w:space="0" w:color="auto"/>
              <w:left w:val="single" w:sz="4" w:space="0" w:color="auto"/>
              <w:bottom w:val="single" w:sz="4" w:space="0" w:color="auto"/>
              <w:right w:val="single" w:sz="4" w:space="0" w:color="auto"/>
            </w:tcBorders>
            <w:hideMark/>
          </w:tcPr>
          <w:p w14:paraId="723221C3"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Sredstva za osiguranje financijskih rashoda za plaće zaposlenika državni proračun</w:t>
            </w:r>
          </w:p>
        </w:tc>
        <w:tc>
          <w:tcPr>
            <w:tcW w:w="1158" w:type="dxa"/>
            <w:tcBorders>
              <w:top w:val="single" w:sz="4" w:space="0" w:color="auto"/>
              <w:left w:val="single" w:sz="4" w:space="0" w:color="auto"/>
              <w:bottom w:val="single" w:sz="4" w:space="0" w:color="auto"/>
              <w:right w:val="single" w:sz="4" w:space="0" w:color="auto"/>
            </w:tcBorders>
          </w:tcPr>
          <w:p w14:paraId="0846377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8CAB35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34FB62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276" w:type="dxa"/>
            <w:tcBorders>
              <w:top w:val="single" w:sz="4" w:space="0" w:color="auto"/>
              <w:left w:val="single" w:sz="4" w:space="0" w:color="auto"/>
              <w:bottom w:val="single" w:sz="4" w:space="0" w:color="auto"/>
              <w:right w:val="single" w:sz="4" w:space="0" w:color="auto"/>
            </w:tcBorders>
          </w:tcPr>
          <w:p w14:paraId="040CA97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4CD771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95EB72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22" w:type="dxa"/>
            <w:tcBorders>
              <w:top w:val="single" w:sz="4" w:space="0" w:color="auto"/>
              <w:left w:val="single" w:sz="4" w:space="0" w:color="auto"/>
              <w:bottom w:val="single" w:sz="4" w:space="0" w:color="auto"/>
              <w:right w:val="single" w:sz="4" w:space="0" w:color="auto"/>
            </w:tcBorders>
          </w:tcPr>
          <w:p w14:paraId="11A5082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336370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1E9DB3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94" w:type="dxa"/>
            <w:tcBorders>
              <w:top w:val="single" w:sz="4" w:space="0" w:color="auto"/>
              <w:left w:val="single" w:sz="4" w:space="0" w:color="auto"/>
              <w:bottom w:val="single" w:sz="4" w:space="0" w:color="auto"/>
              <w:right w:val="single" w:sz="4" w:space="0" w:color="auto"/>
            </w:tcBorders>
          </w:tcPr>
          <w:p w14:paraId="138C88E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16C08C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899FA2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89,61%</w:t>
            </w:r>
          </w:p>
        </w:tc>
      </w:tr>
      <w:tr w:rsidR="00CA0F32" w:rsidRPr="002B5806" w14:paraId="2E1DCB5B" w14:textId="77777777" w:rsidTr="00CA0F32">
        <w:tc>
          <w:tcPr>
            <w:tcW w:w="2122" w:type="dxa"/>
            <w:tcBorders>
              <w:top w:val="single" w:sz="4" w:space="0" w:color="auto"/>
              <w:left w:val="single" w:sz="4" w:space="0" w:color="auto"/>
              <w:bottom w:val="single" w:sz="4" w:space="0" w:color="auto"/>
              <w:right w:val="single" w:sz="4" w:space="0" w:color="auto"/>
            </w:tcBorders>
            <w:hideMark/>
          </w:tcPr>
          <w:p w14:paraId="4AC454A7"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Poboljšanje uvjeta rada škole i sigurnost učenika.</w:t>
            </w:r>
          </w:p>
        </w:tc>
        <w:tc>
          <w:tcPr>
            <w:tcW w:w="2397" w:type="dxa"/>
            <w:tcBorders>
              <w:top w:val="single" w:sz="4" w:space="0" w:color="auto"/>
              <w:left w:val="single" w:sz="4" w:space="0" w:color="auto"/>
              <w:bottom w:val="single" w:sz="4" w:space="0" w:color="auto"/>
              <w:right w:val="single" w:sz="4" w:space="0" w:color="auto"/>
            </w:tcBorders>
            <w:hideMark/>
          </w:tcPr>
          <w:p w14:paraId="68F0646E" w14:textId="77777777" w:rsidR="00CA0F32" w:rsidRPr="002B5806" w:rsidRDefault="00CA0F32" w:rsidP="00CA0F32">
            <w:pPr>
              <w:spacing w:after="0" w:line="240" w:lineRule="auto"/>
              <w:jc w:val="both"/>
              <w:rPr>
                <w:rFonts w:ascii="Arial" w:eastAsia="Calibri" w:hAnsi="Arial" w:cs="Arial"/>
                <w:kern w:val="0"/>
                <w:sz w:val="22"/>
                <w:szCs w:val="22"/>
                <w:lang w:eastAsia="hr-HR"/>
                <w14:ligatures w14:val="none"/>
              </w:rPr>
            </w:pPr>
            <w:r w:rsidRPr="002B5806">
              <w:rPr>
                <w:rFonts w:ascii="Arial" w:eastAsia="Calibri" w:hAnsi="Arial" w:cs="Arial"/>
                <w:kern w:val="0"/>
                <w:sz w:val="22"/>
                <w:szCs w:val="22"/>
                <w:lang w:eastAsia="hr-HR"/>
                <w14:ligatures w14:val="none"/>
              </w:rPr>
              <w:t>Nabava potrebne opreme za poboljšanje standarda u školi</w:t>
            </w:r>
          </w:p>
        </w:tc>
        <w:tc>
          <w:tcPr>
            <w:tcW w:w="1158" w:type="dxa"/>
            <w:tcBorders>
              <w:top w:val="single" w:sz="4" w:space="0" w:color="auto"/>
              <w:left w:val="single" w:sz="4" w:space="0" w:color="auto"/>
              <w:bottom w:val="single" w:sz="4" w:space="0" w:color="auto"/>
              <w:right w:val="single" w:sz="4" w:space="0" w:color="auto"/>
            </w:tcBorders>
          </w:tcPr>
          <w:p w14:paraId="6949C10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D7F070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D3E71F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276" w:type="dxa"/>
            <w:tcBorders>
              <w:top w:val="single" w:sz="4" w:space="0" w:color="auto"/>
              <w:left w:val="single" w:sz="4" w:space="0" w:color="auto"/>
              <w:bottom w:val="single" w:sz="4" w:space="0" w:color="auto"/>
              <w:right w:val="single" w:sz="4" w:space="0" w:color="auto"/>
            </w:tcBorders>
          </w:tcPr>
          <w:p w14:paraId="7FA5D37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7AE367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16BB8D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22" w:type="dxa"/>
            <w:tcBorders>
              <w:top w:val="single" w:sz="4" w:space="0" w:color="auto"/>
              <w:left w:val="single" w:sz="4" w:space="0" w:color="auto"/>
              <w:bottom w:val="single" w:sz="4" w:space="0" w:color="auto"/>
              <w:right w:val="single" w:sz="4" w:space="0" w:color="auto"/>
            </w:tcBorders>
          </w:tcPr>
          <w:p w14:paraId="6C9FBD0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7232E4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BB31BF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94" w:type="dxa"/>
            <w:tcBorders>
              <w:top w:val="single" w:sz="4" w:space="0" w:color="auto"/>
              <w:left w:val="single" w:sz="4" w:space="0" w:color="auto"/>
              <w:bottom w:val="single" w:sz="4" w:space="0" w:color="auto"/>
              <w:right w:val="single" w:sz="4" w:space="0" w:color="auto"/>
            </w:tcBorders>
          </w:tcPr>
          <w:p w14:paraId="1144486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399FBA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4556CDB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r>
    </w:tbl>
    <w:p w14:paraId="480F238C"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p>
    <w:p w14:paraId="00225A8A" w14:textId="77777777" w:rsidR="004F1C55" w:rsidRDefault="004F1C55" w:rsidP="00CA0F32">
      <w:pPr>
        <w:spacing w:after="0" w:line="240" w:lineRule="auto"/>
        <w:jc w:val="both"/>
        <w:rPr>
          <w:rFonts w:ascii="Arial" w:eastAsia="Times New Roman" w:hAnsi="Arial" w:cs="Arial"/>
          <w:b/>
          <w:bCs/>
          <w:color w:val="000000"/>
          <w:kern w:val="0"/>
          <w:sz w:val="22"/>
          <w:szCs w:val="22"/>
          <w:u w:val="single"/>
          <w:lang w:eastAsia="hr-HR"/>
          <w14:ligatures w14:val="none"/>
        </w:rPr>
      </w:pPr>
    </w:p>
    <w:p w14:paraId="07D38243" w14:textId="734A300D" w:rsidR="00CA0F32" w:rsidRPr="002B5806" w:rsidRDefault="00CA0F32" w:rsidP="00CA0F32">
      <w:pPr>
        <w:spacing w:after="0" w:line="240" w:lineRule="auto"/>
        <w:jc w:val="both"/>
        <w:rPr>
          <w:rFonts w:ascii="Arial" w:eastAsia="Times New Roman" w:hAnsi="Arial" w:cs="Arial"/>
          <w:b/>
          <w:bCs/>
          <w:color w:val="000000"/>
          <w:kern w:val="0"/>
          <w:sz w:val="22"/>
          <w:szCs w:val="22"/>
          <w:u w:val="single"/>
          <w:lang w:eastAsia="hr-HR"/>
          <w14:ligatures w14:val="none"/>
        </w:rPr>
      </w:pPr>
      <w:r w:rsidRPr="002B5806">
        <w:rPr>
          <w:rFonts w:ascii="Arial" w:eastAsia="Times New Roman" w:hAnsi="Arial" w:cs="Arial"/>
          <w:b/>
          <w:bCs/>
          <w:color w:val="000000"/>
          <w:kern w:val="0"/>
          <w:sz w:val="22"/>
          <w:szCs w:val="22"/>
          <w:u w:val="single"/>
          <w:lang w:eastAsia="hr-HR"/>
          <w14:ligatures w14:val="none"/>
        </w:rPr>
        <w:t>PROGRAM – POMAGAČI U NASTAVI</w:t>
      </w:r>
    </w:p>
    <w:p w14:paraId="5838F3FE" w14:textId="77777777" w:rsidR="00CA0F32" w:rsidRPr="002B5806" w:rsidRDefault="00CA0F32" w:rsidP="00CA0F32">
      <w:pPr>
        <w:spacing w:after="0" w:line="240" w:lineRule="auto"/>
        <w:rPr>
          <w:rFonts w:ascii="Arial" w:eastAsia="Times New Roman" w:hAnsi="Arial" w:cs="Arial"/>
          <w:b/>
          <w:bCs/>
          <w:color w:val="000000"/>
          <w:kern w:val="0"/>
          <w:sz w:val="22"/>
          <w:szCs w:val="22"/>
          <w:lang w:eastAsia="hr-HR"/>
          <w14:ligatures w14:val="none"/>
        </w:rPr>
      </w:pPr>
    </w:p>
    <w:p w14:paraId="1BF54532" w14:textId="77777777" w:rsidR="00CA0F32" w:rsidRPr="002B5806" w:rsidRDefault="00CA0F32" w:rsidP="00CA0F32">
      <w:pPr>
        <w:spacing w:after="0" w:line="276" w:lineRule="auto"/>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i cilj programa:</w:t>
      </w:r>
    </w:p>
    <w:p w14:paraId="2B6C548D" w14:textId="77777777" w:rsidR="00CA0F32" w:rsidRPr="002B5806" w:rsidRDefault="00CA0F32" w:rsidP="00CA0F32">
      <w:pPr>
        <w:spacing w:after="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p>
    <w:p w14:paraId="75F46057" w14:textId="77777777" w:rsidR="00CA0F32" w:rsidRPr="002B5806" w:rsidRDefault="00CA0F32" w:rsidP="00CA0F32">
      <w:pPr>
        <w:spacing w:after="0" w:line="276" w:lineRule="auto"/>
        <w:jc w:val="both"/>
        <w:rPr>
          <w:rFonts w:ascii="Arial" w:eastAsia="Calibri" w:hAnsi="Arial" w:cs="Arial"/>
          <w:color w:val="231F20"/>
          <w:kern w:val="0"/>
          <w:sz w:val="22"/>
          <w:szCs w:val="22"/>
          <w:shd w:val="clear" w:color="auto" w:fill="FFFFFF"/>
          <w14:ligatures w14:val="none"/>
        </w:rPr>
      </w:pPr>
      <w:r w:rsidRPr="002B5806">
        <w:rPr>
          <w:rFonts w:ascii="Arial" w:eastAsia="Times New Roman" w:hAnsi="Arial" w:cs="Arial"/>
          <w:color w:val="000000"/>
          <w:kern w:val="0"/>
          <w:sz w:val="22"/>
          <w:szCs w:val="22"/>
          <w:lang w:eastAsia="hr-HR"/>
          <w14:ligatures w14:val="none"/>
        </w:rPr>
        <w:t xml:space="preserve">Projekt „Korak u život jednakih mogućnosti“ gdje pomoćnici pomažu učenicima za vrijeme nastave. </w:t>
      </w:r>
      <w:r w:rsidRPr="002B5806">
        <w:rPr>
          <w:rFonts w:ascii="Arial" w:eastAsia="Calibri" w:hAnsi="Arial" w:cs="Arial"/>
          <w:color w:val="231F20"/>
          <w:kern w:val="0"/>
          <w:sz w:val="22"/>
          <w:szCs w:val="22"/>
          <w:shd w:val="clear" w:color="auto" w:fill="FFFFFF"/>
          <w14:ligatures w14:val="none"/>
        </w:rPr>
        <w:t>Cilj je osiguravanje potpore pomoćnika u nastavi i stručnoga komunikacijskog posrednika kako bi se omogućilo  sudjelovanje učenika s teškoćama u odgojno-obrazovnome procesu na ravnopravnoj osnovi s drugim učenicima i time spriječila njihova diskriminacija. Pomoćnici su angažirani i kao pratnja tijekom prijevoza učenika.</w:t>
      </w:r>
    </w:p>
    <w:p w14:paraId="3B20CF82" w14:textId="77777777" w:rsidR="00CA0F32" w:rsidRPr="002B5806" w:rsidRDefault="00CA0F32" w:rsidP="00CA0F32">
      <w:pPr>
        <w:spacing w:after="0" w:line="276" w:lineRule="auto"/>
        <w:jc w:val="both"/>
        <w:rPr>
          <w:rFonts w:ascii="Arial" w:eastAsia="Calibri" w:hAnsi="Arial" w:cs="Arial"/>
          <w:color w:val="231F20"/>
          <w:kern w:val="0"/>
          <w:sz w:val="22"/>
          <w:szCs w:val="22"/>
          <w:shd w:val="clear" w:color="auto" w:fill="FFFFFF"/>
          <w14:ligatures w14:val="none"/>
        </w:rPr>
      </w:pPr>
    </w:p>
    <w:p w14:paraId="74C58943"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592FC3C7"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 Proračunom za 2024. godinu za potrebe provođenja aktivnosti sadržanih u ovom Programu planirano je </w:t>
      </w:r>
      <w:r w:rsidRPr="002B5806">
        <w:rPr>
          <w:rFonts w:ascii="Arial" w:eastAsia="Times New Roman" w:hAnsi="Arial" w:cs="Arial"/>
          <w:color w:val="000000"/>
          <w:kern w:val="0"/>
          <w:sz w:val="22"/>
          <w:szCs w:val="22"/>
          <w:lang w:eastAsia="hr-HR"/>
          <w14:ligatures w14:val="none"/>
        </w:rPr>
        <w:t>156.600,00 eura</w:t>
      </w:r>
      <w:r w:rsidRPr="002B5806">
        <w:rPr>
          <w:rFonts w:ascii="Arial" w:eastAsia="Calibri" w:hAnsi="Arial" w:cs="Arial"/>
          <w:kern w:val="0"/>
          <w:sz w:val="22"/>
          <w:szCs w:val="22"/>
          <w14:ligatures w14:val="none"/>
        </w:rPr>
        <w:t xml:space="preserve"> od čega je utrošeno </w:t>
      </w:r>
      <w:r w:rsidRPr="002B5806">
        <w:rPr>
          <w:rFonts w:ascii="Arial" w:eastAsia="Calibri" w:hAnsi="Arial" w:cs="Arial"/>
          <w:bCs/>
          <w:color w:val="000000"/>
          <w:kern w:val="0"/>
          <w:sz w:val="22"/>
          <w:szCs w:val="22"/>
          <w14:ligatures w14:val="none"/>
        </w:rPr>
        <w:t>119.388,51 euro</w:t>
      </w:r>
      <w:r w:rsidRPr="002B5806">
        <w:rPr>
          <w:rFonts w:ascii="Arial" w:eastAsia="Calibri" w:hAnsi="Arial" w:cs="Arial"/>
          <w:kern w:val="0"/>
          <w:sz w:val="22"/>
          <w:szCs w:val="22"/>
          <w14:ligatures w14:val="none"/>
        </w:rPr>
        <w:t xml:space="preserve"> ili </w:t>
      </w:r>
      <w:r w:rsidRPr="002B5806">
        <w:rPr>
          <w:rFonts w:ascii="Arial" w:eastAsia="Times New Roman" w:hAnsi="Arial" w:cs="Arial"/>
          <w:color w:val="000000"/>
          <w:kern w:val="0"/>
          <w:sz w:val="22"/>
          <w:szCs w:val="22"/>
          <w:lang w:eastAsia="hr-HR"/>
          <w14:ligatures w14:val="none"/>
        </w:rPr>
        <w:t>76,24</w:t>
      </w:r>
      <w:r w:rsidRPr="002B5806">
        <w:rPr>
          <w:rFonts w:ascii="Arial" w:eastAsia="Calibri" w:hAnsi="Arial" w:cs="Arial"/>
          <w:kern w:val="0"/>
          <w:sz w:val="22"/>
          <w:szCs w:val="22"/>
          <w14:ligatures w14:val="none"/>
        </w:rPr>
        <w:t xml:space="preserve">% godišnjeg plana. Odnosi se na plaće pomoćnika u nastavi. </w:t>
      </w:r>
    </w:p>
    <w:p w14:paraId="18768DA0" w14:textId="77777777" w:rsidR="00CA0F32" w:rsidRPr="002B5806" w:rsidRDefault="00CA0F32" w:rsidP="00CA0F32">
      <w:pPr>
        <w:spacing w:line="25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Ostvarenje rezultata: </w:t>
      </w:r>
    </w:p>
    <w:tbl>
      <w:tblPr>
        <w:tblW w:w="9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6"/>
        <w:gridCol w:w="2157"/>
        <w:gridCol w:w="1486"/>
        <w:gridCol w:w="1268"/>
        <w:gridCol w:w="1268"/>
        <w:gridCol w:w="1293"/>
      </w:tblGrid>
      <w:tr w:rsidR="00CA0F32" w:rsidRPr="002B5806" w14:paraId="7DB2FE6D" w14:textId="77777777" w:rsidTr="00CA0F32">
        <w:tc>
          <w:tcPr>
            <w:tcW w:w="2405" w:type="dxa"/>
            <w:tcBorders>
              <w:top w:val="single" w:sz="4" w:space="0" w:color="auto"/>
              <w:left w:val="single" w:sz="4" w:space="0" w:color="auto"/>
              <w:bottom w:val="single" w:sz="4" w:space="0" w:color="auto"/>
              <w:right w:val="single" w:sz="4" w:space="0" w:color="auto"/>
            </w:tcBorders>
            <w:hideMark/>
          </w:tcPr>
          <w:p w14:paraId="1723EEEC"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2244" w:type="dxa"/>
            <w:tcBorders>
              <w:top w:val="single" w:sz="4" w:space="0" w:color="auto"/>
              <w:left w:val="single" w:sz="4" w:space="0" w:color="auto"/>
              <w:bottom w:val="single" w:sz="4" w:space="0" w:color="auto"/>
              <w:right w:val="single" w:sz="4" w:space="0" w:color="auto"/>
            </w:tcBorders>
            <w:hideMark/>
          </w:tcPr>
          <w:p w14:paraId="58918543"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510" w:type="dxa"/>
            <w:tcBorders>
              <w:top w:val="single" w:sz="4" w:space="0" w:color="auto"/>
              <w:left w:val="single" w:sz="4" w:space="0" w:color="auto"/>
              <w:bottom w:val="single" w:sz="4" w:space="0" w:color="auto"/>
              <w:right w:val="single" w:sz="4" w:space="0" w:color="auto"/>
            </w:tcBorders>
            <w:hideMark/>
          </w:tcPr>
          <w:p w14:paraId="61B237A6"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245" w:type="dxa"/>
            <w:tcBorders>
              <w:top w:val="single" w:sz="4" w:space="0" w:color="auto"/>
              <w:left w:val="single" w:sz="4" w:space="0" w:color="auto"/>
              <w:bottom w:val="single" w:sz="4" w:space="0" w:color="auto"/>
              <w:right w:val="single" w:sz="4" w:space="0" w:color="auto"/>
            </w:tcBorders>
            <w:hideMark/>
          </w:tcPr>
          <w:p w14:paraId="0D0DD31E"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2023.</w:t>
            </w:r>
          </w:p>
        </w:tc>
        <w:tc>
          <w:tcPr>
            <w:tcW w:w="1170" w:type="dxa"/>
            <w:tcBorders>
              <w:top w:val="single" w:sz="4" w:space="0" w:color="auto"/>
              <w:left w:val="single" w:sz="4" w:space="0" w:color="auto"/>
              <w:bottom w:val="single" w:sz="4" w:space="0" w:color="auto"/>
              <w:right w:val="single" w:sz="4" w:space="0" w:color="auto"/>
            </w:tcBorders>
            <w:hideMark/>
          </w:tcPr>
          <w:p w14:paraId="6668EA62"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2024. </w:t>
            </w:r>
          </w:p>
        </w:tc>
        <w:tc>
          <w:tcPr>
            <w:tcW w:w="1194" w:type="dxa"/>
            <w:tcBorders>
              <w:top w:val="single" w:sz="4" w:space="0" w:color="auto"/>
              <w:left w:val="single" w:sz="4" w:space="0" w:color="auto"/>
              <w:bottom w:val="single" w:sz="4" w:space="0" w:color="auto"/>
              <w:right w:val="single" w:sz="4" w:space="0" w:color="auto"/>
            </w:tcBorders>
            <w:hideMark/>
          </w:tcPr>
          <w:p w14:paraId="61F48C30" w14:textId="77777777" w:rsidR="00CA0F32" w:rsidRPr="002B5806" w:rsidRDefault="00CA0F32" w:rsidP="00CA0F32">
            <w:pPr>
              <w:spacing w:after="0" w:line="240" w:lineRule="auto"/>
              <w:jc w:val="both"/>
              <w:rPr>
                <w:rFonts w:ascii="Arial" w:eastAsia="Calibri" w:hAnsi="Arial" w:cs="Arial"/>
                <w:b/>
                <w:bCs/>
                <w:color w:val="FF0000"/>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497B4886" w14:textId="77777777" w:rsidTr="00CA0F32">
        <w:tc>
          <w:tcPr>
            <w:tcW w:w="2405" w:type="dxa"/>
            <w:tcBorders>
              <w:top w:val="single" w:sz="4" w:space="0" w:color="auto"/>
              <w:left w:val="single" w:sz="4" w:space="0" w:color="auto"/>
              <w:bottom w:val="single" w:sz="4" w:space="0" w:color="auto"/>
              <w:right w:val="single" w:sz="4" w:space="0" w:color="auto"/>
            </w:tcBorders>
            <w:vAlign w:val="center"/>
            <w:hideMark/>
          </w:tcPr>
          <w:p w14:paraId="56D7988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color w:val="000000"/>
                <w:kern w:val="0"/>
                <w:sz w:val="22"/>
                <w:szCs w:val="22"/>
                <w:lang w:eastAsia="hr-HR"/>
                <w14:ligatures w14:val="none"/>
              </w:rPr>
              <w:t xml:space="preserve">Održanje broja učenika s posebnim odgojno-obrazovnim potrebama kojima se osigurava potpora pomoćnika </w:t>
            </w:r>
          </w:p>
        </w:tc>
        <w:tc>
          <w:tcPr>
            <w:tcW w:w="2244" w:type="dxa"/>
            <w:tcBorders>
              <w:top w:val="single" w:sz="4" w:space="0" w:color="auto"/>
              <w:left w:val="single" w:sz="4" w:space="0" w:color="auto"/>
              <w:bottom w:val="single" w:sz="4" w:space="0" w:color="auto"/>
              <w:right w:val="single" w:sz="4" w:space="0" w:color="auto"/>
            </w:tcBorders>
            <w:vAlign w:val="center"/>
            <w:hideMark/>
          </w:tcPr>
          <w:p w14:paraId="28025EE9"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color w:val="000000"/>
                <w:kern w:val="0"/>
                <w:sz w:val="22"/>
                <w:szCs w:val="22"/>
                <w:lang w:eastAsia="hr-HR"/>
                <w14:ligatures w14:val="none"/>
              </w:rPr>
              <w:t>Pomoć i podrška učenicima s teškoćama u razvoju u praćenju nastavnog procesa</w:t>
            </w:r>
          </w:p>
        </w:tc>
        <w:tc>
          <w:tcPr>
            <w:tcW w:w="1510" w:type="dxa"/>
            <w:tcBorders>
              <w:top w:val="single" w:sz="4" w:space="0" w:color="auto"/>
              <w:left w:val="single" w:sz="4" w:space="0" w:color="auto"/>
              <w:bottom w:val="single" w:sz="4" w:space="0" w:color="auto"/>
              <w:right w:val="single" w:sz="4" w:space="0" w:color="auto"/>
            </w:tcBorders>
            <w:vAlign w:val="center"/>
          </w:tcPr>
          <w:p w14:paraId="7DFFE68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D3B0F9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DD1481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0C7F52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214754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245" w:type="dxa"/>
            <w:tcBorders>
              <w:top w:val="single" w:sz="4" w:space="0" w:color="auto"/>
              <w:left w:val="single" w:sz="4" w:space="0" w:color="auto"/>
              <w:bottom w:val="single" w:sz="4" w:space="0" w:color="auto"/>
              <w:right w:val="single" w:sz="4" w:space="0" w:color="auto"/>
            </w:tcBorders>
            <w:vAlign w:val="center"/>
          </w:tcPr>
          <w:p w14:paraId="55E38FF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616BD8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172239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2CB094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22FCAF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70" w:type="dxa"/>
            <w:tcBorders>
              <w:top w:val="single" w:sz="4" w:space="0" w:color="auto"/>
              <w:left w:val="single" w:sz="4" w:space="0" w:color="auto"/>
              <w:bottom w:val="single" w:sz="4" w:space="0" w:color="auto"/>
              <w:right w:val="single" w:sz="4" w:space="0" w:color="auto"/>
            </w:tcBorders>
            <w:vAlign w:val="center"/>
          </w:tcPr>
          <w:p w14:paraId="4E89AFA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3251E1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1FFDD7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FDF6C1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9430DC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94" w:type="dxa"/>
            <w:tcBorders>
              <w:top w:val="single" w:sz="4" w:space="0" w:color="auto"/>
              <w:left w:val="single" w:sz="4" w:space="0" w:color="auto"/>
              <w:bottom w:val="single" w:sz="4" w:space="0" w:color="auto"/>
              <w:right w:val="single" w:sz="4" w:space="0" w:color="auto"/>
            </w:tcBorders>
            <w:vAlign w:val="center"/>
          </w:tcPr>
          <w:p w14:paraId="7C74F13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D57E92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0998E1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DEDA07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030C17A"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76,24%</w:t>
            </w:r>
          </w:p>
        </w:tc>
      </w:tr>
      <w:tr w:rsidR="00CA0F32" w:rsidRPr="002B5806" w14:paraId="708E937E" w14:textId="77777777" w:rsidTr="00CA0F32">
        <w:tc>
          <w:tcPr>
            <w:tcW w:w="2405" w:type="dxa"/>
            <w:tcBorders>
              <w:top w:val="single" w:sz="4" w:space="0" w:color="auto"/>
              <w:left w:val="single" w:sz="4" w:space="0" w:color="auto"/>
              <w:bottom w:val="single" w:sz="4" w:space="0" w:color="auto"/>
              <w:right w:val="single" w:sz="4" w:space="0" w:color="auto"/>
            </w:tcBorders>
            <w:hideMark/>
          </w:tcPr>
          <w:p w14:paraId="199A2967" w14:textId="77777777" w:rsidR="00CA0F32" w:rsidRPr="002B5806" w:rsidRDefault="00CA0F32" w:rsidP="00CA0F32">
            <w:pPr>
              <w:spacing w:after="0" w:line="240"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kern w:val="0"/>
                <w:sz w:val="22"/>
                <w:szCs w:val="22"/>
                <w:lang w:eastAsia="hr-HR"/>
                <w14:ligatures w14:val="none"/>
              </w:rPr>
              <w:t>Broj pomoćnika u nastavi</w:t>
            </w:r>
          </w:p>
        </w:tc>
        <w:tc>
          <w:tcPr>
            <w:tcW w:w="2244" w:type="dxa"/>
            <w:tcBorders>
              <w:top w:val="single" w:sz="4" w:space="0" w:color="auto"/>
              <w:left w:val="single" w:sz="4" w:space="0" w:color="auto"/>
              <w:bottom w:val="single" w:sz="4" w:space="0" w:color="auto"/>
              <w:right w:val="single" w:sz="4" w:space="0" w:color="auto"/>
            </w:tcBorders>
            <w:hideMark/>
          </w:tcPr>
          <w:p w14:paraId="4A331D66" w14:textId="77777777" w:rsidR="00CA0F32" w:rsidRPr="002B5806" w:rsidRDefault="00CA0F32" w:rsidP="00CA0F32">
            <w:pPr>
              <w:spacing w:after="0" w:line="240"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kern w:val="0"/>
                <w:sz w:val="22"/>
                <w:szCs w:val="22"/>
                <w:lang w:eastAsia="hr-HR"/>
                <w14:ligatures w14:val="none"/>
              </w:rPr>
              <w:t>Plaće za rad pomoćnika u nastavi</w:t>
            </w:r>
          </w:p>
        </w:tc>
        <w:tc>
          <w:tcPr>
            <w:tcW w:w="1510" w:type="dxa"/>
            <w:tcBorders>
              <w:top w:val="single" w:sz="4" w:space="0" w:color="auto"/>
              <w:left w:val="single" w:sz="4" w:space="0" w:color="auto"/>
              <w:bottom w:val="single" w:sz="4" w:space="0" w:color="auto"/>
              <w:right w:val="single" w:sz="4" w:space="0" w:color="auto"/>
            </w:tcBorders>
            <w:hideMark/>
          </w:tcPr>
          <w:p w14:paraId="25FBA8C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pomoćnika</w:t>
            </w:r>
          </w:p>
        </w:tc>
        <w:tc>
          <w:tcPr>
            <w:tcW w:w="1245" w:type="dxa"/>
            <w:tcBorders>
              <w:top w:val="single" w:sz="4" w:space="0" w:color="auto"/>
              <w:left w:val="single" w:sz="4" w:space="0" w:color="auto"/>
              <w:bottom w:val="single" w:sz="4" w:space="0" w:color="auto"/>
              <w:right w:val="single" w:sz="4" w:space="0" w:color="auto"/>
            </w:tcBorders>
          </w:tcPr>
          <w:p w14:paraId="4285874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7A43545"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12</w:t>
            </w:r>
          </w:p>
        </w:tc>
        <w:tc>
          <w:tcPr>
            <w:tcW w:w="1170" w:type="dxa"/>
            <w:tcBorders>
              <w:top w:val="single" w:sz="4" w:space="0" w:color="auto"/>
              <w:left w:val="single" w:sz="4" w:space="0" w:color="auto"/>
              <w:bottom w:val="single" w:sz="4" w:space="0" w:color="auto"/>
              <w:right w:val="single" w:sz="4" w:space="0" w:color="auto"/>
            </w:tcBorders>
          </w:tcPr>
          <w:p w14:paraId="119C568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5B1722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15</w:t>
            </w:r>
          </w:p>
        </w:tc>
        <w:tc>
          <w:tcPr>
            <w:tcW w:w="1194" w:type="dxa"/>
            <w:tcBorders>
              <w:top w:val="single" w:sz="4" w:space="0" w:color="auto"/>
              <w:left w:val="single" w:sz="4" w:space="0" w:color="auto"/>
              <w:bottom w:val="single" w:sz="4" w:space="0" w:color="auto"/>
              <w:right w:val="single" w:sz="4" w:space="0" w:color="auto"/>
            </w:tcBorders>
          </w:tcPr>
          <w:p w14:paraId="737549E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5A25B1E"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15</w:t>
            </w:r>
          </w:p>
        </w:tc>
      </w:tr>
    </w:tbl>
    <w:p w14:paraId="493E99EE" w14:textId="77777777" w:rsidR="004F1C55" w:rsidRPr="002B5806" w:rsidRDefault="004F1C55" w:rsidP="00CA0F32">
      <w:pPr>
        <w:spacing w:after="200" w:line="276" w:lineRule="auto"/>
        <w:jc w:val="both"/>
        <w:rPr>
          <w:rFonts w:ascii="Arial" w:eastAsia="Calibri" w:hAnsi="Arial" w:cs="Arial"/>
          <w:b/>
          <w:kern w:val="0"/>
          <w:sz w:val="22"/>
          <w:szCs w:val="22"/>
          <w:lang w:eastAsia="hr-HR"/>
          <w14:ligatures w14:val="none"/>
        </w:rPr>
      </w:pPr>
    </w:p>
    <w:p w14:paraId="7FE1F95C" w14:textId="77777777" w:rsidR="00CA0F32" w:rsidRPr="002B5806" w:rsidRDefault="00CA0F32" w:rsidP="00CA0F32">
      <w:pPr>
        <w:spacing w:after="200" w:line="276" w:lineRule="auto"/>
        <w:jc w:val="both"/>
        <w:rPr>
          <w:rFonts w:ascii="Arial" w:eastAsia="Calibri" w:hAnsi="Arial" w:cs="Arial"/>
          <w:b/>
          <w:kern w:val="0"/>
          <w:sz w:val="22"/>
          <w:szCs w:val="22"/>
          <w:lang w:eastAsia="hr-HR"/>
          <w14:ligatures w14:val="none"/>
        </w:rPr>
      </w:pPr>
    </w:p>
    <w:p w14:paraId="1B282A79" w14:textId="77777777" w:rsidR="00CA0F32" w:rsidRPr="002B5806" w:rsidRDefault="00CA0F32" w:rsidP="00CA0F32">
      <w:pPr>
        <w:spacing w:after="200" w:line="276" w:lineRule="auto"/>
        <w:jc w:val="both"/>
        <w:rPr>
          <w:rFonts w:ascii="Arial" w:eastAsia="Calibri" w:hAnsi="Arial" w:cs="Arial"/>
          <w:b/>
          <w:kern w:val="0"/>
          <w:sz w:val="22"/>
          <w:szCs w:val="22"/>
          <w:lang w:eastAsia="hr-HR"/>
          <w14:ligatures w14:val="none"/>
        </w:rPr>
      </w:pPr>
      <w:r w:rsidRPr="002B5806">
        <w:rPr>
          <w:rFonts w:ascii="Arial" w:eastAsia="Calibri" w:hAnsi="Arial" w:cs="Arial"/>
          <w:b/>
          <w:kern w:val="0"/>
          <w:sz w:val="22"/>
          <w:szCs w:val="22"/>
          <w:lang w:eastAsia="hr-HR"/>
          <w14:ligatures w14:val="none"/>
        </w:rPr>
        <w:t>GRADSKA KNJIŽNICA I ČITAONICA VIROVITICA</w:t>
      </w:r>
    </w:p>
    <w:p w14:paraId="6EF214BC"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Izvršenje plana od I-XII 2024.</w:t>
      </w:r>
    </w:p>
    <w:tbl>
      <w:tblPr>
        <w:tblW w:w="9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9"/>
        <w:gridCol w:w="1625"/>
        <w:gridCol w:w="1653"/>
        <w:gridCol w:w="1048"/>
      </w:tblGrid>
      <w:tr w:rsidR="00CA0F32" w:rsidRPr="002B5806" w14:paraId="515A628A" w14:textId="77777777" w:rsidTr="00CA0F32">
        <w:trPr>
          <w:trHeight w:val="308"/>
        </w:trPr>
        <w:tc>
          <w:tcPr>
            <w:tcW w:w="4939" w:type="dxa"/>
            <w:tcBorders>
              <w:top w:val="single" w:sz="4" w:space="0" w:color="auto"/>
              <w:left w:val="single" w:sz="4" w:space="0" w:color="auto"/>
              <w:bottom w:val="single" w:sz="4" w:space="0" w:color="auto"/>
              <w:right w:val="single" w:sz="4" w:space="0" w:color="auto"/>
            </w:tcBorders>
            <w:noWrap/>
            <w:vAlign w:val="bottom"/>
            <w:hideMark/>
          </w:tcPr>
          <w:p w14:paraId="581253A7"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AKTIVNOST / PROJEKT/KAPITALNI PROJEKT</w:t>
            </w:r>
          </w:p>
        </w:tc>
        <w:tc>
          <w:tcPr>
            <w:tcW w:w="1625" w:type="dxa"/>
            <w:tcBorders>
              <w:top w:val="single" w:sz="4" w:space="0" w:color="auto"/>
              <w:left w:val="single" w:sz="4" w:space="0" w:color="auto"/>
              <w:bottom w:val="single" w:sz="4" w:space="0" w:color="auto"/>
              <w:right w:val="single" w:sz="4" w:space="0" w:color="auto"/>
            </w:tcBorders>
            <w:noWrap/>
            <w:vAlign w:val="bottom"/>
            <w:hideMark/>
          </w:tcPr>
          <w:p w14:paraId="5220021D" w14:textId="77777777" w:rsidR="00CA0F32" w:rsidRPr="002B5806" w:rsidRDefault="00CA0F32" w:rsidP="00CA0F32">
            <w:pPr>
              <w:spacing w:after="0" w:line="240" w:lineRule="auto"/>
              <w:jc w:val="center"/>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TEKUĆI PLAN ZA 2024.</w:t>
            </w:r>
          </w:p>
        </w:tc>
        <w:tc>
          <w:tcPr>
            <w:tcW w:w="1653" w:type="dxa"/>
            <w:tcBorders>
              <w:top w:val="single" w:sz="4" w:space="0" w:color="auto"/>
              <w:left w:val="single" w:sz="4" w:space="0" w:color="auto"/>
              <w:bottom w:val="single" w:sz="4" w:space="0" w:color="auto"/>
              <w:right w:val="single" w:sz="4" w:space="0" w:color="auto"/>
            </w:tcBorders>
            <w:noWrap/>
            <w:vAlign w:val="bottom"/>
            <w:hideMark/>
          </w:tcPr>
          <w:p w14:paraId="30FDE136" w14:textId="77777777" w:rsidR="00CA0F32" w:rsidRPr="002B5806" w:rsidRDefault="00CA0F32" w:rsidP="00CA0F32">
            <w:pPr>
              <w:spacing w:after="0" w:line="240" w:lineRule="auto"/>
              <w:jc w:val="center"/>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IZVRŠENJE I-XII  2024.</w:t>
            </w:r>
          </w:p>
        </w:tc>
        <w:tc>
          <w:tcPr>
            <w:tcW w:w="988" w:type="dxa"/>
            <w:tcBorders>
              <w:top w:val="single" w:sz="4" w:space="0" w:color="auto"/>
              <w:left w:val="single" w:sz="4" w:space="0" w:color="auto"/>
              <w:bottom w:val="single" w:sz="4" w:space="0" w:color="auto"/>
              <w:right w:val="single" w:sz="4" w:space="0" w:color="auto"/>
            </w:tcBorders>
            <w:noWrap/>
            <w:vAlign w:val="bottom"/>
            <w:hideMark/>
          </w:tcPr>
          <w:p w14:paraId="16B5A3D2" w14:textId="77777777" w:rsidR="00CA0F32" w:rsidRPr="002B5806" w:rsidRDefault="00CA0F32" w:rsidP="00CA0F32">
            <w:pPr>
              <w:spacing w:after="0" w:line="240" w:lineRule="auto"/>
              <w:jc w:val="center"/>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INDEKS (%)</w:t>
            </w:r>
          </w:p>
        </w:tc>
      </w:tr>
      <w:tr w:rsidR="00CA0F32" w:rsidRPr="002B5806" w14:paraId="1A968BBE" w14:textId="77777777" w:rsidTr="00CA0F32">
        <w:trPr>
          <w:trHeight w:val="308"/>
        </w:trPr>
        <w:tc>
          <w:tcPr>
            <w:tcW w:w="4939" w:type="dxa"/>
            <w:tcBorders>
              <w:top w:val="single" w:sz="4" w:space="0" w:color="auto"/>
              <w:left w:val="single" w:sz="4" w:space="0" w:color="auto"/>
              <w:bottom w:val="single" w:sz="4" w:space="0" w:color="auto"/>
              <w:right w:val="single" w:sz="4" w:space="0" w:color="auto"/>
            </w:tcBorders>
            <w:noWrap/>
            <w:vAlign w:val="bottom"/>
            <w:hideMark/>
          </w:tcPr>
          <w:p w14:paraId="13832B44"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Program – ERASMUS +</w:t>
            </w:r>
          </w:p>
        </w:tc>
        <w:tc>
          <w:tcPr>
            <w:tcW w:w="1625" w:type="dxa"/>
            <w:tcBorders>
              <w:top w:val="single" w:sz="4" w:space="0" w:color="auto"/>
              <w:left w:val="single" w:sz="4" w:space="0" w:color="auto"/>
              <w:bottom w:val="single" w:sz="4" w:space="0" w:color="auto"/>
              <w:right w:val="single" w:sz="4" w:space="0" w:color="auto"/>
            </w:tcBorders>
            <w:noWrap/>
            <w:vAlign w:val="bottom"/>
            <w:hideMark/>
          </w:tcPr>
          <w:p w14:paraId="2A1F8F18"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753,00</w:t>
            </w:r>
          </w:p>
        </w:tc>
        <w:tc>
          <w:tcPr>
            <w:tcW w:w="1653" w:type="dxa"/>
            <w:tcBorders>
              <w:top w:val="single" w:sz="4" w:space="0" w:color="auto"/>
              <w:left w:val="single" w:sz="4" w:space="0" w:color="auto"/>
              <w:bottom w:val="single" w:sz="4" w:space="0" w:color="auto"/>
              <w:right w:val="single" w:sz="4" w:space="0" w:color="auto"/>
            </w:tcBorders>
            <w:noWrap/>
            <w:vAlign w:val="bottom"/>
            <w:hideMark/>
          </w:tcPr>
          <w:p w14:paraId="17C158D3"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742,85</w:t>
            </w:r>
          </w:p>
        </w:tc>
        <w:tc>
          <w:tcPr>
            <w:tcW w:w="988" w:type="dxa"/>
            <w:tcBorders>
              <w:top w:val="single" w:sz="4" w:space="0" w:color="auto"/>
              <w:left w:val="single" w:sz="4" w:space="0" w:color="auto"/>
              <w:bottom w:val="single" w:sz="4" w:space="0" w:color="auto"/>
              <w:right w:val="single" w:sz="4" w:space="0" w:color="auto"/>
            </w:tcBorders>
            <w:noWrap/>
            <w:vAlign w:val="bottom"/>
            <w:hideMark/>
          </w:tcPr>
          <w:p w14:paraId="6F79469B"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98,65</w:t>
            </w:r>
          </w:p>
        </w:tc>
      </w:tr>
      <w:tr w:rsidR="00CA0F32" w:rsidRPr="002B5806" w14:paraId="57DCA594" w14:textId="77777777" w:rsidTr="00CA0F32">
        <w:trPr>
          <w:trHeight w:val="308"/>
        </w:trPr>
        <w:tc>
          <w:tcPr>
            <w:tcW w:w="4939" w:type="dxa"/>
            <w:tcBorders>
              <w:top w:val="single" w:sz="4" w:space="0" w:color="auto"/>
              <w:left w:val="single" w:sz="4" w:space="0" w:color="auto"/>
              <w:bottom w:val="single" w:sz="4" w:space="0" w:color="auto"/>
              <w:right w:val="single" w:sz="4" w:space="0" w:color="auto"/>
            </w:tcBorders>
            <w:noWrap/>
            <w:vAlign w:val="bottom"/>
            <w:hideMark/>
          </w:tcPr>
          <w:p w14:paraId="1C7BAD00" w14:textId="77777777" w:rsidR="00CA0F32" w:rsidRPr="002B5806" w:rsidRDefault="00CA0F32" w:rsidP="00CA0F32">
            <w:pPr>
              <w:spacing w:after="0" w:line="240" w:lineRule="auto"/>
              <w:jc w:val="both"/>
              <w:rPr>
                <w:rFonts w:ascii="Arial" w:eastAsia="Times New Roman" w:hAnsi="Arial" w:cs="Arial"/>
                <w:bCs/>
                <w:kern w:val="0"/>
                <w:sz w:val="22"/>
                <w:szCs w:val="22"/>
                <w:lang w:eastAsia="hr-HR"/>
                <w14:ligatures w14:val="none"/>
              </w:rPr>
            </w:pPr>
            <w:r w:rsidRPr="002B5806">
              <w:rPr>
                <w:rFonts w:ascii="Arial" w:eastAsia="Times New Roman" w:hAnsi="Arial" w:cs="Arial"/>
                <w:bCs/>
                <w:kern w:val="0"/>
                <w:sz w:val="22"/>
                <w:szCs w:val="22"/>
                <w:lang w:eastAsia="hr-HR"/>
                <w14:ligatures w14:val="none"/>
              </w:rPr>
              <w:t>Tekući projekt- Čitajmo i mi</w:t>
            </w:r>
          </w:p>
        </w:tc>
        <w:tc>
          <w:tcPr>
            <w:tcW w:w="1625" w:type="dxa"/>
            <w:tcBorders>
              <w:top w:val="single" w:sz="4" w:space="0" w:color="auto"/>
              <w:left w:val="single" w:sz="4" w:space="0" w:color="auto"/>
              <w:bottom w:val="single" w:sz="4" w:space="0" w:color="auto"/>
              <w:right w:val="single" w:sz="4" w:space="0" w:color="auto"/>
            </w:tcBorders>
            <w:noWrap/>
            <w:vAlign w:val="bottom"/>
            <w:hideMark/>
          </w:tcPr>
          <w:p w14:paraId="4FA89C96" w14:textId="77777777" w:rsidR="00CA0F32" w:rsidRPr="002B5806" w:rsidRDefault="00CA0F32" w:rsidP="00CA0F32">
            <w:pPr>
              <w:spacing w:after="0" w:line="240" w:lineRule="auto"/>
              <w:jc w:val="both"/>
              <w:rPr>
                <w:rFonts w:ascii="Arial" w:eastAsia="Times New Roman" w:hAnsi="Arial" w:cs="Arial"/>
                <w:bCs/>
                <w:kern w:val="0"/>
                <w:sz w:val="22"/>
                <w:szCs w:val="22"/>
                <w:lang w:eastAsia="hr-HR"/>
                <w14:ligatures w14:val="none"/>
              </w:rPr>
            </w:pPr>
            <w:r w:rsidRPr="002B5806">
              <w:rPr>
                <w:rFonts w:ascii="Arial" w:eastAsia="Times New Roman" w:hAnsi="Arial" w:cs="Arial"/>
                <w:bCs/>
                <w:kern w:val="0"/>
                <w:sz w:val="22"/>
                <w:szCs w:val="22"/>
                <w:lang w:eastAsia="hr-HR"/>
                <w14:ligatures w14:val="none"/>
              </w:rPr>
              <w:t>753,00</w:t>
            </w:r>
          </w:p>
        </w:tc>
        <w:tc>
          <w:tcPr>
            <w:tcW w:w="1653" w:type="dxa"/>
            <w:tcBorders>
              <w:top w:val="single" w:sz="4" w:space="0" w:color="auto"/>
              <w:left w:val="single" w:sz="4" w:space="0" w:color="auto"/>
              <w:bottom w:val="single" w:sz="4" w:space="0" w:color="auto"/>
              <w:right w:val="single" w:sz="4" w:space="0" w:color="auto"/>
            </w:tcBorders>
            <w:noWrap/>
            <w:vAlign w:val="bottom"/>
            <w:hideMark/>
          </w:tcPr>
          <w:p w14:paraId="128BFA31" w14:textId="77777777" w:rsidR="00CA0F32" w:rsidRPr="002B5806" w:rsidRDefault="00CA0F32" w:rsidP="00CA0F32">
            <w:pPr>
              <w:spacing w:after="0" w:line="240" w:lineRule="auto"/>
              <w:jc w:val="both"/>
              <w:rPr>
                <w:rFonts w:ascii="Arial" w:eastAsia="Times New Roman" w:hAnsi="Arial" w:cs="Arial"/>
                <w:bCs/>
                <w:kern w:val="0"/>
                <w:sz w:val="22"/>
                <w:szCs w:val="22"/>
                <w:lang w:eastAsia="hr-HR"/>
                <w14:ligatures w14:val="none"/>
              </w:rPr>
            </w:pPr>
            <w:r w:rsidRPr="002B5806">
              <w:rPr>
                <w:rFonts w:ascii="Arial" w:eastAsia="Times New Roman" w:hAnsi="Arial" w:cs="Arial"/>
                <w:bCs/>
                <w:kern w:val="0"/>
                <w:sz w:val="22"/>
                <w:szCs w:val="22"/>
                <w:lang w:eastAsia="hr-HR"/>
                <w14:ligatures w14:val="none"/>
              </w:rPr>
              <w:t>742,85</w:t>
            </w:r>
          </w:p>
        </w:tc>
        <w:tc>
          <w:tcPr>
            <w:tcW w:w="988" w:type="dxa"/>
            <w:tcBorders>
              <w:top w:val="single" w:sz="4" w:space="0" w:color="auto"/>
              <w:left w:val="single" w:sz="4" w:space="0" w:color="auto"/>
              <w:bottom w:val="single" w:sz="4" w:space="0" w:color="auto"/>
              <w:right w:val="single" w:sz="4" w:space="0" w:color="auto"/>
            </w:tcBorders>
            <w:noWrap/>
            <w:vAlign w:val="bottom"/>
            <w:hideMark/>
          </w:tcPr>
          <w:p w14:paraId="1F09D928" w14:textId="77777777" w:rsidR="00CA0F32" w:rsidRPr="002B5806" w:rsidRDefault="00CA0F32" w:rsidP="00CA0F32">
            <w:pPr>
              <w:spacing w:after="0" w:line="240" w:lineRule="auto"/>
              <w:jc w:val="both"/>
              <w:rPr>
                <w:rFonts w:ascii="Arial" w:eastAsia="Times New Roman" w:hAnsi="Arial" w:cs="Arial"/>
                <w:bCs/>
                <w:kern w:val="0"/>
                <w:sz w:val="22"/>
                <w:szCs w:val="22"/>
                <w:lang w:eastAsia="hr-HR"/>
                <w14:ligatures w14:val="none"/>
              </w:rPr>
            </w:pPr>
            <w:r w:rsidRPr="002B5806">
              <w:rPr>
                <w:rFonts w:ascii="Arial" w:eastAsia="Times New Roman" w:hAnsi="Arial" w:cs="Arial"/>
                <w:bCs/>
                <w:kern w:val="0"/>
                <w:sz w:val="22"/>
                <w:szCs w:val="22"/>
                <w:lang w:eastAsia="hr-HR"/>
                <w14:ligatures w14:val="none"/>
              </w:rPr>
              <w:t>98,65</w:t>
            </w:r>
          </w:p>
        </w:tc>
      </w:tr>
      <w:tr w:rsidR="00CA0F32" w:rsidRPr="002B5806" w14:paraId="50010BC2" w14:textId="77777777" w:rsidTr="00CA0F32">
        <w:trPr>
          <w:trHeight w:val="275"/>
        </w:trPr>
        <w:tc>
          <w:tcPr>
            <w:tcW w:w="4939" w:type="dxa"/>
            <w:tcBorders>
              <w:top w:val="single" w:sz="4" w:space="0" w:color="auto"/>
              <w:left w:val="single" w:sz="4" w:space="0" w:color="auto"/>
              <w:bottom w:val="single" w:sz="4" w:space="0" w:color="auto"/>
              <w:right w:val="single" w:sz="4" w:space="0" w:color="auto"/>
            </w:tcBorders>
            <w:noWrap/>
            <w:vAlign w:val="bottom"/>
            <w:hideMark/>
          </w:tcPr>
          <w:p w14:paraId="46C8F4A2"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Program - POTREBE GRADA U KULTURI</w:t>
            </w:r>
          </w:p>
        </w:tc>
        <w:tc>
          <w:tcPr>
            <w:tcW w:w="1625"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265DCAD6"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788.006,00</w:t>
            </w:r>
          </w:p>
        </w:tc>
        <w:tc>
          <w:tcPr>
            <w:tcW w:w="165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773B415D"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769.744,75</w:t>
            </w:r>
          </w:p>
        </w:tc>
        <w:tc>
          <w:tcPr>
            <w:tcW w:w="98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374793E2"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97,68</w:t>
            </w:r>
          </w:p>
        </w:tc>
      </w:tr>
      <w:tr w:rsidR="00CA0F32" w:rsidRPr="002B5806" w14:paraId="13A9AE12" w14:textId="77777777" w:rsidTr="00CA0F32">
        <w:trPr>
          <w:trHeight w:val="350"/>
        </w:trPr>
        <w:tc>
          <w:tcPr>
            <w:tcW w:w="4939" w:type="dxa"/>
            <w:tcBorders>
              <w:top w:val="single" w:sz="4" w:space="0" w:color="auto"/>
              <w:left w:val="single" w:sz="4" w:space="0" w:color="auto"/>
              <w:bottom w:val="single" w:sz="4" w:space="0" w:color="auto"/>
              <w:right w:val="single" w:sz="4" w:space="0" w:color="auto"/>
            </w:tcBorders>
            <w:vAlign w:val="bottom"/>
            <w:hideMark/>
          </w:tcPr>
          <w:p w14:paraId="532CF654"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bookmarkStart w:id="67" w:name="_Hlk77618204"/>
            <w:r w:rsidRPr="002B5806">
              <w:rPr>
                <w:rFonts w:ascii="Arial" w:eastAsia="Times New Roman" w:hAnsi="Arial" w:cs="Arial"/>
                <w:kern w:val="0"/>
                <w:sz w:val="22"/>
                <w:szCs w:val="22"/>
                <w:lang w:eastAsia="hr-HR"/>
                <w14:ligatures w14:val="none"/>
              </w:rPr>
              <w:t>Aktivnost - redovna djelatnost ustanova kulture</w:t>
            </w:r>
          </w:p>
        </w:tc>
        <w:tc>
          <w:tcPr>
            <w:tcW w:w="1625" w:type="dxa"/>
            <w:tcBorders>
              <w:top w:val="single" w:sz="4" w:space="0" w:color="auto"/>
              <w:left w:val="single" w:sz="4" w:space="0" w:color="auto"/>
              <w:bottom w:val="single" w:sz="4" w:space="0" w:color="auto"/>
              <w:right w:val="single" w:sz="4" w:space="0" w:color="auto"/>
            </w:tcBorders>
            <w:noWrap/>
            <w:vAlign w:val="center"/>
            <w:hideMark/>
          </w:tcPr>
          <w:p w14:paraId="7EF2E115"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689.420,00</w:t>
            </w:r>
          </w:p>
        </w:tc>
        <w:tc>
          <w:tcPr>
            <w:tcW w:w="1653" w:type="dxa"/>
            <w:tcBorders>
              <w:top w:val="single" w:sz="4" w:space="0" w:color="auto"/>
              <w:left w:val="single" w:sz="4" w:space="0" w:color="auto"/>
              <w:bottom w:val="single" w:sz="4" w:space="0" w:color="auto"/>
              <w:right w:val="single" w:sz="4" w:space="0" w:color="auto"/>
            </w:tcBorders>
            <w:noWrap/>
            <w:vAlign w:val="center"/>
            <w:hideMark/>
          </w:tcPr>
          <w:p w14:paraId="46B1EA6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673.960,70</w:t>
            </w:r>
          </w:p>
        </w:tc>
        <w:tc>
          <w:tcPr>
            <w:tcW w:w="988" w:type="dxa"/>
            <w:tcBorders>
              <w:top w:val="single" w:sz="4" w:space="0" w:color="auto"/>
              <w:left w:val="single" w:sz="4" w:space="0" w:color="auto"/>
              <w:bottom w:val="single" w:sz="4" w:space="0" w:color="auto"/>
              <w:right w:val="single" w:sz="4" w:space="0" w:color="auto"/>
            </w:tcBorders>
            <w:noWrap/>
            <w:vAlign w:val="center"/>
            <w:hideMark/>
          </w:tcPr>
          <w:p w14:paraId="327A29FD"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97,76</w:t>
            </w:r>
          </w:p>
        </w:tc>
      </w:tr>
      <w:tr w:rsidR="00CA0F32" w:rsidRPr="002B5806" w14:paraId="3036BD1D" w14:textId="77777777" w:rsidTr="00CA0F32">
        <w:trPr>
          <w:trHeight w:val="366"/>
        </w:trPr>
        <w:tc>
          <w:tcPr>
            <w:tcW w:w="4939" w:type="dxa"/>
            <w:tcBorders>
              <w:top w:val="single" w:sz="4" w:space="0" w:color="auto"/>
              <w:left w:val="single" w:sz="4" w:space="0" w:color="auto"/>
              <w:bottom w:val="single" w:sz="4" w:space="0" w:color="auto"/>
              <w:right w:val="single" w:sz="4" w:space="0" w:color="auto"/>
            </w:tcBorders>
            <w:vAlign w:val="bottom"/>
            <w:hideMark/>
          </w:tcPr>
          <w:p w14:paraId="6F87B63D"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manifestacije Gradske knjižnice i čitaonice</w:t>
            </w:r>
          </w:p>
        </w:tc>
        <w:tc>
          <w:tcPr>
            <w:tcW w:w="1625" w:type="dxa"/>
            <w:tcBorders>
              <w:top w:val="single" w:sz="4" w:space="0" w:color="auto"/>
              <w:left w:val="single" w:sz="4" w:space="0" w:color="auto"/>
              <w:bottom w:val="single" w:sz="4" w:space="0" w:color="auto"/>
              <w:right w:val="single" w:sz="4" w:space="0" w:color="auto"/>
            </w:tcBorders>
            <w:noWrap/>
            <w:vAlign w:val="center"/>
            <w:hideMark/>
          </w:tcPr>
          <w:p w14:paraId="446729DC"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12.790,00</w:t>
            </w:r>
          </w:p>
        </w:tc>
        <w:tc>
          <w:tcPr>
            <w:tcW w:w="1653" w:type="dxa"/>
            <w:tcBorders>
              <w:top w:val="single" w:sz="4" w:space="0" w:color="auto"/>
              <w:left w:val="single" w:sz="4" w:space="0" w:color="auto"/>
              <w:bottom w:val="single" w:sz="4" w:space="0" w:color="auto"/>
              <w:right w:val="single" w:sz="4" w:space="0" w:color="auto"/>
            </w:tcBorders>
            <w:noWrap/>
            <w:vAlign w:val="center"/>
            <w:hideMark/>
          </w:tcPr>
          <w:p w14:paraId="44BDC5BF"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10.045,91</w:t>
            </w:r>
          </w:p>
        </w:tc>
        <w:tc>
          <w:tcPr>
            <w:tcW w:w="988" w:type="dxa"/>
            <w:tcBorders>
              <w:top w:val="single" w:sz="4" w:space="0" w:color="auto"/>
              <w:left w:val="single" w:sz="4" w:space="0" w:color="auto"/>
              <w:bottom w:val="single" w:sz="4" w:space="0" w:color="auto"/>
              <w:right w:val="single" w:sz="4" w:space="0" w:color="auto"/>
            </w:tcBorders>
            <w:noWrap/>
            <w:vAlign w:val="center"/>
            <w:hideMark/>
          </w:tcPr>
          <w:p w14:paraId="3F580EA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78,55</w:t>
            </w:r>
          </w:p>
        </w:tc>
      </w:tr>
      <w:tr w:rsidR="00CA0F32" w:rsidRPr="002B5806" w14:paraId="49A57106" w14:textId="77777777" w:rsidTr="00CA0F32">
        <w:trPr>
          <w:trHeight w:val="317"/>
        </w:trPr>
        <w:tc>
          <w:tcPr>
            <w:tcW w:w="4939" w:type="dxa"/>
            <w:tcBorders>
              <w:top w:val="single" w:sz="4" w:space="0" w:color="auto"/>
              <w:left w:val="single" w:sz="4" w:space="0" w:color="auto"/>
              <w:bottom w:val="single" w:sz="4" w:space="0" w:color="auto"/>
              <w:right w:val="single" w:sz="4" w:space="0" w:color="auto"/>
            </w:tcBorders>
            <w:vAlign w:val="bottom"/>
            <w:hideMark/>
          </w:tcPr>
          <w:p w14:paraId="3F01CDF6"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 xml:space="preserve">Kapitalni projekt - </w:t>
            </w:r>
            <w:bookmarkStart w:id="68" w:name="_Hlk77233949"/>
            <w:r w:rsidRPr="002B5806">
              <w:rPr>
                <w:rFonts w:ascii="Arial" w:eastAsia="Times New Roman" w:hAnsi="Arial" w:cs="Arial"/>
                <w:kern w:val="0"/>
                <w:sz w:val="22"/>
                <w:szCs w:val="22"/>
                <w:lang w:eastAsia="hr-HR"/>
                <w14:ligatures w14:val="none"/>
              </w:rPr>
              <w:t>nabava knjiga za knjižnicu</w:t>
            </w:r>
            <w:bookmarkEnd w:id="68"/>
          </w:p>
        </w:tc>
        <w:tc>
          <w:tcPr>
            <w:tcW w:w="1625" w:type="dxa"/>
            <w:tcBorders>
              <w:top w:val="single" w:sz="4" w:space="0" w:color="auto"/>
              <w:left w:val="single" w:sz="4" w:space="0" w:color="auto"/>
              <w:bottom w:val="single" w:sz="4" w:space="0" w:color="auto"/>
              <w:right w:val="single" w:sz="4" w:space="0" w:color="auto"/>
            </w:tcBorders>
            <w:noWrap/>
            <w:vAlign w:val="center"/>
            <w:hideMark/>
          </w:tcPr>
          <w:p w14:paraId="43473AB2"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75.300,00</w:t>
            </w:r>
          </w:p>
        </w:tc>
        <w:tc>
          <w:tcPr>
            <w:tcW w:w="1653" w:type="dxa"/>
            <w:tcBorders>
              <w:top w:val="single" w:sz="4" w:space="0" w:color="auto"/>
              <w:left w:val="single" w:sz="4" w:space="0" w:color="auto"/>
              <w:bottom w:val="single" w:sz="4" w:space="0" w:color="auto"/>
              <w:right w:val="single" w:sz="4" w:space="0" w:color="auto"/>
            </w:tcBorders>
            <w:noWrap/>
            <w:vAlign w:val="center"/>
            <w:hideMark/>
          </w:tcPr>
          <w:p w14:paraId="1EA3A0D3"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75.261,75</w:t>
            </w:r>
          </w:p>
        </w:tc>
        <w:tc>
          <w:tcPr>
            <w:tcW w:w="988" w:type="dxa"/>
            <w:tcBorders>
              <w:top w:val="single" w:sz="4" w:space="0" w:color="auto"/>
              <w:left w:val="single" w:sz="4" w:space="0" w:color="auto"/>
              <w:bottom w:val="single" w:sz="4" w:space="0" w:color="auto"/>
              <w:right w:val="single" w:sz="4" w:space="0" w:color="auto"/>
            </w:tcBorders>
            <w:noWrap/>
            <w:vAlign w:val="center"/>
            <w:hideMark/>
          </w:tcPr>
          <w:p w14:paraId="065D702F"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99,95</w:t>
            </w:r>
          </w:p>
        </w:tc>
      </w:tr>
      <w:tr w:rsidR="00CA0F32" w:rsidRPr="002B5806" w14:paraId="2B444D3C" w14:textId="77777777" w:rsidTr="00CA0F32">
        <w:trPr>
          <w:trHeight w:val="306"/>
        </w:trPr>
        <w:tc>
          <w:tcPr>
            <w:tcW w:w="4939" w:type="dxa"/>
            <w:tcBorders>
              <w:top w:val="single" w:sz="4" w:space="0" w:color="auto"/>
              <w:left w:val="single" w:sz="4" w:space="0" w:color="auto"/>
              <w:bottom w:val="single" w:sz="4" w:space="0" w:color="auto"/>
              <w:right w:val="single" w:sz="4" w:space="0" w:color="auto"/>
            </w:tcBorders>
            <w:vAlign w:val="bottom"/>
            <w:hideMark/>
          </w:tcPr>
          <w:p w14:paraId="6AEDC4A0"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Kapitalni projekt - nabava nefinancijske imovine</w:t>
            </w:r>
          </w:p>
        </w:tc>
        <w:tc>
          <w:tcPr>
            <w:tcW w:w="1625" w:type="dxa"/>
            <w:tcBorders>
              <w:top w:val="single" w:sz="4" w:space="0" w:color="auto"/>
              <w:left w:val="single" w:sz="4" w:space="0" w:color="auto"/>
              <w:bottom w:val="single" w:sz="4" w:space="0" w:color="auto"/>
              <w:right w:val="single" w:sz="4" w:space="0" w:color="auto"/>
            </w:tcBorders>
            <w:noWrap/>
            <w:vAlign w:val="center"/>
            <w:hideMark/>
          </w:tcPr>
          <w:p w14:paraId="3E9D18F9"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10.496,00</w:t>
            </w:r>
          </w:p>
        </w:tc>
        <w:tc>
          <w:tcPr>
            <w:tcW w:w="1653" w:type="dxa"/>
            <w:tcBorders>
              <w:top w:val="single" w:sz="4" w:space="0" w:color="auto"/>
              <w:left w:val="single" w:sz="4" w:space="0" w:color="auto"/>
              <w:bottom w:val="single" w:sz="4" w:space="0" w:color="auto"/>
              <w:right w:val="single" w:sz="4" w:space="0" w:color="auto"/>
            </w:tcBorders>
            <w:noWrap/>
            <w:vAlign w:val="center"/>
            <w:hideMark/>
          </w:tcPr>
          <w:p w14:paraId="2BD3E332"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10.476,39</w:t>
            </w:r>
          </w:p>
        </w:tc>
        <w:tc>
          <w:tcPr>
            <w:tcW w:w="988" w:type="dxa"/>
            <w:tcBorders>
              <w:top w:val="single" w:sz="4" w:space="0" w:color="auto"/>
              <w:left w:val="single" w:sz="4" w:space="0" w:color="auto"/>
              <w:bottom w:val="single" w:sz="4" w:space="0" w:color="auto"/>
              <w:right w:val="single" w:sz="4" w:space="0" w:color="auto"/>
            </w:tcBorders>
            <w:noWrap/>
            <w:vAlign w:val="center"/>
            <w:hideMark/>
          </w:tcPr>
          <w:p w14:paraId="7ABFCDBA"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99,81</w:t>
            </w:r>
          </w:p>
        </w:tc>
        <w:bookmarkEnd w:id="67"/>
      </w:tr>
      <w:tr w:rsidR="00CA0F32" w:rsidRPr="002B5806" w14:paraId="3284243D" w14:textId="77777777" w:rsidTr="00CA0F32">
        <w:trPr>
          <w:trHeight w:val="275"/>
        </w:trPr>
        <w:tc>
          <w:tcPr>
            <w:tcW w:w="4939" w:type="dxa"/>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653C997"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SVEUKUPNO RASHODI / IZDACI</w:t>
            </w:r>
          </w:p>
        </w:tc>
        <w:tc>
          <w:tcPr>
            <w:tcW w:w="1625" w:type="dxa"/>
            <w:tcBorders>
              <w:top w:val="single" w:sz="4" w:space="0" w:color="auto"/>
              <w:left w:val="single" w:sz="4" w:space="0" w:color="auto"/>
              <w:bottom w:val="single" w:sz="4" w:space="0" w:color="auto"/>
              <w:right w:val="single" w:sz="4" w:space="0" w:color="auto"/>
            </w:tcBorders>
            <w:noWrap/>
            <w:vAlign w:val="center"/>
            <w:hideMark/>
          </w:tcPr>
          <w:p w14:paraId="07699B0C"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788.759,00</w:t>
            </w:r>
          </w:p>
        </w:tc>
        <w:tc>
          <w:tcPr>
            <w:tcW w:w="1653" w:type="dxa"/>
            <w:tcBorders>
              <w:top w:val="single" w:sz="4" w:space="0" w:color="auto"/>
              <w:left w:val="single" w:sz="4" w:space="0" w:color="auto"/>
              <w:bottom w:val="single" w:sz="4" w:space="0" w:color="auto"/>
              <w:right w:val="single" w:sz="4" w:space="0" w:color="auto"/>
            </w:tcBorders>
            <w:noWrap/>
            <w:vAlign w:val="center"/>
            <w:hideMark/>
          </w:tcPr>
          <w:p w14:paraId="796DD221"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770.487,60</w:t>
            </w:r>
          </w:p>
        </w:tc>
        <w:tc>
          <w:tcPr>
            <w:tcW w:w="988" w:type="dxa"/>
            <w:tcBorders>
              <w:top w:val="single" w:sz="4" w:space="0" w:color="auto"/>
              <w:left w:val="single" w:sz="4" w:space="0" w:color="auto"/>
              <w:bottom w:val="single" w:sz="4" w:space="0" w:color="auto"/>
              <w:right w:val="single" w:sz="4" w:space="0" w:color="auto"/>
            </w:tcBorders>
            <w:noWrap/>
            <w:vAlign w:val="center"/>
            <w:hideMark/>
          </w:tcPr>
          <w:p w14:paraId="052333BA" w14:textId="77777777" w:rsidR="00CA0F32" w:rsidRPr="002B5806" w:rsidRDefault="00CA0F32" w:rsidP="00CA0F32">
            <w:pPr>
              <w:spacing w:line="25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97,68</w:t>
            </w:r>
          </w:p>
        </w:tc>
      </w:tr>
    </w:tbl>
    <w:p w14:paraId="126EFE72"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47241D6D" w14:textId="77777777" w:rsidR="00CA0F32" w:rsidRPr="002B5806" w:rsidRDefault="00CA0F32" w:rsidP="00CA0F32">
      <w:pPr>
        <w:spacing w:after="200" w:line="276" w:lineRule="auto"/>
        <w:jc w:val="both"/>
        <w:rPr>
          <w:rFonts w:ascii="Arial" w:eastAsia="Calibri" w:hAnsi="Arial" w:cs="Arial"/>
          <w:kern w:val="0"/>
          <w:sz w:val="22"/>
          <w:szCs w:val="22"/>
          <w:u w:val="single"/>
          <w14:ligatures w14:val="none"/>
        </w:rPr>
      </w:pPr>
      <w:r w:rsidRPr="002B5806">
        <w:rPr>
          <w:rFonts w:ascii="Arial" w:eastAsia="Times New Roman" w:hAnsi="Arial" w:cs="Arial"/>
          <w:b/>
          <w:bCs/>
          <w:kern w:val="0"/>
          <w:sz w:val="22"/>
          <w:szCs w:val="22"/>
          <w:u w:val="single"/>
          <w:lang w:eastAsia="hr-HR"/>
          <w14:ligatures w14:val="none"/>
        </w:rPr>
        <w:t>PROGRAM – ERASMUS +</w:t>
      </w:r>
    </w:p>
    <w:p w14:paraId="4F89B969" w14:textId="77777777" w:rsidR="00CA0F32" w:rsidRPr="002B5806" w:rsidRDefault="00CA0F32" w:rsidP="00CA0F32">
      <w:pPr>
        <w:spacing w:after="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lastRenderedPageBreak/>
        <w:t>Opis programa:</w:t>
      </w:r>
    </w:p>
    <w:p w14:paraId="719AD0AD" w14:textId="77777777" w:rsidR="00CA0F32" w:rsidRPr="002B5806" w:rsidRDefault="00CA0F32" w:rsidP="00CA0F32">
      <w:pPr>
        <w:spacing w:after="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p>
    <w:p w14:paraId="5B446D63" w14:textId="77777777" w:rsidR="00CA0F32" w:rsidRPr="002B5806" w:rsidRDefault="00CA0F32" w:rsidP="00CA0F32">
      <w:pPr>
        <w:spacing w:after="200" w:line="276" w:lineRule="auto"/>
        <w:ind w:right="37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Kroz projekt mobilnosti i suradnje želimo razmijeniti iskustva s kolegama, prikupiti informacije o novim uslugama i programima. Zanimaju nas i načini organiziranja, pripreme javnih kampanja za poticanje čitanja i razvijanje svijesti o potrebi čitanja i cjeloživotnog učenja, osobito korištenjem suvremenih tehnologija i alata. Animirat će se korisnici iz ruralnih, te iz teže dostupnih krajeva koji nemaju pristup neformalnom obrazovanju da u ovakvim programima razvijaju kreativnost i kritičko mišljenje te će im se ponuditi niz kvalitetnih kulturnih i obrazovnih sadržaja s ciljem unaprjeđivanja osobnih vještina i znanja, poticanja čitanja i pismenosti. I na ovaj način će Knjižnica biti vidljivija u društvu.</w:t>
      </w:r>
    </w:p>
    <w:p w14:paraId="6B256892" w14:textId="77777777" w:rsidR="00CA0F32" w:rsidRPr="002B5806" w:rsidRDefault="00CA0F32" w:rsidP="00CA0F32">
      <w:pPr>
        <w:spacing w:after="0" w:line="240" w:lineRule="auto"/>
        <w:jc w:val="both"/>
        <w:rPr>
          <w:rFonts w:ascii="Arial" w:eastAsia="Times New Roman" w:hAnsi="Arial" w:cs="Arial"/>
          <w:b/>
          <w:kern w:val="0"/>
          <w:sz w:val="22"/>
          <w:szCs w:val="22"/>
          <w:u w:val="single"/>
          <w:lang w:eastAsia="hr-HR"/>
          <w14:ligatures w14:val="none"/>
        </w:rPr>
      </w:pPr>
      <w:r w:rsidRPr="002B5806">
        <w:rPr>
          <w:rFonts w:ascii="Arial" w:eastAsia="Times New Roman" w:hAnsi="Arial" w:cs="Arial"/>
          <w:b/>
          <w:kern w:val="0"/>
          <w:sz w:val="22"/>
          <w:szCs w:val="22"/>
          <w:u w:val="single"/>
          <w:lang w:eastAsia="hr-HR"/>
          <w14:ligatures w14:val="none"/>
        </w:rPr>
        <w:t>Cilj programa:</w:t>
      </w:r>
    </w:p>
    <w:p w14:paraId="1529A1AD" w14:textId="77777777" w:rsidR="00CA0F32" w:rsidRPr="002B5806" w:rsidRDefault="00CA0F32" w:rsidP="00CA0F32">
      <w:pPr>
        <w:spacing w:after="200" w:line="276" w:lineRule="auto"/>
        <w:ind w:right="372"/>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Krajnji je cilj iskoristiti stečena znanja te poboljšati svoje usluge odraslim korisnicima i tako doprinijeti boljoj općoj kvaliteti života.  Knjižnica ovim projektom želi poboljšati i usavršiti programe poticanja čitanja i razvijanja svijesti o čitanju svojih odraslih korisnika. Stvoriti zajednicu korisnika koja se temelji na toleranciji. </w:t>
      </w:r>
    </w:p>
    <w:p w14:paraId="792C2E67" w14:textId="77777777" w:rsidR="00CA0F32" w:rsidRPr="002B5806" w:rsidRDefault="00CA0F32" w:rsidP="00CA0F32">
      <w:pPr>
        <w:spacing w:after="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144D2068" w14:textId="2730D679" w:rsidR="004F1C55" w:rsidRPr="00716DEC"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Calibri" w:hAnsi="Arial" w:cs="Arial"/>
          <w:bCs/>
          <w:kern w:val="0"/>
          <w:sz w:val="22"/>
          <w:szCs w:val="22"/>
          <w14:ligatures w14:val="none"/>
        </w:rPr>
        <w:t>753,00 eura</w:t>
      </w:r>
      <w:r w:rsidRPr="002B5806">
        <w:rPr>
          <w:rFonts w:ascii="Arial" w:eastAsia="Calibri" w:hAnsi="Arial" w:cs="Arial"/>
          <w:kern w:val="0"/>
          <w:sz w:val="22"/>
          <w:szCs w:val="22"/>
          <w14:ligatures w14:val="none"/>
        </w:rPr>
        <w:t xml:space="preserve"> od čega je utrošeno </w:t>
      </w:r>
      <w:r w:rsidRPr="002B5806">
        <w:rPr>
          <w:rFonts w:ascii="Arial" w:eastAsia="Calibri" w:hAnsi="Arial" w:cs="Arial"/>
          <w:bCs/>
          <w:kern w:val="0"/>
          <w:sz w:val="22"/>
          <w:szCs w:val="22"/>
          <w14:ligatures w14:val="none"/>
        </w:rPr>
        <w:t>742,85 eura</w:t>
      </w:r>
      <w:r w:rsidRPr="002B5806">
        <w:rPr>
          <w:rFonts w:ascii="Arial" w:eastAsia="Calibri" w:hAnsi="Arial" w:cs="Arial"/>
          <w:kern w:val="0"/>
          <w:sz w:val="22"/>
          <w:szCs w:val="22"/>
          <w14:ligatures w14:val="none"/>
        </w:rPr>
        <w:t xml:space="preserve"> ili 98,65% godišnjeg plana</w:t>
      </w:r>
    </w:p>
    <w:p w14:paraId="66E5EBB8" w14:textId="77777777" w:rsidR="004F1C55" w:rsidRDefault="004F1C55" w:rsidP="00CA0F32">
      <w:pPr>
        <w:spacing w:after="200" w:line="276" w:lineRule="auto"/>
        <w:jc w:val="both"/>
        <w:rPr>
          <w:rFonts w:ascii="Arial" w:eastAsia="Calibri" w:hAnsi="Arial" w:cs="Arial"/>
          <w:b/>
          <w:kern w:val="0"/>
          <w:sz w:val="22"/>
          <w:szCs w:val="22"/>
          <w:u w:val="single"/>
          <w14:ligatures w14:val="none"/>
        </w:rPr>
      </w:pPr>
    </w:p>
    <w:p w14:paraId="41C12943" w14:textId="6DE0DF5D" w:rsidR="00CA0F32" w:rsidRPr="002B5806" w:rsidRDefault="00CA0F32" w:rsidP="00CA0F32">
      <w:pPr>
        <w:spacing w:after="20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Ostvarenje rezultata: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3"/>
        <w:gridCol w:w="2048"/>
        <w:gridCol w:w="1126"/>
        <w:gridCol w:w="1594"/>
        <w:gridCol w:w="1330"/>
        <w:gridCol w:w="1331"/>
      </w:tblGrid>
      <w:tr w:rsidR="00CA0F32" w:rsidRPr="002B5806" w14:paraId="3A0ACE56" w14:textId="77777777" w:rsidTr="00CA0F32">
        <w:tc>
          <w:tcPr>
            <w:tcW w:w="1633" w:type="dxa"/>
            <w:tcBorders>
              <w:top w:val="single" w:sz="4" w:space="0" w:color="auto"/>
              <w:left w:val="single" w:sz="4" w:space="0" w:color="auto"/>
              <w:bottom w:val="single" w:sz="4" w:space="0" w:color="auto"/>
              <w:right w:val="single" w:sz="4" w:space="0" w:color="auto"/>
            </w:tcBorders>
            <w:hideMark/>
          </w:tcPr>
          <w:p w14:paraId="2A58D432"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2048" w:type="dxa"/>
            <w:tcBorders>
              <w:top w:val="single" w:sz="4" w:space="0" w:color="auto"/>
              <w:left w:val="single" w:sz="4" w:space="0" w:color="auto"/>
              <w:bottom w:val="single" w:sz="4" w:space="0" w:color="auto"/>
              <w:right w:val="single" w:sz="4" w:space="0" w:color="auto"/>
            </w:tcBorders>
            <w:hideMark/>
          </w:tcPr>
          <w:p w14:paraId="2CD14860"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126" w:type="dxa"/>
            <w:tcBorders>
              <w:top w:val="single" w:sz="4" w:space="0" w:color="auto"/>
              <w:left w:val="single" w:sz="4" w:space="0" w:color="auto"/>
              <w:bottom w:val="single" w:sz="4" w:space="0" w:color="auto"/>
              <w:right w:val="single" w:sz="4" w:space="0" w:color="auto"/>
            </w:tcBorders>
            <w:hideMark/>
          </w:tcPr>
          <w:p w14:paraId="73D245EA"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594" w:type="dxa"/>
            <w:tcBorders>
              <w:top w:val="single" w:sz="4" w:space="0" w:color="auto"/>
              <w:left w:val="single" w:sz="4" w:space="0" w:color="auto"/>
              <w:bottom w:val="single" w:sz="4" w:space="0" w:color="auto"/>
              <w:right w:val="single" w:sz="4" w:space="0" w:color="auto"/>
            </w:tcBorders>
            <w:hideMark/>
          </w:tcPr>
          <w:p w14:paraId="64D1274E"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Polazna vrijednost </w:t>
            </w:r>
          </w:p>
        </w:tc>
        <w:tc>
          <w:tcPr>
            <w:tcW w:w="1330" w:type="dxa"/>
            <w:tcBorders>
              <w:top w:val="single" w:sz="4" w:space="0" w:color="auto"/>
              <w:left w:val="single" w:sz="4" w:space="0" w:color="auto"/>
              <w:bottom w:val="single" w:sz="4" w:space="0" w:color="auto"/>
              <w:right w:val="single" w:sz="4" w:space="0" w:color="auto"/>
            </w:tcBorders>
            <w:hideMark/>
          </w:tcPr>
          <w:p w14:paraId="46DDBA92"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w:t>
            </w:r>
          </w:p>
        </w:tc>
        <w:tc>
          <w:tcPr>
            <w:tcW w:w="1331" w:type="dxa"/>
            <w:tcBorders>
              <w:top w:val="single" w:sz="4" w:space="0" w:color="auto"/>
              <w:left w:val="single" w:sz="4" w:space="0" w:color="auto"/>
              <w:bottom w:val="single" w:sz="4" w:space="0" w:color="auto"/>
              <w:right w:val="single" w:sz="4" w:space="0" w:color="auto"/>
            </w:tcBorders>
            <w:hideMark/>
          </w:tcPr>
          <w:p w14:paraId="434B47B5"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52612027" w14:textId="77777777" w:rsidTr="004F1C55">
        <w:trPr>
          <w:trHeight w:val="726"/>
        </w:trPr>
        <w:tc>
          <w:tcPr>
            <w:tcW w:w="1633" w:type="dxa"/>
            <w:tcBorders>
              <w:top w:val="single" w:sz="4" w:space="0" w:color="auto"/>
              <w:left w:val="single" w:sz="4" w:space="0" w:color="auto"/>
              <w:bottom w:val="single" w:sz="4" w:space="0" w:color="auto"/>
              <w:right w:val="single" w:sz="4" w:space="0" w:color="auto"/>
            </w:tcBorders>
            <w:vAlign w:val="center"/>
            <w:hideMark/>
          </w:tcPr>
          <w:p w14:paraId="4B9A7C14"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korisnika</w:t>
            </w:r>
          </w:p>
        </w:tc>
        <w:tc>
          <w:tcPr>
            <w:tcW w:w="2048" w:type="dxa"/>
            <w:tcBorders>
              <w:top w:val="single" w:sz="4" w:space="0" w:color="auto"/>
              <w:left w:val="single" w:sz="4" w:space="0" w:color="auto"/>
              <w:bottom w:val="single" w:sz="4" w:space="0" w:color="auto"/>
              <w:right w:val="single" w:sz="4" w:space="0" w:color="auto"/>
            </w:tcBorders>
          </w:tcPr>
          <w:p w14:paraId="0096E602" w14:textId="77777777" w:rsidR="00CA0F32" w:rsidRPr="002B5806" w:rsidRDefault="00CA0F32" w:rsidP="00CA0F32">
            <w:pPr>
              <w:spacing w:after="100" w:afterAutospacing="1" w:line="240" w:lineRule="auto"/>
              <w:contextualSpacing/>
              <w:jc w:val="both"/>
              <w:rPr>
                <w:rFonts w:ascii="Arial" w:eastAsia="Calibri" w:hAnsi="Arial" w:cs="Arial"/>
                <w:kern w:val="0"/>
                <w:sz w:val="22"/>
                <w:szCs w:val="22"/>
                <w14:ligatures w14:val="none"/>
              </w:rPr>
            </w:pPr>
          </w:p>
          <w:p w14:paraId="38028CEE" w14:textId="77777777" w:rsidR="00CA0F32" w:rsidRPr="002B5806" w:rsidRDefault="00CA0F32" w:rsidP="00CA0F32">
            <w:pPr>
              <w:spacing w:after="100" w:afterAutospacing="1" w:line="240" w:lineRule="auto"/>
              <w:contextualSpacing/>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Statistički podaci</w:t>
            </w:r>
          </w:p>
          <w:p w14:paraId="54E554C3" w14:textId="77777777" w:rsidR="00CA0F32" w:rsidRPr="002B5806" w:rsidRDefault="00CA0F32" w:rsidP="00CA0F32">
            <w:pPr>
              <w:spacing w:after="100" w:afterAutospacing="1" w:line="240" w:lineRule="auto"/>
              <w:contextualSpacing/>
              <w:jc w:val="both"/>
              <w:rPr>
                <w:rFonts w:ascii="Arial" w:eastAsia="Calibri" w:hAnsi="Arial" w:cs="Arial"/>
                <w:kern w:val="0"/>
                <w:sz w:val="22"/>
                <w:szCs w:val="22"/>
                <w14:ligatures w14:val="none"/>
              </w:rPr>
            </w:pPr>
          </w:p>
        </w:tc>
        <w:tc>
          <w:tcPr>
            <w:tcW w:w="1126" w:type="dxa"/>
            <w:tcBorders>
              <w:top w:val="single" w:sz="4" w:space="0" w:color="auto"/>
              <w:left w:val="single" w:sz="4" w:space="0" w:color="auto"/>
              <w:bottom w:val="single" w:sz="4" w:space="0" w:color="auto"/>
              <w:right w:val="single" w:sz="4" w:space="0" w:color="auto"/>
            </w:tcBorders>
            <w:vAlign w:val="center"/>
            <w:hideMark/>
          </w:tcPr>
          <w:p w14:paraId="7CF19B05"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w:t>
            </w:r>
          </w:p>
        </w:tc>
        <w:tc>
          <w:tcPr>
            <w:tcW w:w="1594" w:type="dxa"/>
            <w:tcBorders>
              <w:top w:val="single" w:sz="4" w:space="0" w:color="auto"/>
              <w:left w:val="single" w:sz="4" w:space="0" w:color="auto"/>
              <w:bottom w:val="single" w:sz="4" w:space="0" w:color="auto"/>
              <w:right w:val="single" w:sz="4" w:space="0" w:color="auto"/>
            </w:tcBorders>
            <w:vAlign w:val="center"/>
            <w:hideMark/>
          </w:tcPr>
          <w:p w14:paraId="5BD51B61"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w:t>
            </w:r>
          </w:p>
        </w:tc>
        <w:tc>
          <w:tcPr>
            <w:tcW w:w="1330" w:type="dxa"/>
            <w:tcBorders>
              <w:top w:val="single" w:sz="4" w:space="0" w:color="auto"/>
              <w:left w:val="single" w:sz="4" w:space="0" w:color="auto"/>
              <w:bottom w:val="single" w:sz="4" w:space="0" w:color="auto"/>
              <w:right w:val="single" w:sz="4" w:space="0" w:color="auto"/>
            </w:tcBorders>
            <w:vAlign w:val="center"/>
            <w:hideMark/>
          </w:tcPr>
          <w:p w14:paraId="19884F27"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w:t>
            </w:r>
          </w:p>
        </w:tc>
        <w:tc>
          <w:tcPr>
            <w:tcW w:w="1331" w:type="dxa"/>
            <w:tcBorders>
              <w:top w:val="single" w:sz="4" w:space="0" w:color="auto"/>
              <w:left w:val="single" w:sz="4" w:space="0" w:color="auto"/>
              <w:bottom w:val="single" w:sz="4" w:space="0" w:color="auto"/>
              <w:right w:val="single" w:sz="4" w:space="0" w:color="auto"/>
            </w:tcBorders>
            <w:vAlign w:val="center"/>
            <w:hideMark/>
          </w:tcPr>
          <w:p w14:paraId="1D5148C3"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w:t>
            </w:r>
          </w:p>
        </w:tc>
      </w:tr>
    </w:tbl>
    <w:p w14:paraId="731B64A9" w14:textId="77777777" w:rsidR="00CA0F32" w:rsidRPr="002B5806" w:rsidRDefault="00CA0F32" w:rsidP="00CA0F32">
      <w:pPr>
        <w:spacing w:after="200" w:line="276" w:lineRule="auto"/>
        <w:jc w:val="both"/>
        <w:rPr>
          <w:rFonts w:ascii="Arial" w:eastAsia="Calibri" w:hAnsi="Arial" w:cs="Arial"/>
          <w:b/>
          <w:kern w:val="0"/>
          <w:sz w:val="22"/>
          <w:szCs w:val="22"/>
          <w:u w:val="single"/>
          <w:lang w:eastAsia="hr-HR"/>
          <w14:ligatures w14:val="none"/>
        </w:rPr>
      </w:pPr>
      <w:bookmarkStart w:id="69" w:name="_Hlk100922383"/>
    </w:p>
    <w:p w14:paraId="7CF1A831" w14:textId="77777777" w:rsidR="00CA0F32" w:rsidRPr="002B5806" w:rsidRDefault="00CA0F32" w:rsidP="00CA0F32">
      <w:pPr>
        <w:spacing w:after="200" w:line="276" w:lineRule="auto"/>
        <w:jc w:val="both"/>
        <w:rPr>
          <w:rFonts w:ascii="Arial" w:eastAsia="Calibri" w:hAnsi="Arial" w:cs="Arial"/>
          <w:b/>
          <w:kern w:val="0"/>
          <w:sz w:val="22"/>
          <w:szCs w:val="22"/>
          <w:u w:val="single"/>
          <w:lang w:eastAsia="hr-HR"/>
          <w14:ligatures w14:val="none"/>
        </w:rPr>
      </w:pPr>
      <w:r w:rsidRPr="002B5806">
        <w:rPr>
          <w:rFonts w:ascii="Arial" w:eastAsia="Calibri" w:hAnsi="Arial" w:cs="Arial"/>
          <w:b/>
          <w:kern w:val="0"/>
          <w:sz w:val="22"/>
          <w:szCs w:val="22"/>
          <w:u w:val="single"/>
          <w:lang w:eastAsia="hr-HR"/>
          <w14:ligatures w14:val="none"/>
        </w:rPr>
        <w:t>PROGRAM - POTREBE GRADA U KULTURI</w:t>
      </w:r>
    </w:p>
    <w:p w14:paraId="5DCE694B" w14:textId="77777777" w:rsidR="00CA0F32" w:rsidRPr="002B5806" w:rsidRDefault="00CA0F32" w:rsidP="00CA0F32">
      <w:pPr>
        <w:spacing w:line="0" w:lineRule="atLeast"/>
        <w:contextualSpacing/>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i cilj programa:</w:t>
      </w:r>
    </w:p>
    <w:p w14:paraId="52AA4813" w14:textId="77777777" w:rsidR="00CA0F32" w:rsidRPr="002B5806" w:rsidRDefault="00CA0F32" w:rsidP="00CA0F32">
      <w:pPr>
        <w:spacing w:line="0" w:lineRule="atLeast"/>
        <w:contextualSpacing/>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p>
    <w:p w14:paraId="699BD4F8" w14:textId="77777777" w:rsidR="00CA0F32" w:rsidRPr="002B5806" w:rsidRDefault="00CA0F32" w:rsidP="00CA0F32">
      <w:pPr>
        <w:spacing w:after="0" w:line="240" w:lineRule="auto"/>
        <w:jc w:val="both"/>
        <w:rPr>
          <w:rFonts w:ascii="Arial" w:eastAsia="Times New Roman" w:hAnsi="Arial" w:cs="Arial"/>
          <w:bCs/>
          <w:kern w:val="0"/>
          <w:sz w:val="22"/>
          <w:szCs w:val="22"/>
          <w:lang w:eastAsia="hr-HR"/>
          <w14:ligatures w14:val="none"/>
        </w:rPr>
      </w:pPr>
      <w:r w:rsidRPr="002B5806">
        <w:rPr>
          <w:rFonts w:ascii="Arial" w:eastAsia="Times New Roman" w:hAnsi="Arial" w:cs="Arial"/>
          <w:bCs/>
          <w:kern w:val="0"/>
          <w:sz w:val="22"/>
          <w:szCs w:val="22"/>
          <w:lang w:eastAsia="hr-HR"/>
          <w14:ligatures w14:val="none"/>
        </w:rPr>
        <w:t>Program: Potrebe grada u kulturi sastoji se od: aktivnosti: Redovna djelatnost ustanova kulture i aktivnosti: Manifestacije Gradske knjižnice te od dva kapitalna programa: Nabava knjiga za knjižnicu i Nabava nefinancijske imovine, putem kojih se podmiruju financijske obveze prema zaposlenicima Gradske knjižnice i čitaonice Virovitica te isporučiteljima roba, usluga i radova.</w:t>
      </w:r>
    </w:p>
    <w:p w14:paraId="1A4626A8" w14:textId="77777777" w:rsidR="00CA0F32" w:rsidRPr="002B5806" w:rsidRDefault="00CA0F32" w:rsidP="00CA0F32">
      <w:pPr>
        <w:spacing w:line="0" w:lineRule="atLeast"/>
        <w:contextualSpacing/>
        <w:rPr>
          <w:rFonts w:ascii="Arial" w:eastAsia="Calibri" w:hAnsi="Arial" w:cs="Arial"/>
          <w:kern w:val="0"/>
          <w:sz w:val="22"/>
          <w:szCs w:val="22"/>
          <w14:ligatures w14:val="none"/>
        </w:rPr>
      </w:pPr>
    </w:p>
    <w:p w14:paraId="1045B87A" w14:textId="77777777" w:rsidR="00CA0F32" w:rsidRPr="002B5806" w:rsidRDefault="00CA0F32" w:rsidP="00CA0F32">
      <w:pPr>
        <w:spacing w:after="200" w:line="276" w:lineRule="auto"/>
        <w:rPr>
          <w:rFonts w:ascii="Arial" w:eastAsia="Calibri" w:hAnsi="Arial" w:cs="Arial"/>
          <w:kern w:val="0"/>
          <w:sz w:val="22"/>
          <w:szCs w:val="22"/>
          <w14:ligatures w14:val="none"/>
        </w:rPr>
      </w:pPr>
      <w:bookmarkStart w:id="70" w:name="_Hlk77234546"/>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5DC2D1B2"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Calibri" w:hAnsi="Arial" w:cs="Arial"/>
          <w:bCs/>
          <w:kern w:val="0"/>
          <w:sz w:val="22"/>
          <w:szCs w:val="22"/>
          <w14:ligatures w14:val="none"/>
        </w:rPr>
        <w:t>788.006,00 eura</w:t>
      </w:r>
      <w:r w:rsidRPr="002B5806">
        <w:rPr>
          <w:rFonts w:ascii="Arial" w:eastAsia="Calibri" w:hAnsi="Arial" w:cs="Arial"/>
          <w:kern w:val="0"/>
          <w:sz w:val="22"/>
          <w:szCs w:val="22"/>
          <w14:ligatures w14:val="none"/>
        </w:rPr>
        <w:t xml:space="preserve"> od čega je utrošeno </w:t>
      </w:r>
      <w:r w:rsidRPr="002B5806">
        <w:rPr>
          <w:rFonts w:ascii="Arial" w:eastAsia="Calibri" w:hAnsi="Arial" w:cs="Arial"/>
          <w:bCs/>
          <w:kern w:val="0"/>
          <w:sz w:val="22"/>
          <w:szCs w:val="22"/>
          <w14:ligatures w14:val="none"/>
        </w:rPr>
        <w:t>769.744,75 eura</w:t>
      </w:r>
      <w:r w:rsidRPr="002B5806">
        <w:rPr>
          <w:rFonts w:ascii="Arial" w:eastAsia="Calibri" w:hAnsi="Arial" w:cs="Arial"/>
          <w:kern w:val="0"/>
          <w:sz w:val="22"/>
          <w:szCs w:val="22"/>
          <w14:ligatures w14:val="none"/>
        </w:rPr>
        <w:t xml:space="preserve"> ili </w:t>
      </w:r>
      <w:r w:rsidRPr="002B5806">
        <w:rPr>
          <w:rFonts w:ascii="Arial" w:eastAsia="Calibri" w:hAnsi="Arial" w:cs="Arial"/>
          <w:bCs/>
          <w:kern w:val="0"/>
          <w:sz w:val="22"/>
          <w:szCs w:val="22"/>
          <w14:ligatures w14:val="none"/>
        </w:rPr>
        <w:t>97,68</w:t>
      </w:r>
      <w:r w:rsidRPr="002B5806">
        <w:rPr>
          <w:rFonts w:ascii="Arial" w:eastAsia="Calibri" w:hAnsi="Arial" w:cs="Arial"/>
          <w:kern w:val="0"/>
          <w:sz w:val="22"/>
          <w:szCs w:val="22"/>
          <w14:ligatures w14:val="none"/>
        </w:rPr>
        <w:t>%  godišnjeg plana.</w:t>
      </w:r>
    </w:p>
    <w:bookmarkEnd w:id="69"/>
    <w:p w14:paraId="15F38E68"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lastRenderedPageBreak/>
        <w:t xml:space="preserve">Aktivnost - redovna djelatnost ustanova kulture. </w:t>
      </w:r>
      <w:bookmarkStart w:id="71" w:name="_Hlk77618996"/>
      <w:r w:rsidRPr="002B5806">
        <w:rPr>
          <w:rFonts w:ascii="Arial" w:eastAsia="Calibri" w:hAnsi="Arial" w:cs="Arial"/>
          <w:kern w:val="0"/>
          <w:sz w:val="22"/>
          <w:szCs w:val="22"/>
          <w14:ligatures w14:val="none"/>
        </w:rPr>
        <w:t>Za potrebe izvršenja aktivnosti sadržanih u ovom programu za 2024. godinu planirana su ukupna sredstva od 689.420,00 eura, od čega je u promatranom razdoblju utrošeno 673.960,70 eura odnosno 97,76% godišnjeg plana.</w:t>
      </w:r>
    </w:p>
    <w:bookmarkEnd w:id="71"/>
    <w:p w14:paraId="3BAADF1C"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Aktivnost - manifestacije Gradske knjižnice i čitaonice Virovitica. </w:t>
      </w:r>
      <w:r w:rsidRPr="002B5806">
        <w:rPr>
          <w:rFonts w:ascii="Arial" w:eastAsia="Calibri" w:hAnsi="Arial" w:cs="Arial"/>
          <w:kern w:val="0"/>
          <w:sz w:val="22"/>
          <w:szCs w:val="22"/>
          <w14:ligatures w14:val="none"/>
        </w:rPr>
        <w:t>Za potrebe izvršenja aktivnosti sadržanih u ovom programu za 2024. godinu planirana su ukupna sredstva od 12.790,00 eura, od čega je u promatranom razdoblju utrošeno 10.045,91 eura odnosno 78,55% godišnjeg plana.</w:t>
      </w:r>
    </w:p>
    <w:p w14:paraId="253DF8E9"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Kapitalni projekt - nabava knjiga za knjižnicu. </w:t>
      </w:r>
      <w:r w:rsidRPr="002B5806">
        <w:rPr>
          <w:rFonts w:ascii="Arial" w:eastAsia="Calibri" w:hAnsi="Arial" w:cs="Arial"/>
          <w:kern w:val="0"/>
          <w:sz w:val="22"/>
          <w:szCs w:val="22"/>
          <w14:ligatures w14:val="none"/>
        </w:rPr>
        <w:t xml:space="preserve">Za potrebe izvršenja kapitalnog projekta za 2024. godinu planirana su ukupna sredstva od 75.300,00 eura, od čega je u promatranom razdoblju utrošeno 75.261,75 eura odnosno 99,95% godišnjeg plana. </w:t>
      </w:r>
    </w:p>
    <w:p w14:paraId="5582BDE9"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Kapitalni projekt - nabava nefinancijske imovine. </w:t>
      </w:r>
      <w:r w:rsidRPr="002B5806">
        <w:rPr>
          <w:rFonts w:ascii="Arial" w:eastAsia="Calibri" w:hAnsi="Arial" w:cs="Arial"/>
          <w:kern w:val="0"/>
          <w:sz w:val="22"/>
          <w:szCs w:val="22"/>
          <w14:ligatures w14:val="none"/>
        </w:rPr>
        <w:t xml:space="preserve">Za potrebe izvršenja kapitalnog projekta za 2024. godinu planirana su ukupna sredstva od 10.496,00 eura, od čega je u promatranom razdoblju utrošeno 10.476,39 eura odnosno 99,81% godišnjeg plana. </w:t>
      </w:r>
    </w:p>
    <w:p w14:paraId="13BC877D" w14:textId="77777777" w:rsidR="00CA0F32" w:rsidRPr="002B5806" w:rsidRDefault="00CA0F32" w:rsidP="00CA0F32">
      <w:pPr>
        <w:spacing w:after="200" w:line="276" w:lineRule="auto"/>
        <w:jc w:val="both"/>
        <w:rPr>
          <w:rFonts w:ascii="Arial" w:eastAsia="Calibri" w:hAnsi="Arial" w:cs="Arial"/>
          <w:b/>
          <w:kern w:val="0"/>
          <w:sz w:val="22"/>
          <w:szCs w:val="22"/>
          <w:u w:val="single"/>
          <w14:ligatures w14:val="none"/>
        </w:rPr>
      </w:pPr>
    </w:p>
    <w:p w14:paraId="42A672D8" w14:textId="77777777" w:rsidR="00CA0F32" w:rsidRPr="002B5806" w:rsidRDefault="00CA0F32" w:rsidP="00CA0F32">
      <w:pPr>
        <w:spacing w:after="20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Ostvarenje rezultata:</w:t>
      </w:r>
    </w:p>
    <w:tbl>
      <w:tblPr>
        <w:tblW w:w="9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9"/>
        <w:gridCol w:w="2268"/>
        <w:gridCol w:w="1640"/>
        <w:gridCol w:w="1268"/>
        <w:gridCol w:w="1268"/>
        <w:gridCol w:w="1293"/>
      </w:tblGrid>
      <w:tr w:rsidR="00CA0F32" w:rsidRPr="002B5806" w14:paraId="748C5BA8" w14:textId="77777777" w:rsidTr="00CA0F32">
        <w:tc>
          <w:tcPr>
            <w:tcW w:w="1980" w:type="dxa"/>
            <w:tcBorders>
              <w:top w:val="single" w:sz="4" w:space="0" w:color="auto"/>
              <w:left w:val="single" w:sz="4" w:space="0" w:color="auto"/>
              <w:bottom w:val="single" w:sz="4" w:space="0" w:color="auto"/>
              <w:right w:val="single" w:sz="4" w:space="0" w:color="auto"/>
            </w:tcBorders>
            <w:hideMark/>
          </w:tcPr>
          <w:p w14:paraId="0690974C"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2382" w:type="dxa"/>
            <w:tcBorders>
              <w:top w:val="single" w:sz="4" w:space="0" w:color="auto"/>
              <w:left w:val="single" w:sz="4" w:space="0" w:color="auto"/>
              <w:bottom w:val="single" w:sz="4" w:space="0" w:color="auto"/>
              <w:right w:val="single" w:sz="4" w:space="0" w:color="auto"/>
            </w:tcBorders>
            <w:hideMark/>
          </w:tcPr>
          <w:p w14:paraId="7408F561"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690" w:type="dxa"/>
            <w:tcBorders>
              <w:top w:val="single" w:sz="4" w:space="0" w:color="auto"/>
              <w:left w:val="single" w:sz="4" w:space="0" w:color="auto"/>
              <w:bottom w:val="single" w:sz="4" w:space="0" w:color="auto"/>
              <w:right w:val="single" w:sz="4" w:space="0" w:color="auto"/>
            </w:tcBorders>
            <w:hideMark/>
          </w:tcPr>
          <w:p w14:paraId="16BA81FA"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213" w:type="dxa"/>
            <w:tcBorders>
              <w:top w:val="single" w:sz="4" w:space="0" w:color="auto"/>
              <w:left w:val="single" w:sz="4" w:space="0" w:color="auto"/>
              <w:bottom w:val="single" w:sz="4" w:space="0" w:color="auto"/>
              <w:right w:val="single" w:sz="4" w:space="0" w:color="auto"/>
            </w:tcBorders>
            <w:hideMark/>
          </w:tcPr>
          <w:p w14:paraId="0C19117D"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Polazna vrijednost </w:t>
            </w:r>
          </w:p>
        </w:tc>
        <w:tc>
          <w:tcPr>
            <w:tcW w:w="1167" w:type="dxa"/>
            <w:tcBorders>
              <w:top w:val="single" w:sz="4" w:space="0" w:color="auto"/>
              <w:left w:val="single" w:sz="4" w:space="0" w:color="auto"/>
              <w:bottom w:val="single" w:sz="4" w:space="0" w:color="auto"/>
              <w:right w:val="single" w:sz="4" w:space="0" w:color="auto"/>
            </w:tcBorders>
            <w:hideMark/>
          </w:tcPr>
          <w:p w14:paraId="38C0AEB2"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w:t>
            </w:r>
          </w:p>
        </w:tc>
        <w:tc>
          <w:tcPr>
            <w:tcW w:w="1194" w:type="dxa"/>
            <w:tcBorders>
              <w:top w:val="single" w:sz="4" w:space="0" w:color="auto"/>
              <w:left w:val="single" w:sz="4" w:space="0" w:color="auto"/>
              <w:bottom w:val="single" w:sz="4" w:space="0" w:color="auto"/>
              <w:right w:val="single" w:sz="4" w:space="0" w:color="auto"/>
            </w:tcBorders>
            <w:hideMark/>
          </w:tcPr>
          <w:p w14:paraId="52FAA4AD"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6B283ACE" w14:textId="77777777" w:rsidTr="00CA0F32">
        <w:tc>
          <w:tcPr>
            <w:tcW w:w="1980" w:type="dxa"/>
            <w:tcBorders>
              <w:top w:val="single" w:sz="4" w:space="0" w:color="auto"/>
              <w:left w:val="single" w:sz="4" w:space="0" w:color="auto"/>
              <w:bottom w:val="single" w:sz="4" w:space="0" w:color="auto"/>
              <w:right w:val="single" w:sz="4" w:space="0" w:color="auto"/>
            </w:tcBorders>
            <w:hideMark/>
          </w:tcPr>
          <w:p w14:paraId="47A541EE"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posudbe knjižnične građe</w:t>
            </w:r>
          </w:p>
        </w:tc>
        <w:tc>
          <w:tcPr>
            <w:tcW w:w="2382" w:type="dxa"/>
            <w:tcBorders>
              <w:top w:val="single" w:sz="4" w:space="0" w:color="auto"/>
              <w:left w:val="single" w:sz="4" w:space="0" w:color="auto"/>
              <w:bottom w:val="single" w:sz="4" w:space="0" w:color="auto"/>
              <w:right w:val="single" w:sz="4" w:space="0" w:color="auto"/>
            </w:tcBorders>
            <w:hideMark/>
          </w:tcPr>
          <w:p w14:paraId="29DF11B7"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Posudba </w:t>
            </w:r>
            <w:proofErr w:type="spellStart"/>
            <w:r w:rsidRPr="002B5806">
              <w:rPr>
                <w:rFonts w:ascii="Arial" w:eastAsia="Calibri" w:hAnsi="Arial" w:cs="Arial"/>
                <w:kern w:val="0"/>
                <w:sz w:val="22"/>
                <w:szCs w:val="22"/>
                <w14:ligatures w14:val="none"/>
              </w:rPr>
              <w:t>knjižn</w:t>
            </w:r>
            <w:proofErr w:type="spellEnd"/>
            <w:r w:rsidRPr="002B5806">
              <w:rPr>
                <w:rFonts w:ascii="Arial" w:eastAsia="Calibri" w:hAnsi="Arial" w:cs="Arial"/>
                <w:kern w:val="0"/>
                <w:sz w:val="22"/>
                <w:szCs w:val="22"/>
                <w14:ligatures w14:val="none"/>
              </w:rPr>
              <w:t xml:space="preserve">. građe  </w:t>
            </w:r>
          </w:p>
        </w:tc>
        <w:tc>
          <w:tcPr>
            <w:tcW w:w="1690" w:type="dxa"/>
            <w:tcBorders>
              <w:top w:val="single" w:sz="4" w:space="0" w:color="auto"/>
              <w:left w:val="single" w:sz="4" w:space="0" w:color="auto"/>
              <w:bottom w:val="single" w:sz="4" w:space="0" w:color="auto"/>
              <w:right w:val="single" w:sz="4" w:space="0" w:color="auto"/>
            </w:tcBorders>
            <w:hideMark/>
          </w:tcPr>
          <w:p w14:paraId="6DB7738B"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posudbi korisnicima</w:t>
            </w:r>
          </w:p>
        </w:tc>
        <w:tc>
          <w:tcPr>
            <w:tcW w:w="1213" w:type="dxa"/>
            <w:tcBorders>
              <w:top w:val="single" w:sz="4" w:space="0" w:color="auto"/>
              <w:left w:val="single" w:sz="4" w:space="0" w:color="auto"/>
              <w:bottom w:val="single" w:sz="4" w:space="0" w:color="auto"/>
              <w:right w:val="single" w:sz="4" w:space="0" w:color="auto"/>
            </w:tcBorders>
          </w:tcPr>
          <w:p w14:paraId="31D88213" w14:textId="77777777" w:rsidR="00CA0F32" w:rsidRPr="002B5806" w:rsidRDefault="00CA0F32" w:rsidP="004F1C55">
            <w:pPr>
              <w:spacing w:line="256" w:lineRule="auto"/>
              <w:jc w:val="center"/>
              <w:rPr>
                <w:rFonts w:ascii="Arial" w:eastAsia="Calibri" w:hAnsi="Arial" w:cs="Arial"/>
                <w:kern w:val="0"/>
                <w:sz w:val="22"/>
                <w:szCs w:val="22"/>
                <w14:ligatures w14:val="none"/>
              </w:rPr>
            </w:pPr>
          </w:p>
          <w:p w14:paraId="5A02E001"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54.400</w:t>
            </w:r>
          </w:p>
        </w:tc>
        <w:tc>
          <w:tcPr>
            <w:tcW w:w="1167" w:type="dxa"/>
            <w:tcBorders>
              <w:top w:val="single" w:sz="4" w:space="0" w:color="auto"/>
              <w:left w:val="single" w:sz="4" w:space="0" w:color="auto"/>
              <w:bottom w:val="single" w:sz="4" w:space="0" w:color="auto"/>
              <w:right w:val="single" w:sz="4" w:space="0" w:color="auto"/>
            </w:tcBorders>
          </w:tcPr>
          <w:p w14:paraId="3B585CAE" w14:textId="77777777" w:rsidR="00CA0F32" w:rsidRPr="002B5806" w:rsidRDefault="00CA0F32" w:rsidP="004F1C55">
            <w:pPr>
              <w:spacing w:line="256" w:lineRule="auto"/>
              <w:jc w:val="center"/>
              <w:rPr>
                <w:rFonts w:ascii="Arial" w:eastAsia="Calibri" w:hAnsi="Arial" w:cs="Arial"/>
                <w:kern w:val="0"/>
                <w:sz w:val="22"/>
                <w:szCs w:val="22"/>
                <w14:ligatures w14:val="none"/>
              </w:rPr>
            </w:pPr>
          </w:p>
          <w:p w14:paraId="47E862A4"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55.000</w:t>
            </w:r>
          </w:p>
        </w:tc>
        <w:tc>
          <w:tcPr>
            <w:tcW w:w="1194" w:type="dxa"/>
            <w:tcBorders>
              <w:top w:val="single" w:sz="4" w:space="0" w:color="auto"/>
              <w:left w:val="single" w:sz="4" w:space="0" w:color="auto"/>
              <w:bottom w:val="single" w:sz="4" w:space="0" w:color="auto"/>
              <w:right w:val="single" w:sz="4" w:space="0" w:color="auto"/>
            </w:tcBorders>
          </w:tcPr>
          <w:p w14:paraId="391D08D7" w14:textId="77777777" w:rsidR="00CA0F32" w:rsidRPr="002B5806" w:rsidRDefault="00CA0F32" w:rsidP="004F1C55">
            <w:pPr>
              <w:spacing w:line="256" w:lineRule="auto"/>
              <w:jc w:val="center"/>
              <w:rPr>
                <w:rFonts w:ascii="Arial" w:eastAsia="Calibri" w:hAnsi="Arial" w:cs="Arial"/>
                <w:kern w:val="0"/>
                <w:sz w:val="22"/>
                <w:szCs w:val="22"/>
                <w14:ligatures w14:val="none"/>
              </w:rPr>
            </w:pPr>
          </w:p>
          <w:p w14:paraId="29E90316"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63.161</w:t>
            </w:r>
          </w:p>
        </w:tc>
      </w:tr>
      <w:tr w:rsidR="00CA0F32" w:rsidRPr="002B5806" w14:paraId="47898517" w14:textId="77777777" w:rsidTr="004F1C55">
        <w:trPr>
          <w:trHeight w:val="566"/>
        </w:trPr>
        <w:tc>
          <w:tcPr>
            <w:tcW w:w="1980" w:type="dxa"/>
            <w:tcBorders>
              <w:top w:val="single" w:sz="4" w:space="0" w:color="auto"/>
              <w:left w:val="single" w:sz="4" w:space="0" w:color="auto"/>
              <w:bottom w:val="single" w:sz="4" w:space="0" w:color="auto"/>
              <w:right w:val="single" w:sz="4" w:space="0" w:color="auto"/>
            </w:tcBorders>
          </w:tcPr>
          <w:p w14:paraId="0164EC8C"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17D36624"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korisnika</w:t>
            </w:r>
          </w:p>
        </w:tc>
        <w:tc>
          <w:tcPr>
            <w:tcW w:w="2382" w:type="dxa"/>
            <w:tcBorders>
              <w:top w:val="single" w:sz="4" w:space="0" w:color="auto"/>
              <w:left w:val="single" w:sz="4" w:space="0" w:color="auto"/>
              <w:bottom w:val="single" w:sz="4" w:space="0" w:color="auto"/>
              <w:right w:val="single" w:sz="4" w:space="0" w:color="auto"/>
            </w:tcBorders>
          </w:tcPr>
          <w:p w14:paraId="24023E29"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05176A07"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Korisnici </w:t>
            </w:r>
            <w:proofErr w:type="spellStart"/>
            <w:r w:rsidRPr="002B5806">
              <w:rPr>
                <w:rFonts w:ascii="Arial" w:eastAsia="Calibri" w:hAnsi="Arial" w:cs="Arial"/>
                <w:kern w:val="0"/>
                <w:sz w:val="22"/>
                <w:szCs w:val="22"/>
                <w14:ligatures w14:val="none"/>
              </w:rPr>
              <w:t>knjižn</w:t>
            </w:r>
            <w:proofErr w:type="spellEnd"/>
            <w:r w:rsidRPr="002B5806">
              <w:rPr>
                <w:rFonts w:ascii="Arial" w:eastAsia="Calibri" w:hAnsi="Arial" w:cs="Arial"/>
                <w:kern w:val="0"/>
                <w:sz w:val="22"/>
                <w:szCs w:val="22"/>
                <w14:ligatures w14:val="none"/>
              </w:rPr>
              <w:t>. građe</w:t>
            </w:r>
          </w:p>
        </w:tc>
        <w:tc>
          <w:tcPr>
            <w:tcW w:w="1690" w:type="dxa"/>
            <w:tcBorders>
              <w:top w:val="single" w:sz="4" w:space="0" w:color="auto"/>
              <w:left w:val="single" w:sz="4" w:space="0" w:color="auto"/>
              <w:bottom w:val="single" w:sz="4" w:space="0" w:color="auto"/>
              <w:right w:val="single" w:sz="4" w:space="0" w:color="auto"/>
            </w:tcBorders>
          </w:tcPr>
          <w:p w14:paraId="6E4B3012"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55801A76"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korisnika</w:t>
            </w:r>
          </w:p>
        </w:tc>
        <w:tc>
          <w:tcPr>
            <w:tcW w:w="1213" w:type="dxa"/>
            <w:tcBorders>
              <w:top w:val="single" w:sz="4" w:space="0" w:color="auto"/>
              <w:left w:val="single" w:sz="4" w:space="0" w:color="auto"/>
              <w:bottom w:val="single" w:sz="4" w:space="0" w:color="auto"/>
              <w:right w:val="single" w:sz="4" w:space="0" w:color="auto"/>
            </w:tcBorders>
          </w:tcPr>
          <w:p w14:paraId="2E840319" w14:textId="77777777" w:rsidR="00CA0F32" w:rsidRPr="002B5806" w:rsidRDefault="00CA0F32" w:rsidP="004F1C55">
            <w:pPr>
              <w:spacing w:line="256" w:lineRule="auto"/>
              <w:jc w:val="center"/>
              <w:rPr>
                <w:rFonts w:ascii="Arial" w:eastAsia="Calibri" w:hAnsi="Arial" w:cs="Arial"/>
                <w:kern w:val="0"/>
                <w:sz w:val="22"/>
                <w:szCs w:val="22"/>
                <w14:ligatures w14:val="none"/>
              </w:rPr>
            </w:pPr>
          </w:p>
          <w:p w14:paraId="1977B4F2"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4.000</w:t>
            </w:r>
          </w:p>
        </w:tc>
        <w:tc>
          <w:tcPr>
            <w:tcW w:w="1167" w:type="dxa"/>
            <w:tcBorders>
              <w:top w:val="single" w:sz="4" w:space="0" w:color="auto"/>
              <w:left w:val="single" w:sz="4" w:space="0" w:color="auto"/>
              <w:bottom w:val="single" w:sz="4" w:space="0" w:color="auto"/>
              <w:right w:val="single" w:sz="4" w:space="0" w:color="auto"/>
            </w:tcBorders>
          </w:tcPr>
          <w:p w14:paraId="206559BE" w14:textId="77777777" w:rsidR="00CA0F32" w:rsidRPr="002B5806" w:rsidRDefault="00CA0F32" w:rsidP="004F1C55">
            <w:pPr>
              <w:spacing w:line="256" w:lineRule="auto"/>
              <w:jc w:val="center"/>
              <w:rPr>
                <w:rFonts w:ascii="Arial" w:eastAsia="Calibri" w:hAnsi="Arial" w:cs="Arial"/>
                <w:kern w:val="0"/>
                <w:sz w:val="22"/>
                <w:szCs w:val="22"/>
                <w14:ligatures w14:val="none"/>
              </w:rPr>
            </w:pPr>
          </w:p>
          <w:p w14:paraId="6B309FD8"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4.050</w:t>
            </w:r>
          </w:p>
        </w:tc>
        <w:tc>
          <w:tcPr>
            <w:tcW w:w="1194" w:type="dxa"/>
            <w:tcBorders>
              <w:top w:val="single" w:sz="4" w:space="0" w:color="auto"/>
              <w:left w:val="single" w:sz="4" w:space="0" w:color="auto"/>
              <w:bottom w:val="single" w:sz="4" w:space="0" w:color="auto"/>
              <w:right w:val="single" w:sz="4" w:space="0" w:color="auto"/>
            </w:tcBorders>
          </w:tcPr>
          <w:p w14:paraId="437108CC" w14:textId="77777777" w:rsidR="00CA0F32" w:rsidRPr="002B5806" w:rsidRDefault="00CA0F32" w:rsidP="004F1C55">
            <w:pPr>
              <w:spacing w:line="256" w:lineRule="auto"/>
              <w:jc w:val="center"/>
              <w:rPr>
                <w:rFonts w:ascii="Arial" w:eastAsia="Calibri" w:hAnsi="Arial" w:cs="Arial"/>
                <w:kern w:val="0"/>
                <w:sz w:val="22"/>
                <w:szCs w:val="22"/>
                <w14:ligatures w14:val="none"/>
              </w:rPr>
            </w:pPr>
          </w:p>
          <w:p w14:paraId="626B402A"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4.389</w:t>
            </w:r>
          </w:p>
        </w:tc>
      </w:tr>
      <w:tr w:rsidR="00CA0F32" w:rsidRPr="002B5806" w14:paraId="088F8151" w14:textId="77777777" w:rsidTr="00CA0F32">
        <w:tc>
          <w:tcPr>
            <w:tcW w:w="1980" w:type="dxa"/>
            <w:tcBorders>
              <w:top w:val="single" w:sz="4" w:space="0" w:color="auto"/>
              <w:left w:val="single" w:sz="4" w:space="0" w:color="auto"/>
              <w:bottom w:val="single" w:sz="4" w:space="0" w:color="auto"/>
              <w:right w:val="single" w:sz="4" w:space="0" w:color="auto"/>
            </w:tcBorders>
          </w:tcPr>
          <w:p w14:paraId="01C3AA89"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4A7201D1"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12BC83AD"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651438AC"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Broja sudionika i posjetitelja programa</w:t>
            </w:r>
          </w:p>
        </w:tc>
        <w:tc>
          <w:tcPr>
            <w:tcW w:w="2382" w:type="dxa"/>
            <w:tcBorders>
              <w:top w:val="single" w:sz="4" w:space="0" w:color="auto"/>
              <w:left w:val="single" w:sz="4" w:space="0" w:color="auto"/>
              <w:bottom w:val="single" w:sz="4" w:space="0" w:color="auto"/>
              <w:right w:val="single" w:sz="4" w:space="0" w:color="auto"/>
            </w:tcBorders>
            <w:hideMark/>
          </w:tcPr>
          <w:p w14:paraId="53CEFA7F"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Organiziranje različitih kulturnih, edukacijskih i animacijskih sadržaja koje javnosti prezentiraju obogaćivanje kulturnih potreba te promiču zavičajnu baštinu</w:t>
            </w:r>
          </w:p>
        </w:tc>
        <w:tc>
          <w:tcPr>
            <w:tcW w:w="1690" w:type="dxa"/>
            <w:tcBorders>
              <w:top w:val="single" w:sz="4" w:space="0" w:color="auto"/>
              <w:left w:val="single" w:sz="4" w:space="0" w:color="auto"/>
              <w:bottom w:val="single" w:sz="4" w:space="0" w:color="auto"/>
              <w:right w:val="single" w:sz="4" w:space="0" w:color="auto"/>
            </w:tcBorders>
          </w:tcPr>
          <w:p w14:paraId="466CB613"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5391CBDF"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1B47031B"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0E4ED52A"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posjetitelja</w:t>
            </w:r>
          </w:p>
        </w:tc>
        <w:tc>
          <w:tcPr>
            <w:tcW w:w="1213" w:type="dxa"/>
            <w:tcBorders>
              <w:top w:val="single" w:sz="4" w:space="0" w:color="auto"/>
              <w:left w:val="single" w:sz="4" w:space="0" w:color="auto"/>
              <w:bottom w:val="single" w:sz="4" w:space="0" w:color="auto"/>
              <w:right w:val="single" w:sz="4" w:space="0" w:color="auto"/>
            </w:tcBorders>
            <w:vAlign w:val="center"/>
          </w:tcPr>
          <w:p w14:paraId="01546223" w14:textId="77777777" w:rsidR="00CA0F32" w:rsidRPr="002B5806" w:rsidRDefault="00CA0F32" w:rsidP="004F1C55">
            <w:pPr>
              <w:spacing w:line="256" w:lineRule="auto"/>
              <w:jc w:val="center"/>
              <w:rPr>
                <w:rFonts w:ascii="Arial" w:eastAsia="Calibri" w:hAnsi="Arial" w:cs="Arial"/>
                <w:kern w:val="0"/>
                <w:sz w:val="22"/>
                <w:szCs w:val="22"/>
                <w14:ligatures w14:val="none"/>
              </w:rPr>
            </w:pPr>
          </w:p>
          <w:p w14:paraId="1D457CD5"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6.900</w:t>
            </w:r>
          </w:p>
          <w:p w14:paraId="0DD2BFFD" w14:textId="77777777" w:rsidR="00CA0F32" w:rsidRPr="002B5806" w:rsidRDefault="00CA0F32" w:rsidP="004F1C55">
            <w:pPr>
              <w:spacing w:line="256" w:lineRule="auto"/>
              <w:jc w:val="center"/>
              <w:rPr>
                <w:rFonts w:ascii="Arial" w:eastAsia="Calibri" w:hAnsi="Arial" w:cs="Arial"/>
                <w:kern w:val="0"/>
                <w:sz w:val="22"/>
                <w:szCs w:val="22"/>
                <w14:ligatures w14:val="none"/>
              </w:rPr>
            </w:pPr>
          </w:p>
        </w:tc>
        <w:tc>
          <w:tcPr>
            <w:tcW w:w="1167" w:type="dxa"/>
            <w:tcBorders>
              <w:top w:val="single" w:sz="4" w:space="0" w:color="auto"/>
              <w:left w:val="single" w:sz="4" w:space="0" w:color="auto"/>
              <w:bottom w:val="single" w:sz="4" w:space="0" w:color="auto"/>
              <w:right w:val="single" w:sz="4" w:space="0" w:color="auto"/>
            </w:tcBorders>
            <w:vAlign w:val="center"/>
            <w:hideMark/>
          </w:tcPr>
          <w:p w14:paraId="691C0C43"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6.950</w:t>
            </w:r>
          </w:p>
        </w:tc>
        <w:tc>
          <w:tcPr>
            <w:tcW w:w="1194" w:type="dxa"/>
            <w:tcBorders>
              <w:top w:val="single" w:sz="4" w:space="0" w:color="auto"/>
              <w:left w:val="single" w:sz="4" w:space="0" w:color="auto"/>
              <w:bottom w:val="single" w:sz="4" w:space="0" w:color="auto"/>
              <w:right w:val="single" w:sz="4" w:space="0" w:color="auto"/>
            </w:tcBorders>
            <w:vAlign w:val="center"/>
            <w:hideMark/>
          </w:tcPr>
          <w:p w14:paraId="740F4323"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9.834</w:t>
            </w:r>
          </w:p>
        </w:tc>
      </w:tr>
      <w:tr w:rsidR="00CA0F32" w:rsidRPr="002B5806" w14:paraId="50C667F9" w14:textId="77777777" w:rsidTr="00CA0F32">
        <w:tc>
          <w:tcPr>
            <w:tcW w:w="1980" w:type="dxa"/>
            <w:tcBorders>
              <w:top w:val="single" w:sz="4" w:space="0" w:color="auto"/>
              <w:left w:val="single" w:sz="4" w:space="0" w:color="auto"/>
              <w:bottom w:val="single" w:sz="4" w:space="0" w:color="auto"/>
              <w:right w:val="single" w:sz="4" w:space="0" w:color="auto"/>
            </w:tcBorders>
            <w:hideMark/>
          </w:tcPr>
          <w:p w14:paraId="0460AD9D"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radionica</w:t>
            </w:r>
          </w:p>
        </w:tc>
        <w:tc>
          <w:tcPr>
            <w:tcW w:w="2382" w:type="dxa"/>
            <w:tcBorders>
              <w:top w:val="single" w:sz="4" w:space="0" w:color="auto"/>
              <w:left w:val="single" w:sz="4" w:space="0" w:color="auto"/>
              <w:bottom w:val="single" w:sz="4" w:space="0" w:color="auto"/>
              <w:right w:val="single" w:sz="4" w:space="0" w:color="auto"/>
            </w:tcBorders>
            <w:hideMark/>
          </w:tcPr>
          <w:p w14:paraId="0BF10175"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Organiziranje radionica  </w:t>
            </w:r>
          </w:p>
        </w:tc>
        <w:tc>
          <w:tcPr>
            <w:tcW w:w="1690" w:type="dxa"/>
            <w:tcBorders>
              <w:top w:val="single" w:sz="4" w:space="0" w:color="auto"/>
              <w:left w:val="single" w:sz="4" w:space="0" w:color="auto"/>
              <w:bottom w:val="single" w:sz="4" w:space="0" w:color="auto"/>
              <w:right w:val="single" w:sz="4" w:space="0" w:color="auto"/>
            </w:tcBorders>
            <w:hideMark/>
          </w:tcPr>
          <w:p w14:paraId="37D1996E" w14:textId="77777777" w:rsidR="00CA0F32" w:rsidRPr="002B5806" w:rsidRDefault="00CA0F32" w:rsidP="00CA0F32">
            <w:pPr>
              <w:spacing w:line="240" w:lineRule="auto"/>
              <w:contextualSpacing/>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w:t>
            </w:r>
          </w:p>
          <w:p w14:paraId="7EF7E613" w14:textId="77777777" w:rsidR="00CA0F32" w:rsidRPr="002B5806" w:rsidRDefault="00CA0F32" w:rsidP="00CA0F32">
            <w:pPr>
              <w:spacing w:line="240" w:lineRule="auto"/>
              <w:contextualSpacing/>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radionica</w:t>
            </w:r>
          </w:p>
        </w:tc>
        <w:tc>
          <w:tcPr>
            <w:tcW w:w="1213" w:type="dxa"/>
            <w:tcBorders>
              <w:top w:val="single" w:sz="4" w:space="0" w:color="auto"/>
              <w:left w:val="single" w:sz="4" w:space="0" w:color="auto"/>
              <w:bottom w:val="single" w:sz="4" w:space="0" w:color="auto"/>
              <w:right w:val="single" w:sz="4" w:space="0" w:color="auto"/>
            </w:tcBorders>
          </w:tcPr>
          <w:p w14:paraId="0742744C" w14:textId="77777777" w:rsidR="00CA0F32" w:rsidRPr="002B5806" w:rsidRDefault="00CA0F32" w:rsidP="004F1C55">
            <w:pPr>
              <w:spacing w:line="256" w:lineRule="auto"/>
              <w:jc w:val="center"/>
              <w:rPr>
                <w:rFonts w:ascii="Arial" w:eastAsia="Calibri" w:hAnsi="Arial" w:cs="Arial"/>
                <w:kern w:val="0"/>
                <w:sz w:val="22"/>
                <w:szCs w:val="22"/>
                <w14:ligatures w14:val="none"/>
              </w:rPr>
            </w:pPr>
          </w:p>
          <w:p w14:paraId="1B7431CC"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240</w:t>
            </w:r>
          </w:p>
        </w:tc>
        <w:tc>
          <w:tcPr>
            <w:tcW w:w="1167" w:type="dxa"/>
            <w:tcBorders>
              <w:top w:val="single" w:sz="4" w:space="0" w:color="auto"/>
              <w:left w:val="single" w:sz="4" w:space="0" w:color="auto"/>
              <w:bottom w:val="single" w:sz="4" w:space="0" w:color="auto"/>
              <w:right w:val="single" w:sz="4" w:space="0" w:color="auto"/>
            </w:tcBorders>
          </w:tcPr>
          <w:p w14:paraId="53A71CB3" w14:textId="77777777" w:rsidR="00CA0F32" w:rsidRPr="002B5806" w:rsidRDefault="00CA0F32" w:rsidP="004F1C55">
            <w:pPr>
              <w:spacing w:line="256" w:lineRule="auto"/>
              <w:jc w:val="center"/>
              <w:rPr>
                <w:rFonts w:ascii="Arial" w:eastAsia="Calibri" w:hAnsi="Arial" w:cs="Arial"/>
                <w:kern w:val="0"/>
                <w:sz w:val="22"/>
                <w:szCs w:val="22"/>
                <w14:ligatures w14:val="none"/>
              </w:rPr>
            </w:pPr>
          </w:p>
          <w:p w14:paraId="4D04E4B4"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250</w:t>
            </w:r>
          </w:p>
        </w:tc>
        <w:tc>
          <w:tcPr>
            <w:tcW w:w="1194" w:type="dxa"/>
            <w:tcBorders>
              <w:top w:val="single" w:sz="4" w:space="0" w:color="auto"/>
              <w:left w:val="single" w:sz="4" w:space="0" w:color="auto"/>
              <w:bottom w:val="single" w:sz="4" w:space="0" w:color="auto"/>
              <w:right w:val="single" w:sz="4" w:space="0" w:color="auto"/>
            </w:tcBorders>
          </w:tcPr>
          <w:p w14:paraId="4FC6B9E3" w14:textId="77777777" w:rsidR="00CA0F32" w:rsidRPr="002B5806" w:rsidRDefault="00CA0F32" w:rsidP="004F1C55">
            <w:pPr>
              <w:spacing w:line="256" w:lineRule="auto"/>
              <w:jc w:val="center"/>
              <w:rPr>
                <w:rFonts w:ascii="Arial" w:eastAsia="Calibri" w:hAnsi="Arial" w:cs="Arial"/>
                <w:kern w:val="0"/>
                <w:sz w:val="22"/>
                <w:szCs w:val="22"/>
                <w14:ligatures w14:val="none"/>
              </w:rPr>
            </w:pPr>
          </w:p>
          <w:p w14:paraId="15D613E8"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328</w:t>
            </w:r>
          </w:p>
        </w:tc>
      </w:tr>
      <w:tr w:rsidR="00CA0F32" w:rsidRPr="002B5806" w14:paraId="1501E066" w14:textId="77777777" w:rsidTr="004F1C55">
        <w:trPr>
          <w:trHeight w:val="733"/>
        </w:trPr>
        <w:tc>
          <w:tcPr>
            <w:tcW w:w="1980" w:type="dxa"/>
            <w:tcBorders>
              <w:top w:val="single" w:sz="4" w:space="0" w:color="auto"/>
              <w:left w:val="single" w:sz="4" w:space="0" w:color="auto"/>
              <w:bottom w:val="single" w:sz="4" w:space="0" w:color="auto"/>
              <w:right w:val="single" w:sz="4" w:space="0" w:color="auto"/>
            </w:tcBorders>
            <w:hideMark/>
          </w:tcPr>
          <w:p w14:paraId="668F9A3D"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izložbi</w:t>
            </w:r>
          </w:p>
        </w:tc>
        <w:tc>
          <w:tcPr>
            <w:tcW w:w="2382" w:type="dxa"/>
            <w:tcBorders>
              <w:top w:val="single" w:sz="4" w:space="0" w:color="auto"/>
              <w:left w:val="single" w:sz="4" w:space="0" w:color="auto"/>
              <w:bottom w:val="single" w:sz="4" w:space="0" w:color="auto"/>
              <w:right w:val="single" w:sz="4" w:space="0" w:color="auto"/>
            </w:tcBorders>
            <w:hideMark/>
          </w:tcPr>
          <w:p w14:paraId="2E1D0DBF"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Organiziranje izložbi</w:t>
            </w:r>
          </w:p>
        </w:tc>
        <w:tc>
          <w:tcPr>
            <w:tcW w:w="1690" w:type="dxa"/>
            <w:tcBorders>
              <w:top w:val="single" w:sz="4" w:space="0" w:color="auto"/>
              <w:left w:val="single" w:sz="4" w:space="0" w:color="auto"/>
              <w:bottom w:val="single" w:sz="4" w:space="0" w:color="auto"/>
              <w:right w:val="single" w:sz="4" w:space="0" w:color="auto"/>
            </w:tcBorders>
            <w:hideMark/>
          </w:tcPr>
          <w:p w14:paraId="2BA52E55" w14:textId="77777777" w:rsidR="00CA0F32" w:rsidRPr="002B5806" w:rsidRDefault="00CA0F32" w:rsidP="00CA0F32">
            <w:pPr>
              <w:spacing w:line="240" w:lineRule="auto"/>
              <w:contextualSpacing/>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Broj </w:t>
            </w:r>
          </w:p>
          <w:p w14:paraId="7AEF3377" w14:textId="77777777" w:rsidR="00CA0F32" w:rsidRPr="002B5806" w:rsidRDefault="00CA0F32" w:rsidP="00CA0F32">
            <w:pPr>
              <w:spacing w:line="240" w:lineRule="auto"/>
              <w:contextualSpacing/>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izložbi</w:t>
            </w:r>
          </w:p>
        </w:tc>
        <w:tc>
          <w:tcPr>
            <w:tcW w:w="1213" w:type="dxa"/>
            <w:tcBorders>
              <w:top w:val="single" w:sz="4" w:space="0" w:color="auto"/>
              <w:left w:val="single" w:sz="4" w:space="0" w:color="auto"/>
              <w:bottom w:val="single" w:sz="4" w:space="0" w:color="auto"/>
              <w:right w:val="single" w:sz="4" w:space="0" w:color="auto"/>
            </w:tcBorders>
          </w:tcPr>
          <w:p w14:paraId="45964C19" w14:textId="77777777" w:rsidR="00CA0F32" w:rsidRPr="002B5806" w:rsidRDefault="00CA0F32" w:rsidP="004F1C55">
            <w:pPr>
              <w:spacing w:line="256" w:lineRule="auto"/>
              <w:jc w:val="center"/>
              <w:rPr>
                <w:rFonts w:ascii="Arial" w:eastAsia="Calibri" w:hAnsi="Arial" w:cs="Arial"/>
                <w:kern w:val="0"/>
                <w:sz w:val="22"/>
                <w:szCs w:val="22"/>
                <w14:ligatures w14:val="none"/>
              </w:rPr>
            </w:pPr>
          </w:p>
          <w:p w14:paraId="31F23C44"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30</w:t>
            </w:r>
          </w:p>
        </w:tc>
        <w:tc>
          <w:tcPr>
            <w:tcW w:w="1167" w:type="dxa"/>
            <w:tcBorders>
              <w:top w:val="single" w:sz="4" w:space="0" w:color="auto"/>
              <w:left w:val="single" w:sz="4" w:space="0" w:color="auto"/>
              <w:bottom w:val="single" w:sz="4" w:space="0" w:color="auto"/>
              <w:right w:val="single" w:sz="4" w:space="0" w:color="auto"/>
            </w:tcBorders>
          </w:tcPr>
          <w:p w14:paraId="34FEC6BC" w14:textId="77777777" w:rsidR="00CA0F32" w:rsidRPr="002B5806" w:rsidRDefault="00CA0F32" w:rsidP="004F1C55">
            <w:pPr>
              <w:spacing w:line="256" w:lineRule="auto"/>
              <w:jc w:val="center"/>
              <w:rPr>
                <w:rFonts w:ascii="Arial" w:eastAsia="Calibri" w:hAnsi="Arial" w:cs="Arial"/>
                <w:kern w:val="0"/>
                <w:sz w:val="22"/>
                <w:szCs w:val="22"/>
                <w14:ligatures w14:val="none"/>
              </w:rPr>
            </w:pPr>
          </w:p>
          <w:p w14:paraId="2D1ADF75"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35</w:t>
            </w:r>
          </w:p>
        </w:tc>
        <w:tc>
          <w:tcPr>
            <w:tcW w:w="1194" w:type="dxa"/>
            <w:tcBorders>
              <w:top w:val="single" w:sz="4" w:space="0" w:color="auto"/>
              <w:left w:val="single" w:sz="4" w:space="0" w:color="auto"/>
              <w:bottom w:val="single" w:sz="4" w:space="0" w:color="auto"/>
              <w:right w:val="single" w:sz="4" w:space="0" w:color="auto"/>
            </w:tcBorders>
          </w:tcPr>
          <w:p w14:paraId="7AFB5814" w14:textId="77777777" w:rsidR="00CA0F32" w:rsidRPr="002B5806" w:rsidRDefault="00CA0F32" w:rsidP="004F1C55">
            <w:pPr>
              <w:spacing w:line="256" w:lineRule="auto"/>
              <w:jc w:val="center"/>
              <w:rPr>
                <w:rFonts w:ascii="Arial" w:eastAsia="Calibri" w:hAnsi="Arial" w:cs="Arial"/>
                <w:kern w:val="0"/>
                <w:sz w:val="22"/>
                <w:szCs w:val="22"/>
                <w14:ligatures w14:val="none"/>
              </w:rPr>
            </w:pPr>
          </w:p>
          <w:p w14:paraId="176EE989"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36</w:t>
            </w:r>
          </w:p>
        </w:tc>
      </w:tr>
      <w:tr w:rsidR="00CA0F32" w:rsidRPr="002B5806" w14:paraId="73EA5D6B" w14:textId="77777777" w:rsidTr="00CA0F32">
        <w:trPr>
          <w:trHeight w:val="737"/>
        </w:trPr>
        <w:tc>
          <w:tcPr>
            <w:tcW w:w="1980" w:type="dxa"/>
            <w:tcBorders>
              <w:top w:val="single" w:sz="4" w:space="0" w:color="auto"/>
              <w:left w:val="single" w:sz="4" w:space="0" w:color="auto"/>
              <w:bottom w:val="single" w:sz="4" w:space="0" w:color="auto"/>
              <w:right w:val="single" w:sz="4" w:space="0" w:color="auto"/>
            </w:tcBorders>
            <w:hideMark/>
          </w:tcPr>
          <w:p w14:paraId="040A624E"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lastRenderedPageBreak/>
              <w:t>Broj nabavljene knjižnične građe</w:t>
            </w:r>
          </w:p>
        </w:tc>
        <w:tc>
          <w:tcPr>
            <w:tcW w:w="2382" w:type="dxa"/>
            <w:tcBorders>
              <w:top w:val="single" w:sz="4" w:space="0" w:color="auto"/>
              <w:left w:val="single" w:sz="4" w:space="0" w:color="auto"/>
              <w:bottom w:val="single" w:sz="4" w:space="0" w:color="auto"/>
              <w:right w:val="single" w:sz="4" w:space="0" w:color="auto"/>
            </w:tcBorders>
            <w:hideMark/>
          </w:tcPr>
          <w:p w14:paraId="1D69F51F"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Nabava knjižnične građe za popunjavanje zbirki</w:t>
            </w:r>
          </w:p>
        </w:tc>
        <w:tc>
          <w:tcPr>
            <w:tcW w:w="1690" w:type="dxa"/>
            <w:tcBorders>
              <w:top w:val="single" w:sz="4" w:space="0" w:color="auto"/>
              <w:left w:val="single" w:sz="4" w:space="0" w:color="auto"/>
              <w:bottom w:val="single" w:sz="4" w:space="0" w:color="auto"/>
              <w:right w:val="single" w:sz="4" w:space="0" w:color="auto"/>
            </w:tcBorders>
            <w:vAlign w:val="center"/>
            <w:hideMark/>
          </w:tcPr>
          <w:p w14:paraId="04ED753D" w14:textId="77777777" w:rsidR="00CA0F32" w:rsidRPr="002B5806" w:rsidRDefault="00CA0F32" w:rsidP="00CA0F32">
            <w:pPr>
              <w:spacing w:line="240" w:lineRule="auto"/>
              <w:contextualSpacing/>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w:t>
            </w:r>
          </w:p>
        </w:tc>
        <w:tc>
          <w:tcPr>
            <w:tcW w:w="1213" w:type="dxa"/>
            <w:tcBorders>
              <w:top w:val="single" w:sz="4" w:space="0" w:color="auto"/>
              <w:left w:val="single" w:sz="4" w:space="0" w:color="auto"/>
              <w:bottom w:val="single" w:sz="4" w:space="0" w:color="auto"/>
              <w:right w:val="single" w:sz="4" w:space="0" w:color="auto"/>
            </w:tcBorders>
            <w:vAlign w:val="center"/>
            <w:hideMark/>
          </w:tcPr>
          <w:p w14:paraId="24B769DF"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4.086</w:t>
            </w:r>
          </w:p>
        </w:tc>
        <w:tc>
          <w:tcPr>
            <w:tcW w:w="1167" w:type="dxa"/>
            <w:tcBorders>
              <w:top w:val="single" w:sz="4" w:space="0" w:color="auto"/>
              <w:left w:val="single" w:sz="4" w:space="0" w:color="auto"/>
              <w:bottom w:val="single" w:sz="4" w:space="0" w:color="auto"/>
              <w:right w:val="single" w:sz="4" w:space="0" w:color="auto"/>
            </w:tcBorders>
            <w:vAlign w:val="center"/>
            <w:hideMark/>
          </w:tcPr>
          <w:p w14:paraId="2B655925"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4.100</w:t>
            </w:r>
          </w:p>
        </w:tc>
        <w:tc>
          <w:tcPr>
            <w:tcW w:w="1194" w:type="dxa"/>
            <w:tcBorders>
              <w:top w:val="single" w:sz="4" w:space="0" w:color="auto"/>
              <w:left w:val="single" w:sz="4" w:space="0" w:color="auto"/>
              <w:bottom w:val="single" w:sz="4" w:space="0" w:color="auto"/>
              <w:right w:val="single" w:sz="4" w:space="0" w:color="auto"/>
            </w:tcBorders>
            <w:vAlign w:val="center"/>
            <w:hideMark/>
          </w:tcPr>
          <w:p w14:paraId="6A199EB4"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4.861</w:t>
            </w:r>
          </w:p>
        </w:tc>
      </w:tr>
      <w:tr w:rsidR="00CA0F32" w:rsidRPr="002B5806" w14:paraId="255C525F" w14:textId="77777777" w:rsidTr="00CA0F32">
        <w:tc>
          <w:tcPr>
            <w:tcW w:w="1980" w:type="dxa"/>
            <w:tcBorders>
              <w:top w:val="single" w:sz="4" w:space="0" w:color="auto"/>
              <w:left w:val="single" w:sz="4" w:space="0" w:color="auto"/>
              <w:bottom w:val="single" w:sz="4" w:space="0" w:color="auto"/>
              <w:right w:val="single" w:sz="4" w:space="0" w:color="auto"/>
            </w:tcBorders>
            <w:hideMark/>
          </w:tcPr>
          <w:p w14:paraId="010EBFA5"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kupljenih komada opreme</w:t>
            </w:r>
          </w:p>
        </w:tc>
        <w:tc>
          <w:tcPr>
            <w:tcW w:w="2382" w:type="dxa"/>
            <w:tcBorders>
              <w:top w:val="single" w:sz="4" w:space="0" w:color="auto"/>
              <w:left w:val="single" w:sz="4" w:space="0" w:color="auto"/>
              <w:bottom w:val="single" w:sz="4" w:space="0" w:color="auto"/>
              <w:right w:val="single" w:sz="4" w:space="0" w:color="auto"/>
            </w:tcBorders>
            <w:hideMark/>
          </w:tcPr>
          <w:p w14:paraId="2DDAD477"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Kupovina opreme potrebne za provođenje djelatnosti Knjižnice</w:t>
            </w:r>
          </w:p>
        </w:tc>
        <w:tc>
          <w:tcPr>
            <w:tcW w:w="1690" w:type="dxa"/>
            <w:tcBorders>
              <w:top w:val="single" w:sz="4" w:space="0" w:color="auto"/>
              <w:left w:val="single" w:sz="4" w:space="0" w:color="auto"/>
              <w:bottom w:val="single" w:sz="4" w:space="0" w:color="auto"/>
              <w:right w:val="single" w:sz="4" w:space="0" w:color="auto"/>
            </w:tcBorders>
            <w:vAlign w:val="center"/>
          </w:tcPr>
          <w:p w14:paraId="3F15A390" w14:textId="77777777" w:rsidR="00CA0F32" w:rsidRPr="002B5806" w:rsidRDefault="00CA0F32" w:rsidP="00CA0F32">
            <w:pPr>
              <w:spacing w:line="240" w:lineRule="auto"/>
              <w:contextualSpacing/>
              <w:jc w:val="both"/>
              <w:rPr>
                <w:rFonts w:ascii="Arial" w:eastAsia="Calibri" w:hAnsi="Arial" w:cs="Arial"/>
                <w:kern w:val="0"/>
                <w:sz w:val="22"/>
                <w:szCs w:val="22"/>
                <w14:ligatures w14:val="none"/>
              </w:rPr>
            </w:pPr>
          </w:p>
          <w:p w14:paraId="3C30917C" w14:textId="77777777" w:rsidR="00CA0F32" w:rsidRPr="002B5806" w:rsidRDefault="00CA0F32" w:rsidP="00CA0F32">
            <w:pPr>
              <w:spacing w:line="240" w:lineRule="auto"/>
              <w:contextualSpacing/>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Komad</w:t>
            </w:r>
          </w:p>
        </w:tc>
        <w:tc>
          <w:tcPr>
            <w:tcW w:w="1213" w:type="dxa"/>
            <w:tcBorders>
              <w:top w:val="single" w:sz="4" w:space="0" w:color="auto"/>
              <w:left w:val="single" w:sz="4" w:space="0" w:color="auto"/>
              <w:bottom w:val="single" w:sz="4" w:space="0" w:color="auto"/>
              <w:right w:val="single" w:sz="4" w:space="0" w:color="auto"/>
            </w:tcBorders>
          </w:tcPr>
          <w:p w14:paraId="2E4A0CD4" w14:textId="77777777" w:rsidR="00CA0F32" w:rsidRPr="002B5806" w:rsidRDefault="00CA0F32" w:rsidP="004F1C55">
            <w:pPr>
              <w:spacing w:line="256" w:lineRule="auto"/>
              <w:jc w:val="center"/>
              <w:rPr>
                <w:rFonts w:ascii="Arial" w:eastAsia="Calibri" w:hAnsi="Arial" w:cs="Arial"/>
                <w:kern w:val="0"/>
                <w:sz w:val="22"/>
                <w:szCs w:val="22"/>
                <w14:ligatures w14:val="none"/>
              </w:rPr>
            </w:pPr>
          </w:p>
          <w:p w14:paraId="69DADF21"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w:t>
            </w:r>
          </w:p>
        </w:tc>
        <w:tc>
          <w:tcPr>
            <w:tcW w:w="1167" w:type="dxa"/>
            <w:tcBorders>
              <w:top w:val="single" w:sz="4" w:space="0" w:color="auto"/>
              <w:left w:val="single" w:sz="4" w:space="0" w:color="auto"/>
              <w:bottom w:val="single" w:sz="4" w:space="0" w:color="auto"/>
              <w:right w:val="single" w:sz="4" w:space="0" w:color="auto"/>
            </w:tcBorders>
          </w:tcPr>
          <w:p w14:paraId="0CAEE516" w14:textId="77777777" w:rsidR="00CA0F32" w:rsidRPr="002B5806" w:rsidRDefault="00CA0F32" w:rsidP="004F1C55">
            <w:pPr>
              <w:spacing w:line="256" w:lineRule="auto"/>
              <w:jc w:val="center"/>
              <w:rPr>
                <w:rFonts w:ascii="Arial" w:eastAsia="Calibri" w:hAnsi="Arial" w:cs="Arial"/>
                <w:kern w:val="0"/>
                <w:sz w:val="22"/>
                <w:szCs w:val="22"/>
                <w14:ligatures w14:val="none"/>
              </w:rPr>
            </w:pPr>
          </w:p>
          <w:p w14:paraId="2C972647"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20</w:t>
            </w:r>
          </w:p>
        </w:tc>
        <w:tc>
          <w:tcPr>
            <w:tcW w:w="1194" w:type="dxa"/>
            <w:tcBorders>
              <w:top w:val="single" w:sz="4" w:space="0" w:color="auto"/>
              <w:left w:val="single" w:sz="4" w:space="0" w:color="auto"/>
              <w:bottom w:val="single" w:sz="4" w:space="0" w:color="auto"/>
              <w:right w:val="single" w:sz="4" w:space="0" w:color="auto"/>
            </w:tcBorders>
          </w:tcPr>
          <w:p w14:paraId="3DA44EDB" w14:textId="77777777" w:rsidR="00CA0F32" w:rsidRPr="002B5806" w:rsidRDefault="00CA0F32" w:rsidP="004F1C55">
            <w:pPr>
              <w:spacing w:line="256" w:lineRule="auto"/>
              <w:jc w:val="center"/>
              <w:rPr>
                <w:rFonts w:ascii="Arial" w:eastAsia="Calibri" w:hAnsi="Arial" w:cs="Arial"/>
                <w:kern w:val="0"/>
                <w:sz w:val="22"/>
                <w:szCs w:val="22"/>
                <w14:ligatures w14:val="none"/>
              </w:rPr>
            </w:pPr>
          </w:p>
          <w:p w14:paraId="6371F1F6" w14:textId="77777777" w:rsidR="00CA0F32" w:rsidRPr="002B5806" w:rsidRDefault="00CA0F32" w:rsidP="004F1C5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21</w:t>
            </w:r>
          </w:p>
        </w:tc>
      </w:tr>
      <w:bookmarkEnd w:id="70"/>
    </w:tbl>
    <w:p w14:paraId="61D0BE7B" w14:textId="77777777" w:rsidR="00CA0F32" w:rsidRPr="002B5806" w:rsidRDefault="00CA0F32" w:rsidP="00CA0F32">
      <w:pPr>
        <w:spacing w:line="256" w:lineRule="auto"/>
        <w:jc w:val="both"/>
        <w:rPr>
          <w:rFonts w:ascii="Arial" w:eastAsia="Calibri" w:hAnsi="Arial" w:cs="Arial"/>
          <w:kern w:val="0"/>
          <w:sz w:val="22"/>
          <w:szCs w:val="22"/>
          <w14:ligatures w14:val="none"/>
        </w:rPr>
      </w:pPr>
    </w:p>
    <w:p w14:paraId="202868D3" w14:textId="77777777" w:rsidR="00CA0F32" w:rsidRPr="002B5806" w:rsidRDefault="00CA0F32" w:rsidP="00CA0F32">
      <w:pPr>
        <w:spacing w:after="200" w:line="27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GRADSKI MUZEJ VIROVITICA</w:t>
      </w:r>
    </w:p>
    <w:p w14:paraId="494A2EF5"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bookmarkStart w:id="72" w:name="_Hlk195776148"/>
      <w:r w:rsidRPr="002B5806">
        <w:rPr>
          <w:rFonts w:ascii="Arial" w:eastAsia="Calibri" w:hAnsi="Arial" w:cs="Arial"/>
          <w:b/>
          <w:bCs/>
          <w:kern w:val="0"/>
          <w:sz w:val="22"/>
          <w:szCs w:val="22"/>
          <w14:ligatures w14:val="none"/>
        </w:rPr>
        <w:t>Izvršenje plana od I-XII 2024.</w:t>
      </w:r>
    </w:p>
    <w:tbl>
      <w:tblPr>
        <w:tblW w:w="9186" w:type="dxa"/>
        <w:tblLook w:val="04A0" w:firstRow="1" w:lastRow="0" w:firstColumn="1" w:lastColumn="0" w:noHBand="0" w:noVBand="1"/>
      </w:tblPr>
      <w:tblGrid>
        <w:gridCol w:w="5039"/>
        <w:gridCol w:w="1542"/>
        <w:gridCol w:w="1614"/>
        <w:gridCol w:w="1048"/>
      </w:tblGrid>
      <w:tr w:rsidR="00CA0F32" w:rsidRPr="002B5806" w14:paraId="64A6C949" w14:textId="77777777" w:rsidTr="00CA0F32">
        <w:trPr>
          <w:trHeight w:val="273"/>
        </w:trPr>
        <w:tc>
          <w:tcPr>
            <w:tcW w:w="5039" w:type="dxa"/>
            <w:tcBorders>
              <w:top w:val="single" w:sz="4" w:space="0" w:color="auto"/>
              <w:left w:val="single" w:sz="4" w:space="0" w:color="auto"/>
              <w:bottom w:val="single" w:sz="4" w:space="0" w:color="auto"/>
              <w:right w:val="single" w:sz="4" w:space="0" w:color="auto"/>
            </w:tcBorders>
            <w:noWrap/>
            <w:vAlign w:val="bottom"/>
            <w:hideMark/>
          </w:tcPr>
          <w:bookmarkEnd w:id="72"/>
          <w:p w14:paraId="3DF851B5"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AKTIVNOST / PROJEKT</w:t>
            </w:r>
          </w:p>
        </w:tc>
        <w:tc>
          <w:tcPr>
            <w:tcW w:w="1542" w:type="dxa"/>
            <w:tcBorders>
              <w:top w:val="single" w:sz="4" w:space="0" w:color="auto"/>
              <w:left w:val="nil"/>
              <w:bottom w:val="single" w:sz="4" w:space="0" w:color="auto"/>
              <w:right w:val="single" w:sz="4" w:space="0" w:color="auto"/>
            </w:tcBorders>
            <w:noWrap/>
            <w:vAlign w:val="bottom"/>
            <w:hideMark/>
          </w:tcPr>
          <w:p w14:paraId="7A636B63" w14:textId="77777777" w:rsidR="00CA0F32" w:rsidRPr="002B5806" w:rsidRDefault="00CA0F32" w:rsidP="002108D5">
            <w:pPr>
              <w:spacing w:after="0" w:line="240" w:lineRule="auto"/>
              <w:jc w:val="center"/>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IZVORNI PLAN ZA 2024.</w:t>
            </w:r>
          </w:p>
        </w:tc>
        <w:tc>
          <w:tcPr>
            <w:tcW w:w="1614" w:type="dxa"/>
            <w:tcBorders>
              <w:top w:val="single" w:sz="4" w:space="0" w:color="auto"/>
              <w:left w:val="nil"/>
              <w:bottom w:val="single" w:sz="4" w:space="0" w:color="auto"/>
              <w:right w:val="single" w:sz="4" w:space="0" w:color="auto"/>
            </w:tcBorders>
            <w:noWrap/>
            <w:vAlign w:val="bottom"/>
            <w:hideMark/>
          </w:tcPr>
          <w:p w14:paraId="531B9E9D" w14:textId="77777777" w:rsidR="00CA0F32" w:rsidRPr="002B5806" w:rsidRDefault="00CA0F32" w:rsidP="002108D5">
            <w:pPr>
              <w:spacing w:after="0" w:line="240" w:lineRule="auto"/>
              <w:jc w:val="center"/>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IZVRŠENJE I-XII 2024.</w:t>
            </w:r>
          </w:p>
        </w:tc>
        <w:tc>
          <w:tcPr>
            <w:tcW w:w="991" w:type="dxa"/>
            <w:tcBorders>
              <w:top w:val="single" w:sz="4" w:space="0" w:color="auto"/>
              <w:left w:val="nil"/>
              <w:bottom w:val="single" w:sz="4" w:space="0" w:color="auto"/>
              <w:right w:val="single" w:sz="4" w:space="0" w:color="auto"/>
            </w:tcBorders>
            <w:noWrap/>
            <w:vAlign w:val="bottom"/>
            <w:hideMark/>
          </w:tcPr>
          <w:p w14:paraId="65A0CB5E" w14:textId="77777777" w:rsidR="00CA0F32" w:rsidRPr="002B5806" w:rsidRDefault="00CA0F32" w:rsidP="002108D5">
            <w:pPr>
              <w:spacing w:after="0" w:line="240" w:lineRule="auto"/>
              <w:jc w:val="center"/>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INDEKS (%)</w:t>
            </w:r>
          </w:p>
        </w:tc>
      </w:tr>
      <w:tr w:rsidR="00CA0F32" w:rsidRPr="002B5806" w14:paraId="65597D63" w14:textId="77777777" w:rsidTr="00CA0F32">
        <w:trPr>
          <w:trHeight w:val="273"/>
        </w:trPr>
        <w:tc>
          <w:tcPr>
            <w:tcW w:w="5039" w:type="dxa"/>
            <w:tcBorders>
              <w:top w:val="single" w:sz="4" w:space="0" w:color="auto"/>
              <w:left w:val="single" w:sz="4" w:space="0" w:color="auto"/>
              <w:bottom w:val="single" w:sz="4" w:space="0" w:color="auto"/>
              <w:right w:val="single" w:sz="4" w:space="0" w:color="auto"/>
            </w:tcBorders>
            <w:noWrap/>
            <w:vAlign w:val="bottom"/>
            <w:hideMark/>
          </w:tcPr>
          <w:p w14:paraId="6D84E430"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r w:rsidRPr="002B5806">
              <w:rPr>
                <w:rFonts w:ascii="Arial" w:eastAsia="Times New Roman" w:hAnsi="Arial" w:cs="Arial"/>
                <w:b/>
                <w:bCs/>
                <w:color w:val="000000"/>
                <w:kern w:val="0"/>
                <w:sz w:val="22"/>
                <w:szCs w:val="22"/>
                <w:lang w:eastAsia="hr-HR"/>
                <w14:ligatures w14:val="none"/>
              </w:rPr>
              <w:t>PROGRAM – POTREBE GRADA U KULTURI</w:t>
            </w:r>
          </w:p>
        </w:tc>
        <w:tc>
          <w:tcPr>
            <w:tcW w:w="1542" w:type="dxa"/>
            <w:tcBorders>
              <w:top w:val="single" w:sz="4" w:space="0" w:color="auto"/>
              <w:left w:val="nil"/>
              <w:bottom w:val="single" w:sz="4" w:space="0" w:color="auto"/>
              <w:right w:val="single" w:sz="4" w:space="0" w:color="auto"/>
            </w:tcBorders>
            <w:noWrap/>
            <w:vAlign w:val="bottom"/>
            <w:hideMark/>
          </w:tcPr>
          <w:p w14:paraId="1E32EA25"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r w:rsidRPr="002B5806">
              <w:rPr>
                <w:rFonts w:ascii="Arial" w:eastAsia="Times New Roman" w:hAnsi="Arial" w:cs="Arial"/>
                <w:b/>
                <w:bCs/>
                <w:color w:val="000000"/>
                <w:kern w:val="0"/>
                <w:sz w:val="22"/>
                <w:szCs w:val="22"/>
                <w:lang w:eastAsia="hr-HR"/>
                <w14:ligatures w14:val="none"/>
              </w:rPr>
              <w:t>702.341,00</w:t>
            </w:r>
          </w:p>
        </w:tc>
        <w:tc>
          <w:tcPr>
            <w:tcW w:w="1614" w:type="dxa"/>
            <w:tcBorders>
              <w:top w:val="single" w:sz="4" w:space="0" w:color="auto"/>
              <w:left w:val="nil"/>
              <w:bottom w:val="single" w:sz="4" w:space="0" w:color="auto"/>
              <w:right w:val="single" w:sz="4" w:space="0" w:color="auto"/>
            </w:tcBorders>
            <w:noWrap/>
            <w:vAlign w:val="bottom"/>
            <w:hideMark/>
          </w:tcPr>
          <w:p w14:paraId="224D45B7"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r w:rsidRPr="002B5806">
              <w:rPr>
                <w:rFonts w:ascii="Arial" w:eastAsia="Times New Roman" w:hAnsi="Arial" w:cs="Arial"/>
                <w:b/>
                <w:bCs/>
                <w:color w:val="000000"/>
                <w:kern w:val="0"/>
                <w:sz w:val="22"/>
                <w:szCs w:val="22"/>
                <w:lang w:eastAsia="hr-HR"/>
                <w14:ligatures w14:val="none"/>
              </w:rPr>
              <w:t>543.317,04</w:t>
            </w:r>
          </w:p>
        </w:tc>
        <w:tc>
          <w:tcPr>
            <w:tcW w:w="991" w:type="dxa"/>
            <w:tcBorders>
              <w:top w:val="single" w:sz="4" w:space="0" w:color="auto"/>
              <w:left w:val="nil"/>
              <w:bottom w:val="single" w:sz="4" w:space="0" w:color="auto"/>
              <w:right w:val="single" w:sz="4" w:space="0" w:color="auto"/>
            </w:tcBorders>
            <w:noWrap/>
            <w:vAlign w:val="bottom"/>
            <w:hideMark/>
          </w:tcPr>
          <w:p w14:paraId="097840C5"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r w:rsidRPr="002B5806">
              <w:rPr>
                <w:rFonts w:ascii="Arial" w:eastAsia="Times New Roman" w:hAnsi="Arial" w:cs="Arial"/>
                <w:b/>
                <w:bCs/>
                <w:color w:val="000000"/>
                <w:kern w:val="0"/>
                <w:sz w:val="22"/>
                <w:szCs w:val="22"/>
                <w:lang w:eastAsia="hr-HR"/>
                <w14:ligatures w14:val="none"/>
              </w:rPr>
              <w:t>77,36</w:t>
            </w:r>
          </w:p>
        </w:tc>
      </w:tr>
      <w:tr w:rsidR="00CA0F32" w:rsidRPr="002B5806" w14:paraId="5DC00080" w14:textId="77777777" w:rsidTr="00CA0F32">
        <w:trPr>
          <w:trHeight w:val="272"/>
        </w:trPr>
        <w:tc>
          <w:tcPr>
            <w:tcW w:w="5039" w:type="dxa"/>
            <w:tcBorders>
              <w:top w:val="nil"/>
              <w:left w:val="single" w:sz="4" w:space="0" w:color="auto"/>
              <w:bottom w:val="single" w:sz="4" w:space="0" w:color="auto"/>
              <w:right w:val="single" w:sz="4" w:space="0" w:color="auto"/>
            </w:tcBorders>
            <w:vAlign w:val="bottom"/>
            <w:hideMark/>
          </w:tcPr>
          <w:p w14:paraId="352C252B"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r w:rsidRPr="002B5806">
              <w:rPr>
                <w:rFonts w:ascii="Arial" w:eastAsia="Times New Roman" w:hAnsi="Arial" w:cs="Arial"/>
                <w:color w:val="000000"/>
                <w:kern w:val="0"/>
                <w:sz w:val="22"/>
                <w:szCs w:val="22"/>
                <w:lang w:eastAsia="hr-HR"/>
                <w14:ligatures w14:val="none"/>
              </w:rPr>
              <w:t>Aktivnost – redovna djelatnost ustanova kulture</w:t>
            </w:r>
          </w:p>
        </w:tc>
        <w:tc>
          <w:tcPr>
            <w:tcW w:w="1542" w:type="dxa"/>
            <w:tcBorders>
              <w:top w:val="nil"/>
              <w:left w:val="nil"/>
              <w:bottom w:val="single" w:sz="4" w:space="0" w:color="auto"/>
              <w:right w:val="single" w:sz="4" w:space="0" w:color="auto"/>
            </w:tcBorders>
            <w:noWrap/>
            <w:vAlign w:val="bottom"/>
            <w:hideMark/>
          </w:tcPr>
          <w:p w14:paraId="799AB32A"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r w:rsidRPr="002B5806">
              <w:rPr>
                <w:rFonts w:ascii="Arial" w:eastAsia="Times New Roman" w:hAnsi="Arial" w:cs="Arial"/>
                <w:color w:val="000000"/>
                <w:kern w:val="0"/>
                <w:sz w:val="22"/>
                <w:szCs w:val="22"/>
                <w:lang w:eastAsia="hr-HR"/>
                <w14:ligatures w14:val="none"/>
              </w:rPr>
              <w:t>610.670,00</w:t>
            </w:r>
          </w:p>
        </w:tc>
        <w:tc>
          <w:tcPr>
            <w:tcW w:w="1614" w:type="dxa"/>
            <w:tcBorders>
              <w:top w:val="nil"/>
              <w:left w:val="nil"/>
              <w:bottom w:val="single" w:sz="4" w:space="0" w:color="auto"/>
              <w:right w:val="single" w:sz="4" w:space="0" w:color="auto"/>
            </w:tcBorders>
            <w:noWrap/>
            <w:vAlign w:val="bottom"/>
            <w:hideMark/>
          </w:tcPr>
          <w:p w14:paraId="3ED85C93"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r w:rsidRPr="002B5806">
              <w:rPr>
                <w:rFonts w:ascii="Arial" w:eastAsia="Times New Roman" w:hAnsi="Arial" w:cs="Arial"/>
                <w:color w:val="000000"/>
                <w:kern w:val="0"/>
                <w:sz w:val="22"/>
                <w:szCs w:val="22"/>
                <w:lang w:eastAsia="hr-HR"/>
                <w14:ligatures w14:val="none"/>
              </w:rPr>
              <w:t>465.875,71</w:t>
            </w:r>
          </w:p>
        </w:tc>
        <w:tc>
          <w:tcPr>
            <w:tcW w:w="991" w:type="dxa"/>
            <w:tcBorders>
              <w:top w:val="nil"/>
              <w:left w:val="nil"/>
              <w:bottom w:val="single" w:sz="4" w:space="0" w:color="auto"/>
              <w:right w:val="single" w:sz="4" w:space="0" w:color="auto"/>
            </w:tcBorders>
            <w:noWrap/>
            <w:vAlign w:val="bottom"/>
            <w:hideMark/>
          </w:tcPr>
          <w:p w14:paraId="0D64593C"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r w:rsidRPr="002B5806">
              <w:rPr>
                <w:rFonts w:ascii="Arial" w:eastAsia="Times New Roman" w:hAnsi="Arial" w:cs="Arial"/>
                <w:color w:val="000000"/>
                <w:kern w:val="0"/>
                <w:sz w:val="22"/>
                <w:szCs w:val="22"/>
                <w:lang w:eastAsia="hr-HR"/>
                <w14:ligatures w14:val="none"/>
              </w:rPr>
              <w:t>76,29</w:t>
            </w:r>
          </w:p>
        </w:tc>
      </w:tr>
      <w:tr w:rsidR="00CA0F32" w:rsidRPr="002B5806" w14:paraId="6F8F0C03" w14:textId="77777777" w:rsidTr="00CA0F32">
        <w:trPr>
          <w:trHeight w:val="548"/>
        </w:trPr>
        <w:tc>
          <w:tcPr>
            <w:tcW w:w="5039" w:type="dxa"/>
            <w:tcBorders>
              <w:top w:val="nil"/>
              <w:left w:val="single" w:sz="4" w:space="0" w:color="auto"/>
              <w:bottom w:val="single" w:sz="4" w:space="0" w:color="auto"/>
              <w:right w:val="single" w:sz="4" w:space="0" w:color="auto"/>
            </w:tcBorders>
            <w:vAlign w:val="bottom"/>
            <w:hideMark/>
          </w:tcPr>
          <w:p w14:paraId="29E02710"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r w:rsidRPr="002B5806">
              <w:rPr>
                <w:rFonts w:ascii="Arial" w:eastAsia="Times New Roman" w:hAnsi="Arial" w:cs="Arial"/>
                <w:color w:val="000000"/>
                <w:kern w:val="0"/>
                <w:sz w:val="22"/>
                <w:szCs w:val="22"/>
                <w:lang w:eastAsia="hr-HR"/>
                <w14:ligatures w14:val="none"/>
              </w:rPr>
              <w:t>Aktivnost – izložbe, istraživanja i zaštita muzejske građe</w:t>
            </w:r>
          </w:p>
        </w:tc>
        <w:tc>
          <w:tcPr>
            <w:tcW w:w="1542" w:type="dxa"/>
            <w:tcBorders>
              <w:top w:val="nil"/>
              <w:left w:val="nil"/>
              <w:bottom w:val="single" w:sz="4" w:space="0" w:color="auto"/>
              <w:right w:val="single" w:sz="4" w:space="0" w:color="auto"/>
            </w:tcBorders>
            <w:noWrap/>
            <w:vAlign w:val="bottom"/>
            <w:hideMark/>
          </w:tcPr>
          <w:p w14:paraId="17474E42"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r w:rsidRPr="002B5806">
              <w:rPr>
                <w:rFonts w:ascii="Arial" w:eastAsia="Times New Roman" w:hAnsi="Arial" w:cs="Arial"/>
                <w:color w:val="000000"/>
                <w:kern w:val="0"/>
                <w:sz w:val="22"/>
                <w:szCs w:val="22"/>
                <w:lang w:eastAsia="hr-HR"/>
                <w14:ligatures w14:val="none"/>
              </w:rPr>
              <w:t>59.100,00</w:t>
            </w:r>
          </w:p>
        </w:tc>
        <w:tc>
          <w:tcPr>
            <w:tcW w:w="1614" w:type="dxa"/>
            <w:tcBorders>
              <w:top w:val="nil"/>
              <w:left w:val="nil"/>
              <w:bottom w:val="single" w:sz="4" w:space="0" w:color="auto"/>
              <w:right w:val="single" w:sz="4" w:space="0" w:color="auto"/>
            </w:tcBorders>
            <w:noWrap/>
            <w:vAlign w:val="bottom"/>
            <w:hideMark/>
          </w:tcPr>
          <w:p w14:paraId="2591EB5B"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r w:rsidRPr="002B5806">
              <w:rPr>
                <w:rFonts w:ascii="Arial" w:eastAsia="Times New Roman" w:hAnsi="Arial" w:cs="Arial"/>
                <w:color w:val="000000"/>
                <w:kern w:val="0"/>
                <w:sz w:val="22"/>
                <w:szCs w:val="22"/>
                <w:lang w:eastAsia="hr-HR"/>
                <w14:ligatures w14:val="none"/>
              </w:rPr>
              <w:t>44.990,17</w:t>
            </w:r>
          </w:p>
        </w:tc>
        <w:tc>
          <w:tcPr>
            <w:tcW w:w="991" w:type="dxa"/>
            <w:tcBorders>
              <w:top w:val="nil"/>
              <w:left w:val="nil"/>
              <w:bottom w:val="single" w:sz="4" w:space="0" w:color="auto"/>
              <w:right w:val="single" w:sz="4" w:space="0" w:color="auto"/>
            </w:tcBorders>
            <w:noWrap/>
            <w:vAlign w:val="bottom"/>
            <w:hideMark/>
          </w:tcPr>
          <w:p w14:paraId="69FED06E"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r w:rsidRPr="002B5806">
              <w:rPr>
                <w:rFonts w:ascii="Arial" w:eastAsia="Times New Roman" w:hAnsi="Arial" w:cs="Arial"/>
                <w:color w:val="000000"/>
                <w:kern w:val="0"/>
                <w:sz w:val="22"/>
                <w:szCs w:val="22"/>
                <w:lang w:eastAsia="hr-HR"/>
                <w14:ligatures w14:val="none"/>
              </w:rPr>
              <w:t>76,13</w:t>
            </w:r>
          </w:p>
        </w:tc>
      </w:tr>
      <w:tr w:rsidR="00CA0F32" w:rsidRPr="002B5806" w14:paraId="0F788A14" w14:textId="77777777" w:rsidTr="00CA0F32">
        <w:trPr>
          <w:trHeight w:val="310"/>
        </w:trPr>
        <w:tc>
          <w:tcPr>
            <w:tcW w:w="5039" w:type="dxa"/>
            <w:tcBorders>
              <w:top w:val="nil"/>
              <w:left w:val="single" w:sz="4" w:space="0" w:color="auto"/>
              <w:bottom w:val="single" w:sz="4" w:space="0" w:color="auto"/>
              <w:right w:val="single" w:sz="4" w:space="0" w:color="auto"/>
            </w:tcBorders>
            <w:vAlign w:val="bottom"/>
            <w:hideMark/>
          </w:tcPr>
          <w:p w14:paraId="5DCCB930"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r w:rsidRPr="002B5806">
              <w:rPr>
                <w:rFonts w:ascii="Arial" w:eastAsia="Times New Roman" w:hAnsi="Arial" w:cs="Arial"/>
                <w:color w:val="000000"/>
                <w:kern w:val="0"/>
                <w:sz w:val="22"/>
                <w:szCs w:val="22"/>
                <w:lang w:eastAsia="hr-HR"/>
                <w14:ligatures w14:val="none"/>
              </w:rPr>
              <w:t>Kapitalni projekt – nabava muzejske građe</w:t>
            </w:r>
          </w:p>
        </w:tc>
        <w:tc>
          <w:tcPr>
            <w:tcW w:w="1542" w:type="dxa"/>
            <w:tcBorders>
              <w:top w:val="nil"/>
              <w:left w:val="nil"/>
              <w:bottom w:val="single" w:sz="4" w:space="0" w:color="auto"/>
              <w:right w:val="single" w:sz="4" w:space="0" w:color="auto"/>
            </w:tcBorders>
            <w:noWrap/>
            <w:vAlign w:val="bottom"/>
            <w:hideMark/>
          </w:tcPr>
          <w:p w14:paraId="11E94812"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r w:rsidRPr="002B5806">
              <w:rPr>
                <w:rFonts w:ascii="Arial" w:eastAsia="Times New Roman" w:hAnsi="Arial" w:cs="Arial"/>
                <w:color w:val="000000"/>
                <w:kern w:val="0"/>
                <w:sz w:val="22"/>
                <w:szCs w:val="22"/>
                <w:lang w:eastAsia="hr-HR"/>
                <w14:ligatures w14:val="none"/>
              </w:rPr>
              <w:t>3.602,00</w:t>
            </w:r>
          </w:p>
        </w:tc>
        <w:tc>
          <w:tcPr>
            <w:tcW w:w="1614" w:type="dxa"/>
            <w:tcBorders>
              <w:top w:val="nil"/>
              <w:left w:val="nil"/>
              <w:bottom w:val="single" w:sz="4" w:space="0" w:color="auto"/>
              <w:right w:val="single" w:sz="4" w:space="0" w:color="auto"/>
            </w:tcBorders>
            <w:noWrap/>
            <w:vAlign w:val="bottom"/>
            <w:hideMark/>
          </w:tcPr>
          <w:p w14:paraId="3D7EA804"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r w:rsidRPr="002B5806">
              <w:rPr>
                <w:rFonts w:ascii="Arial" w:eastAsia="Times New Roman" w:hAnsi="Arial" w:cs="Arial"/>
                <w:color w:val="000000"/>
                <w:kern w:val="0"/>
                <w:sz w:val="22"/>
                <w:szCs w:val="22"/>
                <w:lang w:eastAsia="hr-HR"/>
                <w14:ligatures w14:val="none"/>
              </w:rPr>
              <w:t>3.772,64</w:t>
            </w:r>
          </w:p>
        </w:tc>
        <w:tc>
          <w:tcPr>
            <w:tcW w:w="991" w:type="dxa"/>
            <w:tcBorders>
              <w:top w:val="nil"/>
              <w:left w:val="nil"/>
              <w:bottom w:val="single" w:sz="4" w:space="0" w:color="auto"/>
              <w:right w:val="single" w:sz="4" w:space="0" w:color="auto"/>
            </w:tcBorders>
            <w:noWrap/>
            <w:vAlign w:val="bottom"/>
            <w:hideMark/>
          </w:tcPr>
          <w:p w14:paraId="3F007440"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r w:rsidRPr="002B5806">
              <w:rPr>
                <w:rFonts w:ascii="Arial" w:eastAsia="Times New Roman" w:hAnsi="Arial" w:cs="Arial"/>
                <w:color w:val="000000"/>
                <w:kern w:val="0"/>
                <w:sz w:val="22"/>
                <w:szCs w:val="22"/>
                <w:lang w:eastAsia="hr-HR"/>
                <w14:ligatures w14:val="none"/>
              </w:rPr>
              <w:t>104,74</w:t>
            </w:r>
          </w:p>
        </w:tc>
      </w:tr>
      <w:tr w:rsidR="00CA0F32" w:rsidRPr="002B5806" w14:paraId="5764740D" w14:textId="77777777" w:rsidTr="00CA0F32">
        <w:trPr>
          <w:trHeight w:val="274"/>
        </w:trPr>
        <w:tc>
          <w:tcPr>
            <w:tcW w:w="5039" w:type="dxa"/>
            <w:tcBorders>
              <w:top w:val="single" w:sz="4" w:space="0" w:color="auto"/>
              <w:left w:val="single" w:sz="4" w:space="0" w:color="auto"/>
              <w:bottom w:val="single" w:sz="4" w:space="0" w:color="auto"/>
              <w:right w:val="single" w:sz="4" w:space="0" w:color="auto"/>
            </w:tcBorders>
            <w:vAlign w:val="bottom"/>
            <w:hideMark/>
          </w:tcPr>
          <w:p w14:paraId="1E55D80A"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r w:rsidRPr="002B5806">
              <w:rPr>
                <w:rFonts w:ascii="Arial" w:eastAsia="Times New Roman" w:hAnsi="Arial" w:cs="Arial"/>
                <w:color w:val="000000"/>
                <w:kern w:val="0"/>
                <w:sz w:val="22"/>
                <w:szCs w:val="22"/>
                <w:lang w:eastAsia="hr-HR"/>
                <w14:ligatures w14:val="none"/>
              </w:rPr>
              <w:t>Kapitalni projekt – nabava nefinancijske imovine</w:t>
            </w:r>
          </w:p>
        </w:tc>
        <w:tc>
          <w:tcPr>
            <w:tcW w:w="1542" w:type="dxa"/>
            <w:tcBorders>
              <w:top w:val="single" w:sz="4" w:space="0" w:color="auto"/>
              <w:left w:val="nil"/>
              <w:bottom w:val="single" w:sz="4" w:space="0" w:color="auto"/>
              <w:right w:val="single" w:sz="4" w:space="0" w:color="auto"/>
            </w:tcBorders>
            <w:noWrap/>
            <w:vAlign w:val="bottom"/>
            <w:hideMark/>
          </w:tcPr>
          <w:p w14:paraId="5E4DC901"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r w:rsidRPr="002B5806">
              <w:rPr>
                <w:rFonts w:ascii="Arial" w:eastAsia="Times New Roman" w:hAnsi="Arial" w:cs="Arial"/>
                <w:color w:val="000000"/>
                <w:kern w:val="0"/>
                <w:sz w:val="22"/>
                <w:szCs w:val="22"/>
                <w:lang w:eastAsia="hr-HR"/>
                <w14:ligatures w14:val="none"/>
              </w:rPr>
              <w:t>28.969,00</w:t>
            </w:r>
          </w:p>
        </w:tc>
        <w:tc>
          <w:tcPr>
            <w:tcW w:w="1614" w:type="dxa"/>
            <w:tcBorders>
              <w:top w:val="single" w:sz="4" w:space="0" w:color="auto"/>
              <w:left w:val="nil"/>
              <w:bottom w:val="single" w:sz="4" w:space="0" w:color="auto"/>
              <w:right w:val="single" w:sz="4" w:space="0" w:color="auto"/>
            </w:tcBorders>
            <w:noWrap/>
            <w:vAlign w:val="bottom"/>
            <w:hideMark/>
          </w:tcPr>
          <w:p w14:paraId="69250F3E"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r w:rsidRPr="002B5806">
              <w:rPr>
                <w:rFonts w:ascii="Arial" w:eastAsia="Times New Roman" w:hAnsi="Arial" w:cs="Arial"/>
                <w:color w:val="000000"/>
                <w:kern w:val="0"/>
                <w:sz w:val="22"/>
                <w:szCs w:val="22"/>
                <w:lang w:eastAsia="hr-HR"/>
                <w14:ligatures w14:val="none"/>
              </w:rPr>
              <w:t>28.678,52</w:t>
            </w:r>
          </w:p>
        </w:tc>
        <w:tc>
          <w:tcPr>
            <w:tcW w:w="991" w:type="dxa"/>
            <w:tcBorders>
              <w:top w:val="single" w:sz="4" w:space="0" w:color="auto"/>
              <w:left w:val="nil"/>
              <w:bottom w:val="single" w:sz="4" w:space="0" w:color="auto"/>
              <w:right w:val="single" w:sz="4" w:space="0" w:color="auto"/>
            </w:tcBorders>
            <w:noWrap/>
            <w:vAlign w:val="bottom"/>
            <w:hideMark/>
          </w:tcPr>
          <w:p w14:paraId="4DC69C3B" w14:textId="77777777" w:rsidR="00CA0F32" w:rsidRPr="002B5806" w:rsidRDefault="00CA0F32" w:rsidP="00CA0F32">
            <w:pPr>
              <w:spacing w:after="0" w:line="240" w:lineRule="auto"/>
              <w:jc w:val="both"/>
              <w:rPr>
                <w:rFonts w:ascii="Arial" w:eastAsia="Times New Roman" w:hAnsi="Arial" w:cs="Arial"/>
                <w:color w:val="000000"/>
                <w:kern w:val="0"/>
                <w:sz w:val="22"/>
                <w:szCs w:val="22"/>
                <w:lang w:eastAsia="hr-HR"/>
                <w14:ligatures w14:val="none"/>
              </w:rPr>
            </w:pPr>
            <w:r w:rsidRPr="002B5806">
              <w:rPr>
                <w:rFonts w:ascii="Arial" w:eastAsia="Times New Roman" w:hAnsi="Arial" w:cs="Arial"/>
                <w:color w:val="000000"/>
                <w:kern w:val="0"/>
                <w:sz w:val="22"/>
                <w:szCs w:val="22"/>
                <w:lang w:eastAsia="hr-HR"/>
                <w14:ligatures w14:val="none"/>
              </w:rPr>
              <w:t>99,00</w:t>
            </w:r>
          </w:p>
        </w:tc>
      </w:tr>
      <w:tr w:rsidR="00CA0F32" w:rsidRPr="002B5806" w14:paraId="1EC92A5F" w14:textId="77777777" w:rsidTr="00CA0F32">
        <w:trPr>
          <w:trHeight w:val="273"/>
        </w:trPr>
        <w:tc>
          <w:tcPr>
            <w:tcW w:w="5039" w:type="dxa"/>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43C4F0C9"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SVEUKUPNO RASHODI / IZDACI</w:t>
            </w:r>
          </w:p>
        </w:tc>
        <w:tc>
          <w:tcPr>
            <w:tcW w:w="1542" w:type="dxa"/>
            <w:tcBorders>
              <w:top w:val="nil"/>
              <w:left w:val="nil"/>
              <w:bottom w:val="single" w:sz="4" w:space="0" w:color="auto"/>
              <w:right w:val="single" w:sz="4" w:space="0" w:color="auto"/>
            </w:tcBorders>
            <w:noWrap/>
            <w:vAlign w:val="bottom"/>
            <w:hideMark/>
          </w:tcPr>
          <w:p w14:paraId="75563598"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r w:rsidRPr="002B5806">
              <w:rPr>
                <w:rFonts w:ascii="Arial" w:eastAsia="Times New Roman" w:hAnsi="Arial" w:cs="Arial"/>
                <w:b/>
                <w:bCs/>
                <w:color w:val="000000"/>
                <w:kern w:val="0"/>
                <w:sz w:val="22"/>
                <w:szCs w:val="22"/>
                <w:lang w:eastAsia="hr-HR"/>
                <w14:ligatures w14:val="none"/>
              </w:rPr>
              <w:t>702.341,00</w:t>
            </w:r>
          </w:p>
        </w:tc>
        <w:tc>
          <w:tcPr>
            <w:tcW w:w="1614" w:type="dxa"/>
            <w:tcBorders>
              <w:top w:val="nil"/>
              <w:left w:val="nil"/>
              <w:bottom w:val="single" w:sz="4" w:space="0" w:color="auto"/>
              <w:right w:val="single" w:sz="4" w:space="0" w:color="auto"/>
            </w:tcBorders>
            <w:noWrap/>
            <w:vAlign w:val="bottom"/>
            <w:hideMark/>
          </w:tcPr>
          <w:p w14:paraId="0752FB9D"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r w:rsidRPr="002B5806">
              <w:rPr>
                <w:rFonts w:ascii="Arial" w:eastAsia="Times New Roman" w:hAnsi="Arial" w:cs="Arial"/>
                <w:b/>
                <w:bCs/>
                <w:color w:val="000000"/>
                <w:kern w:val="0"/>
                <w:sz w:val="22"/>
                <w:szCs w:val="22"/>
                <w:lang w:eastAsia="hr-HR"/>
                <w14:ligatures w14:val="none"/>
              </w:rPr>
              <w:t>543.317,04</w:t>
            </w:r>
          </w:p>
        </w:tc>
        <w:tc>
          <w:tcPr>
            <w:tcW w:w="991" w:type="dxa"/>
            <w:tcBorders>
              <w:top w:val="nil"/>
              <w:left w:val="nil"/>
              <w:bottom w:val="single" w:sz="4" w:space="0" w:color="auto"/>
              <w:right w:val="single" w:sz="4" w:space="0" w:color="auto"/>
            </w:tcBorders>
            <w:noWrap/>
            <w:vAlign w:val="bottom"/>
            <w:hideMark/>
          </w:tcPr>
          <w:p w14:paraId="158B5F06" w14:textId="77777777" w:rsidR="00CA0F32" w:rsidRPr="002B5806" w:rsidRDefault="00CA0F32" w:rsidP="00CA0F32">
            <w:pPr>
              <w:spacing w:after="0" w:line="240" w:lineRule="auto"/>
              <w:jc w:val="both"/>
              <w:rPr>
                <w:rFonts w:ascii="Arial" w:eastAsia="Times New Roman" w:hAnsi="Arial" w:cs="Arial"/>
                <w:b/>
                <w:bCs/>
                <w:color w:val="000000"/>
                <w:kern w:val="0"/>
                <w:sz w:val="22"/>
                <w:szCs w:val="22"/>
                <w:lang w:eastAsia="hr-HR"/>
                <w14:ligatures w14:val="none"/>
              </w:rPr>
            </w:pPr>
            <w:r w:rsidRPr="002B5806">
              <w:rPr>
                <w:rFonts w:ascii="Arial" w:eastAsia="Times New Roman" w:hAnsi="Arial" w:cs="Arial"/>
                <w:b/>
                <w:bCs/>
                <w:color w:val="000000"/>
                <w:kern w:val="0"/>
                <w:sz w:val="22"/>
                <w:szCs w:val="22"/>
                <w:lang w:eastAsia="hr-HR"/>
                <w14:ligatures w14:val="none"/>
              </w:rPr>
              <w:t>77,36</w:t>
            </w:r>
          </w:p>
        </w:tc>
      </w:tr>
    </w:tbl>
    <w:p w14:paraId="0E0EB38B" w14:textId="77777777" w:rsidR="002108D5" w:rsidRDefault="002108D5" w:rsidP="00CA0F32">
      <w:pPr>
        <w:spacing w:after="200" w:line="276" w:lineRule="auto"/>
        <w:jc w:val="both"/>
        <w:rPr>
          <w:rFonts w:ascii="Arial" w:eastAsia="Calibri" w:hAnsi="Arial" w:cs="Arial"/>
          <w:b/>
          <w:color w:val="000000"/>
          <w:kern w:val="0"/>
          <w:sz w:val="22"/>
          <w:szCs w:val="22"/>
          <w:u w:val="single"/>
          <w:lang w:eastAsia="hr-HR"/>
          <w14:ligatures w14:val="none"/>
        </w:rPr>
      </w:pPr>
    </w:p>
    <w:p w14:paraId="642C8053" w14:textId="77777777" w:rsidR="002108D5" w:rsidRDefault="002108D5" w:rsidP="00CA0F32">
      <w:pPr>
        <w:spacing w:after="200" w:line="276" w:lineRule="auto"/>
        <w:jc w:val="both"/>
        <w:rPr>
          <w:rFonts w:ascii="Arial" w:eastAsia="Calibri" w:hAnsi="Arial" w:cs="Arial"/>
          <w:b/>
          <w:color w:val="000000"/>
          <w:kern w:val="0"/>
          <w:sz w:val="22"/>
          <w:szCs w:val="22"/>
          <w:u w:val="single"/>
          <w:lang w:eastAsia="hr-HR"/>
          <w14:ligatures w14:val="none"/>
        </w:rPr>
      </w:pPr>
    </w:p>
    <w:p w14:paraId="35EB03F9" w14:textId="77777777" w:rsidR="002108D5" w:rsidRDefault="002108D5" w:rsidP="00CA0F32">
      <w:pPr>
        <w:spacing w:after="200" w:line="276" w:lineRule="auto"/>
        <w:jc w:val="both"/>
        <w:rPr>
          <w:rFonts w:ascii="Arial" w:eastAsia="Calibri" w:hAnsi="Arial" w:cs="Arial"/>
          <w:b/>
          <w:color w:val="000000"/>
          <w:kern w:val="0"/>
          <w:sz w:val="22"/>
          <w:szCs w:val="22"/>
          <w:u w:val="single"/>
          <w:lang w:eastAsia="hr-HR"/>
          <w14:ligatures w14:val="none"/>
        </w:rPr>
      </w:pPr>
    </w:p>
    <w:p w14:paraId="266B330A" w14:textId="019D63EA"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b/>
          <w:color w:val="000000"/>
          <w:kern w:val="0"/>
          <w:sz w:val="22"/>
          <w:szCs w:val="22"/>
          <w:u w:val="single"/>
          <w:lang w:eastAsia="hr-HR"/>
          <w14:ligatures w14:val="none"/>
        </w:rPr>
        <w:t>PROGRAM – POTREBE GRADA U KULTURI</w:t>
      </w:r>
    </w:p>
    <w:p w14:paraId="7991C6C5" w14:textId="77777777" w:rsidR="00CA0F32" w:rsidRPr="002B5806" w:rsidRDefault="00CA0F32" w:rsidP="00CA0F32">
      <w:pPr>
        <w:spacing w:after="0" w:line="240"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i cilj programa:</w:t>
      </w:r>
    </w:p>
    <w:p w14:paraId="68835FFC" w14:textId="77777777" w:rsidR="00CA0F32" w:rsidRPr="002B5806" w:rsidRDefault="00CA0F32" w:rsidP="00CA0F32">
      <w:pPr>
        <w:spacing w:after="0" w:line="240"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p>
    <w:p w14:paraId="13064075" w14:textId="77777777" w:rsidR="00CA0F32" w:rsidRPr="002B5806" w:rsidRDefault="00CA0F32" w:rsidP="00CA0F32">
      <w:pPr>
        <w:spacing w:after="0" w:line="240"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Potrebe grada u kulturi sastoji se od aktivnosti: Redovna djelatnost ustanova kulture i aktivnosti: Izložbe istraživanja i zaštita muzejske građe te od dva kapitalna programa: Nabava muzejske građe i Nabava nefinancijske imovine, putem kojih se podmiruju financijske obveze prema zaposlenicima Gradskog muzeja Virovitica te isporučiteljima roba, usluga i radova. Cilj je očuvanje kulturne, tradicijske i likovne baštine kao osnovnog identiteta grada u kojem se nalazi i djeluje Gradski muzej Virovitica. To se ostvaruje i kroz rad u okviru stručne djelatnosti, a koja se odnosi na kontinuiranu brigu o građi koja se nalazi u Muzeju, ali i kroz promociju svoje djelatnosti, odnosno edukaciju i osvješćivanju  korisnika Muzeja.</w:t>
      </w:r>
    </w:p>
    <w:p w14:paraId="71E39048" w14:textId="77777777" w:rsidR="00CA0F32" w:rsidRPr="002B5806" w:rsidRDefault="00CA0F32" w:rsidP="00CA0F32">
      <w:pPr>
        <w:spacing w:after="200" w:line="276" w:lineRule="auto"/>
        <w:rPr>
          <w:rFonts w:ascii="Arial" w:eastAsia="Calibri" w:hAnsi="Arial" w:cs="Arial"/>
          <w:b/>
          <w:kern w:val="0"/>
          <w:sz w:val="22"/>
          <w:szCs w:val="22"/>
          <w:u w:val="single"/>
          <w14:ligatures w14:val="none"/>
        </w:rPr>
      </w:pPr>
    </w:p>
    <w:p w14:paraId="42231ACF"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 xml:space="preserve">:                                                                                                                                                                               </w:t>
      </w:r>
    </w:p>
    <w:p w14:paraId="57C84C64" w14:textId="77777777" w:rsidR="00CA0F32" w:rsidRPr="002B5806" w:rsidRDefault="00CA0F32" w:rsidP="00CA0F32">
      <w:pPr>
        <w:spacing w:after="200" w:line="276" w:lineRule="auto"/>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w:t>
      </w:r>
      <w:r w:rsidRPr="002B5806">
        <w:rPr>
          <w:rFonts w:ascii="Arial" w:eastAsia="Times New Roman" w:hAnsi="Arial" w:cs="Arial"/>
          <w:color w:val="000000"/>
          <w:kern w:val="0"/>
          <w:sz w:val="22"/>
          <w:szCs w:val="22"/>
          <w:lang w:eastAsia="hr-HR"/>
          <w14:ligatures w14:val="none"/>
        </w:rPr>
        <w:t>702.341,00</w:t>
      </w:r>
      <w:r w:rsidRPr="002B5806">
        <w:rPr>
          <w:rFonts w:ascii="Arial" w:eastAsia="Times New Roman" w:hAnsi="Arial" w:cs="Arial"/>
          <w:b/>
          <w:bCs/>
          <w:color w:val="000000"/>
          <w:kern w:val="0"/>
          <w:sz w:val="22"/>
          <w:szCs w:val="22"/>
          <w:lang w:eastAsia="hr-HR"/>
          <w14:ligatures w14:val="none"/>
        </w:rPr>
        <w:t xml:space="preserve"> </w:t>
      </w:r>
      <w:r w:rsidRPr="002B5806">
        <w:rPr>
          <w:rFonts w:ascii="Arial" w:eastAsia="Calibri" w:hAnsi="Arial" w:cs="Arial"/>
          <w:kern w:val="0"/>
          <w:sz w:val="22"/>
          <w:szCs w:val="22"/>
          <w14:ligatures w14:val="none"/>
        </w:rPr>
        <w:t xml:space="preserve">eura od čega je utrošeno </w:t>
      </w:r>
      <w:r w:rsidRPr="002B5806">
        <w:rPr>
          <w:rFonts w:ascii="Arial" w:eastAsia="Times New Roman" w:hAnsi="Arial" w:cs="Arial"/>
          <w:color w:val="000000"/>
          <w:kern w:val="0"/>
          <w:sz w:val="22"/>
          <w:szCs w:val="22"/>
          <w:lang w:eastAsia="hr-HR"/>
          <w14:ligatures w14:val="none"/>
        </w:rPr>
        <w:t>543.317,04</w:t>
      </w:r>
      <w:r w:rsidRPr="002B5806">
        <w:rPr>
          <w:rFonts w:ascii="Arial" w:eastAsia="Times New Roman" w:hAnsi="Arial" w:cs="Arial"/>
          <w:b/>
          <w:bCs/>
          <w:color w:val="000000"/>
          <w:kern w:val="0"/>
          <w:sz w:val="22"/>
          <w:szCs w:val="22"/>
          <w:lang w:eastAsia="hr-HR"/>
          <w14:ligatures w14:val="none"/>
        </w:rPr>
        <w:t xml:space="preserve"> </w:t>
      </w:r>
      <w:r w:rsidRPr="002B5806">
        <w:rPr>
          <w:rFonts w:ascii="Arial" w:eastAsia="Times New Roman" w:hAnsi="Arial" w:cs="Arial"/>
          <w:color w:val="000000"/>
          <w:kern w:val="0"/>
          <w:sz w:val="22"/>
          <w:szCs w:val="22"/>
          <w:lang w:eastAsia="hr-HR"/>
          <w14:ligatures w14:val="none"/>
        </w:rPr>
        <w:t xml:space="preserve">eura </w:t>
      </w:r>
      <w:r w:rsidRPr="002B5806">
        <w:rPr>
          <w:rFonts w:ascii="Arial" w:eastAsia="Calibri" w:hAnsi="Arial" w:cs="Arial"/>
          <w:kern w:val="0"/>
          <w:sz w:val="22"/>
          <w:szCs w:val="22"/>
          <w14:ligatures w14:val="none"/>
        </w:rPr>
        <w:t xml:space="preserve"> ili 77,36% godišnjeg plana. </w:t>
      </w:r>
    </w:p>
    <w:p w14:paraId="3A278653"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Aktivnost – redovna djelatnost ustanova kulture. </w:t>
      </w:r>
      <w:r w:rsidRPr="002B5806">
        <w:rPr>
          <w:rFonts w:ascii="Arial" w:eastAsia="Calibri" w:hAnsi="Arial" w:cs="Arial"/>
          <w:kern w:val="0"/>
          <w:sz w:val="22"/>
          <w:szCs w:val="22"/>
          <w14:ligatures w14:val="none"/>
        </w:rPr>
        <w:t xml:space="preserve">Za potrebe izvršenja aktivnosti sadržanih u ovom programu za 2024. godinu planirana su ukupna sredstva od 610.670,00 eura od čega je utrošeno </w:t>
      </w:r>
      <w:r w:rsidRPr="002B5806">
        <w:rPr>
          <w:rFonts w:ascii="Arial" w:eastAsia="Times New Roman" w:hAnsi="Arial" w:cs="Arial"/>
          <w:color w:val="000000"/>
          <w:kern w:val="0"/>
          <w:sz w:val="22"/>
          <w:szCs w:val="22"/>
          <w:lang w:eastAsia="hr-HR"/>
          <w14:ligatures w14:val="none"/>
        </w:rPr>
        <w:t xml:space="preserve">465.875,71 </w:t>
      </w:r>
      <w:r w:rsidRPr="002B5806">
        <w:rPr>
          <w:rFonts w:ascii="Arial" w:eastAsia="Calibri" w:hAnsi="Arial" w:cs="Arial"/>
          <w:kern w:val="0"/>
          <w:sz w:val="22"/>
          <w:szCs w:val="22"/>
          <w14:ligatures w14:val="none"/>
        </w:rPr>
        <w:t>eura odnosno 76,29% godišnjeg plana.</w:t>
      </w:r>
    </w:p>
    <w:p w14:paraId="1958EA82"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lastRenderedPageBreak/>
        <w:t xml:space="preserve">Aktivnost – izložbe, istraživanja i zaštita muzejske građe. </w:t>
      </w:r>
      <w:r w:rsidRPr="002B5806">
        <w:rPr>
          <w:rFonts w:ascii="Arial" w:eastAsia="Calibri" w:hAnsi="Arial" w:cs="Arial"/>
          <w:kern w:val="0"/>
          <w:sz w:val="22"/>
          <w:szCs w:val="22"/>
          <w14:ligatures w14:val="none"/>
        </w:rPr>
        <w:t xml:space="preserve">Za potrebe izvršenja aktivnosti sadržanih u ovom programu za 2024. godinu planirana su ukupna sredstva od </w:t>
      </w:r>
      <w:r w:rsidRPr="002B5806">
        <w:rPr>
          <w:rFonts w:ascii="Arial" w:eastAsia="Times New Roman" w:hAnsi="Arial" w:cs="Arial"/>
          <w:color w:val="000000"/>
          <w:kern w:val="0"/>
          <w:sz w:val="22"/>
          <w:szCs w:val="22"/>
          <w:lang w:eastAsia="hr-HR"/>
          <w14:ligatures w14:val="none"/>
        </w:rPr>
        <w:t>59.100,00</w:t>
      </w:r>
      <w:r w:rsidRPr="002B5806">
        <w:rPr>
          <w:rFonts w:ascii="Arial" w:eastAsia="Calibri" w:hAnsi="Arial" w:cs="Arial"/>
          <w:kern w:val="0"/>
          <w:sz w:val="22"/>
          <w:szCs w:val="22"/>
          <w14:ligatures w14:val="none"/>
        </w:rPr>
        <w:t xml:space="preserve">eura, od čega je utrošeno </w:t>
      </w:r>
      <w:r w:rsidRPr="002B5806">
        <w:rPr>
          <w:rFonts w:ascii="Arial" w:eastAsia="Times New Roman" w:hAnsi="Arial" w:cs="Arial"/>
          <w:color w:val="000000"/>
          <w:kern w:val="0"/>
          <w:sz w:val="22"/>
          <w:szCs w:val="22"/>
          <w:lang w:eastAsia="hr-HR"/>
          <w14:ligatures w14:val="none"/>
        </w:rPr>
        <w:t xml:space="preserve">44.990,17 </w:t>
      </w:r>
      <w:r w:rsidRPr="002B5806">
        <w:rPr>
          <w:rFonts w:ascii="Arial" w:eastAsia="Calibri" w:hAnsi="Arial" w:cs="Arial"/>
          <w:kern w:val="0"/>
          <w:sz w:val="22"/>
          <w:szCs w:val="22"/>
          <w14:ligatures w14:val="none"/>
        </w:rPr>
        <w:t xml:space="preserve">eura odnosno </w:t>
      </w:r>
      <w:r w:rsidRPr="002B5806">
        <w:rPr>
          <w:rFonts w:ascii="Arial" w:eastAsia="Times New Roman" w:hAnsi="Arial" w:cs="Arial"/>
          <w:color w:val="000000"/>
          <w:kern w:val="0"/>
          <w:sz w:val="22"/>
          <w:szCs w:val="22"/>
          <w:lang w:eastAsia="hr-HR"/>
          <w14:ligatures w14:val="none"/>
        </w:rPr>
        <w:t>76,13</w:t>
      </w:r>
      <w:r w:rsidRPr="002B5806">
        <w:rPr>
          <w:rFonts w:ascii="Arial" w:eastAsia="Calibri" w:hAnsi="Arial" w:cs="Arial"/>
          <w:kern w:val="0"/>
          <w:sz w:val="22"/>
          <w:szCs w:val="22"/>
          <w14:ligatures w14:val="none"/>
        </w:rPr>
        <w:t>% godišnjeg plana.</w:t>
      </w:r>
    </w:p>
    <w:p w14:paraId="0329343A"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Kapitalni projekt – nabava muzejske građe. </w:t>
      </w:r>
      <w:r w:rsidRPr="002B5806">
        <w:rPr>
          <w:rFonts w:ascii="Arial" w:eastAsia="Calibri" w:hAnsi="Arial" w:cs="Arial"/>
          <w:kern w:val="0"/>
          <w:sz w:val="22"/>
          <w:szCs w:val="22"/>
          <w14:ligatures w14:val="none"/>
        </w:rPr>
        <w:t xml:space="preserve">Za potrebe izvršenja kapitalnog projekta za 2024. godinu planirana su ukupna sredstva od 3.602,00 eura, a utrošeno je </w:t>
      </w:r>
      <w:r w:rsidRPr="002B5806">
        <w:rPr>
          <w:rFonts w:ascii="Arial" w:eastAsia="Times New Roman" w:hAnsi="Arial" w:cs="Arial"/>
          <w:color w:val="000000"/>
          <w:kern w:val="0"/>
          <w:sz w:val="22"/>
          <w:szCs w:val="22"/>
          <w:lang w:eastAsia="hr-HR"/>
          <w14:ligatures w14:val="none"/>
        </w:rPr>
        <w:t>3.772,64, odnosno 104,74% proračunskog plana.</w:t>
      </w:r>
    </w:p>
    <w:p w14:paraId="5EC554FC" w14:textId="77777777" w:rsidR="00CA0F32" w:rsidRPr="002B5806" w:rsidRDefault="00CA0F32" w:rsidP="00CA0F32">
      <w:pPr>
        <w:spacing w:after="200" w:line="276" w:lineRule="auto"/>
        <w:ind w:right="142"/>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Kapitalni projekt – nabava nefinancijske imovine. </w:t>
      </w:r>
      <w:r w:rsidRPr="002B5806">
        <w:rPr>
          <w:rFonts w:ascii="Arial" w:eastAsia="Calibri" w:hAnsi="Arial" w:cs="Arial"/>
          <w:kern w:val="0"/>
          <w:sz w:val="22"/>
          <w:szCs w:val="22"/>
          <w14:ligatures w14:val="none"/>
        </w:rPr>
        <w:t xml:space="preserve"> Za potrebe izvršenja kapitalnog projekta za 2024. godinu planirana su ukupna sredstva od 28.969,00 eura od čega je utrošeno </w:t>
      </w:r>
      <w:r w:rsidRPr="002B5806">
        <w:rPr>
          <w:rFonts w:ascii="Arial" w:eastAsia="Times New Roman" w:hAnsi="Arial" w:cs="Arial"/>
          <w:color w:val="000000"/>
          <w:kern w:val="0"/>
          <w:sz w:val="22"/>
          <w:szCs w:val="22"/>
          <w:lang w:eastAsia="hr-HR"/>
          <w14:ligatures w14:val="none"/>
        </w:rPr>
        <w:t xml:space="preserve">28.678,52 </w:t>
      </w:r>
      <w:r w:rsidRPr="002B5806">
        <w:rPr>
          <w:rFonts w:ascii="Arial" w:eastAsia="Calibri" w:hAnsi="Arial" w:cs="Arial"/>
          <w:kern w:val="0"/>
          <w:sz w:val="22"/>
          <w:szCs w:val="22"/>
          <w14:ligatures w14:val="none"/>
        </w:rPr>
        <w:t xml:space="preserve">eura odnosno 99% godišnjeg plana. </w:t>
      </w:r>
    </w:p>
    <w:p w14:paraId="535A1F11" w14:textId="77777777" w:rsidR="00CA0F32" w:rsidRPr="002B5806" w:rsidRDefault="00CA0F32" w:rsidP="00CA0F32">
      <w:pPr>
        <w:spacing w:after="200" w:line="276" w:lineRule="auto"/>
        <w:ind w:right="142"/>
        <w:jc w:val="both"/>
        <w:rPr>
          <w:rFonts w:ascii="Arial" w:eastAsia="Calibri" w:hAnsi="Arial" w:cs="Arial"/>
          <w:kern w:val="0"/>
          <w:sz w:val="22"/>
          <w:szCs w:val="22"/>
          <w:u w:val="single"/>
          <w14:ligatures w14:val="none"/>
        </w:rPr>
      </w:pPr>
      <w:r w:rsidRPr="002B5806">
        <w:rPr>
          <w:rFonts w:ascii="Arial" w:eastAsia="Calibri" w:hAnsi="Arial" w:cs="Arial"/>
          <w:b/>
          <w:kern w:val="0"/>
          <w:sz w:val="22"/>
          <w:szCs w:val="22"/>
          <w:u w:val="single"/>
          <w14:ligatures w14:val="none"/>
        </w:rPr>
        <w:t>Ostvarenje rezultata:</w:t>
      </w:r>
    </w:p>
    <w:tbl>
      <w:tblPr>
        <w:tblW w:w="9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2616"/>
        <w:gridCol w:w="1211"/>
        <w:gridCol w:w="1170"/>
        <w:gridCol w:w="1170"/>
        <w:gridCol w:w="1331"/>
      </w:tblGrid>
      <w:tr w:rsidR="00CA0F32" w:rsidRPr="002B5806" w14:paraId="101EF655" w14:textId="77777777" w:rsidTr="002108D5">
        <w:tc>
          <w:tcPr>
            <w:tcW w:w="2122" w:type="dxa"/>
            <w:tcBorders>
              <w:top w:val="single" w:sz="4" w:space="0" w:color="auto"/>
              <w:left w:val="single" w:sz="4" w:space="0" w:color="auto"/>
              <w:bottom w:val="single" w:sz="4" w:space="0" w:color="auto"/>
              <w:right w:val="single" w:sz="4" w:space="0" w:color="auto"/>
            </w:tcBorders>
            <w:hideMark/>
          </w:tcPr>
          <w:p w14:paraId="43669FA6"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2616" w:type="dxa"/>
            <w:tcBorders>
              <w:top w:val="single" w:sz="4" w:space="0" w:color="auto"/>
              <w:left w:val="single" w:sz="4" w:space="0" w:color="auto"/>
              <w:bottom w:val="single" w:sz="4" w:space="0" w:color="auto"/>
              <w:right w:val="single" w:sz="4" w:space="0" w:color="auto"/>
            </w:tcBorders>
            <w:hideMark/>
          </w:tcPr>
          <w:p w14:paraId="5307804A"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211" w:type="dxa"/>
            <w:tcBorders>
              <w:top w:val="single" w:sz="4" w:space="0" w:color="auto"/>
              <w:left w:val="single" w:sz="4" w:space="0" w:color="auto"/>
              <w:bottom w:val="single" w:sz="4" w:space="0" w:color="auto"/>
              <w:right w:val="single" w:sz="4" w:space="0" w:color="auto"/>
            </w:tcBorders>
            <w:hideMark/>
          </w:tcPr>
          <w:p w14:paraId="61D180AE"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170" w:type="dxa"/>
            <w:tcBorders>
              <w:top w:val="single" w:sz="4" w:space="0" w:color="auto"/>
              <w:left w:val="single" w:sz="4" w:space="0" w:color="auto"/>
              <w:bottom w:val="single" w:sz="4" w:space="0" w:color="auto"/>
              <w:right w:val="single" w:sz="4" w:space="0" w:color="auto"/>
            </w:tcBorders>
            <w:hideMark/>
          </w:tcPr>
          <w:p w14:paraId="3D427F55"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2024</w:t>
            </w:r>
          </w:p>
        </w:tc>
        <w:tc>
          <w:tcPr>
            <w:tcW w:w="1170" w:type="dxa"/>
            <w:tcBorders>
              <w:top w:val="single" w:sz="4" w:space="0" w:color="auto"/>
              <w:left w:val="single" w:sz="4" w:space="0" w:color="auto"/>
              <w:bottom w:val="single" w:sz="4" w:space="0" w:color="auto"/>
              <w:right w:val="single" w:sz="4" w:space="0" w:color="auto"/>
            </w:tcBorders>
            <w:hideMark/>
          </w:tcPr>
          <w:p w14:paraId="3B1BBDD7"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Ciljana vrijednost 2024</w:t>
            </w:r>
          </w:p>
        </w:tc>
        <w:tc>
          <w:tcPr>
            <w:tcW w:w="1331" w:type="dxa"/>
            <w:tcBorders>
              <w:top w:val="single" w:sz="4" w:space="0" w:color="auto"/>
              <w:left w:val="single" w:sz="4" w:space="0" w:color="auto"/>
              <w:bottom w:val="single" w:sz="4" w:space="0" w:color="auto"/>
              <w:right w:val="single" w:sz="4" w:space="0" w:color="auto"/>
            </w:tcBorders>
            <w:hideMark/>
          </w:tcPr>
          <w:p w14:paraId="324EB267"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334496E3" w14:textId="77777777" w:rsidTr="002108D5">
        <w:trPr>
          <w:trHeight w:val="1747"/>
        </w:trPr>
        <w:tc>
          <w:tcPr>
            <w:tcW w:w="2122" w:type="dxa"/>
            <w:tcBorders>
              <w:top w:val="single" w:sz="4" w:space="0" w:color="auto"/>
              <w:left w:val="single" w:sz="4" w:space="0" w:color="auto"/>
              <w:bottom w:val="single" w:sz="4" w:space="0" w:color="auto"/>
              <w:right w:val="single" w:sz="4" w:space="0" w:color="auto"/>
            </w:tcBorders>
          </w:tcPr>
          <w:p w14:paraId="0EDCD759"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493E3B36"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Povećanje posjećenosti izložbenih programa</w:t>
            </w:r>
          </w:p>
        </w:tc>
        <w:tc>
          <w:tcPr>
            <w:tcW w:w="2616" w:type="dxa"/>
            <w:tcBorders>
              <w:top w:val="single" w:sz="4" w:space="0" w:color="auto"/>
              <w:left w:val="single" w:sz="4" w:space="0" w:color="auto"/>
              <w:bottom w:val="single" w:sz="4" w:space="0" w:color="auto"/>
              <w:right w:val="single" w:sz="4" w:space="0" w:color="auto"/>
            </w:tcBorders>
            <w:hideMark/>
          </w:tcPr>
          <w:p w14:paraId="73726433"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Organiziranje izložbi koje javnosti prezentiraju muzejsku građu te promiču kulturnu baštinu</w:t>
            </w:r>
          </w:p>
        </w:tc>
        <w:tc>
          <w:tcPr>
            <w:tcW w:w="1211" w:type="dxa"/>
            <w:tcBorders>
              <w:top w:val="single" w:sz="4" w:space="0" w:color="auto"/>
              <w:left w:val="single" w:sz="4" w:space="0" w:color="auto"/>
              <w:bottom w:val="single" w:sz="4" w:space="0" w:color="auto"/>
              <w:right w:val="single" w:sz="4" w:space="0" w:color="auto"/>
            </w:tcBorders>
          </w:tcPr>
          <w:p w14:paraId="067AF3B7"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35E45845"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141B3007"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posjetitelja</w:t>
            </w:r>
          </w:p>
        </w:tc>
        <w:tc>
          <w:tcPr>
            <w:tcW w:w="1170" w:type="dxa"/>
            <w:tcBorders>
              <w:top w:val="single" w:sz="4" w:space="0" w:color="auto"/>
              <w:left w:val="single" w:sz="4" w:space="0" w:color="auto"/>
              <w:bottom w:val="single" w:sz="4" w:space="0" w:color="auto"/>
              <w:right w:val="single" w:sz="4" w:space="0" w:color="auto"/>
            </w:tcBorders>
          </w:tcPr>
          <w:p w14:paraId="720E31AA"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25943EA5"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43340B65"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5000</w:t>
            </w:r>
          </w:p>
        </w:tc>
        <w:tc>
          <w:tcPr>
            <w:tcW w:w="1170" w:type="dxa"/>
            <w:tcBorders>
              <w:top w:val="single" w:sz="4" w:space="0" w:color="auto"/>
              <w:left w:val="single" w:sz="4" w:space="0" w:color="auto"/>
              <w:bottom w:val="single" w:sz="4" w:space="0" w:color="auto"/>
              <w:right w:val="single" w:sz="4" w:space="0" w:color="auto"/>
            </w:tcBorders>
          </w:tcPr>
          <w:p w14:paraId="3EA5F829"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002E07E7"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00F1D594"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6000</w:t>
            </w:r>
          </w:p>
        </w:tc>
        <w:tc>
          <w:tcPr>
            <w:tcW w:w="1331" w:type="dxa"/>
            <w:tcBorders>
              <w:top w:val="single" w:sz="4" w:space="0" w:color="auto"/>
              <w:left w:val="single" w:sz="4" w:space="0" w:color="auto"/>
              <w:bottom w:val="single" w:sz="4" w:space="0" w:color="auto"/>
              <w:right w:val="single" w:sz="4" w:space="0" w:color="auto"/>
            </w:tcBorders>
          </w:tcPr>
          <w:p w14:paraId="589B4C22"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58C4937F"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085B57D1"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11332</w:t>
            </w:r>
          </w:p>
        </w:tc>
      </w:tr>
      <w:tr w:rsidR="00CA0F32" w:rsidRPr="002B5806" w14:paraId="79F1FBDA" w14:textId="77777777" w:rsidTr="002108D5">
        <w:trPr>
          <w:trHeight w:val="1522"/>
        </w:trPr>
        <w:tc>
          <w:tcPr>
            <w:tcW w:w="2122" w:type="dxa"/>
            <w:tcBorders>
              <w:top w:val="single" w:sz="4" w:space="0" w:color="auto"/>
              <w:left w:val="single" w:sz="4" w:space="0" w:color="auto"/>
              <w:bottom w:val="single" w:sz="4" w:space="0" w:color="auto"/>
              <w:right w:val="single" w:sz="4" w:space="0" w:color="auto"/>
            </w:tcBorders>
          </w:tcPr>
          <w:p w14:paraId="695D5183"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3C0D00A2"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59DE0BDC"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Organiziranje izložbi</w:t>
            </w:r>
          </w:p>
        </w:tc>
        <w:tc>
          <w:tcPr>
            <w:tcW w:w="2616" w:type="dxa"/>
            <w:tcBorders>
              <w:top w:val="single" w:sz="4" w:space="0" w:color="auto"/>
              <w:left w:val="single" w:sz="4" w:space="0" w:color="auto"/>
              <w:bottom w:val="single" w:sz="4" w:space="0" w:color="auto"/>
              <w:right w:val="single" w:sz="4" w:space="0" w:color="auto"/>
            </w:tcBorders>
            <w:hideMark/>
          </w:tcPr>
          <w:p w14:paraId="3679DBED"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Organiziranje izložbi koje javnosti prezentiraju muzejsku građu te promiču kulturnu baštinu</w:t>
            </w:r>
          </w:p>
        </w:tc>
        <w:tc>
          <w:tcPr>
            <w:tcW w:w="1211" w:type="dxa"/>
            <w:tcBorders>
              <w:top w:val="single" w:sz="4" w:space="0" w:color="auto"/>
              <w:left w:val="single" w:sz="4" w:space="0" w:color="auto"/>
              <w:bottom w:val="single" w:sz="4" w:space="0" w:color="auto"/>
              <w:right w:val="single" w:sz="4" w:space="0" w:color="auto"/>
            </w:tcBorders>
          </w:tcPr>
          <w:p w14:paraId="7BF6E73D"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4A120EB0"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31CA55C6"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izložbi</w:t>
            </w:r>
          </w:p>
        </w:tc>
        <w:tc>
          <w:tcPr>
            <w:tcW w:w="1170" w:type="dxa"/>
            <w:tcBorders>
              <w:top w:val="single" w:sz="4" w:space="0" w:color="auto"/>
              <w:left w:val="single" w:sz="4" w:space="0" w:color="auto"/>
              <w:bottom w:val="single" w:sz="4" w:space="0" w:color="auto"/>
              <w:right w:val="single" w:sz="4" w:space="0" w:color="auto"/>
            </w:tcBorders>
          </w:tcPr>
          <w:p w14:paraId="3A494C9F"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290D3260"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7A5252B4"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w:t>
            </w:r>
          </w:p>
        </w:tc>
        <w:tc>
          <w:tcPr>
            <w:tcW w:w="1170" w:type="dxa"/>
            <w:tcBorders>
              <w:top w:val="single" w:sz="4" w:space="0" w:color="auto"/>
              <w:left w:val="single" w:sz="4" w:space="0" w:color="auto"/>
              <w:bottom w:val="single" w:sz="4" w:space="0" w:color="auto"/>
              <w:right w:val="single" w:sz="4" w:space="0" w:color="auto"/>
            </w:tcBorders>
          </w:tcPr>
          <w:p w14:paraId="433BCEAF"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6874DCD3"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66486EE8"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8</w:t>
            </w:r>
          </w:p>
        </w:tc>
        <w:tc>
          <w:tcPr>
            <w:tcW w:w="1331" w:type="dxa"/>
            <w:tcBorders>
              <w:top w:val="single" w:sz="4" w:space="0" w:color="auto"/>
              <w:left w:val="single" w:sz="4" w:space="0" w:color="auto"/>
              <w:bottom w:val="single" w:sz="4" w:space="0" w:color="auto"/>
              <w:right w:val="single" w:sz="4" w:space="0" w:color="auto"/>
            </w:tcBorders>
          </w:tcPr>
          <w:p w14:paraId="03D39579"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6719F89B"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6A632E3E"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11</w:t>
            </w:r>
          </w:p>
        </w:tc>
      </w:tr>
      <w:tr w:rsidR="00CA0F32" w:rsidRPr="002B5806" w14:paraId="183441EE" w14:textId="77777777" w:rsidTr="002108D5">
        <w:trPr>
          <w:trHeight w:val="1538"/>
        </w:trPr>
        <w:tc>
          <w:tcPr>
            <w:tcW w:w="2122" w:type="dxa"/>
            <w:tcBorders>
              <w:top w:val="single" w:sz="4" w:space="0" w:color="auto"/>
              <w:left w:val="single" w:sz="4" w:space="0" w:color="auto"/>
              <w:bottom w:val="single" w:sz="4" w:space="0" w:color="auto"/>
              <w:right w:val="single" w:sz="4" w:space="0" w:color="auto"/>
            </w:tcBorders>
          </w:tcPr>
          <w:p w14:paraId="5357D9A6"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6C458E18"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radionica</w:t>
            </w:r>
          </w:p>
        </w:tc>
        <w:tc>
          <w:tcPr>
            <w:tcW w:w="2616" w:type="dxa"/>
            <w:tcBorders>
              <w:top w:val="single" w:sz="4" w:space="0" w:color="auto"/>
              <w:left w:val="single" w:sz="4" w:space="0" w:color="auto"/>
              <w:bottom w:val="single" w:sz="4" w:space="0" w:color="auto"/>
              <w:right w:val="single" w:sz="4" w:space="0" w:color="auto"/>
            </w:tcBorders>
            <w:hideMark/>
          </w:tcPr>
          <w:p w14:paraId="436911ED"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Organiziranje edukativnih radionica po programima Muzeja</w:t>
            </w:r>
          </w:p>
        </w:tc>
        <w:tc>
          <w:tcPr>
            <w:tcW w:w="1211" w:type="dxa"/>
            <w:tcBorders>
              <w:top w:val="single" w:sz="4" w:space="0" w:color="auto"/>
              <w:left w:val="single" w:sz="4" w:space="0" w:color="auto"/>
              <w:bottom w:val="single" w:sz="4" w:space="0" w:color="auto"/>
              <w:right w:val="single" w:sz="4" w:space="0" w:color="auto"/>
            </w:tcBorders>
          </w:tcPr>
          <w:p w14:paraId="30E17775"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54B08C7C"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edukativnih radionica</w:t>
            </w:r>
          </w:p>
        </w:tc>
        <w:tc>
          <w:tcPr>
            <w:tcW w:w="1170" w:type="dxa"/>
            <w:tcBorders>
              <w:top w:val="single" w:sz="4" w:space="0" w:color="auto"/>
              <w:left w:val="single" w:sz="4" w:space="0" w:color="auto"/>
              <w:bottom w:val="single" w:sz="4" w:space="0" w:color="auto"/>
              <w:right w:val="single" w:sz="4" w:space="0" w:color="auto"/>
            </w:tcBorders>
          </w:tcPr>
          <w:p w14:paraId="140A47BE"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696EFD91"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16</w:t>
            </w:r>
          </w:p>
        </w:tc>
        <w:tc>
          <w:tcPr>
            <w:tcW w:w="1170" w:type="dxa"/>
            <w:tcBorders>
              <w:top w:val="single" w:sz="4" w:space="0" w:color="auto"/>
              <w:left w:val="single" w:sz="4" w:space="0" w:color="auto"/>
              <w:bottom w:val="single" w:sz="4" w:space="0" w:color="auto"/>
              <w:right w:val="single" w:sz="4" w:space="0" w:color="auto"/>
            </w:tcBorders>
          </w:tcPr>
          <w:p w14:paraId="620290B2"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1775E185"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18</w:t>
            </w:r>
          </w:p>
        </w:tc>
        <w:tc>
          <w:tcPr>
            <w:tcW w:w="1331" w:type="dxa"/>
            <w:tcBorders>
              <w:top w:val="single" w:sz="4" w:space="0" w:color="auto"/>
              <w:left w:val="single" w:sz="4" w:space="0" w:color="auto"/>
              <w:bottom w:val="single" w:sz="4" w:space="0" w:color="auto"/>
              <w:right w:val="single" w:sz="4" w:space="0" w:color="auto"/>
            </w:tcBorders>
          </w:tcPr>
          <w:p w14:paraId="20597187"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22650317"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57</w:t>
            </w:r>
          </w:p>
        </w:tc>
      </w:tr>
      <w:tr w:rsidR="00CA0F32" w:rsidRPr="002B5806" w14:paraId="2F23B325" w14:textId="77777777" w:rsidTr="002108D5">
        <w:trPr>
          <w:trHeight w:val="955"/>
        </w:trPr>
        <w:tc>
          <w:tcPr>
            <w:tcW w:w="2122" w:type="dxa"/>
            <w:tcBorders>
              <w:top w:val="single" w:sz="4" w:space="0" w:color="auto"/>
              <w:left w:val="single" w:sz="4" w:space="0" w:color="auto"/>
              <w:bottom w:val="single" w:sz="4" w:space="0" w:color="auto"/>
              <w:right w:val="single" w:sz="4" w:space="0" w:color="auto"/>
            </w:tcBorders>
            <w:hideMark/>
          </w:tcPr>
          <w:p w14:paraId="27D20042"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Povećanje posjećenosti edukativnih radionica</w:t>
            </w:r>
          </w:p>
        </w:tc>
        <w:tc>
          <w:tcPr>
            <w:tcW w:w="2616" w:type="dxa"/>
            <w:tcBorders>
              <w:top w:val="single" w:sz="4" w:space="0" w:color="auto"/>
              <w:left w:val="single" w:sz="4" w:space="0" w:color="auto"/>
              <w:bottom w:val="single" w:sz="4" w:space="0" w:color="auto"/>
              <w:right w:val="single" w:sz="4" w:space="0" w:color="auto"/>
            </w:tcBorders>
            <w:hideMark/>
          </w:tcPr>
          <w:p w14:paraId="3E60B1AD"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Organiziranje edukativnih radionica</w:t>
            </w:r>
          </w:p>
        </w:tc>
        <w:tc>
          <w:tcPr>
            <w:tcW w:w="1211" w:type="dxa"/>
            <w:tcBorders>
              <w:top w:val="single" w:sz="4" w:space="0" w:color="auto"/>
              <w:left w:val="single" w:sz="4" w:space="0" w:color="auto"/>
              <w:bottom w:val="single" w:sz="4" w:space="0" w:color="auto"/>
              <w:right w:val="single" w:sz="4" w:space="0" w:color="auto"/>
            </w:tcBorders>
          </w:tcPr>
          <w:p w14:paraId="1E8D218D"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274CE0B0"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posjetitelja</w:t>
            </w:r>
          </w:p>
        </w:tc>
        <w:tc>
          <w:tcPr>
            <w:tcW w:w="1170" w:type="dxa"/>
            <w:tcBorders>
              <w:top w:val="single" w:sz="4" w:space="0" w:color="auto"/>
              <w:left w:val="single" w:sz="4" w:space="0" w:color="auto"/>
              <w:bottom w:val="single" w:sz="4" w:space="0" w:color="auto"/>
              <w:right w:val="single" w:sz="4" w:space="0" w:color="auto"/>
            </w:tcBorders>
          </w:tcPr>
          <w:p w14:paraId="4B5477D5"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0286138E"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50</w:t>
            </w:r>
          </w:p>
        </w:tc>
        <w:tc>
          <w:tcPr>
            <w:tcW w:w="1170" w:type="dxa"/>
            <w:tcBorders>
              <w:top w:val="single" w:sz="4" w:space="0" w:color="auto"/>
              <w:left w:val="single" w:sz="4" w:space="0" w:color="auto"/>
              <w:bottom w:val="single" w:sz="4" w:space="0" w:color="auto"/>
              <w:right w:val="single" w:sz="4" w:space="0" w:color="auto"/>
            </w:tcBorders>
          </w:tcPr>
          <w:p w14:paraId="6CA8D4A6"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23F2C8A3" w14:textId="77777777" w:rsidR="00CA0F32" w:rsidRPr="002B5806" w:rsidRDefault="00CA0F32" w:rsidP="002108D5">
            <w:pPr>
              <w:spacing w:line="25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150</w:t>
            </w:r>
          </w:p>
        </w:tc>
        <w:tc>
          <w:tcPr>
            <w:tcW w:w="1331" w:type="dxa"/>
            <w:tcBorders>
              <w:top w:val="single" w:sz="4" w:space="0" w:color="auto"/>
              <w:left w:val="single" w:sz="4" w:space="0" w:color="auto"/>
              <w:bottom w:val="single" w:sz="4" w:space="0" w:color="auto"/>
              <w:right w:val="single" w:sz="4" w:space="0" w:color="auto"/>
            </w:tcBorders>
          </w:tcPr>
          <w:p w14:paraId="3407E803"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2E5C89EA"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1140</w:t>
            </w:r>
          </w:p>
        </w:tc>
      </w:tr>
      <w:tr w:rsidR="00CA0F32" w:rsidRPr="002B5806" w14:paraId="6BA9C2AC" w14:textId="77777777" w:rsidTr="002108D5">
        <w:trPr>
          <w:trHeight w:val="992"/>
        </w:trPr>
        <w:tc>
          <w:tcPr>
            <w:tcW w:w="2122" w:type="dxa"/>
            <w:tcBorders>
              <w:top w:val="single" w:sz="4" w:space="0" w:color="auto"/>
              <w:left w:val="single" w:sz="4" w:space="0" w:color="auto"/>
              <w:bottom w:val="single" w:sz="4" w:space="0" w:color="auto"/>
              <w:right w:val="single" w:sz="4" w:space="0" w:color="auto"/>
            </w:tcBorders>
            <w:hideMark/>
          </w:tcPr>
          <w:p w14:paraId="079C63D1"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zaštićenih i restauriranih muzejskih premeta</w:t>
            </w:r>
          </w:p>
        </w:tc>
        <w:tc>
          <w:tcPr>
            <w:tcW w:w="2616" w:type="dxa"/>
            <w:tcBorders>
              <w:top w:val="single" w:sz="4" w:space="0" w:color="auto"/>
              <w:left w:val="single" w:sz="4" w:space="0" w:color="auto"/>
              <w:bottom w:val="single" w:sz="4" w:space="0" w:color="auto"/>
              <w:right w:val="single" w:sz="4" w:space="0" w:color="auto"/>
            </w:tcBorders>
            <w:hideMark/>
          </w:tcPr>
          <w:p w14:paraId="15AE0672"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Restauracija muzejskih predmeta</w:t>
            </w:r>
          </w:p>
        </w:tc>
        <w:tc>
          <w:tcPr>
            <w:tcW w:w="1211" w:type="dxa"/>
            <w:tcBorders>
              <w:top w:val="single" w:sz="4" w:space="0" w:color="auto"/>
              <w:left w:val="single" w:sz="4" w:space="0" w:color="auto"/>
              <w:bottom w:val="single" w:sz="4" w:space="0" w:color="auto"/>
              <w:right w:val="single" w:sz="4" w:space="0" w:color="auto"/>
            </w:tcBorders>
          </w:tcPr>
          <w:p w14:paraId="5039FBC2"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5B7C3218"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predmeta</w:t>
            </w:r>
          </w:p>
        </w:tc>
        <w:tc>
          <w:tcPr>
            <w:tcW w:w="1170" w:type="dxa"/>
            <w:tcBorders>
              <w:top w:val="single" w:sz="4" w:space="0" w:color="auto"/>
              <w:left w:val="single" w:sz="4" w:space="0" w:color="auto"/>
              <w:bottom w:val="single" w:sz="4" w:space="0" w:color="auto"/>
              <w:right w:val="single" w:sz="4" w:space="0" w:color="auto"/>
            </w:tcBorders>
          </w:tcPr>
          <w:p w14:paraId="469A9CC8"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347D8B3C"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32</w:t>
            </w:r>
          </w:p>
        </w:tc>
        <w:tc>
          <w:tcPr>
            <w:tcW w:w="1170" w:type="dxa"/>
            <w:tcBorders>
              <w:top w:val="single" w:sz="4" w:space="0" w:color="auto"/>
              <w:left w:val="single" w:sz="4" w:space="0" w:color="auto"/>
              <w:bottom w:val="single" w:sz="4" w:space="0" w:color="auto"/>
              <w:right w:val="single" w:sz="4" w:space="0" w:color="auto"/>
            </w:tcBorders>
          </w:tcPr>
          <w:p w14:paraId="4F5349D3"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4943F300"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35</w:t>
            </w:r>
          </w:p>
        </w:tc>
        <w:tc>
          <w:tcPr>
            <w:tcW w:w="1331" w:type="dxa"/>
            <w:tcBorders>
              <w:top w:val="single" w:sz="4" w:space="0" w:color="auto"/>
              <w:left w:val="single" w:sz="4" w:space="0" w:color="auto"/>
              <w:bottom w:val="single" w:sz="4" w:space="0" w:color="auto"/>
              <w:right w:val="single" w:sz="4" w:space="0" w:color="auto"/>
            </w:tcBorders>
          </w:tcPr>
          <w:p w14:paraId="4ECE2E8D"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56DCB21C"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67</w:t>
            </w:r>
          </w:p>
        </w:tc>
      </w:tr>
      <w:tr w:rsidR="00CA0F32" w:rsidRPr="002B5806" w14:paraId="44FBBD3F" w14:textId="77777777" w:rsidTr="002108D5">
        <w:trPr>
          <w:trHeight w:val="1123"/>
        </w:trPr>
        <w:tc>
          <w:tcPr>
            <w:tcW w:w="2122" w:type="dxa"/>
            <w:tcBorders>
              <w:top w:val="single" w:sz="4" w:space="0" w:color="auto"/>
              <w:left w:val="single" w:sz="4" w:space="0" w:color="auto"/>
              <w:bottom w:val="single" w:sz="4" w:space="0" w:color="auto"/>
              <w:right w:val="single" w:sz="4" w:space="0" w:color="auto"/>
            </w:tcBorders>
            <w:hideMark/>
          </w:tcPr>
          <w:p w14:paraId="6A9E2CE7"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lastRenderedPageBreak/>
              <w:t>Broj otkupljenih i darovanih premeta</w:t>
            </w:r>
          </w:p>
        </w:tc>
        <w:tc>
          <w:tcPr>
            <w:tcW w:w="2616" w:type="dxa"/>
            <w:tcBorders>
              <w:top w:val="single" w:sz="4" w:space="0" w:color="auto"/>
              <w:left w:val="single" w:sz="4" w:space="0" w:color="auto"/>
              <w:bottom w:val="single" w:sz="4" w:space="0" w:color="auto"/>
              <w:right w:val="single" w:sz="4" w:space="0" w:color="auto"/>
            </w:tcBorders>
            <w:hideMark/>
          </w:tcPr>
          <w:p w14:paraId="512D93D3"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Otkup predmeta u skladu sa strategijom popunjavanja zbirki</w:t>
            </w:r>
          </w:p>
        </w:tc>
        <w:tc>
          <w:tcPr>
            <w:tcW w:w="1211" w:type="dxa"/>
            <w:tcBorders>
              <w:top w:val="single" w:sz="4" w:space="0" w:color="auto"/>
              <w:left w:val="single" w:sz="4" w:space="0" w:color="auto"/>
              <w:bottom w:val="single" w:sz="4" w:space="0" w:color="auto"/>
              <w:right w:val="single" w:sz="4" w:space="0" w:color="auto"/>
            </w:tcBorders>
          </w:tcPr>
          <w:p w14:paraId="5C8CF3CC"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2671B366"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predmeta</w:t>
            </w:r>
          </w:p>
        </w:tc>
        <w:tc>
          <w:tcPr>
            <w:tcW w:w="1170" w:type="dxa"/>
            <w:tcBorders>
              <w:top w:val="single" w:sz="4" w:space="0" w:color="auto"/>
              <w:left w:val="single" w:sz="4" w:space="0" w:color="auto"/>
              <w:bottom w:val="single" w:sz="4" w:space="0" w:color="auto"/>
              <w:right w:val="single" w:sz="4" w:space="0" w:color="auto"/>
            </w:tcBorders>
          </w:tcPr>
          <w:p w14:paraId="72FC252C"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4E2AF003"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42</w:t>
            </w:r>
          </w:p>
        </w:tc>
        <w:tc>
          <w:tcPr>
            <w:tcW w:w="1170" w:type="dxa"/>
            <w:tcBorders>
              <w:top w:val="single" w:sz="4" w:space="0" w:color="auto"/>
              <w:left w:val="single" w:sz="4" w:space="0" w:color="auto"/>
              <w:bottom w:val="single" w:sz="4" w:space="0" w:color="auto"/>
              <w:right w:val="single" w:sz="4" w:space="0" w:color="auto"/>
            </w:tcBorders>
          </w:tcPr>
          <w:p w14:paraId="604673A3"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09CF182C"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50</w:t>
            </w:r>
          </w:p>
        </w:tc>
        <w:tc>
          <w:tcPr>
            <w:tcW w:w="1331" w:type="dxa"/>
            <w:tcBorders>
              <w:top w:val="single" w:sz="4" w:space="0" w:color="auto"/>
              <w:left w:val="single" w:sz="4" w:space="0" w:color="auto"/>
              <w:bottom w:val="single" w:sz="4" w:space="0" w:color="auto"/>
              <w:right w:val="single" w:sz="4" w:space="0" w:color="auto"/>
            </w:tcBorders>
          </w:tcPr>
          <w:p w14:paraId="68DF0F4C"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505AC31B"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193</w:t>
            </w:r>
          </w:p>
        </w:tc>
      </w:tr>
      <w:tr w:rsidR="00CA0F32" w:rsidRPr="002B5806" w14:paraId="3A6168F6" w14:textId="77777777" w:rsidTr="002108D5">
        <w:trPr>
          <w:trHeight w:val="971"/>
        </w:trPr>
        <w:tc>
          <w:tcPr>
            <w:tcW w:w="2122" w:type="dxa"/>
            <w:tcBorders>
              <w:top w:val="single" w:sz="4" w:space="0" w:color="auto"/>
              <w:left w:val="single" w:sz="4" w:space="0" w:color="auto"/>
              <w:bottom w:val="single" w:sz="4" w:space="0" w:color="auto"/>
              <w:right w:val="single" w:sz="4" w:space="0" w:color="auto"/>
            </w:tcBorders>
            <w:hideMark/>
          </w:tcPr>
          <w:p w14:paraId="0897FCF2"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kupljenih komada opreme</w:t>
            </w:r>
          </w:p>
        </w:tc>
        <w:tc>
          <w:tcPr>
            <w:tcW w:w="2616" w:type="dxa"/>
            <w:tcBorders>
              <w:top w:val="single" w:sz="4" w:space="0" w:color="auto"/>
              <w:left w:val="single" w:sz="4" w:space="0" w:color="auto"/>
              <w:bottom w:val="single" w:sz="4" w:space="0" w:color="auto"/>
              <w:right w:val="single" w:sz="4" w:space="0" w:color="auto"/>
            </w:tcBorders>
            <w:hideMark/>
          </w:tcPr>
          <w:p w14:paraId="49CF8856"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Kupovina opreme potrebne za provođenje djelatnosti Muzeja</w:t>
            </w:r>
          </w:p>
        </w:tc>
        <w:tc>
          <w:tcPr>
            <w:tcW w:w="1211" w:type="dxa"/>
            <w:tcBorders>
              <w:top w:val="single" w:sz="4" w:space="0" w:color="auto"/>
              <w:left w:val="single" w:sz="4" w:space="0" w:color="auto"/>
              <w:bottom w:val="single" w:sz="4" w:space="0" w:color="auto"/>
              <w:right w:val="single" w:sz="4" w:space="0" w:color="auto"/>
            </w:tcBorders>
          </w:tcPr>
          <w:p w14:paraId="39AE1C77"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6786D72C"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komad</w:t>
            </w:r>
          </w:p>
        </w:tc>
        <w:tc>
          <w:tcPr>
            <w:tcW w:w="1170" w:type="dxa"/>
            <w:tcBorders>
              <w:top w:val="single" w:sz="4" w:space="0" w:color="auto"/>
              <w:left w:val="single" w:sz="4" w:space="0" w:color="auto"/>
              <w:bottom w:val="single" w:sz="4" w:space="0" w:color="auto"/>
              <w:right w:val="single" w:sz="4" w:space="0" w:color="auto"/>
            </w:tcBorders>
          </w:tcPr>
          <w:p w14:paraId="3AF999F0"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149355B2"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0</w:t>
            </w:r>
          </w:p>
        </w:tc>
        <w:tc>
          <w:tcPr>
            <w:tcW w:w="1170" w:type="dxa"/>
            <w:tcBorders>
              <w:top w:val="single" w:sz="4" w:space="0" w:color="auto"/>
              <w:left w:val="single" w:sz="4" w:space="0" w:color="auto"/>
              <w:bottom w:val="single" w:sz="4" w:space="0" w:color="auto"/>
              <w:right w:val="single" w:sz="4" w:space="0" w:color="auto"/>
            </w:tcBorders>
          </w:tcPr>
          <w:p w14:paraId="734B4868"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2A25A735"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w:t>
            </w:r>
          </w:p>
          <w:p w14:paraId="018C659D"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tc>
        <w:tc>
          <w:tcPr>
            <w:tcW w:w="1331" w:type="dxa"/>
            <w:tcBorders>
              <w:top w:val="single" w:sz="4" w:space="0" w:color="auto"/>
              <w:left w:val="single" w:sz="4" w:space="0" w:color="auto"/>
              <w:bottom w:val="single" w:sz="4" w:space="0" w:color="auto"/>
              <w:right w:val="single" w:sz="4" w:space="0" w:color="auto"/>
            </w:tcBorders>
          </w:tcPr>
          <w:p w14:paraId="0222E4D9"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p>
          <w:p w14:paraId="0FB1FDC7" w14:textId="77777777" w:rsidR="00CA0F32" w:rsidRPr="002B5806" w:rsidRDefault="00CA0F32" w:rsidP="002108D5">
            <w:pPr>
              <w:spacing w:after="200" w:line="276" w:lineRule="auto"/>
              <w:jc w:val="center"/>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28</w:t>
            </w:r>
          </w:p>
        </w:tc>
      </w:tr>
    </w:tbl>
    <w:p w14:paraId="46047042" w14:textId="77777777" w:rsidR="00CA0F32"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4084BFC9" w14:textId="77777777" w:rsidR="002108D5" w:rsidRDefault="002108D5"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05B42EA4" w14:textId="77777777" w:rsidR="002108D5" w:rsidRDefault="002108D5"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50F10682" w14:textId="77777777" w:rsidR="002108D5" w:rsidRDefault="002108D5"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3E598F58" w14:textId="77777777" w:rsidR="002108D5" w:rsidRDefault="002108D5"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13E9EDBD" w14:textId="77777777" w:rsidR="002108D5" w:rsidRDefault="002108D5"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3992929D" w14:textId="77777777" w:rsidR="002108D5" w:rsidRDefault="002108D5"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31BE1080" w14:textId="77777777" w:rsidR="002108D5" w:rsidRDefault="002108D5"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07700DD9" w14:textId="77777777" w:rsidR="002108D5" w:rsidRDefault="002108D5"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3BA1DB6F" w14:textId="77777777" w:rsidR="002108D5" w:rsidRPr="002B5806" w:rsidRDefault="002108D5"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33536FB1" w14:textId="77777777" w:rsidR="00CA0F32" w:rsidRPr="002B5806" w:rsidRDefault="00CA0F32" w:rsidP="00CA0F32">
      <w:pPr>
        <w:spacing w:after="200" w:line="27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KAZALIŠTE VIROVITICA</w:t>
      </w:r>
    </w:p>
    <w:p w14:paraId="22F0995E"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Izvršenje plana od I-XII 2024.</w:t>
      </w:r>
    </w:p>
    <w:tbl>
      <w:tblPr>
        <w:tblW w:w="9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84"/>
        <w:gridCol w:w="1632"/>
        <w:gridCol w:w="1542"/>
        <w:gridCol w:w="1048"/>
      </w:tblGrid>
      <w:tr w:rsidR="00CA0F32" w:rsidRPr="002B5806" w14:paraId="1A40CDF7" w14:textId="77777777" w:rsidTr="00CA0F32">
        <w:trPr>
          <w:trHeight w:val="246"/>
        </w:trPr>
        <w:tc>
          <w:tcPr>
            <w:tcW w:w="4884" w:type="dxa"/>
            <w:tcBorders>
              <w:top w:val="single" w:sz="4" w:space="0" w:color="auto"/>
              <w:left w:val="single" w:sz="4" w:space="0" w:color="auto"/>
              <w:bottom w:val="single" w:sz="4" w:space="0" w:color="auto"/>
              <w:right w:val="single" w:sz="4" w:space="0" w:color="auto"/>
            </w:tcBorders>
            <w:noWrap/>
            <w:vAlign w:val="bottom"/>
            <w:hideMark/>
          </w:tcPr>
          <w:p w14:paraId="03386A3E"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AKTIVNOST / PROJEKT</w:t>
            </w:r>
          </w:p>
        </w:tc>
        <w:tc>
          <w:tcPr>
            <w:tcW w:w="1632" w:type="dxa"/>
            <w:tcBorders>
              <w:top w:val="single" w:sz="4" w:space="0" w:color="auto"/>
              <w:left w:val="single" w:sz="4" w:space="0" w:color="auto"/>
              <w:bottom w:val="single" w:sz="4" w:space="0" w:color="auto"/>
              <w:right w:val="single" w:sz="4" w:space="0" w:color="auto"/>
            </w:tcBorders>
            <w:noWrap/>
            <w:vAlign w:val="bottom"/>
            <w:hideMark/>
          </w:tcPr>
          <w:p w14:paraId="26507DC1"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TEKUĆI PLAN ZA 2024.</w:t>
            </w:r>
          </w:p>
        </w:tc>
        <w:tc>
          <w:tcPr>
            <w:tcW w:w="1542" w:type="dxa"/>
            <w:tcBorders>
              <w:top w:val="single" w:sz="4" w:space="0" w:color="auto"/>
              <w:left w:val="single" w:sz="4" w:space="0" w:color="auto"/>
              <w:bottom w:val="single" w:sz="4" w:space="0" w:color="auto"/>
              <w:right w:val="single" w:sz="4" w:space="0" w:color="auto"/>
            </w:tcBorders>
            <w:noWrap/>
            <w:vAlign w:val="bottom"/>
            <w:hideMark/>
          </w:tcPr>
          <w:p w14:paraId="78F5158D"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IZVRŠENJE I-XII 2024.</w:t>
            </w:r>
          </w:p>
        </w:tc>
        <w:tc>
          <w:tcPr>
            <w:tcW w:w="1007" w:type="dxa"/>
            <w:tcBorders>
              <w:top w:val="single" w:sz="4" w:space="0" w:color="auto"/>
              <w:left w:val="single" w:sz="4" w:space="0" w:color="auto"/>
              <w:bottom w:val="single" w:sz="4" w:space="0" w:color="auto"/>
              <w:right w:val="single" w:sz="4" w:space="0" w:color="auto"/>
            </w:tcBorders>
            <w:noWrap/>
            <w:vAlign w:val="bottom"/>
            <w:hideMark/>
          </w:tcPr>
          <w:p w14:paraId="6D48BB28"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INDEKS (%)</w:t>
            </w:r>
          </w:p>
        </w:tc>
      </w:tr>
      <w:tr w:rsidR="00CA0F32" w:rsidRPr="002B5806" w14:paraId="49182317" w14:textId="77777777" w:rsidTr="00CA0F32">
        <w:trPr>
          <w:trHeight w:val="246"/>
        </w:trPr>
        <w:tc>
          <w:tcPr>
            <w:tcW w:w="4884" w:type="dxa"/>
            <w:tcBorders>
              <w:top w:val="single" w:sz="4" w:space="0" w:color="auto"/>
              <w:left w:val="single" w:sz="4" w:space="0" w:color="auto"/>
              <w:bottom w:val="single" w:sz="4" w:space="0" w:color="auto"/>
              <w:right w:val="single" w:sz="4" w:space="0" w:color="auto"/>
            </w:tcBorders>
            <w:vAlign w:val="bottom"/>
            <w:hideMark/>
          </w:tcPr>
          <w:p w14:paraId="432A4DE1"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Program – POTREBE GRADA U KULTURI</w:t>
            </w:r>
          </w:p>
        </w:tc>
        <w:tc>
          <w:tcPr>
            <w:tcW w:w="1632" w:type="dxa"/>
            <w:tcBorders>
              <w:top w:val="single" w:sz="4" w:space="0" w:color="auto"/>
              <w:left w:val="single" w:sz="4" w:space="0" w:color="auto"/>
              <w:bottom w:val="single" w:sz="4" w:space="0" w:color="auto"/>
              <w:right w:val="single" w:sz="4" w:space="0" w:color="auto"/>
            </w:tcBorders>
            <w:shd w:val="clear" w:color="auto" w:fill="FFFFFF"/>
            <w:noWrap/>
            <w:hideMark/>
          </w:tcPr>
          <w:p w14:paraId="48FA7FB6" w14:textId="77777777" w:rsidR="00CA0F32" w:rsidRPr="002B5806" w:rsidRDefault="00CA0F32" w:rsidP="00CA0F32">
            <w:pPr>
              <w:spacing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945.556,00</w:t>
            </w:r>
          </w:p>
        </w:tc>
        <w:tc>
          <w:tcPr>
            <w:tcW w:w="1542" w:type="dxa"/>
            <w:tcBorders>
              <w:top w:val="single" w:sz="4" w:space="0" w:color="auto"/>
              <w:left w:val="single" w:sz="4" w:space="0" w:color="auto"/>
              <w:bottom w:val="single" w:sz="4" w:space="0" w:color="auto"/>
              <w:right w:val="single" w:sz="4" w:space="0" w:color="auto"/>
            </w:tcBorders>
            <w:shd w:val="clear" w:color="auto" w:fill="FFFFFF"/>
            <w:noWrap/>
            <w:hideMark/>
          </w:tcPr>
          <w:p w14:paraId="4D025430" w14:textId="77777777" w:rsidR="00CA0F32" w:rsidRPr="002B5806" w:rsidRDefault="00CA0F32" w:rsidP="00CA0F32">
            <w:pPr>
              <w:spacing w:line="27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930.282,04</w:t>
            </w:r>
          </w:p>
        </w:tc>
        <w:tc>
          <w:tcPr>
            <w:tcW w:w="1007" w:type="dxa"/>
            <w:tcBorders>
              <w:top w:val="single" w:sz="4" w:space="0" w:color="auto"/>
              <w:left w:val="single" w:sz="4" w:space="0" w:color="auto"/>
              <w:bottom w:val="single" w:sz="4" w:space="0" w:color="auto"/>
              <w:right w:val="single" w:sz="4" w:space="0" w:color="auto"/>
            </w:tcBorders>
            <w:shd w:val="clear" w:color="auto" w:fill="FFFFFF"/>
            <w:noWrap/>
            <w:hideMark/>
          </w:tcPr>
          <w:p w14:paraId="6D64A4EE" w14:textId="77777777" w:rsidR="00CA0F32" w:rsidRPr="002B5806" w:rsidRDefault="00CA0F32" w:rsidP="00CA0F32">
            <w:pPr>
              <w:spacing w:line="27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98,38</w:t>
            </w:r>
          </w:p>
        </w:tc>
      </w:tr>
      <w:tr w:rsidR="00CA0F32" w:rsidRPr="002B5806" w14:paraId="0BFF7A31" w14:textId="77777777" w:rsidTr="00CA0F32">
        <w:trPr>
          <w:trHeight w:val="225"/>
        </w:trPr>
        <w:tc>
          <w:tcPr>
            <w:tcW w:w="4884" w:type="dxa"/>
            <w:tcBorders>
              <w:top w:val="single" w:sz="4" w:space="0" w:color="auto"/>
              <w:left w:val="single" w:sz="4" w:space="0" w:color="auto"/>
              <w:bottom w:val="single" w:sz="4" w:space="0" w:color="auto"/>
              <w:right w:val="single" w:sz="4" w:space="0" w:color="auto"/>
            </w:tcBorders>
            <w:vAlign w:val="bottom"/>
            <w:hideMark/>
          </w:tcPr>
          <w:p w14:paraId="3E070119" w14:textId="77777777" w:rsidR="00CA0F32" w:rsidRPr="002B5806" w:rsidRDefault="00CA0F32" w:rsidP="00CA0F32">
            <w:pPr>
              <w:spacing w:after="0" w:line="240" w:lineRule="auto"/>
              <w:jc w:val="both"/>
              <w:rPr>
                <w:rFonts w:ascii="Arial" w:eastAsia="Times New Roman" w:hAnsi="Arial" w:cs="Arial"/>
                <w:bCs/>
                <w:kern w:val="0"/>
                <w:sz w:val="22"/>
                <w:szCs w:val="22"/>
                <w:lang w:eastAsia="hr-HR"/>
                <w14:ligatures w14:val="none"/>
              </w:rPr>
            </w:pPr>
            <w:bookmarkStart w:id="73" w:name="_Hlk77615504"/>
            <w:r w:rsidRPr="002B5806">
              <w:rPr>
                <w:rFonts w:ascii="Arial" w:eastAsia="Times New Roman" w:hAnsi="Arial" w:cs="Arial"/>
                <w:bCs/>
                <w:kern w:val="0"/>
                <w:sz w:val="22"/>
                <w:szCs w:val="22"/>
                <w:lang w:eastAsia="hr-HR"/>
                <w14:ligatures w14:val="none"/>
              </w:rPr>
              <w:t>Aktivnost – redovna djelatnost ustanova kulture</w:t>
            </w:r>
          </w:p>
        </w:tc>
        <w:tc>
          <w:tcPr>
            <w:tcW w:w="1632" w:type="dxa"/>
            <w:tcBorders>
              <w:top w:val="single" w:sz="4" w:space="0" w:color="auto"/>
              <w:left w:val="single" w:sz="4" w:space="0" w:color="auto"/>
              <w:bottom w:val="single" w:sz="4" w:space="0" w:color="auto"/>
              <w:right w:val="single" w:sz="4" w:space="0" w:color="auto"/>
            </w:tcBorders>
            <w:noWrap/>
            <w:vAlign w:val="center"/>
            <w:hideMark/>
          </w:tcPr>
          <w:p w14:paraId="2DC1EA75"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710.660,00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034C6432"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686.739,56</w:t>
            </w:r>
          </w:p>
        </w:tc>
        <w:tc>
          <w:tcPr>
            <w:tcW w:w="1007" w:type="dxa"/>
            <w:tcBorders>
              <w:top w:val="single" w:sz="4" w:space="0" w:color="auto"/>
              <w:left w:val="single" w:sz="4" w:space="0" w:color="auto"/>
              <w:bottom w:val="single" w:sz="4" w:space="0" w:color="auto"/>
              <w:right w:val="single" w:sz="4" w:space="0" w:color="auto"/>
            </w:tcBorders>
            <w:noWrap/>
            <w:vAlign w:val="center"/>
            <w:hideMark/>
          </w:tcPr>
          <w:p w14:paraId="24AC95E7"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96,63</w:t>
            </w:r>
          </w:p>
        </w:tc>
      </w:tr>
      <w:tr w:rsidR="00CA0F32" w:rsidRPr="002B5806" w14:paraId="52F15CEE" w14:textId="77777777" w:rsidTr="00CA0F32">
        <w:trPr>
          <w:trHeight w:val="246"/>
        </w:trPr>
        <w:tc>
          <w:tcPr>
            <w:tcW w:w="4884" w:type="dxa"/>
            <w:tcBorders>
              <w:top w:val="single" w:sz="4" w:space="0" w:color="auto"/>
              <w:left w:val="single" w:sz="4" w:space="0" w:color="auto"/>
              <w:bottom w:val="single" w:sz="4" w:space="0" w:color="auto"/>
              <w:right w:val="single" w:sz="4" w:space="0" w:color="auto"/>
            </w:tcBorders>
            <w:vAlign w:val="bottom"/>
            <w:hideMark/>
          </w:tcPr>
          <w:p w14:paraId="62FF67EA" w14:textId="77777777" w:rsidR="00CA0F32" w:rsidRPr="002B5806" w:rsidRDefault="00CA0F32" w:rsidP="00CA0F32">
            <w:pPr>
              <w:spacing w:after="0" w:line="240" w:lineRule="auto"/>
              <w:jc w:val="both"/>
              <w:rPr>
                <w:rFonts w:ascii="Arial" w:eastAsia="Times New Roman" w:hAnsi="Arial" w:cs="Arial"/>
                <w:bCs/>
                <w:kern w:val="0"/>
                <w:sz w:val="22"/>
                <w:szCs w:val="22"/>
                <w:lang w:eastAsia="hr-HR"/>
                <w14:ligatures w14:val="none"/>
              </w:rPr>
            </w:pPr>
            <w:r w:rsidRPr="002B5806">
              <w:rPr>
                <w:rFonts w:ascii="Arial" w:eastAsia="Times New Roman" w:hAnsi="Arial" w:cs="Arial"/>
                <w:bCs/>
                <w:kern w:val="0"/>
                <w:sz w:val="22"/>
                <w:szCs w:val="22"/>
                <w:lang w:eastAsia="hr-HR"/>
                <w14:ligatures w14:val="none"/>
              </w:rPr>
              <w:t>Aktivnost – kazališne predstave</w:t>
            </w:r>
          </w:p>
        </w:tc>
        <w:tc>
          <w:tcPr>
            <w:tcW w:w="1632" w:type="dxa"/>
            <w:tcBorders>
              <w:top w:val="single" w:sz="4" w:space="0" w:color="auto"/>
              <w:left w:val="single" w:sz="4" w:space="0" w:color="auto"/>
              <w:bottom w:val="single" w:sz="4" w:space="0" w:color="auto"/>
              <w:right w:val="single" w:sz="4" w:space="0" w:color="auto"/>
            </w:tcBorders>
            <w:noWrap/>
            <w:vAlign w:val="center"/>
            <w:hideMark/>
          </w:tcPr>
          <w:p w14:paraId="7B426C19"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147.346,00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3E39F118"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157.052,03</w:t>
            </w:r>
          </w:p>
        </w:tc>
        <w:tc>
          <w:tcPr>
            <w:tcW w:w="1007" w:type="dxa"/>
            <w:tcBorders>
              <w:top w:val="single" w:sz="4" w:space="0" w:color="auto"/>
              <w:left w:val="single" w:sz="4" w:space="0" w:color="auto"/>
              <w:bottom w:val="single" w:sz="4" w:space="0" w:color="auto"/>
              <w:right w:val="single" w:sz="4" w:space="0" w:color="auto"/>
            </w:tcBorders>
            <w:noWrap/>
            <w:vAlign w:val="center"/>
            <w:hideMark/>
          </w:tcPr>
          <w:p w14:paraId="4FE302DB"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106,59</w:t>
            </w:r>
          </w:p>
        </w:tc>
      </w:tr>
      <w:tr w:rsidR="00CA0F32" w:rsidRPr="002B5806" w14:paraId="497E3428" w14:textId="77777777" w:rsidTr="00CA0F32">
        <w:trPr>
          <w:trHeight w:val="234"/>
        </w:trPr>
        <w:tc>
          <w:tcPr>
            <w:tcW w:w="4884" w:type="dxa"/>
            <w:tcBorders>
              <w:top w:val="single" w:sz="4" w:space="0" w:color="auto"/>
              <w:left w:val="single" w:sz="4" w:space="0" w:color="auto"/>
              <w:bottom w:val="single" w:sz="4" w:space="0" w:color="auto"/>
              <w:right w:val="single" w:sz="4" w:space="0" w:color="auto"/>
            </w:tcBorders>
            <w:vAlign w:val="bottom"/>
            <w:hideMark/>
          </w:tcPr>
          <w:p w14:paraId="1086FA58" w14:textId="77777777" w:rsidR="00CA0F32" w:rsidRPr="002B5806" w:rsidRDefault="00CA0F32" w:rsidP="00CA0F32">
            <w:pPr>
              <w:spacing w:after="0" w:line="240" w:lineRule="auto"/>
              <w:jc w:val="both"/>
              <w:rPr>
                <w:rFonts w:ascii="Arial" w:eastAsia="Times New Roman" w:hAnsi="Arial" w:cs="Arial"/>
                <w:bCs/>
                <w:kern w:val="0"/>
                <w:sz w:val="22"/>
                <w:szCs w:val="22"/>
                <w:lang w:eastAsia="hr-HR"/>
                <w14:ligatures w14:val="none"/>
              </w:rPr>
            </w:pPr>
            <w:r w:rsidRPr="002B5806">
              <w:rPr>
                <w:rFonts w:ascii="Arial" w:eastAsia="Times New Roman" w:hAnsi="Arial" w:cs="Arial"/>
                <w:bCs/>
                <w:kern w:val="0"/>
                <w:sz w:val="22"/>
                <w:szCs w:val="22"/>
                <w:lang w:eastAsia="hr-HR"/>
                <w14:ligatures w14:val="none"/>
              </w:rPr>
              <w:t>Kapitalni projekt – nabava nefinancijske imovine</w:t>
            </w:r>
          </w:p>
        </w:tc>
        <w:tc>
          <w:tcPr>
            <w:tcW w:w="1632" w:type="dxa"/>
            <w:tcBorders>
              <w:top w:val="single" w:sz="4" w:space="0" w:color="auto"/>
              <w:left w:val="single" w:sz="4" w:space="0" w:color="auto"/>
              <w:bottom w:val="single" w:sz="4" w:space="0" w:color="auto"/>
              <w:right w:val="single" w:sz="4" w:space="0" w:color="auto"/>
            </w:tcBorders>
            <w:noWrap/>
            <w:vAlign w:val="center"/>
            <w:hideMark/>
          </w:tcPr>
          <w:p w14:paraId="253EBA51"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27.050,00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727E7FAD"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25.990,45</w:t>
            </w:r>
          </w:p>
        </w:tc>
        <w:tc>
          <w:tcPr>
            <w:tcW w:w="1007" w:type="dxa"/>
            <w:tcBorders>
              <w:top w:val="single" w:sz="4" w:space="0" w:color="auto"/>
              <w:left w:val="single" w:sz="4" w:space="0" w:color="auto"/>
              <w:bottom w:val="single" w:sz="4" w:space="0" w:color="auto"/>
              <w:right w:val="single" w:sz="4" w:space="0" w:color="auto"/>
            </w:tcBorders>
            <w:noWrap/>
            <w:vAlign w:val="center"/>
            <w:hideMark/>
          </w:tcPr>
          <w:p w14:paraId="79F5104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96,08</w:t>
            </w:r>
          </w:p>
        </w:tc>
      </w:tr>
      <w:tr w:rsidR="00CA0F32" w:rsidRPr="002B5806" w14:paraId="6D38C728" w14:textId="77777777" w:rsidTr="00CA0F32">
        <w:trPr>
          <w:trHeight w:val="246"/>
        </w:trPr>
        <w:tc>
          <w:tcPr>
            <w:tcW w:w="4884" w:type="dxa"/>
            <w:tcBorders>
              <w:top w:val="single" w:sz="4" w:space="0" w:color="auto"/>
              <w:left w:val="single" w:sz="4" w:space="0" w:color="auto"/>
              <w:bottom w:val="single" w:sz="4" w:space="0" w:color="auto"/>
              <w:right w:val="single" w:sz="4" w:space="0" w:color="auto"/>
            </w:tcBorders>
            <w:vAlign w:val="bottom"/>
            <w:hideMark/>
          </w:tcPr>
          <w:p w14:paraId="09A3BD93" w14:textId="77777777" w:rsidR="00CA0F32" w:rsidRPr="002B5806" w:rsidRDefault="00CA0F32" w:rsidP="00CA0F32">
            <w:pPr>
              <w:spacing w:after="0" w:line="240" w:lineRule="auto"/>
              <w:jc w:val="both"/>
              <w:rPr>
                <w:rFonts w:ascii="Arial" w:eastAsia="Times New Roman" w:hAnsi="Arial" w:cs="Arial"/>
                <w:bCs/>
                <w:kern w:val="0"/>
                <w:sz w:val="22"/>
                <w:szCs w:val="22"/>
                <w:lang w:eastAsia="hr-HR"/>
                <w14:ligatures w14:val="none"/>
              </w:rPr>
            </w:pPr>
            <w:r w:rsidRPr="002B5806">
              <w:rPr>
                <w:rFonts w:ascii="Arial" w:eastAsia="Times New Roman" w:hAnsi="Arial" w:cs="Arial"/>
                <w:bCs/>
                <w:kern w:val="0"/>
                <w:sz w:val="22"/>
                <w:szCs w:val="22"/>
                <w:lang w:eastAsia="hr-HR"/>
                <w14:ligatures w14:val="none"/>
              </w:rPr>
              <w:t xml:space="preserve">Tekući projekt – održavanje </w:t>
            </w:r>
            <w:proofErr w:type="spellStart"/>
            <w:r w:rsidRPr="002B5806">
              <w:rPr>
                <w:rFonts w:ascii="Arial" w:eastAsia="Times New Roman" w:hAnsi="Arial" w:cs="Arial"/>
                <w:bCs/>
                <w:kern w:val="0"/>
                <w:sz w:val="22"/>
                <w:szCs w:val="22"/>
                <w:lang w:eastAsia="hr-HR"/>
                <w14:ligatures w14:val="none"/>
              </w:rPr>
              <w:t>Virkas</w:t>
            </w:r>
            <w:proofErr w:type="spellEnd"/>
            <w:r w:rsidRPr="002B5806">
              <w:rPr>
                <w:rFonts w:ascii="Arial" w:eastAsia="Times New Roman" w:hAnsi="Arial" w:cs="Arial"/>
                <w:bCs/>
                <w:kern w:val="0"/>
                <w:sz w:val="22"/>
                <w:szCs w:val="22"/>
                <w:lang w:eastAsia="hr-HR"/>
                <w14:ligatures w14:val="none"/>
              </w:rPr>
              <w:t>-a</w:t>
            </w:r>
          </w:p>
        </w:tc>
        <w:tc>
          <w:tcPr>
            <w:tcW w:w="1632" w:type="dxa"/>
            <w:tcBorders>
              <w:top w:val="single" w:sz="4" w:space="0" w:color="auto"/>
              <w:left w:val="single" w:sz="4" w:space="0" w:color="auto"/>
              <w:bottom w:val="single" w:sz="4" w:space="0" w:color="auto"/>
              <w:right w:val="single" w:sz="4" w:space="0" w:color="auto"/>
            </w:tcBorders>
            <w:noWrap/>
            <w:vAlign w:val="center"/>
            <w:hideMark/>
          </w:tcPr>
          <w:p w14:paraId="69AC581D"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46.500,00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13BD34B8"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46.500,00</w:t>
            </w:r>
          </w:p>
        </w:tc>
        <w:tc>
          <w:tcPr>
            <w:tcW w:w="1007" w:type="dxa"/>
            <w:tcBorders>
              <w:top w:val="single" w:sz="4" w:space="0" w:color="auto"/>
              <w:left w:val="single" w:sz="4" w:space="0" w:color="auto"/>
              <w:bottom w:val="single" w:sz="4" w:space="0" w:color="auto"/>
              <w:right w:val="single" w:sz="4" w:space="0" w:color="auto"/>
            </w:tcBorders>
            <w:noWrap/>
            <w:vAlign w:val="center"/>
            <w:hideMark/>
          </w:tcPr>
          <w:p w14:paraId="5C9C24B3"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w:t>
            </w:r>
          </w:p>
        </w:tc>
      </w:tr>
      <w:tr w:rsidR="00CA0F32" w:rsidRPr="002B5806" w14:paraId="65941F13" w14:textId="77777777" w:rsidTr="00CA0F32">
        <w:trPr>
          <w:trHeight w:val="246"/>
        </w:trPr>
        <w:tc>
          <w:tcPr>
            <w:tcW w:w="4884" w:type="dxa"/>
            <w:tcBorders>
              <w:top w:val="single" w:sz="4" w:space="0" w:color="auto"/>
              <w:left w:val="single" w:sz="4" w:space="0" w:color="auto"/>
              <w:bottom w:val="single" w:sz="4" w:space="0" w:color="auto"/>
              <w:right w:val="single" w:sz="4" w:space="0" w:color="auto"/>
            </w:tcBorders>
            <w:vAlign w:val="bottom"/>
            <w:hideMark/>
          </w:tcPr>
          <w:p w14:paraId="363D4B75" w14:textId="77777777" w:rsidR="00CA0F32" w:rsidRPr="002B5806" w:rsidRDefault="00CA0F32" w:rsidP="00CA0F32">
            <w:pPr>
              <w:spacing w:after="0" w:line="240" w:lineRule="auto"/>
              <w:jc w:val="both"/>
              <w:rPr>
                <w:rFonts w:ascii="Arial" w:eastAsia="Times New Roman" w:hAnsi="Arial" w:cs="Arial"/>
                <w:bCs/>
                <w:kern w:val="0"/>
                <w:sz w:val="22"/>
                <w:szCs w:val="22"/>
                <w:lang w:eastAsia="hr-HR"/>
                <w14:ligatures w14:val="none"/>
              </w:rPr>
            </w:pPr>
            <w:r w:rsidRPr="002B5806">
              <w:rPr>
                <w:rFonts w:ascii="Arial" w:eastAsia="Times New Roman" w:hAnsi="Arial" w:cs="Arial"/>
                <w:bCs/>
                <w:kern w:val="0"/>
                <w:sz w:val="22"/>
                <w:szCs w:val="22"/>
                <w:lang w:eastAsia="hr-HR"/>
                <w14:ligatures w14:val="none"/>
              </w:rPr>
              <w:t xml:space="preserve">Tekući projekt – </w:t>
            </w:r>
            <w:proofErr w:type="spellStart"/>
            <w:r w:rsidRPr="002B5806">
              <w:rPr>
                <w:rFonts w:ascii="Arial" w:eastAsia="Times New Roman" w:hAnsi="Arial" w:cs="Arial"/>
                <w:bCs/>
                <w:kern w:val="0"/>
                <w:sz w:val="22"/>
                <w:szCs w:val="22"/>
                <w:lang w:eastAsia="hr-HR"/>
                <w14:ligatures w14:val="none"/>
              </w:rPr>
              <w:t>Lutkokaz</w:t>
            </w:r>
            <w:proofErr w:type="spellEnd"/>
          </w:p>
        </w:tc>
        <w:tc>
          <w:tcPr>
            <w:tcW w:w="1632" w:type="dxa"/>
            <w:tcBorders>
              <w:top w:val="single" w:sz="4" w:space="0" w:color="auto"/>
              <w:left w:val="single" w:sz="4" w:space="0" w:color="auto"/>
              <w:bottom w:val="single" w:sz="4" w:space="0" w:color="auto"/>
              <w:right w:val="single" w:sz="4" w:space="0" w:color="auto"/>
            </w:tcBorders>
            <w:noWrap/>
            <w:vAlign w:val="center"/>
            <w:hideMark/>
          </w:tcPr>
          <w:p w14:paraId="6884A024"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14.000,00</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430080B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14.000,00</w:t>
            </w:r>
          </w:p>
        </w:tc>
        <w:tc>
          <w:tcPr>
            <w:tcW w:w="1007" w:type="dxa"/>
            <w:tcBorders>
              <w:top w:val="single" w:sz="4" w:space="0" w:color="auto"/>
              <w:left w:val="single" w:sz="4" w:space="0" w:color="auto"/>
              <w:bottom w:val="single" w:sz="4" w:space="0" w:color="auto"/>
              <w:right w:val="single" w:sz="4" w:space="0" w:color="auto"/>
            </w:tcBorders>
            <w:noWrap/>
            <w:vAlign w:val="center"/>
            <w:hideMark/>
          </w:tcPr>
          <w:p w14:paraId="055694B9"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100,00</w:t>
            </w:r>
          </w:p>
        </w:tc>
        <w:bookmarkEnd w:id="73"/>
      </w:tr>
      <w:tr w:rsidR="00CA0F32" w:rsidRPr="002B5806" w14:paraId="27ED0ACA" w14:textId="77777777" w:rsidTr="00CA0F32">
        <w:trPr>
          <w:trHeight w:val="246"/>
        </w:trPr>
        <w:tc>
          <w:tcPr>
            <w:tcW w:w="4884"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7E78F9A2"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SVEUKUPNO RASHODI / IZDACI</w:t>
            </w:r>
          </w:p>
        </w:tc>
        <w:tc>
          <w:tcPr>
            <w:tcW w:w="1632" w:type="dxa"/>
            <w:tcBorders>
              <w:top w:val="single" w:sz="4" w:space="0" w:color="auto"/>
              <w:left w:val="single" w:sz="4" w:space="0" w:color="auto"/>
              <w:bottom w:val="single" w:sz="4" w:space="0" w:color="auto"/>
              <w:right w:val="single" w:sz="4" w:space="0" w:color="auto"/>
            </w:tcBorders>
            <w:shd w:val="clear" w:color="auto" w:fill="FFFFFF"/>
            <w:noWrap/>
            <w:hideMark/>
          </w:tcPr>
          <w:p w14:paraId="020DC4F9" w14:textId="77777777" w:rsidR="00CA0F32" w:rsidRPr="002B5806" w:rsidRDefault="00CA0F32" w:rsidP="00CA0F32">
            <w:pPr>
              <w:spacing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945.556,00</w:t>
            </w:r>
          </w:p>
        </w:tc>
        <w:tc>
          <w:tcPr>
            <w:tcW w:w="1542" w:type="dxa"/>
            <w:tcBorders>
              <w:top w:val="single" w:sz="4" w:space="0" w:color="auto"/>
              <w:left w:val="single" w:sz="4" w:space="0" w:color="auto"/>
              <w:bottom w:val="single" w:sz="4" w:space="0" w:color="auto"/>
              <w:right w:val="single" w:sz="4" w:space="0" w:color="auto"/>
            </w:tcBorders>
            <w:shd w:val="clear" w:color="auto" w:fill="FFFFFF"/>
            <w:noWrap/>
            <w:hideMark/>
          </w:tcPr>
          <w:p w14:paraId="654A4784" w14:textId="77777777" w:rsidR="00CA0F32" w:rsidRPr="002B5806" w:rsidRDefault="00CA0F32" w:rsidP="00CA0F32">
            <w:pPr>
              <w:spacing w:line="27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930.282,04</w:t>
            </w:r>
          </w:p>
        </w:tc>
        <w:tc>
          <w:tcPr>
            <w:tcW w:w="1007" w:type="dxa"/>
            <w:tcBorders>
              <w:top w:val="single" w:sz="4" w:space="0" w:color="auto"/>
              <w:left w:val="single" w:sz="4" w:space="0" w:color="auto"/>
              <w:bottom w:val="single" w:sz="4" w:space="0" w:color="auto"/>
              <w:right w:val="single" w:sz="4" w:space="0" w:color="auto"/>
            </w:tcBorders>
            <w:shd w:val="clear" w:color="auto" w:fill="FFFFFF"/>
            <w:noWrap/>
            <w:hideMark/>
          </w:tcPr>
          <w:p w14:paraId="6DA68299" w14:textId="77777777" w:rsidR="00CA0F32" w:rsidRPr="002B5806" w:rsidRDefault="00CA0F32" w:rsidP="00CA0F32">
            <w:pPr>
              <w:spacing w:line="27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98,38</w:t>
            </w:r>
          </w:p>
        </w:tc>
      </w:tr>
    </w:tbl>
    <w:p w14:paraId="4BC3ADBD"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2CED1B01" w14:textId="77777777" w:rsidR="00CA0F32" w:rsidRPr="002B5806" w:rsidRDefault="00CA0F32" w:rsidP="00CA0F32">
      <w:pPr>
        <w:spacing w:after="200" w:line="276" w:lineRule="auto"/>
        <w:jc w:val="both"/>
        <w:rPr>
          <w:rFonts w:ascii="Arial" w:eastAsia="Calibri" w:hAnsi="Arial" w:cs="Arial"/>
          <w:b/>
          <w:kern w:val="0"/>
          <w:sz w:val="22"/>
          <w:szCs w:val="22"/>
          <w:u w:val="single"/>
          <w14:ligatures w14:val="none"/>
        </w:rPr>
      </w:pPr>
    </w:p>
    <w:p w14:paraId="1F31CC0F" w14:textId="77777777" w:rsidR="00CA0F32" w:rsidRPr="002B5806" w:rsidRDefault="00CA0F32" w:rsidP="00CA0F32">
      <w:pPr>
        <w:spacing w:after="20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PROGRAM – POTREBE GRADA U KULTURI</w:t>
      </w:r>
    </w:p>
    <w:p w14:paraId="546E14FE" w14:textId="77777777" w:rsidR="00CA0F32" w:rsidRPr="002B5806" w:rsidRDefault="00CA0F32" w:rsidP="00CA0F32">
      <w:pPr>
        <w:spacing w:line="360" w:lineRule="auto"/>
        <w:jc w:val="both"/>
        <w:rPr>
          <w:rFonts w:ascii="Arial" w:eastAsia="Calibri" w:hAnsi="Arial" w:cs="Arial"/>
          <w:b/>
          <w:bCs/>
          <w:sz w:val="22"/>
          <w:szCs w:val="22"/>
          <w:u w:val="single"/>
        </w:rPr>
      </w:pPr>
      <w:bookmarkStart w:id="74" w:name="_Hlk77616722"/>
      <w:r w:rsidRPr="002B5806">
        <w:rPr>
          <w:rFonts w:ascii="Arial" w:eastAsia="Calibri" w:hAnsi="Arial" w:cs="Arial"/>
          <w:b/>
          <w:kern w:val="0"/>
          <w:sz w:val="22"/>
          <w:szCs w:val="22"/>
          <w:u w:val="single"/>
          <w14:ligatures w14:val="none"/>
        </w:rPr>
        <w:lastRenderedPageBreak/>
        <w:t xml:space="preserve">Opis i cilj programa:                                                                                                                                                                                                 </w:t>
      </w:r>
      <w:bookmarkEnd w:id="74"/>
    </w:p>
    <w:p w14:paraId="1E28414C" w14:textId="77777777" w:rsidR="00CA0F32" w:rsidRPr="002B5806" w:rsidRDefault="00CA0F32" w:rsidP="00CA0F32">
      <w:pPr>
        <w:spacing w:line="256" w:lineRule="auto"/>
        <w:ind w:right="142"/>
        <w:jc w:val="both"/>
        <w:rPr>
          <w:rFonts w:ascii="Arial" w:eastAsia="Calibri" w:hAnsi="Arial" w:cs="Arial"/>
          <w:color w:val="000000"/>
          <w:sz w:val="22"/>
          <w:szCs w:val="22"/>
        </w:rPr>
      </w:pPr>
      <w:r w:rsidRPr="002B5806">
        <w:rPr>
          <w:rFonts w:ascii="Arial" w:eastAsia="Calibri" w:hAnsi="Arial" w:cs="Arial"/>
          <w:color w:val="000000"/>
          <w:sz w:val="22"/>
          <w:szCs w:val="22"/>
        </w:rPr>
        <w:t>Program se odnosi na dvije aktivnosti, redovnu djelatnost ustanova kulture i kazališne predstave.</w:t>
      </w:r>
    </w:p>
    <w:p w14:paraId="6C790EA7" w14:textId="77777777" w:rsidR="00CA0F32" w:rsidRPr="002B5806" w:rsidRDefault="00CA0F32" w:rsidP="00CA0F32">
      <w:pPr>
        <w:spacing w:line="276" w:lineRule="auto"/>
        <w:ind w:right="142"/>
        <w:jc w:val="both"/>
        <w:rPr>
          <w:rFonts w:ascii="Arial" w:eastAsia="Calibri" w:hAnsi="Arial" w:cs="Arial"/>
          <w:sz w:val="22"/>
          <w:szCs w:val="22"/>
        </w:rPr>
      </w:pPr>
      <w:r w:rsidRPr="002B5806">
        <w:rPr>
          <w:rFonts w:ascii="Arial" w:eastAsia="Calibri" w:hAnsi="Arial" w:cs="Arial"/>
          <w:sz w:val="22"/>
          <w:szCs w:val="22"/>
        </w:rPr>
        <w:t>Aktivnost redovna djelatnost ustanova kulture obuhvaća rashode za zaposlene, materijalne i financijske rashode, dok aktivnost kazališne predstave obuhvaća materijalne rashode odnosno rashode za izradu scenografije i rekvizite, autorske honorare, rashode za službena putovanja(gostovanja po mjestima van matičnog kazališta).</w:t>
      </w:r>
    </w:p>
    <w:p w14:paraId="7B33FE12" w14:textId="77777777" w:rsidR="00CA0F32" w:rsidRPr="002B5806" w:rsidRDefault="00CA0F32" w:rsidP="00CA0F32">
      <w:pPr>
        <w:spacing w:line="276" w:lineRule="auto"/>
        <w:ind w:right="142"/>
        <w:jc w:val="both"/>
        <w:rPr>
          <w:rFonts w:ascii="Arial" w:eastAsia="Calibri" w:hAnsi="Arial" w:cs="Arial"/>
          <w:sz w:val="22"/>
          <w:szCs w:val="22"/>
        </w:rPr>
      </w:pPr>
      <w:r w:rsidRPr="002B5806">
        <w:rPr>
          <w:rFonts w:ascii="Arial" w:eastAsia="Calibri" w:hAnsi="Arial" w:cs="Arial"/>
          <w:sz w:val="22"/>
          <w:szCs w:val="22"/>
        </w:rPr>
        <w:t>Tekući projekt ODRŽAVANJE VIRKAS-a obuhvaća materijalne rashode a cilj mu je približiti kazališnu umjetnost građanstvu raznih dobnih skupina kroz kvalitetan repertoar predstava. Program također obuhvaća projekt nabave nefinancijske imovine.</w:t>
      </w:r>
    </w:p>
    <w:p w14:paraId="14A6FDD7" w14:textId="77777777" w:rsidR="00CA0F32" w:rsidRPr="002B5806" w:rsidRDefault="00CA0F32" w:rsidP="00CA0F32">
      <w:pPr>
        <w:spacing w:line="276" w:lineRule="auto"/>
        <w:ind w:right="142"/>
        <w:jc w:val="both"/>
        <w:rPr>
          <w:rFonts w:ascii="Arial" w:eastAsia="Calibri" w:hAnsi="Arial" w:cs="Arial"/>
          <w:sz w:val="22"/>
          <w:szCs w:val="22"/>
        </w:rPr>
      </w:pPr>
      <w:r w:rsidRPr="002B5806">
        <w:rPr>
          <w:rFonts w:ascii="Arial" w:eastAsia="Calibri" w:hAnsi="Arial" w:cs="Arial"/>
          <w:sz w:val="22"/>
          <w:szCs w:val="22"/>
        </w:rPr>
        <w:t xml:space="preserve">Tekući projekt LUTKOKAZ obuhvaća materijalne rashode sa ciljem da građanstvu, posebice mladima, približi te ih zainteresira za </w:t>
      </w:r>
      <w:proofErr w:type="spellStart"/>
      <w:r w:rsidRPr="002B5806">
        <w:rPr>
          <w:rFonts w:ascii="Arial" w:eastAsia="Calibri" w:hAnsi="Arial" w:cs="Arial"/>
          <w:sz w:val="22"/>
          <w:szCs w:val="22"/>
        </w:rPr>
        <w:t>lutkarstvo</w:t>
      </w:r>
      <w:proofErr w:type="spellEnd"/>
      <w:r w:rsidRPr="002B5806">
        <w:rPr>
          <w:rFonts w:ascii="Arial" w:eastAsia="Calibri" w:hAnsi="Arial" w:cs="Arial"/>
          <w:sz w:val="22"/>
          <w:szCs w:val="22"/>
        </w:rPr>
        <w:t xml:space="preserve"> kroz radionice i repertoar predstava.</w:t>
      </w:r>
    </w:p>
    <w:p w14:paraId="6564D9F9" w14:textId="77777777" w:rsidR="00CA0F32" w:rsidRPr="002B5806" w:rsidRDefault="00CA0F32" w:rsidP="00CA0F32">
      <w:pPr>
        <w:spacing w:line="276" w:lineRule="auto"/>
        <w:ind w:right="142"/>
        <w:jc w:val="both"/>
        <w:rPr>
          <w:rFonts w:ascii="Arial" w:eastAsia="Calibri" w:hAnsi="Arial" w:cs="Arial"/>
          <w:sz w:val="22"/>
          <w:szCs w:val="22"/>
        </w:rPr>
      </w:pPr>
      <w:r w:rsidRPr="002B5806">
        <w:rPr>
          <w:rFonts w:ascii="Arial" w:eastAsia="Calibri" w:hAnsi="Arial" w:cs="Arial"/>
          <w:sz w:val="22"/>
          <w:szCs w:val="22"/>
        </w:rPr>
        <w:t>Program potrebe grada u kulturi financiran je iz Proračuna Grada Virovitice, prihodom za posebne namjene Proračunskog Korisnika odnosno vlastitih prihoda Kazališta Virovitica te od pomoći za proračunske korisnike, Virovitičko podravske županije i Ministarstva Kulture i Medija.</w:t>
      </w:r>
    </w:p>
    <w:p w14:paraId="690B207D" w14:textId="77777777" w:rsidR="00CA0F32" w:rsidRPr="002B5806" w:rsidRDefault="00CA0F32" w:rsidP="00CA0F32">
      <w:pPr>
        <w:spacing w:line="276" w:lineRule="auto"/>
        <w:ind w:right="142"/>
        <w:jc w:val="both"/>
        <w:rPr>
          <w:rFonts w:ascii="Arial" w:eastAsia="Calibri" w:hAnsi="Arial" w:cs="Arial"/>
          <w:b/>
          <w:bCs/>
          <w:sz w:val="22"/>
          <w:szCs w:val="22"/>
          <w:u w:val="single"/>
        </w:rPr>
      </w:pPr>
      <w:r w:rsidRPr="002B5806">
        <w:rPr>
          <w:rFonts w:ascii="Arial" w:eastAsia="Calibri" w:hAnsi="Arial" w:cs="Arial"/>
          <w:b/>
          <w:bCs/>
          <w:sz w:val="22"/>
          <w:szCs w:val="22"/>
          <w:u w:val="single"/>
        </w:rPr>
        <w:t>Realizirana sredstva:</w:t>
      </w:r>
    </w:p>
    <w:p w14:paraId="6AEA3EFD" w14:textId="77777777" w:rsidR="00CA0F32" w:rsidRPr="002B5806" w:rsidRDefault="00CA0F32" w:rsidP="00CA0F32">
      <w:pPr>
        <w:spacing w:line="256" w:lineRule="auto"/>
        <w:jc w:val="both"/>
        <w:rPr>
          <w:rFonts w:ascii="Arial" w:eastAsia="Calibri" w:hAnsi="Arial" w:cs="Arial"/>
          <w:bCs/>
          <w:sz w:val="22"/>
          <w:szCs w:val="22"/>
        </w:rPr>
      </w:pPr>
      <w:r w:rsidRPr="002B5806">
        <w:rPr>
          <w:rFonts w:ascii="Arial" w:eastAsia="Calibri" w:hAnsi="Arial" w:cs="Arial"/>
          <w:sz w:val="22"/>
          <w:szCs w:val="22"/>
        </w:rPr>
        <w:t xml:space="preserve">Proračunom za 2024. godinu za potrebe izvršenja aktivnosti u programu  POTREBE GRADA U KULTURI planirano je </w:t>
      </w:r>
      <w:r w:rsidRPr="002B5806">
        <w:rPr>
          <w:rFonts w:ascii="Arial" w:eastAsia="Calibri" w:hAnsi="Arial" w:cs="Arial"/>
          <w:bCs/>
          <w:sz w:val="22"/>
          <w:szCs w:val="22"/>
        </w:rPr>
        <w:t xml:space="preserve">945.556,00 </w:t>
      </w:r>
      <w:r w:rsidRPr="002B5806">
        <w:rPr>
          <w:rFonts w:ascii="Arial" w:eastAsia="Calibri" w:hAnsi="Arial" w:cs="Arial"/>
          <w:sz w:val="22"/>
          <w:szCs w:val="22"/>
        </w:rPr>
        <w:t xml:space="preserve">EUR, od čega je u razdoblju od 1. siječnja do 31. prosinca 2024. godine utrošeno </w:t>
      </w:r>
      <w:r w:rsidRPr="002B5806">
        <w:rPr>
          <w:rFonts w:ascii="Arial" w:eastAsia="Calibri" w:hAnsi="Arial" w:cs="Arial"/>
          <w:bCs/>
          <w:sz w:val="22"/>
          <w:szCs w:val="22"/>
        </w:rPr>
        <w:t>930.282,041 EUR</w:t>
      </w:r>
      <w:r w:rsidRPr="002B5806">
        <w:rPr>
          <w:rFonts w:ascii="Arial" w:eastAsia="Calibri" w:hAnsi="Arial" w:cs="Arial"/>
          <w:sz w:val="22"/>
          <w:szCs w:val="22"/>
        </w:rPr>
        <w:t>, odnosno 98,38% godišnjeg plana.</w:t>
      </w:r>
    </w:p>
    <w:p w14:paraId="377F591C" w14:textId="77777777" w:rsidR="00CA0F32" w:rsidRPr="002B5806" w:rsidRDefault="00CA0F32" w:rsidP="00CA0F32">
      <w:pPr>
        <w:spacing w:line="276" w:lineRule="auto"/>
        <w:jc w:val="both"/>
        <w:rPr>
          <w:rFonts w:ascii="Arial" w:eastAsia="Calibri" w:hAnsi="Arial" w:cs="Arial"/>
          <w:color w:val="000000"/>
          <w:kern w:val="0"/>
          <w:sz w:val="22"/>
          <w:szCs w:val="22"/>
          <w14:ligatures w14:val="none"/>
        </w:rPr>
      </w:pPr>
      <w:r w:rsidRPr="002B5806">
        <w:rPr>
          <w:rFonts w:ascii="Arial" w:eastAsia="Calibri" w:hAnsi="Arial" w:cs="Arial"/>
          <w:b/>
          <w:kern w:val="0"/>
          <w:sz w:val="22"/>
          <w:szCs w:val="22"/>
          <w14:ligatures w14:val="none"/>
        </w:rPr>
        <w:t xml:space="preserve">Aktivnost – redovna djelatnost ustanova kulture. </w:t>
      </w:r>
      <w:r w:rsidRPr="002B5806">
        <w:rPr>
          <w:rFonts w:ascii="Arial" w:eastAsia="Calibri" w:hAnsi="Arial" w:cs="Arial"/>
          <w:color w:val="000000"/>
          <w:kern w:val="0"/>
          <w:sz w:val="22"/>
          <w:szCs w:val="22"/>
          <w14:ligatures w14:val="none"/>
        </w:rPr>
        <w:t xml:space="preserve">Za potrebe izvršenja aktivnosti sadržanih u ovom programu za 2024. godinu planirana su ukupna sredstva od </w:t>
      </w:r>
      <w:r w:rsidRPr="002B5806">
        <w:rPr>
          <w:rFonts w:ascii="Arial" w:eastAsia="Calibri" w:hAnsi="Arial" w:cs="Arial"/>
          <w:bCs/>
          <w:kern w:val="0"/>
          <w:sz w:val="22"/>
          <w:szCs w:val="22"/>
          <w14:ligatures w14:val="none"/>
        </w:rPr>
        <w:t xml:space="preserve">710.660,00 </w:t>
      </w:r>
      <w:r w:rsidRPr="002B5806">
        <w:rPr>
          <w:rFonts w:ascii="Arial" w:eastAsia="Times New Roman" w:hAnsi="Arial" w:cs="Arial"/>
          <w:bCs/>
          <w:color w:val="000000"/>
          <w:kern w:val="0"/>
          <w:sz w:val="22"/>
          <w:szCs w:val="22"/>
          <w:lang w:eastAsia="hr-HR"/>
          <w14:ligatures w14:val="none"/>
        </w:rPr>
        <w:t>eura</w:t>
      </w:r>
      <w:r w:rsidRPr="002B5806">
        <w:rPr>
          <w:rFonts w:ascii="Arial" w:eastAsia="Calibri" w:hAnsi="Arial" w:cs="Arial"/>
          <w:color w:val="000000"/>
          <w:kern w:val="0"/>
          <w:sz w:val="22"/>
          <w:szCs w:val="22"/>
          <w14:ligatures w14:val="none"/>
        </w:rPr>
        <w:t xml:space="preserve">, od čega je u promatranom razdoblju utrošeno </w:t>
      </w:r>
      <w:r w:rsidRPr="002B5806">
        <w:rPr>
          <w:rFonts w:ascii="Arial" w:eastAsia="Calibri" w:hAnsi="Arial" w:cs="Arial"/>
          <w:bCs/>
          <w:kern w:val="0"/>
          <w:sz w:val="22"/>
          <w:szCs w:val="22"/>
          <w14:ligatures w14:val="none"/>
        </w:rPr>
        <w:t>686.739,56 eura</w:t>
      </w:r>
      <w:r w:rsidRPr="002B5806">
        <w:rPr>
          <w:rFonts w:ascii="Arial" w:eastAsia="Times New Roman" w:hAnsi="Arial" w:cs="Arial"/>
          <w:bCs/>
          <w:color w:val="000000"/>
          <w:kern w:val="0"/>
          <w:sz w:val="22"/>
          <w:szCs w:val="22"/>
          <w:lang w:eastAsia="hr-HR"/>
          <w14:ligatures w14:val="none"/>
        </w:rPr>
        <w:t xml:space="preserve"> </w:t>
      </w:r>
      <w:r w:rsidRPr="002B5806">
        <w:rPr>
          <w:rFonts w:ascii="Arial" w:eastAsia="Calibri" w:hAnsi="Arial" w:cs="Arial"/>
          <w:color w:val="000000"/>
          <w:kern w:val="0"/>
          <w:sz w:val="22"/>
          <w:szCs w:val="22"/>
          <w14:ligatures w14:val="none"/>
        </w:rPr>
        <w:t xml:space="preserve">odnosno 96,63% godišnjeg plana. </w:t>
      </w:r>
    </w:p>
    <w:p w14:paraId="2B8A61E9" w14:textId="77777777" w:rsidR="00CA0F32" w:rsidRPr="002B5806" w:rsidRDefault="00CA0F32" w:rsidP="00CA0F32">
      <w:pPr>
        <w:spacing w:after="200" w:line="276" w:lineRule="auto"/>
        <w:jc w:val="both"/>
        <w:rPr>
          <w:rFonts w:ascii="Arial" w:eastAsia="Calibri" w:hAnsi="Arial" w:cs="Arial"/>
          <w:color w:val="000000"/>
          <w:kern w:val="0"/>
          <w:sz w:val="22"/>
          <w:szCs w:val="22"/>
          <w14:ligatures w14:val="none"/>
        </w:rPr>
      </w:pPr>
      <w:r w:rsidRPr="002B5806">
        <w:rPr>
          <w:rFonts w:ascii="Arial" w:eastAsia="Calibri" w:hAnsi="Arial" w:cs="Arial"/>
          <w:b/>
          <w:kern w:val="0"/>
          <w:sz w:val="22"/>
          <w:szCs w:val="22"/>
          <w14:ligatures w14:val="none"/>
        </w:rPr>
        <w:t xml:space="preserve">Aktivnost – kazališne predstave. </w:t>
      </w:r>
      <w:bookmarkStart w:id="75" w:name="_Hlk77616861"/>
      <w:r w:rsidRPr="002B5806">
        <w:rPr>
          <w:rFonts w:ascii="Arial" w:eastAsia="Calibri" w:hAnsi="Arial" w:cs="Arial"/>
          <w:color w:val="000000"/>
          <w:kern w:val="0"/>
          <w:sz w:val="22"/>
          <w:szCs w:val="22"/>
          <w14:ligatures w14:val="none"/>
        </w:rPr>
        <w:t xml:space="preserve">Za potrebe izvršenja aktivnosti sadržanih u ovom programu za 2024. godinu planirana su ukupna sredstva od </w:t>
      </w:r>
      <w:r w:rsidRPr="002B5806">
        <w:rPr>
          <w:rFonts w:ascii="Arial" w:eastAsia="Calibri" w:hAnsi="Arial" w:cs="Arial"/>
          <w:kern w:val="0"/>
          <w:sz w:val="22"/>
          <w:szCs w:val="22"/>
          <w14:ligatures w14:val="none"/>
        </w:rPr>
        <w:t xml:space="preserve">147.346,00 </w:t>
      </w:r>
      <w:r w:rsidRPr="002B5806">
        <w:rPr>
          <w:rFonts w:ascii="Arial" w:eastAsia="Times New Roman" w:hAnsi="Arial" w:cs="Arial"/>
          <w:bCs/>
          <w:color w:val="000000"/>
          <w:kern w:val="0"/>
          <w:sz w:val="22"/>
          <w:szCs w:val="22"/>
          <w:lang w:eastAsia="hr-HR"/>
          <w14:ligatures w14:val="none"/>
        </w:rPr>
        <w:t>eura</w:t>
      </w:r>
      <w:r w:rsidRPr="002B5806">
        <w:rPr>
          <w:rFonts w:ascii="Arial" w:eastAsia="Calibri" w:hAnsi="Arial" w:cs="Arial"/>
          <w:color w:val="000000"/>
          <w:kern w:val="0"/>
          <w:sz w:val="22"/>
          <w:szCs w:val="22"/>
          <w14:ligatures w14:val="none"/>
        </w:rPr>
        <w:t xml:space="preserve">, od čega je u promatranom razdoblju utrošeno </w:t>
      </w:r>
      <w:r w:rsidRPr="002B5806">
        <w:rPr>
          <w:rFonts w:ascii="Arial" w:eastAsia="Calibri" w:hAnsi="Arial" w:cs="Arial"/>
          <w:kern w:val="0"/>
          <w:sz w:val="22"/>
          <w:szCs w:val="22"/>
          <w14:ligatures w14:val="none"/>
        </w:rPr>
        <w:t xml:space="preserve">157.052,03 </w:t>
      </w:r>
      <w:r w:rsidRPr="002B5806">
        <w:rPr>
          <w:rFonts w:ascii="Arial" w:eastAsia="Times New Roman" w:hAnsi="Arial" w:cs="Arial"/>
          <w:bCs/>
          <w:color w:val="000000"/>
          <w:kern w:val="0"/>
          <w:sz w:val="22"/>
          <w:szCs w:val="22"/>
          <w:lang w:eastAsia="hr-HR"/>
          <w14:ligatures w14:val="none"/>
        </w:rPr>
        <w:t xml:space="preserve">eura </w:t>
      </w:r>
      <w:r w:rsidRPr="002B5806">
        <w:rPr>
          <w:rFonts w:ascii="Arial" w:eastAsia="Calibri" w:hAnsi="Arial" w:cs="Arial"/>
          <w:color w:val="000000"/>
          <w:kern w:val="0"/>
          <w:sz w:val="22"/>
          <w:szCs w:val="22"/>
          <w14:ligatures w14:val="none"/>
        </w:rPr>
        <w:t>odnosno 106,59% godišnjeg plana.</w:t>
      </w:r>
      <w:bookmarkEnd w:id="75"/>
    </w:p>
    <w:p w14:paraId="76DB0035" w14:textId="77777777" w:rsidR="00CA0F32" w:rsidRPr="002B5806" w:rsidRDefault="00CA0F32" w:rsidP="00CA0F32">
      <w:pPr>
        <w:spacing w:after="200" w:line="276" w:lineRule="auto"/>
        <w:ind w:right="142"/>
        <w:jc w:val="both"/>
        <w:rPr>
          <w:rFonts w:ascii="Arial" w:eastAsia="Calibri" w:hAnsi="Arial" w:cs="Arial"/>
          <w:color w:val="000000"/>
          <w:kern w:val="0"/>
          <w:sz w:val="22"/>
          <w:szCs w:val="22"/>
          <w14:ligatures w14:val="none"/>
        </w:rPr>
      </w:pPr>
      <w:r w:rsidRPr="002B5806">
        <w:rPr>
          <w:rFonts w:ascii="Arial" w:eastAsia="Calibri" w:hAnsi="Arial" w:cs="Arial"/>
          <w:b/>
          <w:kern w:val="0"/>
          <w:sz w:val="22"/>
          <w:szCs w:val="22"/>
          <w14:ligatures w14:val="none"/>
        </w:rPr>
        <w:t>Kapitalni projekt – nabava nefinancijske imovine.</w:t>
      </w:r>
      <w:bookmarkStart w:id="76" w:name="_Hlk77616893"/>
      <w:r w:rsidRPr="002B5806">
        <w:rPr>
          <w:rFonts w:ascii="Arial" w:eastAsia="Calibri" w:hAnsi="Arial" w:cs="Arial"/>
          <w:b/>
          <w:kern w:val="0"/>
          <w:sz w:val="22"/>
          <w:szCs w:val="22"/>
          <w14:ligatures w14:val="none"/>
        </w:rPr>
        <w:t xml:space="preserve"> </w:t>
      </w:r>
      <w:bookmarkEnd w:id="76"/>
      <w:r w:rsidRPr="002B5806">
        <w:rPr>
          <w:rFonts w:ascii="Arial" w:eastAsia="Calibri" w:hAnsi="Arial" w:cs="Arial"/>
          <w:color w:val="000000"/>
          <w:kern w:val="0"/>
          <w:sz w:val="22"/>
          <w:szCs w:val="22"/>
          <w14:ligatures w14:val="none"/>
        </w:rPr>
        <w:t xml:space="preserve">Za potrebe izvršenja kapitalnog projekta za 2024. godinu planirana su ukupna sredstva od 27.050,00 eura, od čega je u promatranom razdoblju utrošeno 25.990,45 eura odnosno 96,08% godišnjeg plana. </w:t>
      </w:r>
    </w:p>
    <w:p w14:paraId="4AA3E5EB" w14:textId="77777777" w:rsidR="00CA0F32" w:rsidRPr="002B5806" w:rsidRDefault="00CA0F32" w:rsidP="00CA0F32">
      <w:pPr>
        <w:spacing w:after="200" w:line="276" w:lineRule="auto"/>
        <w:ind w:right="142"/>
        <w:jc w:val="both"/>
        <w:rPr>
          <w:rFonts w:ascii="Arial" w:eastAsia="Calibri" w:hAnsi="Arial" w:cs="Arial"/>
          <w:color w:val="000000"/>
          <w:kern w:val="0"/>
          <w:sz w:val="22"/>
          <w:szCs w:val="22"/>
          <w14:ligatures w14:val="none"/>
        </w:rPr>
      </w:pPr>
      <w:r w:rsidRPr="002B5806">
        <w:rPr>
          <w:rFonts w:ascii="Arial" w:eastAsia="Calibri" w:hAnsi="Arial" w:cs="Arial"/>
          <w:b/>
          <w:kern w:val="0"/>
          <w:sz w:val="22"/>
          <w:szCs w:val="22"/>
          <w14:ligatures w14:val="none"/>
        </w:rPr>
        <w:t xml:space="preserve">Tekući projekt – održavanje </w:t>
      </w:r>
      <w:proofErr w:type="spellStart"/>
      <w:r w:rsidRPr="002B5806">
        <w:rPr>
          <w:rFonts w:ascii="Arial" w:eastAsia="Calibri" w:hAnsi="Arial" w:cs="Arial"/>
          <w:b/>
          <w:kern w:val="0"/>
          <w:sz w:val="22"/>
          <w:szCs w:val="22"/>
          <w14:ligatures w14:val="none"/>
        </w:rPr>
        <w:t>Virkas</w:t>
      </w:r>
      <w:proofErr w:type="spellEnd"/>
      <w:r w:rsidRPr="002B5806">
        <w:rPr>
          <w:rFonts w:ascii="Arial" w:eastAsia="Calibri" w:hAnsi="Arial" w:cs="Arial"/>
          <w:b/>
          <w:kern w:val="0"/>
          <w:sz w:val="22"/>
          <w:szCs w:val="22"/>
          <w14:ligatures w14:val="none"/>
        </w:rPr>
        <w:t xml:space="preserve">-a. </w:t>
      </w:r>
      <w:r w:rsidRPr="002B5806">
        <w:rPr>
          <w:rFonts w:ascii="Arial" w:eastAsia="Calibri" w:hAnsi="Arial" w:cs="Arial"/>
          <w:color w:val="000000"/>
          <w:kern w:val="0"/>
          <w:sz w:val="22"/>
          <w:szCs w:val="22"/>
          <w14:ligatures w14:val="none"/>
        </w:rPr>
        <w:t>Za potrebe izvršenja tekućeg projekta za 2024. godinu planirana su ukupna sredstva od 46.500,00 eura, od čega je u promatranom razdoblju utrošeno 46.500,00 eura odnosno 100,00% godišnjeg plana.</w:t>
      </w:r>
    </w:p>
    <w:p w14:paraId="0CB83B2C" w14:textId="77777777" w:rsidR="00CA0F32" w:rsidRPr="002B5806" w:rsidRDefault="00CA0F32" w:rsidP="00CA0F32">
      <w:pPr>
        <w:spacing w:after="200" w:line="276" w:lineRule="auto"/>
        <w:ind w:right="142"/>
        <w:jc w:val="both"/>
        <w:rPr>
          <w:rFonts w:ascii="Arial" w:eastAsia="Calibri" w:hAnsi="Arial" w:cs="Arial"/>
          <w:color w:val="000000"/>
          <w:kern w:val="0"/>
          <w:sz w:val="22"/>
          <w:szCs w:val="22"/>
          <w14:ligatures w14:val="none"/>
        </w:rPr>
      </w:pPr>
      <w:r w:rsidRPr="002B5806">
        <w:rPr>
          <w:rFonts w:ascii="Arial" w:eastAsia="Calibri" w:hAnsi="Arial" w:cs="Arial"/>
          <w:b/>
          <w:kern w:val="0"/>
          <w:sz w:val="22"/>
          <w:szCs w:val="22"/>
          <w14:ligatures w14:val="none"/>
        </w:rPr>
        <w:t xml:space="preserve">Tekući projekt – </w:t>
      </w:r>
      <w:proofErr w:type="spellStart"/>
      <w:r w:rsidRPr="002B5806">
        <w:rPr>
          <w:rFonts w:ascii="Arial" w:eastAsia="Calibri" w:hAnsi="Arial" w:cs="Arial"/>
          <w:b/>
          <w:kern w:val="0"/>
          <w:sz w:val="22"/>
          <w:szCs w:val="22"/>
          <w14:ligatures w14:val="none"/>
        </w:rPr>
        <w:t>Lutkokaz</w:t>
      </w:r>
      <w:proofErr w:type="spellEnd"/>
      <w:r w:rsidRPr="002B5806">
        <w:rPr>
          <w:rFonts w:ascii="Arial" w:eastAsia="Calibri" w:hAnsi="Arial" w:cs="Arial"/>
          <w:b/>
          <w:kern w:val="0"/>
          <w:sz w:val="22"/>
          <w:szCs w:val="22"/>
          <w14:ligatures w14:val="none"/>
        </w:rPr>
        <w:t xml:space="preserve">. </w:t>
      </w:r>
      <w:r w:rsidRPr="002B5806">
        <w:rPr>
          <w:rFonts w:ascii="Arial" w:eastAsia="Calibri" w:hAnsi="Arial" w:cs="Arial"/>
          <w:color w:val="000000"/>
          <w:kern w:val="0"/>
          <w:sz w:val="22"/>
          <w:szCs w:val="22"/>
          <w14:ligatures w14:val="none"/>
        </w:rPr>
        <w:t>Za potrebe izvršenja tekućeg projekta za 2024. godinu planirana su ukupna sredstva od 14.000,00 eura, od čega je u promatranom razdoblju utrošeno 14.000,00 eura odnosno 100,00% godišnjeg plana.</w:t>
      </w:r>
    </w:p>
    <w:p w14:paraId="12C2AF73" w14:textId="77777777" w:rsidR="00CA0F32" w:rsidRPr="002B5806" w:rsidRDefault="00CA0F32" w:rsidP="00CA0F32">
      <w:pPr>
        <w:spacing w:after="200" w:line="276" w:lineRule="auto"/>
        <w:jc w:val="both"/>
        <w:rPr>
          <w:rFonts w:ascii="Arial" w:eastAsia="Calibri" w:hAnsi="Arial" w:cs="Arial"/>
          <w:b/>
          <w:kern w:val="0"/>
          <w:sz w:val="22"/>
          <w:szCs w:val="22"/>
          <w:u w:val="single"/>
          <w14:ligatures w14:val="none"/>
        </w:rPr>
      </w:pPr>
    </w:p>
    <w:p w14:paraId="51D1858D" w14:textId="77777777" w:rsidR="00CA0F32" w:rsidRPr="002B5806" w:rsidRDefault="00CA0F32" w:rsidP="00CA0F32">
      <w:pPr>
        <w:spacing w:after="20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Ostvarenje rezultata:</w:t>
      </w:r>
    </w:p>
    <w:tbl>
      <w:tblPr>
        <w:tblW w:w="9412" w:type="dxa"/>
        <w:tblInd w:w="-34" w:type="dxa"/>
        <w:tblLook w:val="04A0" w:firstRow="1" w:lastRow="0" w:firstColumn="1" w:lastColumn="0" w:noHBand="0" w:noVBand="1"/>
      </w:tblPr>
      <w:tblGrid>
        <w:gridCol w:w="2236"/>
        <w:gridCol w:w="7"/>
        <w:gridCol w:w="2095"/>
        <w:gridCol w:w="1097"/>
        <w:gridCol w:w="1416"/>
        <w:gridCol w:w="1268"/>
        <w:gridCol w:w="1293"/>
      </w:tblGrid>
      <w:tr w:rsidR="00CA0F32" w:rsidRPr="002B5806" w14:paraId="48AB4950" w14:textId="77777777" w:rsidTr="002108D5">
        <w:trPr>
          <w:trHeight w:val="852"/>
        </w:trPr>
        <w:tc>
          <w:tcPr>
            <w:tcW w:w="2236" w:type="dxa"/>
            <w:tcBorders>
              <w:top w:val="single" w:sz="4" w:space="0" w:color="auto"/>
              <w:left w:val="single" w:sz="4" w:space="0" w:color="auto"/>
              <w:bottom w:val="single" w:sz="4" w:space="0" w:color="auto"/>
              <w:right w:val="single" w:sz="4" w:space="0" w:color="auto"/>
            </w:tcBorders>
            <w:vAlign w:val="center"/>
            <w:hideMark/>
          </w:tcPr>
          <w:p w14:paraId="6DFD4398" w14:textId="77777777" w:rsidR="00CA0F32" w:rsidRPr="002B5806" w:rsidRDefault="00CA0F32" w:rsidP="00CA0F32">
            <w:pPr>
              <w:spacing w:line="256" w:lineRule="auto"/>
              <w:jc w:val="both"/>
              <w:rPr>
                <w:rFonts w:ascii="Arial" w:eastAsia="Calibri" w:hAnsi="Arial" w:cs="Arial"/>
                <w:b/>
                <w:bCs/>
                <w:color w:val="000000"/>
                <w:sz w:val="22"/>
                <w:szCs w:val="22"/>
              </w:rPr>
            </w:pPr>
            <w:r w:rsidRPr="002B5806">
              <w:rPr>
                <w:rFonts w:ascii="Arial" w:eastAsia="Calibri" w:hAnsi="Arial" w:cs="Arial"/>
                <w:b/>
                <w:bCs/>
                <w:color w:val="000000"/>
                <w:sz w:val="22"/>
                <w:szCs w:val="22"/>
              </w:rPr>
              <w:lastRenderedPageBreak/>
              <w:t>Pokazatelj rezultata</w:t>
            </w:r>
          </w:p>
        </w:tc>
        <w:tc>
          <w:tcPr>
            <w:tcW w:w="2102" w:type="dxa"/>
            <w:gridSpan w:val="2"/>
            <w:tcBorders>
              <w:top w:val="single" w:sz="4" w:space="0" w:color="auto"/>
              <w:left w:val="nil"/>
              <w:bottom w:val="single" w:sz="4" w:space="0" w:color="auto"/>
              <w:right w:val="single" w:sz="4" w:space="0" w:color="auto"/>
            </w:tcBorders>
            <w:vAlign w:val="center"/>
            <w:hideMark/>
          </w:tcPr>
          <w:p w14:paraId="2817021A" w14:textId="77777777" w:rsidR="00CA0F32" w:rsidRPr="002B5806" w:rsidRDefault="00CA0F32" w:rsidP="00CA0F32">
            <w:pPr>
              <w:spacing w:line="256" w:lineRule="auto"/>
              <w:jc w:val="both"/>
              <w:rPr>
                <w:rFonts w:ascii="Arial" w:eastAsia="Calibri" w:hAnsi="Arial" w:cs="Arial"/>
                <w:b/>
                <w:bCs/>
                <w:color w:val="000000"/>
                <w:sz w:val="22"/>
                <w:szCs w:val="22"/>
              </w:rPr>
            </w:pPr>
            <w:r w:rsidRPr="002B5806">
              <w:rPr>
                <w:rFonts w:ascii="Arial" w:eastAsia="Calibri" w:hAnsi="Arial" w:cs="Arial"/>
                <w:b/>
                <w:bCs/>
                <w:color w:val="000000"/>
                <w:sz w:val="22"/>
                <w:szCs w:val="22"/>
              </w:rPr>
              <w:t>Definicija pokazatelja</w:t>
            </w:r>
          </w:p>
        </w:tc>
        <w:tc>
          <w:tcPr>
            <w:tcW w:w="1097" w:type="dxa"/>
            <w:tcBorders>
              <w:top w:val="single" w:sz="4" w:space="0" w:color="auto"/>
              <w:left w:val="nil"/>
              <w:bottom w:val="single" w:sz="4" w:space="0" w:color="auto"/>
              <w:right w:val="single" w:sz="4" w:space="0" w:color="auto"/>
            </w:tcBorders>
            <w:noWrap/>
            <w:vAlign w:val="center"/>
            <w:hideMark/>
          </w:tcPr>
          <w:p w14:paraId="15B857DF" w14:textId="77777777" w:rsidR="00CA0F32" w:rsidRPr="002B5806" w:rsidRDefault="00CA0F32" w:rsidP="00CA0F32">
            <w:pPr>
              <w:spacing w:line="256" w:lineRule="auto"/>
              <w:jc w:val="center"/>
              <w:rPr>
                <w:rFonts w:ascii="Arial" w:eastAsia="Calibri" w:hAnsi="Arial" w:cs="Arial"/>
                <w:b/>
                <w:bCs/>
                <w:color w:val="000000"/>
                <w:sz w:val="22"/>
                <w:szCs w:val="22"/>
              </w:rPr>
            </w:pPr>
            <w:r w:rsidRPr="002B5806">
              <w:rPr>
                <w:rFonts w:ascii="Arial" w:eastAsia="Calibri" w:hAnsi="Arial" w:cs="Arial"/>
                <w:b/>
                <w:bCs/>
                <w:color w:val="000000"/>
                <w:sz w:val="22"/>
                <w:szCs w:val="22"/>
              </w:rPr>
              <w:t>Jedinica</w:t>
            </w:r>
          </w:p>
        </w:tc>
        <w:tc>
          <w:tcPr>
            <w:tcW w:w="1416" w:type="dxa"/>
            <w:tcBorders>
              <w:top w:val="single" w:sz="4" w:space="0" w:color="auto"/>
              <w:left w:val="nil"/>
              <w:bottom w:val="single" w:sz="4" w:space="0" w:color="auto"/>
              <w:right w:val="single" w:sz="4" w:space="0" w:color="auto"/>
            </w:tcBorders>
            <w:vAlign w:val="center"/>
            <w:hideMark/>
          </w:tcPr>
          <w:p w14:paraId="5C0FB0DF" w14:textId="77777777" w:rsidR="00CA0F32" w:rsidRPr="002B5806" w:rsidRDefault="00CA0F32" w:rsidP="00CA0F32">
            <w:pPr>
              <w:spacing w:line="256" w:lineRule="auto"/>
              <w:jc w:val="center"/>
              <w:rPr>
                <w:rFonts w:ascii="Arial" w:eastAsia="Calibri" w:hAnsi="Arial" w:cs="Arial"/>
                <w:b/>
                <w:bCs/>
                <w:color w:val="000000"/>
                <w:sz w:val="22"/>
                <w:szCs w:val="22"/>
              </w:rPr>
            </w:pPr>
            <w:r w:rsidRPr="002B5806">
              <w:rPr>
                <w:rFonts w:ascii="Arial" w:eastAsia="Calibri" w:hAnsi="Arial" w:cs="Arial"/>
                <w:b/>
                <w:bCs/>
                <w:color w:val="000000"/>
                <w:sz w:val="22"/>
                <w:szCs w:val="22"/>
              </w:rPr>
              <w:t>Polazna vrijednost 2024.</w:t>
            </w:r>
          </w:p>
        </w:tc>
        <w:tc>
          <w:tcPr>
            <w:tcW w:w="1268" w:type="dxa"/>
            <w:tcBorders>
              <w:top w:val="single" w:sz="4" w:space="0" w:color="auto"/>
              <w:left w:val="nil"/>
              <w:bottom w:val="single" w:sz="4" w:space="0" w:color="auto"/>
              <w:right w:val="single" w:sz="4" w:space="0" w:color="auto"/>
            </w:tcBorders>
            <w:noWrap/>
            <w:vAlign w:val="center"/>
            <w:hideMark/>
          </w:tcPr>
          <w:p w14:paraId="610130F4" w14:textId="77777777" w:rsidR="00CA0F32" w:rsidRPr="002B5806" w:rsidRDefault="00CA0F32" w:rsidP="00CA0F32">
            <w:pPr>
              <w:spacing w:line="256" w:lineRule="auto"/>
              <w:jc w:val="center"/>
              <w:rPr>
                <w:rFonts w:ascii="Arial" w:eastAsia="Calibri" w:hAnsi="Arial" w:cs="Arial"/>
                <w:b/>
                <w:bCs/>
                <w:color w:val="000000"/>
                <w:sz w:val="22"/>
                <w:szCs w:val="22"/>
              </w:rPr>
            </w:pPr>
            <w:r w:rsidRPr="002B5806">
              <w:rPr>
                <w:rFonts w:ascii="Arial" w:eastAsia="Calibri" w:hAnsi="Arial" w:cs="Arial"/>
                <w:b/>
                <w:bCs/>
                <w:color w:val="000000"/>
                <w:sz w:val="22"/>
                <w:szCs w:val="22"/>
              </w:rPr>
              <w:t>Ciljana vrijednost 2024.</w:t>
            </w:r>
          </w:p>
        </w:tc>
        <w:tc>
          <w:tcPr>
            <w:tcW w:w="1293" w:type="dxa"/>
            <w:tcBorders>
              <w:top w:val="single" w:sz="4" w:space="0" w:color="auto"/>
              <w:left w:val="nil"/>
              <w:bottom w:val="single" w:sz="4" w:space="0" w:color="auto"/>
              <w:right w:val="single" w:sz="4" w:space="0" w:color="auto"/>
            </w:tcBorders>
            <w:noWrap/>
            <w:vAlign w:val="center"/>
            <w:hideMark/>
          </w:tcPr>
          <w:p w14:paraId="05BFE799" w14:textId="77777777" w:rsidR="00CA0F32" w:rsidRPr="002B5806" w:rsidRDefault="00CA0F32" w:rsidP="00CA0F32">
            <w:pPr>
              <w:spacing w:line="256" w:lineRule="auto"/>
              <w:jc w:val="center"/>
              <w:rPr>
                <w:rFonts w:ascii="Arial" w:eastAsia="Calibri" w:hAnsi="Arial" w:cs="Arial"/>
                <w:b/>
                <w:bCs/>
                <w:color w:val="000000"/>
                <w:sz w:val="22"/>
                <w:szCs w:val="22"/>
              </w:rPr>
            </w:pPr>
            <w:r w:rsidRPr="002B5806">
              <w:rPr>
                <w:rFonts w:ascii="Arial" w:eastAsia="Calibri" w:hAnsi="Arial" w:cs="Arial"/>
                <w:b/>
                <w:bCs/>
                <w:color w:val="000000"/>
                <w:sz w:val="22"/>
                <w:szCs w:val="22"/>
              </w:rPr>
              <w:t>Ostvarena vrijednost</w:t>
            </w:r>
          </w:p>
          <w:p w14:paraId="2E247BBA" w14:textId="77777777" w:rsidR="00CA0F32" w:rsidRPr="002B5806" w:rsidRDefault="00CA0F32" w:rsidP="00CA0F32">
            <w:pPr>
              <w:spacing w:line="256" w:lineRule="auto"/>
              <w:jc w:val="center"/>
              <w:rPr>
                <w:rFonts w:ascii="Arial" w:eastAsia="Calibri" w:hAnsi="Arial" w:cs="Arial"/>
                <w:b/>
                <w:bCs/>
                <w:color w:val="000000"/>
                <w:sz w:val="22"/>
                <w:szCs w:val="22"/>
              </w:rPr>
            </w:pPr>
            <w:r w:rsidRPr="002B5806">
              <w:rPr>
                <w:rFonts w:ascii="Arial" w:eastAsia="Calibri" w:hAnsi="Arial" w:cs="Arial"/>
                <w:b/>
                <w:bCs/>
                <w:color w:val="000000"/>
                <w:sz w:val="22"/>
                <w:szCs w:val="22"/>
              </w:rPr>
              <w:t>I-XII 2024.</w:t>
            </w:r>
          </w:p>
        </w:tc>
      </w:tr>
      <w:tr w:rsidR="00CA0F32" w:rsidRPr="002B5806" w14:paraId="4CED49A7" w14:textId="77777777" w:rsidTr="002108D5">
        <w:trPr>
          <w:trHeight w:val="299"/>
        </w:trPr>
        <w:tc>
          <w:tcPr>
            <w:tcW w:w="2236" w:type="dxa"/>
            <w:tcBorders>
              <w:top w:val="nil"/>
              <w:left w:val="single" w:sz="4" w:space="0" w:color="auto"/>
              <w:bottom w:val="single" w:sz="4" w:space="0" w:color="auto"/>
              <w:right w:val="single" w:sz="4" w:space="0" w:color="auto"/>
            </w:tcBorders>
            <w:vAlign w:val="center"/>
            <w:hideMark/>
          </w:tcPr>
          <w:p w14:paraId="6E286B7C" w14:textId="77777777" w:rsidR="00CA0F32" w:rsidRPr="002B5806" w:rsidRDefault="00CA0F32" w:rsidP="00CA0F32">
            <w:pPr>
              <w:spacing w:line="256" w:lineRule="auto"/>
              <w:jc w:val="both"/>
              <w:rPr>
                <w:rFonts w:ascii="Arial" w:eastAsia="Calibri" w:hAnsi="Arial" w:cs="Arial"/>
                <w:i/>
                <w:iCs/>
                <w:color w:val="000000"/>
                <w:sz w:val="22"/>
                <w:szCs w:val="22"/>
              </w:rPr>
            </w:pPr>
            <w:r w:rsidRPr="002B5806">
              <w:rPr>
                <w:rFonts w:ascii="Arial" w:eastAsia="Calibri" w:hAnsi="Arial" w:cs="Arial"/>
                <w:i/>
                <w:iCs/>
                <w:color w:val="000000"/>
                <w:sz w:val="22"/>
                <w:szCs w:val="22"/>
              </w:rPr>
              <w:t>Aktivnost/projekt</w:t>
            </w:r>
          </w:p>
        </w:tc>
        <w:tc>
          <w:tcPr>
            <w:tcW w:w="7176" w:type="dxa"/>
            <w:gridSpan w:val="6"/>
            <w:tcBorders>
              <w:top w:val="single" w:sz="4" w:space="0" w:color="auto"/>
              <w:left w:val="nil"/>
              <w:bottom w:val="single" w:sz="4" w:space="0" w:color="auto"/>
              <w:right w:val="single" w:sz="4" w:space="0" w:color="auto"/>
            </w:tcBorders>
            <w:vAlign w:val="center"/>
            <w:hideMark/>
          </w:tcPr>
          <w:p w14:paraId="1FB063B1" w14:textId="77777777" w:rsidR="00CA0F32" w:rsidRPr="002B5806" w:rsidRDefault="00CA0F32" w:rsidP="00CA0F32">
            <w:pPr>
              <w:spacing w:line="256" w:lineRule="auto"/>
              <w:jc w:val="both"/>
              <w:rPr>
                <w:rFonts w:ascii="Arial" w:eastAsia="Calibri" w:hAnsi="Arial" w:cs="Arial"/>
                <w:i/>
                <w:iCs/>
                <w:color w:val="000000"/>
                <w:sz w:val="22"/>
                <w:szCs w:val="22"/>
              </w:rPr>
            </w:pPr>
            <w:r w:rsidRPr="002B5806">
              <w:rPr>
                <w:rFonts w:ascii="Arial" w:eastAsia="Calibri" w:hAnsi="Arial" w:cs="Arial"/>
                <w:i/>
                <w:iCs/>
                <w:color w:val="000000"/>
                <w:sz w:val="22"/>
                <w:szCs w:val="22"/>
              </w:rPr>
              <w:t>Redovna djelatnost ustanova kulture</w:t>
            </w:r>
          </w:p>
        </w:tc>
      </w:tr>
      <w:tr w:rsidR="00CA0F32" w:rsidRPr="002B5806" w14:paraId="648D4317" w14:textId="77777777" w:rsidTr="002108D5">
        <w:trPr>
          <w:trHeight w:val="1256"/>
        </w:trPr>
        <w:tc>
          <w:tcPr>
            <w:tcW w:w="2236" w:type="dxa"/>
            <w:tcBorders>
              <w:top w:val="nil"/>
              <w:left w:val="single" w:sz="4" w:space="0" w:color="auto"/>
              <w:bottom w:val="single" w:sz="4" w:space="0" w:color="auto"/>
              <w:right w:val="single" w:sz="4" w:space="0" w:color="auto"/>
            </w:tcBorders>
            <w:noWrap/>
            <w:vAlign w:val="center"/>
            <w:hideMark/>
          </w:tcPr>
          <w:p w14:paraId="462F6907"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Podmirenje obveza</w:t>
            </w:r>
          </w:p>
        </w:tc>
        <w:tc>
          <w:tcPr>
            <w:tcW w:w="2102" w:type="dxa"/>
            <w:gridSpan w:val="2"/>
            <w:tcBorders>
              <w:top w:val="nil"/>
              <w:left w:val="nil"/>
              <w:bottom w:val="single" w:sz="4" w:space="0" w:color="auto"/>
              <w:right w:val="single" w:sz="4" w:space="0" w:color="auto"/>
            </w:tcBorders>
            <w:vAlign w:val="center"/>
            <w:hideMark/>
          </w:tcPr>
          <w:p w14:paraId="23DD17D2"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Podmiriti obveze prema zaposlenima te sve materijalne i financijske rashode</w:t>
            </w:r>
          </w:p>
        </w:tc>
        <w:tc>
          <w:tcPr>
            <w:tcW w:w="1097" w:type="dxa"/>
            <w:tcBorders>
              <w:top w:val="nil"/>
              <w:left w:val="nil"/>
              <w:bottom w:val="single" w:sz="4" w:space="0" w:color="auto"/>
              <w:right w:val="single" w:sz="4" w:space="0" w:color="auto"/>
            </w:tcBorders>
            <w:noWrap/>
            <w:vAlign w:val="center"/>
            <w:hideMark/>
          </w:tcPr>
          <w:p w14:paraId="73E7AACD"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w:t>
            </w:r>
          </w:p>
        </w:tc>
        <w:tc>
          <w:tcPr>
            <w:tcW w:w="1416" w:type="dxa"/>
            <w:tcBorders>
              <w:top w:val="nil"/>
              <w:left w:val="nil"/>
              <w:bottom w:val="single" w:sz="4" w:space="0" w:color="auto"/>
              <w:right w:val="single" w:sz="4" w:space="0" w:color="auto"/>
            </w:tcBorders>
            <w:noWrap/>
            <w:vAlign w:val="center"/>
            <w:hideMark/>
          </w:tcPr>
          <w:p w14:paraId="199080AC"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100</w:t>
            </w:r>
          </w:p>
        </w:tc>
        <w:tc>
          <w:tcPr>
            <w:tcW w:w="1268" w:type="dxa"/>
            <w:tcBorders>
              <w:top w:val="nil"/>
              <w:left w:val="nil"/>
              <w:bottom w:val="single" w:sz="4" w:space="0" w:color="auto"/>
              <w:right w:val="single" w:sz="4" w:space="0" w:color="auto"/>
            </w:tcBorders>
            <w:noWrap/>
            <w:vAlign w:val="center"/>
            <w:hideMark/>
          </w:tcPr>
          <w:p w14:paraId="57A5063F"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100</w:t>
            </w:r>
          </w:p>
        </w:tc>
        <w:tc>
          <w:tcPr>
            <w:tcW w:w="1293" w:type="dxa"/>
            <w:tcBorders>
              <w:top w:val="nil"/>
              <w:left w:val="nil"/>
              <w:bottom w:val="single" w:sz="4" w:space="0" w:color="auto"/>
              <w:right w:val="single" w:sz="4" w:space="0" w:color="auto"/>
            </w:tcBorders>
            <w:noWrap/>
            <w:vAlign w:val="center"/>
            <w:hideMark/>
          </w:tcPr>
          <w:p w14:paraId="70ED8ED4"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96,63</w:t>
            </w:r>
          </w:p>
        </w:tc>
      </w:tr>
      <w:tr w:rsidR="00CA0F32" w:rsidRPr="002B5806" w14:paraId="53A54C4B" w14:textId="77777777" w:rsidTr="002108D5">
        <w:trPr>
          <w:trHeight w:val="334"/>
        </w:trPr>
        <w:tc>
          <w:tcPr>
            <w:tcW w:w="2243" w:type="dxa"/>
            <w:gridSpan w:val="2"/>
            <w:tcBorders>
              <w:top w:val="single" w:sz="4" w:space="0" w:color="auto"/>
              <w:left w:val="single" w:sz="4" w:space="0" w:color="auto"/>
              <w:bottom w:val="single" w:sz="4" w:space="0" w:color="auto"/>
              <w:right w:val="single" w:sz="4" w:space="0" w:color="auto"/>
            </w:tcBorders>
            <w:hideMark/>
          </w:tcPr>
          <w:p w14:paraId="1A53AEBC" w14:textId="77777777" w:rsidR="00CA0F32" w:rsidRPr="002B5806" w:rsidRDefault="00CA0F32" w:rsidP="00CA0F32">
            <w:pPr>
              <w:spacing w:line="360" w:lineRule="auto"/>
              <w:jc w:val="both"/>
              <w:rPr>
                <w:rFonts w:ascii="Arial" w:eastAsia="Calibri" w:hAnsi="Arial" w:cs="Arial"/>
                <w:i/>
                <w:sz w:val="22"/>
                <w:szCs w:val="22"/>
              </w:rPr>
            </w:pPr>
            <w:r w:rsidRPr="002B5806">
              <w:rPr>
                <w:rFonts w:ascii="Arial" w:eastAsia="Calibri" w:hAnsi="Arial" w:cs="Arial"/>
                <w:i/>
                <w:sz w:val="22"/>
                <w:szCs w:val="22"/>
              </w:rPr>
              <w:t xml:space="preserve">Aktivnost/projekt </w:t>
            </w:r>
          </w:p>
        </w:tc>
        <w:tc>
          <w:tcPr>
            <w:tcW w:w="7169" w:type="dxa"/>
            <w:gridSpan w:val="5"/>
            <w:tcBorders>
              <w:top w:val="single" w:sz="4" w:space="0" w:color="auto"/>
              <w:left w:val="single" w:sz="4" w:space="0" w:color="auto"/>
              <w:bottom w:val="single" w:sz="4" w:space="0" w:color="auto"/>
              <w:right w:val="single" w:sz="4" w:space="0" w:color="auto"/>
            </w:tcBorders>
            <w:hideMark/>
          </w:tcPr>
          <w:p w14:paraId="176332EC" w14:textId="77777777" w:rsidR="00CA0F32" w:rsidRPr="002B5806" w:rsidRDefault="00CA0F32" w:rsidP="00CA0F32">
            <w:pPr>
              <w:spacing w:line="360" w:lineRule="auto"/>
              <w:jc w:val="both"/>
              <w:rPr>
                <w:rFonts w:ascii="Arial" w:eastAsia="Calibri" w:hAnsi="Arial" w:cs="Arial"/>
                <w:i/>
                <w:sz w:val="22"/>
                <w:szCs w:val="22"/>
              </w:rPr>
            </w:pPr>
            <w:r w:rsidRPr="002B5806">
              <w:rPr>
                <w:rFonts w:ascii="Arial" w:eastAsia="Calibri" w:hAnsi="Arial" w:cs="Arial"/>
                <w:i/>
                <w:sz w:val="22"/>
                <w:szCs w:val="22"/>
              </w:rPr>
              <w:t>Kazališne predstave</w:t>
            </w:r>
          </w:p>
        </w:tc>
      </w:tr>
      <w:tr w:rsidR="00CA0F32" w:rsidRPr="002B5806" w14:paraId="4EB9B54D" w14:textId="77777777" w:rsidTr="002108D5">
        <w:trPr>
          <w:trHeight w:val="1256"/>
        </w:trPr>
        <w:tc>
          <w:tcPr>
            <w:tcW w:w="2236" w:type="dxa"/>
            <w:tcBorders>
              <w:top w:val="nil"/>
              <w:left w:val="single" w:sz="4" w:space="0" w:color="auto"/>
              <w:bottom w:val="single" w:sz="4" w:space="0" w:color="auto"/>
              <w:right w:val="single" w:sz="4" w:space="0" w:color="auto"/>
            </w:tcBorders>
            <w:noWrap/>
            <w:vAlign w:val="center"/>
            <w:hideMark/>
          </w:tcPr>
          <w:p w14:paraId="076CBACE" w14:textId="584107A2"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Broj</w:t>
            </w:r>
            <w:r w:rsidR="002C4A23">
              <w:rPr>
                <w:rFonts w:ascii="Arial" w:eastAsia="Calibri" w:hAnsi="Arial" w:cs="Arial"/>
                <w:color w:val="000000"/>
                <w:sz w:val="22"/>
                <w:szCs w:val="22"/>
              </w:rPr>
              <w:t xml:space="preserve"> </w:t>
            </w:r>
            <w:r w:rsidRPr="002B5806">
              <w:rPr>
                <w:rFonts w:ascii="Arial" w:eastAsia="Calibri" w:hAnsi="Arial" w:cs="Arial"/>
                <w:color w:val="000000"/>
                <w:sz w:val="22"/>
                <w:szCs w:val="22"/>
              </w:rPr>
              <w:t>odigranih predstava u vlastitoj režiji ili koprodukciji</w:t>
            </w:r>
          </w:p>
        </w:tc>
        <w:tc>
          <w:tcPr>
            <w:tcW w:w="2102" w:type="dxa"/>
            <w:gridSpan w:val="2"/>
            <w:tcBorders>
              <w:top w:val="nil"/>
              <w:left w:val="nil"/>
              <w:bottom w:val="single" w:sz="4" w:space="0" w:color="auto"/>
              <w:right w:val="single" w:sz="4" w:space="0" w:color="auto"/>
            </w:tcBorders>
            <w:vAlign w:val="center"/>
            <w:hideMark/>
          </w:tcPr>
          <w:p w14:paraId="71473757"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Podmirenje materijalnih rashoda te održavanje premijera u vlastitoj izvedbi</w:t>
            </w:r>
          </w:p>
        </w:tc>
        <w:tc>
          <w:tcPr>
            <w:tcW w:w="1097" w:type="dxa"/>
            <w:tcBorders>
              <w:top w:val="nil"/>
              <w:left w:val="nil"/>
              <w:bottom w:val="single" w:sz="4" w:space="0" w:color="auto"/>
              <w:right w:val="single" w:sz="4" w:space="0" w:color="auto"/>
            </w:tcBorders>
            <w:noWrap/>
            <w:vAlign w:val="center"/>
            <w:hideMark/>
          </w:tcPr>
          <w:p w14:paraId="542301E2"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w:t>
            </w:r>
          </w:p>
        </w:tc>
        <w:tc>
          <w:tcPr>
            <w:tcW w:w="1416" w:type="dxa"/>
            <w:tcBorders>
              <w:top w:val="nil"/>
              <w:left w:val="nil"/>
              <w:bottom w:val="single" w:sz="4" w:space="0" w:color="auto"/>
              <w:right w:val="single" w:sz="4" w:space="0" w:color="auto"/>
            </w:tcBorders>
            <w:noWrap/>
            <w:vAlign w:val="center"/>
            <w:hideMark/>
          </w:tcPr>
          <w:p w14:paraId="5E0C2FEA"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100</w:t>
            </w:r>
          </w:p>
        </w:tc>
        <w:tc>
          <w:tcPr>
            <w:tcW w:w="1268" w:type="dxa"/>
            <w:tcBorders>
              <w:top w:val="nil"/>
              <w:left w:val="nil"/>
              <w:bottom w:val="single" w:sz="4" w:space="0" w:color="auto"/>
              <w:right w:val="single" w:sz="4" w:space="0" w:color="auto"/>
            </w:tcBorders>
            <w:noWrap/>
            <w:vAlign w:val="center"/>
            <w:hideMark/>
          </w:tcPr>
          <w:p w14:paraId="149704AB"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100</w:t>
            </w:r>
          </w:p>
        </w:tc>
        <w:tc>
          <w:tcPr>
            <w:tcW w:w="1293" w:type="dxa"/>
            <w:tcBorders>
              <w:top w:val="nil"/>
              <w:left w:val="nil"/>
              <w:bottom w:val="single" w:sz="4" w:space="0" w:color="auto"/>
              <w:right w:val="single" w:sz="4" w:space="0" w:color="auto"/>
            </w:tcBorders>
            <w:noWrap/>
            <w:vAlign w:val="center"/>
            <w:hideMark/>
          </w:tcPr>
          <w:p w14:paraId="009AD3BD"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106,59</w:t>
            </w:r>
          </w:p>
        </w:tc>
      </w:tr>
      <w:tr w:rsidR="00CA0F32" w:rsidRPr="002B5806" w14:paraId="301FE79A" w14:textId="77777777" w:rsidTr="002108D5">
        <w:trPr>
          <w:trHeight w:val="276"/>
        </w:trPr>
        <w:tc>
          <w:tcPr>
            <w:tcW w:w="2243" w:type="dxa"/>
            <w:gridSpan w:val="2"/>
            <w:tcBorders>
              <w:top w:val="single" w:sz="4" w:space="0" w:color="auto"/>
              <w:left w:val="single" w:sz="4" w:space="0" w:color="auto"/>
              <w:bottom w:val="single" w:sz="4" w:space="0" w:color="auto"/>
              <w:right w:val="single" w:sz="4" w:space="0" w:color="auto"/>
            </w:tcBorders>
            <w:hideMark/>
          </w:tcPr>
          <w:p w14:paraId="456D3B4B" w14:textId="77777777" w:rsidR="00CA0F32" w:rsidRPr="002B5806" w:rsidRDefault="00CA0F32" w:rsidP="00CA0F32">
            <w:pPr>
              <w:spacing w:line="360" w:lineRule="auto"/>
              <w:jc w:val="both"/>
              <w:rPr>
                <w:rFonts w:ascii="Arial" w:eastAsia="Calibri" w:hAnsi="Arial" w:cs="Arial"/>
                <w:i/>
                <w:sz w:val="22"/>
                <w:szCs w:val="22"/>
              </w:rPr>
            </w:pPr>
            <w:r w:rsidRPr="002B5806">
              <w:rPr>
                <w:rFonts w:ascii="Arial" w:eastAsia="Calibri" w:hAnsi="Arial" w:cs="Arial"/>
                <w:i/>
                <w:sz w:val="22"/>
                <w:szCs w:val="22"/>
              </w:rPr>
              <w:t>Aktivnost/projekt</w:t>
            </w:r>
          </w:p>
        </w:tc>
        <w:tc>
          <w:tcPr>
            <w:tcW w:w="7169" w:type="dxa"/>
            <w:gridSpan w:val="5"/>
            <w:tcBorders>
              <w:top w:val="single" w:sz="4" w:space="0" w:color="auto"/>
              <w:left w:val="single" w:sz="4" w:space="0" w:color="auto"/>
              <w:bottom w:val="single" w:sz="4" w:space="0" w:color="auto"/>
              <w:right w:val="single" w:sz="4" w:space="0" w:color="auto"/>
            </w:tcBorders>
            <w:hideMark/>
          </w:tcPr>
          <w:p w14:paraId="0A8875E7" w14:textId="77777777" w:rsidR="00CA0F32" w:rsidRPr="002B5806" w:rsidRDefault="00CA0F32" w:rsidP="00CA0F32">
            <w:pPr>
              <w:spacing w:line="360" w:lineRule="auto"/>
              <w:jc w:val="both"/>
              <w:rPr>
                <w:rFonts w:ascii="Arial" w:eastAsia="Calibri" w:hAnsi="Arial" w:cs="Arial"/>
                <w:i/>
                <w:sz w:val="22"/>
                <w:szCs w:val="22"/>
              </w:rPr>
            </w:pPr>
            <w:r w:rsidRPr="002B5806">
              <w:rPr>
                <w:rFonts w:ascii="Arial" w:eastAsia="Calibri" w:hAnsi="Arial" w:cs="Arial"/>
                <w:i/>
                <w:sz w:val="22"/>
                <w:szCs w:val="22"/>
              </w:rPr>
              <w:t xml:space="preserve">Kapitalni </w:t>
            </w:r>
            <w:proofErr w:type="spellStart"/>
            <w:r w:rsidRPr="002B5806">
              <w:rPr>
                <w:rFonts w:ascii="Arial" w:eastAsia="Calibri" w:hAnsi="Arial" w:cs="Arial"/>
                <w:i/>
                <w:sz w:val="22"/>
                <w:szCs w:val="22"/>
              </w:rPr>
              <w:t>projekt:Nabava</w:t>
            </w:r>
            <w:proofErr w:type="spellEnd"/>
            <w:r w:rsidRPr="002B5806">
              <w:rPr>
                <w:rFonts w:ascii="Arial" w:eastAsia="Calibri" w:hAnsi="Arial" w:cs="Arial"/>
                <w:i/>
                <w:sz w:val="22"/>
                <w:szCs w:val="22"/>
              </w:rPr>
              <w:t xml:space="preserve"> nefinancijske imovine</w:t>
            </w:r>
          </w:p>
        </w:tc>
      </w:tr>
      <w:tr w:rsidR="00CA0F32" w:rsidRPr="002B5806" w14:paraId="69E09519" w14:textId="77777777" w:rsidTr="002108D5">
        <w:trPr>
          <w:trHeight w:val="1256"/>
        </w:trPr>
        <w:tc>
          <w:tcPr>
            <w:tcW w:w="2236" w:type="dxa"/>
            <w:tcBorders>
              <w:top w:val="single" w:sz="4" w:space="0" w:color="auto"/>
              <w:left w:val="single" w:sz="4" w:space="0" w:color="auto"/>
              <w:bottom w:val="single" w:sz="4" w:space="0" w:color="auto"/>
              <w:right w:val="single" w:sz="4" w:space="0" w:color="auto"/>
            </w:tcBorders>
            <w:noWrap/>
            <w:vAlign w:val="center"/>
            <w:hideMark/>
          </w:tcPr>
          <w:p w14:paraId="5304B9C3"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Unaprjeđenje poslovanja</w:t>
            </w:r>
          </w:p>
        </w:tc>
        <w:tc>
          <w:tcPr>
            <w:tcW w:w="2102" w:type="dxa"/>
            <w:gridSpan w:val="2"/>
            <w:tcBorders>
              <w:top w:val="single" w:sz="4" w:space="0" w:color="auto"/>
              <w:left w:val="nil"/>
              <w:bottom w:val="single" w:sz="4" w:space="0" w:color="auto"/>
              <w:right w:val="single" w:sz="4" w:space="0" w:color="auto"/>
            </w:tcBorders>
            <w:vAlign w:val="center"/>
            <w:hideMark/>
          </w:tcPr>
          <w:p w14:paraId="77575E3B"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Podmirenje materijalnih rashoda te modernizacija poslovanja.</w:t>
            </w:r>
          </w:p>
        </w:tc>
        <w:tc>
          <w:tcPr>
            <w:tcW w:w="1097" w:type="dxa"/>
            <w:tcBorders>
              <w:top w:val="single" w:sz="4" w:space="0" w:color="auto"/>
              <w:left w:val="nil"/>
              <w:bottom w:val="single" w:sz="4" w:space="0" w:color="auto"/>
              <w:right w:val="single" w:sz="4" w:space="0" w:color="auto"/>
            </w:tcBorders>
            <w:noWrap/>
            <w:vAlign w:val="center"/>
            <w:hideMark/>
          </w:tcPr>
          <w:p w14:paraId="6DC6E8F4"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w:t>
            </w:r>
          </w:p>
        </w:tc>
        <w:tc>
          <w:tcPr>
            <w:tcW w:w="1416" w:type="dxa"/>
            <w:tcBorders>
              <w:top w:val="single" w:sz="4" w:space="0" w:color="auto"/>
              <w:left w:val="nil"/>
              <w:bottom w:val="single" w:sz="4" w:space="0" w:color="auto"/>
              <w:right w:val="single" w:sz="4" w:space="0" w:color="auto"/>
            </w:tcBorders>
            <w:noWrap/>
            <w:vAlign w:val="center"/>
            <w:hideMark/>
          </w:tcPr>
          <w:p w14:paraId="02E3CBA9"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100</w:t>
            </w:r>
          </w:p>
        </w:tc>
        <w:tc>
          <w:tcPr>
            <w:tcW w:w="1268" w:type="dxa"/>
            <w:tcBorders>
              <w:top w:val="single" w:sz="4" w:space="0" w:color="auto"/>
              <w:left w:val="nil"/>
              <w:bottom w:val="single" w:sz="4" w:space="0" w:color="auto"/>
              <w:right w:val="single" w:sz="4" w:space="0" w:color="auto"/>
            </w:tcBorders>
            <w:noWrap/>
            <w:vAlign w:val="center"/>
            <w:hideMark/>
          </w:tcPr>
          <w:p w14:paraId="7808BEF9"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100</w:t>
            </w:r>
          </w:p>
        </w:tc>
        <w:tc>
          <w:tcPr>
            <w:tcW w:w="1293" w:type="dxa"/>
            <w:tcBorders>
              <w:top w:val="single" w:sz="4" w:space="0" w:color="auto"/>
              <w:left w:val="nil"/>
              <w:bottom w:val="single" w:sz="4" w:space="0" w:color="auto"/>
              <w:right w:val="single" w:sz="4" w:space="0" w:color="auto"/>
            </w:tcBorders>
            <w:noWrap/>
            <w:vAlign w:val="center"/>
            <w:hideMark/>
          </w:tcPr>
          <w:p w14:paraId="02935997"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96,08</w:t>
            </w:r>
          </w:p>
        </w:tc>
      </w:tr>
      <w:tr w:rsidR="00CA0F32" w:rsidRPr="002B5806" w14:paraId="01DFD3D0" w14:textId="77777777" w:rsidTr="00D87CD0">
        <w:trPr>
          <w:trHeight w:val="386"/>
        </w:trPr>
        <w:tc>
          <w:tcPr>
            <w:tcW w:w="2243" w:type="dxa"/>
            <w:gridSpan w:val="2"/>
            <w:tcBorders>
              <w:top w:val="single" w:sz="4" w:space="0" w:color="auto"/>
              <w:left w:val="single" w:sz="4" w:space="0" w:color="auto"/>
              <w:bottom w:val="single" w:sz="4" w:space="0" w:color="auto"/>
              <w:right w:val="single" w:sz="4" w:space="0" w:color="auto"/>
            </w:tcBorders>
            <w:hideMark/>
          </w:tcPr>
          <w:p w14:paraId="67C4D678" w14:textId="77777777" w:rsidR="00CA0F32" w:rsidRPr="002B5806" w:rsidRDefault="00CA0F32" w:rsidP="00CA0F32">
            <w:pPr>
              <w:spacing w:line="360" w:lineRule="auto"/>
              <w:jc w:val="both"/>
              <w:rPr>
                <w:rFonts w:ascii="Arial" w:eastAsia="Calibri" w:hAnsi="Arial" w:cs="Arial"/>
                <w:i/>
                <w:sz w:val="22"/>
                <w:szCs w:val="22"/>
              </w:rPr>
            </w:pPr>
            <w:r w:rsidRPr="002B5806">
              <w:rPr>
                <w:rFonts w:ascii="Arial" w:eastAsia="Calibri" w:hAnsi="Arial" w:cs="Arial"/>
                <w:i/>
                <w:sz w:val="22"/>
                <w:szCs w:val="22"/>
              </w:rPr>
              <w:t>Aktivnost/projekt</w:t>
            </w:r>
          </w:p>
        </w:tc>
        <w:tc>
          <w:tcPr>
            <w:tcW w:w="7169" w:type="dxa"/>
            <w:gridSpan w:val="5"/>
            <w:tcBorders>
              <w:top w:val="single" w:sz="4" w:space="0" w:color="auto"/>
              <w:left w:val="single" w:sz="4" w:space="0" w:color="auto"/>
              <w:bottom w:val="single" w:sz="4" w:space="0" w:color="auto"/>
              <w:right w:val="single" w:sz="4" w:space="0" w:color="auto"/>
            </w:tcBorders>
            <w:hideMark/>
          </w:tcPr>
          <w:p w14:paraId="0564AA24" w14:textId="77777777" w:rsidR="00CA0F32" w:rsidRPr="002B5806" w:rsidRDefault="00CA0F32" w:rsidP="00CA0F32">
            <w:pPr>
              <w:spacing w:line="360" w:lineRule="auto"/>
              <w:jc w:val="both"/>
              <w:rPr>
                <w:rFonts w:ascii="Arial" w:eastAsia="Calibri" w:hAnsi="Arial" w:cs="Arial"/>
                <w:i/>
                <w:sz w:val="22"/>
                <w:szCs w:val="22"/>
              </w:rPr>
            </w:pPr>
            <w:r w:rsidRPr="002B5806">
              <w:rPr>
                <w:rFonts w:ascii="Arial" w:eastAsia="Calibri" w:hAnsi="Arial" w:cs="Arial"/>
                <w:i/>
                <w:sz w:val="22"/>
                <w:szCs w:val="22"/>
              </w:rPr>
              <w:t xml:space="preserve">Tekući projekt: Održavanje </w:t>
            </w:r>
            <w:proofErr w:type="spellStart"/>
            <w:r w:rsidRPr="002B5806">
              <w:rPr>
                <w:rFonts w:ascii="Arial" w:eastAsia="Calibri" w:hAnsi="Arial" w:cs="Arial"/>
                <w:i/>
                <w:sz w:val="22"/>
                <w:szCs w:val="22"/>
              </w:rPr>
              <w:t>Virkas</w:t>
            </w:r>
            <w:proofErr w:type="spellEnd"/>
            <w:r w:rsidRPr="002B5806">
              <w:rPr>
                <w:rFonts w:ascii="Arial" w:eastAsia="Calibri" w:hAnsi="Arial" w:cs="Arial"/>
                <w:i/>
                <w:sz w:val="22"/>
                <w:szCs w:val="22"/>
              </w:rPr>
              <w:t>-a</w:t>
            </w:r>
          </w:p>
        </w:tc>
      </w:tr>
      <w:tr w:rsidR="00CA0F32" w:rsidRPr="002B5806" w14:paraId="41160BC2" w14:textId="77777777" w:rsidTr="00D87CD0">
        <w:trPr>
          <w:trHeight w:val="1256"/>
        </w:trPr>
        <w:tc>
          <w:tcPr>
            <w:tcW w:w="2236" w:type="dxa"/>
            <w:tcBorders>
              <w:top w:val="single" w:sz="4" w:space="0" w:color="auto"/>
              <w:left w:val="single" w:sz="4" w:space="0" w:color="auto"/>
              <w:bottom w:val="single" w:sz="4" w:space="0" w:color="auto"/>
              <w:right w:val="single" w:sz="4" w:space="0" w:color="auto"/>
            </w:tcBorders>
            <w:noWrap/>
            <w:vAlign w:val="center"/>
            <w:hideMark/>
          </w:tcPr>
          <w:p w14:paraId="02CD96E7"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Broj gostujućih kazališta, posjećenost</w:t>
            </w:r>
          </w:p>
        </w:tc>
        <w:tc>
          <w:tcPr>
            <w:tcW w:w="2102" w:type="dxa"/>
            <w:gridSpan w:val="2"/>
            <w:tcBorders>
              <w:top w:val="single" w:sz="4" w:space="0" w:color="auto"/>
              <w:left w:val="nil"/>
              <w:bottom w:val="single" w:sz="4" w:space="0" w:color="auto"/>
              <w:right w:val="single" w:sz="4" w:space="0" w:color="auto"/>
            </w:tcBorders>
            <w:vAlign w:val="center"/>
            <w:hideMark/>
          </w:tcPr>
          <w:p w14:paraId="2422C236"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Približavanje kazališne umjetnosti građanima Virovitice i VPŽ svih uzrasta kroz gostovanja većeg broja kazališta, upotpunjavanje turističkog sadržaja.</w:t>
            </w:r>
          </w:p>
        </w:tc>
        <w:tc>
          <w:tcPr>
            <w:tcW w:w="1097" w:type="dxa"/>
            <w:tcBorders>
              <w:top w:val="single" w:sz="4" w:space="0" w:color="auto"/>
              <w:left w:val="nil"/>
              <w:bottom w:val="single" w:sz="4" w:space="0" w:color="auto"/>
              <w:right w:val="single" w:sz="4" w:space="0" w:color="auto"/>
            </w:tcBorders>
            <w:noWrap/>
            <w:vAlign w:val="center"/>
            <w:hideMark/>
          </w:tcPr>
          <w:p w14:paraId="6481551F"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w:t>
            </w:r>
          </w:p>
        </w:tc>
        <w:tc>
          <w:tcPr>
            <w:tcW w:w="1416" w:type="dxa"/>
            <w:tcBorders>
              <w:top w:val="single" w:sz="4" w:space="0" w:color="auto"/>
              <w:left w:val="nil"/>
              <w:bottom w:val="single" w:sz="4" w:space="0" w:color="auto"/>
              <w:right w:val="single" w:sz="4" w:space="0" w:color="auto"/>
            </w:tcBorders>
            <w:noWrap/>
            <w:vAlign w:val="center"/>
            <w:hideMark/>
          </w:tcPr>
          <w:p w14:paraId="50AB71B5"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100</w:t>
            </w:r>
          </w:p>
        </w:tc>
        <w:tc>
          <w:tcPr>
            <w:tcW w:w="1268" w:type="dxa"/>
            <w:tcBorders>
              <w:top w:val="single" w:sz="4" w:space="0" w:color="auto"/>
              <w:left w:val="nil"/>
              <w:bottom w:val="single" w:sz="4" w:space="0" w:color="auto"/>
              <w:right w:val="single" w:sz="4" w:space="0" w:color="auto"/>
            </w:tcBorders>
            <w:noWrap/>
            <w:vAlign w:val="center"/>
            <w:hideMark/>
          </w:tcPr>
          <w:p w14:paraId="5C3618B9"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100</w:t>
            </w:r>
          </w:p>
        </w:tc>
        <w:tc>
          <w:tcPr>
            <w:tcW w:w="1293" w:type="dxa"/>
            <w:tcBorders>
              <w:top w:val="single" w:sz="4" w:space="0" w:color="auto"/>
              <w:left w:val="nil"/>
              <w:bottom w:val="single" w:sz="4" w:space="0" w:color="auto"/>
              <w:right w:val="single" w:sz="4" w:space="0" w:color="auto"/>
            </w:tcBorders>
            <w:noWrap/>
            <w:vAlign w:val="center"/>
            <w:hideMark/>
          </w:tcPr>
          <w:p w14:paraId="225F6799"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100</w:t>
            </w:r>
          </w:p>
        </w:tc>
      </w:tr>
      <w:tr w:rsidR="00CA0F32" w:rsidRPr="002B5806" w14:paraId="6C32EF14" w14:textId="77777777" w:rsidTr="002108D5">
        <w:trPr>
          <w:trHeight w:val="309"/>
        </w:trPr>
        <w:tc>
          <w:tcPr>
            <w:tcW w:w="2236" w:type="dxa"/>
            <w:tcBorders>
              <w:top w:val="single" w:sz="4" w:space="0" w:color="auto"/>
              <w:left w:val="single" w:sz="4" w:space="0" w:color="auto"/>
              <w:bottom w:val="single" w:sz="4" w:space="0" w:color="auto"/>
              <w:right w:val="single" w:sz="4" w:space="0" w:color="auto"/>
            </w:tcBorders>
            <w:noWrap/>
            <w:vAlign w:val="center"/>
            <w:hideMark/>
          </w:tcPr>
          <w:p w14:paraId="05CDEDA4" w14:textId="77777777" w:rsidR="00CA0F32" w:rsidRPr="002B5806" w:rsidRDefault="00CA0F32" w:rsidP="00CA0F32">
            <w:pPr>
              <w:spacing w:line="256" w:lineRule="auto"/>
              <w:jc w:val="both"/>
              <w:rPr>
                <w:rFonts w:ascii="Arial" w:eastAsia="Calibri" w:hAnsi="Arial" w:cs="Arial"/>
                <w:i/>
                <w:iCs/>
                <w:color w:val="000000"/>
                <w:sz w:val="22"/>
                <w:szCs w:val="22"/>
              </w:rPr>
            </w:pPr>
            <w:r w:rsidRPr="002B5806">
              <w:rPr>
                <w:rFonts w:ascii="Arial" w:eastAsia="Calibri" w:hAnsi="Arial" w:cs="Arial"/>
                <w:i/>
                <w:iCs/>
                <w:color w:val="000000"/>
                <w:sz w:val="22"/>
                <w:szCs w:val="22"/>
              </w:rPr>
              <w:t>Aktivnost/projekt</w:t>
            </w:r>
          </w:p>
        </w:tc>
        <w:tc>
          <w:tcPr>
            <w:tcW w:w="7176" w:type="dxa"/>
            <w:gridSpan w:val="6"/>
            <w:tcBorders>
              <w:top w:val="single" w:sz="4" w:space="0" w:color="auto"/>
              <w:left w:val="single" w:sz="4" w:space="0" w:color="auto"/>
              <w:bottom w:val="single" w:sz="4" w:space="0" w:color="auto"/>
              <w:right w:val="single" w:sz="4" w:space="0" w:color="auto"/>
            </w:tcBorders>
            <w:vAlign w:val="center"/>
            <w:hideMark/>
          </w:tcPr>
          <w:p w14:paraId="48227017" w14:textId="77777777" w:rsidR="00CA0F32" w:rsidRPr="002B5806" w:rsidRDefault="00CA0F32" w:rsidP="00CA0F32">
            <w:pPr>
              <w:spacing w:line="256" w:lineRule="auto"/>
              <w:jc w:val="both"/>
              <w:rPr>
                <w:rFonts w:ascii="Arial" w:eastAsia="Calibri" w:hAnsi="Arial" w:cs="Arial"/>
                <w:i/>
                <w:iCs/>
                <w:color w:val="000000"/>
                <w:sz w:val="22"/>
                <w:szCs w:val="22"/>
              </w:rPr>
            </w:pPr>
            <w:r w:rsidRPr="002B5806">
              <w:rPr>
                <w:rFonts w:ascii="Arial" w:eastAsia="Calibri" w:hAnsi="Arial" w:cs="Arial"/>
                <w:i/>
                <w:iCs/>
                <w:color w:val="000000"/>
                <w:sz w:val="22"/>
                <w:szCs w:val="22"/>
              </w:rPr>
              <w:t>Tekući projekt: LUTKOKAZ</w:t>
            </w:r>
          </w:p>
        </w:tc>
      </w:tr>
      <w:tr w:rsidR="00CA0F32" w:rsidRPr="002B5806" w14:paraId="1042303E" w14:textId="77777777" w:rsidTr="002108D5">
        <w:trPr>
          <w:trHeight w:val="1256"/>
        </w:trPr>
        <w:tc>
          <w:tcPr>
            <w:tcW w:w="2236" w:type="dxa"/>
            <w:tcBorders>
              <w:top w:val="single" w:sz="4" w:space="0" w:color="auto"/>
              <w:left w:val="single" w:sz="4" w:space="0" w:color="auto"/>
              <w:bottom w:val="single" w:sz="4" w:space="0" w:color="auto"/>
              <w:right w:val="single" w:sz="4" w:space="0" w:color="auto"/>
            </w:tcBorders>
            <w:noWrap/>
            <w:vAlign w:val="center"/>
            <w:hideMark/>
          </w:tcPr>
          <w:p w14:paraId="790AD277"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Posjećenost, broj gostujućih kazališta</w:t>
            </w:r>
          </w:p>
        </w:tc>
        <w:tc>
          <w:tcPr>
            <w:tcW w:w="2102" w:type="dxa"/>
            <w:gridSpan w:val="2"/>
            <w:tcBorders>
              <w:top w:val="single" w:sz="4" w:space="0" w:color="auto"/>
              <w:left w:val="nil"/>
              <w:bottom w:val="single" w:sz="4" w:space="0" w:color="auto"/>
              <w:right w:val="single" w:sz="4" w:space="0" w:color="auto"/>
            </w:tcBorders>
            <w:vAlign w:val="center"/>
            <w:hideMark/>
          </w:tcPr>
          <w:p w14:paraId="2F391758"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Približavanje lutkarske umjetnosti mladima i upotpunjavanje turističkog sadržaja%</w:t>
            </w:r>
          </w:p>
        </w:tc>
        <w:tc>
          <w:tcPr>
            <w:tcW w:w="1097" w:type="dxa"/>
            <w:tcBorders>
              <w:top w:val="single" w:sz="4" w:space="0" w:color="auto"/>
              <w:left w:val="nil"/>
              <w:bottom w:val="single" w:sz="4" w:space="0" w:color="auto"/>
              <w:right w:val="single" w:sz="4" w:space="0" w:color="auto"/>
            </w:tcBorders>
            <w:noWrap/>
            <w:vAlign w:val="center"/>
            <w:hideMark/>
          </w:tcPr>
          <w:p w14:paraId="3C41450A"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w:t>
            </w:r>
          </w:p>
        </w:tc>
        <w:tc>
          <w:tcPr>
            <w:tcW w:w="1416" w:type="dxa"/>
            <w:tcBorders>
              <w:top w:val="single" w:sz="4" w:space="0" w:color="auto"/>
              <w:left w:val="nil"/>
              <w:bottom w:val="single" w:sz="4" w:space="0" w:color="auto"/>
              <w:right w:val="single" w:sz="4" w:space="0" w:color="auto"/>
            </w:tcBorders>
            <w:noWrap/>
            <w:vAlign w:val="center"/>
            <w:hideMark/>
          </w:tcPr>
          <w:p w14:paraId="2F0261B5"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100</w:t>
            </w:r>
          </w:p>
        </w:tc>
        <w:tc>
          <w:tcPr>
            <w:tcW w:w="1268" w:type="dxa"/>
            <w:tcBorders>
              <w:top w:val="single" w:sz="4" w:space="0" w:color="auto"/>
              <w:left w:val="nil"/>
              <w:bottom w:val="single" w:sz="4" w:space="0" w:color="auto"/>
              <w:right w:val="single" w:sz="4" w:space="0" w:color="auto"/>
            </w:tcBorders>
            <w:noWrap/>
            <w:vAlign w:val="center"/>
            <w:hideMark/>
          </w:tcPr>
          <w:p w14:paraId="096B24C3"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100</w:t>
            </w:r>
          </w:p>
        </w:tc>
        <w:tc>
          <w:tcPr>
            <w:tcW w:w="1293" w:type="dxa"/>
            <w:tcBorders>
              <w:top w:val="single" w:sz="4" w:space="0" w:color="auto"/>
              <w:left w:val="nil"/>
              <w:bottom w:val="single" w:sz="4" w:space="0" w:color="auto"/>
              <w:right w:val="single" w:sz="4" w:space="0" w:color="auto"/>
            </w:tcBorders>
            <w:noWrap/>
            <w:vAlign w:val="center"/>
            <w:hideMark/>
          </w:tcPr>
          <w:p w14:paraId="6E6E15AB" w14:textId="77777777" w:rsidR="00CA0F32" w:rsidRPr="002B5806" w:rsidRDefault="00CA0F32" w:rsidP="00CA0F32">
            <w:pPr>
              <w:spacing w:line="256" w:lineRule="auto"/>
              <w:jc w:val="both"/>
              <w:rPr>
                <w:rFonts w:ascii="Arial" w:eastAsia="Calibri" w:hAnsi="Arial" w:cs="Arial"/>
                <w:color w:val="000000"/>
                <w:sz w:val="22"/>
                <w:szCs w:val="22"/>
              </w:rPr>
            </w:pPr>
            <w:r w:rsidRPr="002B5806">
              <w:rPr>
                <w:rFonts w:ascii="Arial" w:eastAsia="Calibri" w:hAnsi="Arial" w:cs="Arial"/>
                <w:color w:val="000000"/>
                <w:sz w:val="22"/>
                <w:szCs w:val="22"/>
              </w:rPr>
              <w:t>100</w:t>
            </w:r>
          </w:p>
        </w:tc>
      </w:tr>
    </w:tbl>
    <w:p w14:paraId="56417C62" w14:textId="77777777" w:rsidR="00CA0F32" w:rsidRPr="002B5806" w:rsidRDefault="00CA0F32" w:rsidP="00CA0F32">
      <w:pPr>
        <w:spacing w:after="200" w:line="276" w:lineRule="auto"/>
        <w:jc w:val="both"/>
        <w:rPr>
          <w:rFonts w:ascii="Arial" w:eastAsia="Times New Roman" w:hAnsi="Arial" w:cs="Arial"/>
          <w:b/>
          <w:bCs/>
          <w:kern w:val="0"/>
          <w:sz w:val="22"/>
          <w:szCs w:val="22"/>
          <w:lang w:eastAsia="hr-HR"/>
          <w14:ligatures w14:val="none"/>
        </w:rPr>
      </w:pPr>
    </w:p>
    <w:p w14:paraId="294DAED8" w14:textId="77777777" w:rsidR="00CA0F32" w:rsidRPr="002B5806" w:rsidRDefault="00CA0F32" w:rsidP="00CA0F32">
      <w:pPr>
        <w:spacing w:after="200" w:line="276" w:lineRule="auto"/>
        <w:jc w:val="both"/>
        <w:rPr>
          <w:rFonts w:ascii="Arial" w:eastAsia="Times New Roman" w:hAnsi="Arial" w:cs="Arial"/>
          <w:b/>
          <w:bCs/>
          <w:kern w:val="0"/>
          <w:sz w:val="22"/>
          <w:szCs w:val="22"/>
          <w:lang w:eastAsia="hr-HR"/>
          <w14:ligatures w14:val="none"/>
        </w:rPr>
      </w:pPr>
    </w:p>
    <w:p w14:paraId="243955E2" w14:textId="77777777" w:rsidR="00CA0F32" w:rsidRPr="002B5806" w:rsidRDefault="00CA0F32" w:rsidP="00CA0F32">
      <w:pPr>
        <w:spacing w:after="200" w:line="276" w:lineRule="auto"/>
        <w:jc w:val="both"/>
        <w:rPr>
          <w:rFonts w:ascii="Arial" w:eastAsia="Times New Roman" w:hAnsi="Arial" w:cs="Arial"/>
          <w:b/>
          <w:bCs/>
          <w:kern w:val="0"/>
          <w:sz w:val="22"/>
          <w:szCs w:val="22"/>
          <w:lang w:eastAsia="hr-HR"/>
          <w14:ligatures w14:val="none"/>
        </w:rPr>
      </w:pPr>
    </w:p>
    <w:p w14:paraId="46A08888" w14:textId="77777777" w:rsidR="00CA0F32" w:rsidRPr="002B5806" w:rsidRDefault="00CA0F32" w:rsidP="00CA0F32">
      <w:pPr>
        <w:spacing w:after="200" w:line="276"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JAVNA VATROGASNA POSTROJBA VIROVITICA</w:t>
      </w:r>
    </w:p>
    <w:p w14:paraId="17A2A38C"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Izvršenje plana od I-XII 2024.</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6"/>
        <w:gridCol w:w="1542"/>
        <w:gridCol w:w="1673"/>
        <w:gridCol w:w="1048"/>
      </w:tblGrid>
      <w:tr w:rsidR="00CA0F32" w:rsidRPr="002B5806" w14:paraId="443A65F4" w14:textId="77777777" w:rsidTr="00CA0F32">
        <w:trPr>
          <w:trHeight w:val="253"/>
        </w:trPr>
        <w:tc>
          <w:tcPr>
            <w:tcW w:w="4906" w:type="dxa"/>
            <w:tcBorders>
              <w:top w:val="single" w:sz="4" w:space="0" w:color="auto"/>
              <w:left w:val="single" w:sz="4" w:space="0" w:color="auto"/>
              <w:bottom w:val="single" w:sz="4" w:space="0" w:color="auto"/>
              <w:right w:val="single" w:sz="4" w:space="0" w:color="auto"/>
            </w:tcBorders>
            <w:noWrap/>
            <w:vAlign w:val="bottom"/>
            <w:hideMark/>
          </w:tcPr>
          <w:p w14:paraId="5568F90A"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AKTIVNOST / PROJEKT</w:t>
            </w:r>
          </w:p>
        </w:tc>
        <w:tc>
          <w:tcPr>
            <w:tcW w:w="1542" w:type="dxa"/>
            <w:tcBorders>
              <w:top w:val="single" w:sz="4" w:space="0" w:color="auto"/>
              <w:left w:val="single" w:sz="4" w:space="0" w:color="auto"/>
              <w:bottom w:val="single" w:sz="4" w:space="0" w:color="auto"/>
              <w:right w:val="single" w:sz="4" w:space="0" w:color="auto"/>
            </w:tcBorders>
            <w:noWrap/>
            <w:vAlign w:val="bottom"/>
            <w:hideMark/>
          </w:tcPr>
          <w:p w14:paraId="3726E3E7"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TEKUĆI PLAN ZA 2024.</w:t>
            </w:r>
          </w:p>
        </w:tc>
        <w:tc>
          <w:tcPr>
            <w:tcW w:w="1673" w:type="dxa"/>
            <w:tcBorders>
              <w:top w:val="single" w:sz="4" w:space="0" w:color="auto"/>
              <w:left w:val="single" w:sz="4" w:space="0" w:color="auto"/>
              <w:bottom w:val="single" w:sz="4" w:space="0" w:color="auto"/>
              <w:right w:val="single" w:sz="4" w:space="0" w:color="auto"/>
            </w:tcBorders>
            <w:noWrap/>
            <w:vAlign w:val="bottom"/>
            <w:hideMark/>
          </w:tcPr>
          <w:p w14:paraId="6A01E4A4"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IZVRŠENJE I-XII 2024.</w:t>
            </w:r>
          </w:p>
        </w:tc>
        <w:tc>
          <w:tcPr>
            <w:tcW w:w="1027" w:type="dxa"/>
            <w:tcBorders>
              <w:top w:val="single" w:sz="4" w:space="0" w:color="auto"/>
              <w:left w:val="single" w:sz="4" w:space="0" w:color="auto"/>
              <w:bottom w:val="single" w:sz="4" w:space="0" w:color="auto"/>
              <w:right w:val="single" w:sz="4" w:space="0" w:color="auto"/>
            </w:tcBorders>
            <w:noWrap/>
            <w:vAlign w:val="bottom"/>
            <w:hideMark/>
          </w:tcPr>
          <w:p w14:paraId="65AD4B9B"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INDEKS (%)</w:t>
            </w:r>
          </w:p>
        </w:tc>
      </w:tr>
      <w:tr w:rsidR="00CA0F32" w:rsidRPr="002B5806" w14:paraId="028270B4" w14:textId="77777777" w:rsidTr="00CA0F32">
        <w:trPr>
          <w:trHeight w:val="253"/>
        </w:trPr>
        <w:tc>
          <w:tcPr>
            <w:tcW w:w="4906" w:type="dxa"/>
            <w:tcBorders>
              <w:top w:val="single" w:sz="4" w:space="0" w:color="auto"/>
              <w:left w:val="single" w:sz="4" w:space="0" w:color="auto"/>
              <w:bottom w:val="single" w:sz="4" w:space="0" w:color="auto"/>
              <w:right w:val="single" w:sz="4" w:space="0" w:color="auto"/>
            </w:tcBorders>
            <w:noWrap/>
            <w:vAlign w:val="bottom"/>
            <w:hideMark/>
          </w:tcPr>
          <w:p w14:paraId="0F662A05"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Program - VATROGASTVO</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5D66B644"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1.010.881,00</w:t>
            </w:r>
          </w:p>
        </w:tc>
        <w:tc>
          <w:tcPr>
            <w:tcW w:w="1673" w:type="dxa"/>
            <w:tcBorders>
              <w:top w:val="single" w:sz="4" w:space="0" w:color="auto"/>
              <w:left w:val="single" w:sz="4" w:space="0" w:color="auto"/>
              <w:bottom w:val="single" w:sz="4" w:space="0" w:color="auto"/>
              <w:right w:val="single" w:sz="4" w:space="0" w:color="auto"/>
            </w:tcBorders>
            <w:noWrap/>
            <w:vAlign w:val="center"/>
            <w:hideMark/>
          </w:tcPr>
          <w:p w14:paraId="486B2E3D"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1.027.501,22</w:t>
            </w:r>
          </w:p>
        </w:tc>
        <w:tc>
          <w:tcPr>
            <w:tcW w:w="1027" w:type="dxa"/>
            <w:tcBorders>
              <w:top w:val="single" w:sz="4" w:space="0" w:color="auto"/>
              <w:left w:val="single" w:sz="4" w:space="0" w:color="auto"/>
              <w:bottom w:val="single" w:sz="4" w:space="0" w:color="auto"/>
              <w:right w:val="single" w:sz="4" w:space="0" w:color="auto"/>
            </w:tcBorders>
            <w:noWrap/>
            <w:vAlign w:val="center"/>
            <w:hideMark/>
          </w:tcPr>
          <w:p w14:paraId="52D9A457"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101,64</w:t>
            </w:r>
          </w:p>
        </w:tc>
      </w:tr>
      <w:tr w:rsidR="00CA0F32" w:rsidRPr="002B5806" w14:paraId="6BD5B865" w14:textId="77777777" w:rsidTr="00CA0F32">
        <w:trPr>
          <w:trHeight w:val="349"/>
        </w:trPr>
        <w:tc>
          <w:tcPr>
            <w:tcW w:w="4906" w:type="dxa"/>
            <w:tcBorders>
              <w:top w:val="single" w:sz="4" w:space="0" w:color="auto"/>
              <w:left w:val="single" w:sz="4" w:space="0" w:color="auto"/>
              <w:bottom w:val="single" w:sz="4" w:space="0" w:color="auto"/>
              <w:right w:val="single" w:sz="4" w:space="0" w:color="auto"/>
            </w:tcBorders>
            <w:vAlign w:val="bottom"/>
            <w:hideMark/>
          </w:tcPr>
          <w:p w14:paraId="612A6DB9"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bookmarkStart w:id="77" w:name="_Hlk77618971"/>
            <w:r w:rsidRPr="002B5806">
              <w:rPr>
                <w:rFonts w:ascii="Arial" w:eastAsia="Times New Roman" w:hAnsi="Arial" w:cs="Arial"/>
                <w:kern w:val="0"/>
                <w:sz w:val="22"/>
                <w:szCs w:val="22"/>
                <w:lang w:eastAsia="hr-HR"/>
                <w14:ligatures w14:val="none"/>
              </w:rPr>
              <w:t>Aktivnost - vatrogastvo do minimalnog standarda</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33C0453A"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413.623,00</w:t>
            </w:r>
          </w:p>
        </w:tc>
        <w:tc>
          <w:tcPr>
            <w:tcW w:w="1673" w:type="dxa"/>
            <w:tcBorders>
              <w:top w:val="single" w:sz="4" w:space="0" w:color="auto"/>
              <w:left w:val="single" w:sz="4" w:space="0" w:color="auto"/>
              <w:bottom w:val="single" w:sz="4" w:space="0" w:color="auto"/>
              <w:right w:val="single" w:sz="4" w:space="0" w:color="auto"/>
            </w:tcBorders>
            <w:noWrap/>
            <w:vAlign w:val="center"/>
            <w:hideMark/>
          </w:tcPr>
          <w:p w14:paraId="722C8594"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413.623,00</w:t>
            </w:r>
          </w:p>
        </w:tc>
        <w:tc>
          <w:tcPr>
            <w:tcW w:w="1027" w:type="dxa"/>
            <w:tcBorders>
              <w:top w:val="single" w:sz="4" w:space="0" w:color="auto"/>
              <w:left w:val="single" w:sz="4" w:space="0" w:color="auto"/>
              <w:bottom w:val="single" w:sz="4" w:space="0" w:color="auto"/>
              <w:right w:val="single" w:sz="4" w:space="0" w:color="auto"/>
            </w:tcBorders>
            <w:noWrap/>
            <w:vAlign w:val="center"/>
            <w:hideMark/>
          </w:tcPr>
          <w:p w14:paraId="310D71DB"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 xml:space="preserve">100,00 </w:t>
            </w:r>
          </w:p>
        </w:tc>
      </w:tr>
      <w:tr w:rsidR="00CA0F32" w:rsidRPr="002B5806" w14:paraId="6947000D" w14:textId="77777777" w:rsidTr="00CA0F32">
        <w:trPr>
          <w:trHeight w:val="272"/>
        </w:trPr>
        <w:tc>
          <w:tcPr>
            <w:tcW w:w="4906" w:type="dxa"/>
            <w:tcBorders>
              <w:top w:val="single" w:sz="4" w:space="0" w:color="auto"/>
              <w:left w:val="single" w:sz="4" w:space="0" w:color="auto"/>
              <w:bottom w:val="single" w:sz="4" w:space="0" w:color="auto"/>
              <w:right w:val="single" w:sz="4" w:space="0" w:color="auto"/>
            </w:tcBorders>
            <w:vAlign w:val="bottom"/>
            <w:hideMark/>
          </w:tcPr>
          <w:p w14:paraId="010FF2BB"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 xml:space="preserve">Aktivnost - </w:t>
            </w:r>
            <w:bookmarkStart w:id="78" w:name="_Hlk77234708"/>
            <w:r w:rsidRPr="002B5806">
              <w:rPr>
                <w:rFonts w:ascii="Arial" w:eastAsia="Times New Roman" w:hAnsi="Arial" w:cs="Arial"/>
                <w:kern w:val="0"/>
                <w:sz w:val="22"/>
                <w:szCs w:val="22"/>
                <w:lang w:eastAsia="hr-HR"/>
                <w14:ligatures w14:val="none"/>
              </w:rPr>
              <w:t>vatrogastvo iznad minimalnog standarda</w:t>
            </w:r>
            <w:bookmarkEnd w:id="78"/>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5BDFA31C"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550.058,00</w:t>
            </w:r>
          </w:p>
        </w:tc>
        <w:tc>
          <w:tcPr>
            <w:tcW w:w="1673" w:type="dxa"/>
            <w:tcBorders>
              <w:top w:val="single" w:sz="4" w:space="0" w:color="auto"/>
              <w:left w:val="single" w:sz="4" w:space="0" w:color="auto"/>
              <w:bottom w:val="single" w:sz="4" w:space="0" w:color="auto"/>
              <w:right w:val="single" w:sz="4" w:space="0" w:color="auto"/>
            </w:tcBorders>
            <w:noWrap/>
            <w:vAlign w:val="center"/>
            <w:hideMark/>
          </w:tcPr>
          <w:p w14:paraId="2D81455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576.231,88</w:t>
            </w:r>
          </w:p>
        </w:tc>
        <w:tc>
          <w:tcPr>
            <w:tcW w:w="1027" w:type="dxa"/>
            <w:tcBorders>
              <w:top w:val="single" w:sz="4" w:space="0" w:color="auto"/>
              <w:left w:val="single" w:sz="4" w:space="0" w:color="auto"/>
              <w:bottom w:val="single" w:sz="4" w:space="0" w:color="auto"/>
              <w:right w:val="single" w:sz="4" w:space="0" w:color="auto"/>
            </w:tcBorders>
            <w:noWrap/>
            <w:vAlign w:val="center"/>
            <w:hideMark/>
          </w:tcPr>
          <w:p w14:paraId="534DC337"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104,76</w:t>
            </w:r>
          </w:p>
        </w:tc>
      </w:tr>
      <w:tr w:rsidR="00CA0F32" w:rsidRPr="002B5806" w14:paraId="1C0561FA" w14:textId="77777777" w:rsidTr="00CA0F32">
        <w:trPr>
          <w:trHeight w:val="306"/>
        </w:trPr>
        <w:tc>
          <w:tcPr>
            <w:tcW w:w="4906" w:type="dxa"/>
            <w:tcBorders>
              <w:top w:val="single" w:sz="4" w:space="0" w:color="auto"/>
              <w:left w:val="single" w:sz="4" w:space="0" w:color="auto"/>
              <w:bottom w:val="single" w:sz="4" w:space="0" w:color="auto"/>
              <w:right w:val="single" w:sz="4" w:space="0" w:color="auto"/>
            </w:tcBorders>
            <w:vAlign w:val="bottom"/>
            <w:hideMark/>
          </w:tcPr>
          <w:p w14:paraId="63D9E237"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posebne mjere za zaštitu od požara</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38C83C9C"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0,00</w:t>
            </w:r>
          </w:p>
        </w:tc>
        <w:tc>
          <w:tcPr>
            <w:tcW w:w="1673" w:type="dxa"/>
            <w:tcBorders>
              <w:top w:val="single" w:sz="4" w:space="0" w:color="auto"/>
              <w:left w:val="single" w:sz="4" w:space="0" w:color="auto"/>
              <w:bottom w:val="single" w:sz="4" w:space="0" w:color="auto"/>
              <w:right w:val="single" w:sz="4" w:space="0" w:color="auto"/>
            </w:tcBorders>
            <w:noWrap/>
            <w:vAlign w:val="center"/>
            <w:hideMark/>
          </w:tcPr>
          <w:p w14:paraId="74CA0456"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3.474,73</w:t>
            </w:r>
          </w:p>
        </w:tc>
        <w:tc>
          <w:tcPr>
            <w:tcW w:w="1027" w:type="dxa"/>
            <w:tcBorders>
              <w:top w:val="single" w:sz="4" w:space="0" w:color="auto"/>
              <w:left w:val="single" w:sz="4" w:space="0" w:color="auto"/>
              <w:bottom w:val="single" w:sz="4" w:space="0" w:color="auto"/>
              <w:right w:val="single" w:sz="4" w:space="0" w:color="auto"/>
            </w:tcBorders>
            <w:noWrap/>
            <w:vAlign w:val="center"/>
            <w:hideMark/>
          </w:tcPr>
          <w:p w14:paraId="05154504"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0,00</w:t>
            </w:r>
          </w:p>
        </w:tc>
      </w:tr>
      <w:tr w:rsidR="00CA0F32" w:rsidRPr="002B5806" w14:paraId="4AA4CF4A" w14:textId="77777777" w:rsidTr="00CA0F32">
        <w:trPr>
          <w:trHeight w:val="281"/>
        </w:trPr>
        <w:tc>
          <w:tcPr>
            <w:tcW w:w="4906" w:type="dxa"/>
            <w:tcBorders>
              <w:top w:val="single" w:sz="4" w:space="0" w:color="auto"/>
              <w:left w:val="single" w:sz="4" w:space="0" w:color="auto"/>
              <w:bottom w:val="single" w:sz="4" w:space="0" w:color="auto"/>
              <w:right w:val="single" w:sz="4" w:space="0" w:color="auto"/>
            </w:tcBorders>
            <w:vAlign w:val="bottom"/>
            <w:hideMark/>
          </w:tcPr>
          <w:p w14:paraId="158C7E27"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Aktivnost - održavanje vatrogasnih aparata</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49D058D6"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23.600,00</w:t>
            </w:r>
          </w:p>
        </w:tc>
        <w:tc>
          <w:tcPr>
            <w:tcW w:w="1673" w:type="dxa"/>
            <w:tcBorders>
              <w:top w:val="single" w:sz="4" w:space="0" w:color="auto"/>
              <w:left w:val="single" w:sz="4" w:space="0" w:color="auto"/>
              <w:bottom w:val="single" w:sz="4" w:space="0" w:color="auto"/>
              <w:right w:val="single" w:sz="4" w:space="0" w:color="auto"/>
            </w:tcBorders>
            <w:noWrap/>
            <w:vAlign w:val="center"/>
            <w:hideMark/>
          </w:tcPr>
          <w:p w14:paraId="58ECEC32"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22.918,53</w:t>
            </w:r>
          </w:p>
        </w:tc>
        <w:tc>
          <w:tcPr>
            <w:tcW w:w="1027" w:type="dxa"/>
            <w:tcBorders>
              <w:top w:val="single" w:sz="4" w:space="0" w:color="auto"/>
              <w:left w:val="single" w:sz="4" w:space="0" w:color="auto"/>
              <w:bottom w:val="single" w:sz="4" w:space="0" w:color="auto"/>
              <w:right w:val="single" w:sz="4" w:space="0" w:color="auto"/>
            </w:tcBorders>
            <w:noWrap/>
            <w:vAlign w:val="center"/>
            <w:hideMark/>
          </w:tcPr>
          <w:p w14:paraId="142E2DEE"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97,11</w:t>
            </w:r>
          </w:p>
        </w:tc>
      </w:tr>
      <w:tr w:rsidR="00CA0F32" w:rsidRPr="002B5806" w14:paraId="1F2481CA" w14:textId="77777777" w:rsidTr="00CA0F32">
        <w:trPr>
          <w:trHeight w:val="522"/>
        </w:trPr>
        <w:tc>
          <w:tcPr>
            <w:tcW w:w="4906" w:type="dxa"/>
            <w:tcBorders>
              <w:top w:val="single" w:sz="4" w:space="0" w:color="auto"/>
              <w:left w:val="single" w:sz="4" w:space="0" w:color="auto"/>
              <w:bottom w:val="single" w:sz="4" w:space="0" w:color="auto"/>
              <w:right w:val="single" w:sz="4" w:space="0" w:color="auto"/>
            </w:tcBorders>
            <w:vAlign w:val="bottom"/>
            <w:hideMark/>
          </w:tcPr>
          <w:p w14:paraId="2FB11CD4"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Kapitalni projekt - nabava nefinancijske imovine iznad min. standarda</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38ABCDC7"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23.600,00</w:t>
            </w:r>
          </w:p>
        </w:tc>
        <w:tc>
          <w:tcPr>
            <w:tcW w:w="1673" w:type="dxa"/>
            <w:tcBorders>
              <w:top w:val="single" w:sz="4" w:space="0" w:color="auto"/>
              <w:left w:val="single" w:sz="4" w:space="0" w:color="auto"/>
              <w:bottom w:val="single" w:sz="4" w:space="0" w:color="auto"/>
              <w:right w:val="single" w:sz="4" w:space="0" w:color="auto"/>
            </w:tcBorders>
            <w:noWrap/>
            <w:vAlign w:val="center"/>
            <w:hideMark/>
          </w:tcPr>
          <w:p w14:paraId="32022030"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11.253,08</w:t>
            </w:r>
          </w:p>
        </w:tc>
        <w:tc>
          <w:tcPr>
            <w:tcW w:w="1027" w:type="dxa"/>
            <w:tcBorders>
              <w:top w:val="single" w:sz="4" w:space="0" w:color="auto"/>
              <w:left w:val="single" w:sz="4" w:space="0" w:color="auto"/>
              <w:bottom w:val="single" w:sz="4" w:space="0" w:color="auto"/>
              <w:right w:val="single" w:sz="4" w:space="0" w:color="auto"/>
            </w:tcBorders>
            <w:noWrap/>
            <w:vAlign w:val="center"/>
            <w:hideMark/>
          </w:tcPr>
          <w:p w14:paraId="1699A390" w14:textId="77777777" w:rsidR="00CA0F32" w:rsidRPr="002B5806" w:rsidRDefault="00CA0F32" w:rsidP="00CA0F32">
            <w:pPr>
              <w:spacing w:line="25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47,68</w:t>
            </w:r>
          </w:p>
        </w:tc>
        <w:bookmarkEnd w:id="77"/>
      </w:tr>
      <w:tr w:rsidR="00CA0F32" w:rsidRPr="002B5806" w14:paraId="46882DE2" w14:textId="77777777" w:rsidTr="00CA0F32">
        <w:trPr>
          <w:trHeight w:val="253"/>
        </w:trPr>
        <w:tc>
          <w:tcPr>
            <w:tcW w:w="4906" w:type="dxa"/>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693D7E1" w14:textId="77777777" w:rsidR="00CA0F32" w:rsidRPr="002B5806" w:rsidRDefault="00CA0F32" w:rsidP="00CA0F32">
            <w:pPr>
              <w:spacing w:after="0" w:line="240" w:lineRule="auto"/>
              <w:jc w:val="both"/>
              <w:rPr>
                <w:rFonts w:ascii="Arial" w:eastAsia="Times New Roman" w:hAnsi="Arial" w:cs="Arial"/>
                <w:b/>
                <w:bCs/>
                <w:kern w:val="0"/>
                <w:sz w:val="22"/>
                <w:szCs w:val="22"/>
                <w:lang w:eastAsia="hr-HR"/>
                <w14:ligatures w14:val="none"/>
              </w:rPr>
            </w:pPr>
            <w:r w:rsidRPr="002B5806">
              <w:rPr>
                <w:rFonts w:ascii="Arial" w:eastAsia="Times New Roman" w:hAnsi="Arial" w:cs="Arial"/>
                <w:b/>
                <w:bCs/>
                <w:kern w:val="0"/>
                <w:sz w:val="22"/>
                <w:szCs w:val="22"/>
                <w:lang w:eastAsia="hr-HR"/>
                <w14:ligatures w14:val="none"/>
              </w:rPr>
              <w:t>SVEUKUPNO RASHODI / IZDACI</w:t>
            </w:r>
          </w:p>
        </w:tc>
        <w:tc>
          <w:tcPr>
            <w:tcW w:w="1542" w:type="dxa"/>
            <w:tcBorders>
              <w:top w:val="single" w:sz="4" w:space="0" w:color="auto"/>
              <w:left w:val="single" w:sz="4" w:space="0" w:color="auto"/>
              <w:bottom w:val="single" w:sz="4" w:space="0" w:color="auto"/>
              <w:right w:val="single" w:sz="4" w:space="0" w:color="auto"/>
            </w:tcBorders>
            <w:noWrap/>
            <w:vAlign w:val="center"/>
            <w:hideMark/>
          </w:tcPr>
          <w:p w14:paraId="00CDC71B"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1.010.881,00</w:t>
            </w:r>
          </w:p>
        </w:tc>
        <w:tc>
          <w:tcPr>
            <w:tcW w:w="1673" w:type="dxa"/>
            <w:tcBorders>
              <w:top w:val="single" w:sz="4" w:space="0" w:color="auto"/>
              <w:left w:val="single" w:sz="4" w:space="0" w:color="auto"/>
              <w:bottom w:val="single" w:sz="4" w:space="0" w:color="auto"/>
              <w:right w:val="single" w:sz="4" w:space="0" w:color="auto"/>
            </w:tcBorders>
            <w:noWrap/>
            <w:vAlign w:val="center"/>
            <w:hideMark/>
          </w:tcPr>
          <w:p w14:paraId="715C0DA7"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1.027.501,22</w:t>
            </w:r>
          </w:p>
        </w:tc>
        <w:tc>
          <w:tcPr>
            <w:tcW w:w="1027" w:type="dxa"/>
            <w:tcBorders>
              <w:top w:val="single" w:sz="4" w:space="0" w:color="auto"/>
              <w:left w:val="single" w:sz="4" w:space="0" w:color="auto"/>
              <w:bottom w:val="single" w:sz="4" w:space="0" w:color="auto"/>
              <w:right w:val="single" w:sz="4" w:space="0" w:color="auto"/>
            </w:tcBorders>
            <w:noWrap/>
            <w:vAlign w:val="center"/>
            <w:hideMark/>
          </w:tcPr>
          <w:p w14:paraId="7384BE5F" w14:textId="77777777" w:rsidR="00CA0F32" w:rsidRPr="002B5806" w:rsidRDefault="00CA0F32" w:rsidP="00CA0F32">
            <w:pPr>
              <w:spacing w:line="256" w:lineRule="auto"/>
              <w:jc w:val="both"/>
              <w:rPr>
                <w:rFonts w:ascii="Arial" w:eastAsia="Calibri" w:hAnsi="Arial" w:cs="Arial"/>
                <w:b/>
                <w:bCs/>
                <w:color w:val="000000"/>
                <w:kern w:val="0"/>
                <w:sz w:val="22"/>
                <w:szCs w:val="22"/>
                <w14:ligatures w14:val="none"/>
              </w:rPr>
            </w:pPr>
            <w:r w:rsidRPr="002B5806">
              <w:rPr>
                <w:rFonts w:ascii="Arial" w:eastAsia="Calibri" w:hAnsi="Arial" w:cs="Arial"/>
                <w:b/>
                <w:bCs/>
                <w:color w:val="000000"/>
                <w:kern w:val="0"/>
                <w:sz w:val="22"/>
                <w:szCs w:val="22"/>
                <w14:ligatures w14:val="none"/>
              </w:rPr>
              <w:t>101,64</w:t>
            </w:r>
          </w:p>
        </w:tc>
      </w:tr>
    </w:tbl>
    <w:p w14:paraId="71551C2D"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p>
    <w:p w14:paraId="6926EBD2" w14:textId="77777777" w:rsidR="00CA0F32" w:rsidRPr="002B5806" w:rsidRDefault="00CA0F32" w:rsidP="00CA0F32">
      <w:pPr>
        <w:spacing w:after="200" w:line="276" w:lineRule="auto"/>
        <w:jc w:val="both"/>
        <w:rPr>
          <w:rFonts w:ascii="Arial" w:eastAsia="Times New Roman" w:hAnsi="Arial" w:cs="Arial"/>
          <w:b/>
          <w:bCs/>
          <w:color w:val="000000"/>
          <w:kern w:val="0"/>
          <w:sz w:val="22"/>
          <w:szCs w:val="22"/>
          <w:u w:val="single"/>
          <w:lang w:eastAsia="hr-HR"/>
          <w14:ligatures w14:val="none"/>
        </w:rPr>
      </w:pPr>
      <w:r w:rsidRPr="002B5806">
        <w:rPr>
          <w:rFonts w:ascii="Arial" w:eastAsia="Times New Roman" w:hAnsi="Arial" w:cs="Arial"/>
          <w:b/>
          <w:bCs/>
          <w:color w:val="000000"/>
          <w:kern w:val="0"/>
          <w:sz w:val="22"/>
          <w:szCs w:val="22"/>
          <w:u w:val="single"/>
          <w:lang w:eastAsia="hr-HR"/>
          <w14:ligatures w14:val="none"/>
        </w:rPr>
        <w:t>PROGRAM - VATROGASTVO</w:t>
      </w:r>
    </w:p>
    <w:p w14:paraId="1531D2B3" w14:textId="77777777" w:rsidR="00CA0F32" w:rsidRPr="002B5806" w:rsidRDefault="00CA0F32" w:rsidP="00CA0F32">
      <w:pPr>
        <w:spacing w:after="0" w:line="276" w:lineRule="auto"/>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Opis i cilj programa:</w:t>
      </w:r>
    </w:p>
    <w:p w14:paraId="336CD6B9" w14:textId="77777777" w:rsidR="00CA0F32" w:rsidRPr="002B5806" w:rsidRDefault="00CA0F32" w:rsidP="00CA0F32">
      <w:pPr>
        <w:spacing w:after="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 xml:space="preserve">                                                                                                                                                                                                 </w:t>
      </w:r>
    </w:p>
    <w:p w14:paraId="71764BCC" w14:textId="77777777" w:rsidR="00CA0F32" w:rsidRPr="002B5806" w:rsidRDefault="00CA0F32" w:rsidP="00CA0F32">
      <w:pPr>
        <w:spacing w:after="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 xml:space="preserve">Program obuhvaća aktivnosti </w:t>
      </w:r>
      <w:r w:rsidRPr="002B5806">
        <w:rPr>
          <w:rFonts w:ascii="Arial" w:eastAsia="Calibri" w:hAnsi="Arial" w:cs="Arial"/>
          <w:kern w:val="0"/>
          <w:sz w:val="22"/>
          <w:szCs w:val="22"/>
          <w14:ligatures w14:val="none"/>
        </w:rPr>
        <w:t xml:space="preserve">Vatrogasne postrojbe u provedbi preventivnih mjera zaštite od požara i eksplozija, gašenje požara i spašavanje ljudi i imovine ugroženih požarom i eksplozijom, pružanje tehničke pomoći u nezgodama i opasnim situacijama te obavljanje drugih poslova u ekološkim i inim nesrećama. </w:t>
      </w:r>
      <w:r w:rsidRPr="002B5806">
        <w:rPr>
          <w:rFonts w:ascii="Arial" w:eastAsia="Calibri" w:hAnsi="Arial" w:cs="Arial"/>
          <w:color w:val="000000"/>
          <w:kern w:val="0"/>
          <w:sz w:val="22"/>
          <w:szCs w:val="22"/>
          <w:lang w:eastAsia="hr-HR"/>
          <w14:ligatures w14:val="none"/>
        </w:rPr>
        <w:t>Cilj je osigurati što veću kvalitetu protupožarne zaštite.</w:t>
      </w:r>
    </w:p>
    <w:p w14:paraId="6246D415" w14:textId="77777777" w:rsidR="00CA0F32" w:rsidRPr="002B5806" w:rsidRDefault="00CA0F32" w:rsidP="00CA0F32">
      <w:pPr>
        <w:spacing w:after="0" w:line="276" w:lineRule="auto"/>
        <w:jc w:val="both"/>
        <w:rPr>
          <w:rFonts w:ascii="Arial" w:eastAsia="Calibri" w:hAnsi="Arial" w:cs="Arial"/>
          <w:b/>
          <w:kern w:val="0"/>
          <w:sz w:val="22"/>
          <w:szCs w:val="22"/>
          <w:u w:val="single"/>
          <w14:ligatures w14:val="none"/>
        </w:rPr>
      </w:pPr>
    </w:p>
    <w:p w14:paraId="524316F3" w14:textId="77777777" w:rsidR="00CA0F32" w:rsidRPr="002B5806" w:rsidRDefault="00CA0F32" w:rsidP="00CA0F32">
      <w:pPr>
        <w:spacing w:after="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u w:val="single"/>
          <w14:ligatures w14:val="none"/>
        </w:rPr>
        <w:t>Realizirana sredstva</w:t>
      </w:r>
      <w:r w:rsidRPr="002B5806">
        <w:rPr>
          <w:rFonts w:ascii="Arial" w:eastAsia="Calibri" w:hAnsi="Arial" w:cs="Arial"/>
          <w:kern w:val="0"/>
          <w:sz w:val="22"/>
          <w:szCs w:val="22"/>
          <w14:ligatures w14:val="none"/>
        </w:rPr>
        <w:t>:</w:t>
      </w:r>
    </w:p>
    <w:p w14:paraId="72D442A3" w14:textId="77777777" w:rsidR="00CA0F32" w:rsidRPr="002B5806" w:rsidRDefault="00CA0F32" w:rsidP="00CA0F32">
      <w:pPr>
        <w:spacing w:after="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                                                                                                                                                                             </w:t>
      </w:r>
    </w:p>
    <w:p w14:paraId="540D69AA" w14:textId="77777777" w:rsidR="00CA0F32" w:rsidRPr="002B5806" w:rsidRDefault="00CA0F32" w:rsidP="00CA0F32">
      <w:pPr>
        <w:spacing w:after="0" w:line="276"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 xml:space="preserve">Proračunom za 2024. godinu za potrebe provođenja aktivnosti sadržanih u ovom Programu planirano je 1.010.881,00 eura od čega je utrošeno </w:t>
      </w:r>
      <w:r w:rsidRPr="002B5806">
        <w:rPr>
          <w:rFonts w:ascii="Arial" w:eastAsia="Times New Roman" w:hAnsi="Arial" w:cs="Arial"/>
          <w:color w:val="000000"/>
          <w:kern w:val="0"/>
          <w:sz w:val="22"/>
          <w:szCs w:val="22"/>
          <w:lang w:eastAsia="hr-HR"/>
          <w14:ligatures w14:val="none"/>
        </w:rPr>
        <w:t xml:space="preserve">1.027.501,22 eura </w:t>
      </w:r>
      <w:r w:rsidRPr="002B5806">
        <w:rPr>
          <w:rFonts w:ascii="Arial" w:eastAsia="Calibri" w:hAnsi="Arial" w:cs="Arial"/>
          <w:kern w:val="0"/>
          <w:sz w:val="22"/>
          <w:szCs w:val="22"/>
          <w14:ligatures w14:val="none"/>
        </w:rPr>
        <w:t xml:space="preserve">ili </w:t>
      </w:r>
      <w:r w:rsidRPr="002B5806">
        <w:rPr>
          <w:rFonts w:ascii="Arial" w:eastAsia="Calibri" w:hAnsi="Arial" w:cs="Arial"/>
          <w:bCs/>
          <w:color w:val="000000"/>
          <w:kern w:val="0"/>
          <w:sz w:val="22"/>
          <w:szCs w:val="22"/>
          <w14:ligatures w14:val="none"/>
        </w:rPr>
        <w:t>101,64</w:t>
      </w:r>
      <w:r w:rsidRPr="002B5806">
        <w:rPr>
          <w:rFonts w:ascii="Arial" w:eastAsia="Calibri" w:hAnsi="Arial" w:cs="Arial"/>
          <w:kern w:val="0"/>
          <w:sz w:val="22"/>
          <w:szCs w:val="22"/>
          <w14:ligatures w14:val="none"/>
        </w:rPr>
        <w:t xml:space="preserve">% godišnjeg plana. </w:t>
      </w:r>
    </w:p>
    <w:p w14:paraId="219B81BE"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Aktivnost - vatrogastvo do minimalnog standarda. </w:t>
      </w:r>
      <w:r w:rsidRPr="002B5806">
        <w:rPr>
          <w:rFonts w:ascii="Arial" w:eastAsia="Calibri" w:hAnsi="Arial" w:cs="Arial"/>
          <w:kern w:val="0"/>
          <w:sz w:val="22"/>
          <w:szCs w:val="22"/>
          <w14:ligatures w14:val="none"/>
        </w:rPr>
        <w:t>Za potrebe izvršenja aktivnosti sadržanih u ovom programu za 2024. godinu planirana su ukupna sredstva od 413.623,00 eura, od čega je u promatranom razdoblju utrošen kompletan iznos te je izvršenje 100% godišnjeg plana.</w:t>
      </w:r>
    </w:p>
    <w:p w14:paraId="65CD0779"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Aktivnost - vatrogastvo iznad minimalnog standarda.</w:t>
      </w:r>
      <w:r w:rsidRPr="002B5806">
        <w:rPr>
          <w:rFonts w:ascii="Arial" w:eastAsia="Calibri" w:hAnsi="Arial" w:cs="Arial"/>
          <w:kern w:val="0"/>
          <w:sz w:val="22"/>
          <w:szCs w:val="22"/>
          <w14:ligatures w14:val="none"/>
        </w:rPr>
        <w:t xml:space="preserve"> Za potrebe izvršenja aktivnosti sadržanih u ovom programu za 2024. godinu planirana su ukupna sredstva od 550.058,00 eura, od čega je u promatranom razdoblju utrošeno 576.231,88 eura odnosno 104,76% godišnjeg plana.</w:t>
      </w:r>
    </w:p>
    <w:p w14:paraId="05A4A8AB" w14:textId="77777777" w:rsidR="00CA0F32" w:rsidRPr="002B5806" w:rsidRDefault="00CA0F32" w:rsidP="00CA0F32">
      <w:pPr>
        <w:spacing w:after="200" w:line="27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t>Aktivnost - posebne mjere za zaštitu od požara.</w:t>
      </w:r>
      <w:r w:rsidRPr="002B5806">
        <w:rPr>
          <w:rFonts w:ascii="Arial" w:eastAsia="Calibri" w:hAnsi="Arial" w:cs="Arial"/>
          <w:kern w:val="0"/>
          <w:sz w:val="22"/>
          <w:szCs w:val="22"/>
          <w14:ligatures w14:val="none"/>
        </w:rPr>
        <w:t xml:space="preserve"> Za potrebe izvršenja aktivnosti sadržanih u ovom programu za 2024. godinu sredstva nisu bila planirana, no krajem godine je ostvaren prihod za financiranje rashoda održavanja vozila u iznosu od 3.474,73 eura.</w:t>
      </w:r>
    </w:p>
    <w:p w14:paraId="18E75754" w14:textId="77777777" w:rsidR="00CA0F32" w:rsidRPr="002B5806" w:rsidRDefault="00CA0F32" w:rsidP="00CA0F32">
      <w:pPr>
        <w:spacing w:after="200" w:line="276" w:lineRule="auto"/>
        <w:jc w:val="both"/>
        <w:rPr>
          <w:rFonts w:ascii="Arial" w:eastAsia="Calibri" w:hAnsi="Arial" w:cs="Arial"/>
          <w:b/>
          <w:kern w:val="0"/>
          <w:sz w:val="22"/>
          <w:szCs w:val="22"/>
          <w14:ligatures w14:val="none"/>
        </w:rPr>
      </w:pPr>
      <w:r w:rsidRPr="002B5806">
        <w:rPr>
          <w:rFonts w:ascii="Arial" w:eastAsia="Calibri" w:hAnsi="Arial" w:cs="Arial"/>
          <w:b/>
          <w:kern w:val="0"/>
          <w:sz w:val="22"/>
          <w:szCs w:val="22"/>
          <w14:ligatures w14:val="none"/>
        </w:rPr>
        <w:lastRenderedPageBreak/>
        <w:t>Aktivnost - održavanje vatrogasnih aparata.</w:t>
      </w:r>
      <w:r w:rsidRPr="002B5806">
        <w:rPr>
          <w:rFonts w:ascii="Arial" w:eastAsia="Calibri" w:hAnsi="Arial" w:cs="Arial"/>
          <w:kern w:val="0"/>
          <w:sz w:val="22"/>
          <w:szCs w:val="22"/>
          <w14:ligatures w14:val="none"/>
        </w:rPr>
        <w:t xml:space="preserve"> Za potrebe izvršenja aktivnosti sadržanih u ovom programu za 2024. godinu planirana su ukupna sredstva od 23.600,00 eura, od čega je u promatranom razdoblju utrošeno 22.918,53 eura odnosno 97,11% godišnjeg plana.</w:t>
      </w:r>
    </w:p>
    <w:p w14:paraId="7E0DF59F" w14:textId="77777777" w:rsidR="00CA0F32" w:rsidRPr="002B5806" w:rsidRDefault="00CA0F32" w:rsidP="00CA0F32">
      <w:pPr>
        <w:spacing w:after="200" w:line="276" w:lineRule="auto"/>
        <w:jc w:val="both"/>
        <w:rPr>
          <w:rFonts w:ascii="Arial" w:eastAsia="Calibri" w:hAnsi="Arial" w:cs="Arial"/>
          <w:kern w:val="0"/>
          <w:sz w:val="22"/>
          <w:szCs w:val="22"/>
          <w14:ligatures w14:val="none"/>
        </w:rPr>
      </w:pPr>
      <w:r w:rsidRPr="002B5806">
        <w:rPr>
          <w:rFonts w:ascii="Arial" w:eastAsia="Calibri" w:hAnsi="Arial" w:cs="Arial"/>
          <w:b/>
          <w:kern w:val="0"/>
          <w:sz w:val="22"/>
          <w:szCs w:val="22"/>
          <w14:ligatures w14:val="none"/>
        </w:rPr>
        <w:t xml:space="preserve">Kapitalni projekt - nabava nefinancijske imovine iznad min. standarda. </w:t>
      </w:r>
      <w:r w:rsidRPr="002B5806">
        <w:rPr>
          <w:rFonts w:ascii="Arial" w:eastAsia="Calibri" w:hAnsi="Arial" w:cs="Arial"/>
          <w:kern w:val="0"/>
          <w:sz w:val="22"/>
          <w:szCs w:val="22"/>
          <w14:ligatures w14:val="none"/>
        </w:rPr>
        <w:t xml:space="preserve">Za potrebe izvršenja kapitalnog projekta za 2024. godinu planirana su ukupna sredstva od 23.600,00 eura, od čega je u promatranom razdoblju utrošeno 11.253,08 eura odnosno 47,68% godišnjeg plana. </w:t>
      </w:r>
    </w:p>
    <w:p w14:paraId="7894D93B" w14:textId="77777777" w:rsidR="00CA0F32" w:rsidRPr="002B5806" w:rsidRDefault="00CA0F32" w:rsidP="00CA0F32">
      <w:pPr>
        <w:spacing w:after="200" w:line="276" w:lineRule="auto"/>
        <w:jc w:val="both"/>
        <w:rPr>
          <w:rFonts w:ascii="Arial" w:eastAsia="Calibri" w:hAnsi="Arial" w:cs="Arial"/>
          <w:b/>
          <w:kern w:val="0"/>
          <w:sz w:val="22"/>
          <w:szCs w:val="22"/>
          <w:u w:val="single"/>
          <w14:ligatures w14:val="none"/>
        </w:rPr>
      </w:pPr>
      <w:r w:rsidRPr="002B5806">
        <w:rPr>
          <w:rFonts w:ascii="Arial" w:eastAsia="Calibri" w:hAnsi="Arial" w:cs="Arial"/>
          <w:b/>
          <w:kern w:val="0"/>
          <w:sz w:val="22"/>
          <w:szCs w:val="22"/>
          <w:u w:val="single"/>
          <w14:ligatures w14:val="none"/>
        </w:rPr>
        <w:t>Ostvarenje rezultata: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7"/>
        <w:gridCol w:w="2449"/>
        <w:gridCol w:w="1268"/>
        <w:gridCol w:w="1501"/>
        <w:gridCol w:w="1268"/>
        <w:gridCol w:w="1293"/>
      </w:tblGrid>
      <w:tr w:rsidR="00CA0F32" w:rsidRPr="002B5806" w14:paraId="26A6EE43" w14:textId="77777777" w:rsidTr="00CA0F32">
        <w:tc>
          <w:tcPr>
            <w:tcW w:w="1581" w:type="dxa"/>
            <w:tcBorders>
              <w:top w:val="single" w:sz="4" w:space="0" w:color="auto"/>
              <w:left w:val="single" w:sz="4" w:space="0" w:color="auto"/>
              <w:bottom w:val="single" w:sz="4" w:space="0" w:color="auto"/>
              <w:right w:val="single" w:sz="4" w:space="0" w:color="auto"/>
            </w:tcBorders>
            <w:hideMark/>
          </w:tcPr>
          <w:p w14:paraId="015EB209"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Pokazatelj rezultata</w:t>
            </w:r>
          </w:p>
        </w:tc>
        <w:tc>
          <w:tcPr>
            <w:tcW w:w="2525" w:type="dxa"/>
            <w:tcBorders>
              <w:top w:val="single" w:sz="4" w:space="0" w:color="auto"/>
              <w:left w:val="single" w:sz="4" w:space="0" w:color="auto"/>
              <w:bottom w:val="single" w:sz="4" w:space="0" w:color="auto"/>
              <w:right w:val="single" w:sz="4" w:space="0" w:color="auto"/>
            </w:tcBorders>
            <w:hideMark/>
          </w:tcPr>
          <w:p w14:paraId="28E0B1A7"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Definicija pokazatelja</w:t>
            </w:r>
          </w:p>
        </w:tc>
        <w:tc>
          <w:tcPr>
            <w:tcW w:w="1168" w:type="dxa"/>
            <w:tcBorders>
              <w:top w:val="single" w:sz="4" w:space="0" w:color="auto"/>
              <w:left w:val="single" w:sz="4" w:space="0" w:color="auto"/>
              <w:bottom w:val="single" w:sz="4" w:space="0" w:color="auto"/>
              <w:right w:val="single" w:sz="4" w:space="0" w:color="auto"/>
            </w:tcBorders>
            <w:hideMark/>
          </w:tcPr>
          <w:p w14:paraId="4F0C17DA"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Jedinica</w:t>
            </w:r>
          </w:p>
        </w:tc>
        <w:tc>
          <w:tcPr>
            <w:tcW w:w="1520" w:type="dxa"/>
            <w:tcBorders>
              <w:top w:val="single" w:sz="4" w:space="0" w:color="auto"/>
              <w:left w:val="single" w:sz="4" w:space="0" w:color="auto"/>
              <w:bottom w:val="single" w:sz="4" w:space="0" w:color="auto"/>
              <w:right w:val="single" w:sz="4" w:space="0" w:color="auto"/>
            </w:tcBorders>
            <w:hideMark/>
          </w:tcPr>
          <w:p w14:paraId="1DFBF6C7"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Polazna vrijednost 2024.</w:t>
            </w:r>
          </w:p>
        </w:tc>
        <w:tc>
          <w:tcPr>
            <w:tcW w:w="1170" w:type="dxa"/>
            <w:tcBorders>
              <w:top w:val="single" w:sz="4" w:space="0" w:color="auto"/>
              <w:left w:val="single" w:sz="4" w:space="0" w:color="auto"/>
              <w:bottom w:val="single" w:sz="4" w:space="0" w:color="auto"/>
              <w:right w:val="single" w:sz="4" w:space="0" w:color="auto"/>
            </w:tcBorders>
            <w:hideMark/>
          </w:tcPr>
          <w:p w14:paraId="6636F3BA"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 xml:space="preserve">Ciljana vrijednost 2024. </w:t>
            </w:r>
          </w:p>
        </w:tc>
        <w:tc>
          <w:tcPr>
            <w:tcW w:w="1194" w:type="dxa"/>
            <w:tcBorders>
              <w:top w:val="single" w:sz="4" w:space="0" w:color="auto"/>
              <w:left w:val="single" w:sz="4" w:space="0" w:color="auto"/>
              <w:bottom w:val="single" w:sz="4" w:space="0" w:color="auto"/>
              <w:right w:val="single" w:sz="4" w:space="0" w:color="auto"/>
            </w:tcBorders>
            <w:hideMark/>
          </w:tcPr>
          <w:p w14:paraId="653112B1" w14:textId="77777777" w:rsidR="00CA0F32" w:rsidRPr="002B5806" w:rsidRDefault="00CA0F32" w:rsidP="00CA0F32">
            <w:pPr>
              <w:spacing w:after="0" w:line="240" w:lineRule="auto"/>
              <w:jc w:val="both"/>
              <w:rPr>
                <w:rFonts w:ascii="Arial" w:eastAsia="Calibri" w:hAnsi="Arial" w:cs="Arial"/>
                <w:b/>
                <w:bCs/>
                <w:kern w:val="0"/>
                <w:sz w:val="22"/>
                <w:szCs w:val="22"/>
                <w14:ligatures w14:val="none"/>
              </w:rPr>
            </w:pPr>
            <w:r w:rsidRPr="002B5806">
              <w:rPr>
                <w:rFonts w:ascii="Arial" w:eastAsia="Calibri" w:hAnsi="Arial" w:cs="Arial"/>
                <w:b/>
                <w:bCs/>
                <w:kern w:val="0"/>
                <w:sz w:val="22"/>
                <w:szCs w:val="22"/>
                <w14:ligatures w14:val="none"/>
              </w:rPr>
              <w:t>Ostvarena vrijednost I-XII 2024.</w:t>
            </w:r>
          </w:p>
        </w:tc>
      </w:tr>
      <w:tr w:rsidR="00CA0F32" w:rsidRPr="002B5806" w14:paraId="5D18195F" w14:textId="77777777" w:rsidTr="00CA0F32">
        <w:tc>
          <w:tcPr>
            <w:tcW w:w="1581" w:type="dxa"/>
            <w:tcBorders>
              <w:top w:val="single" w:sz="4" w:space="0" w:color="auto"/>
              <w:left w:val="single" w:sz="4" w:space="0" w:color="auto"/>
              <w:bottom w:val="single" w:sz="4" w:space="0" w:color="auto"/>
              <w:right w:val="single" w:sz="4" w:space="0" w:color="auto"/>
            </w:tcBorders>
            <w:hideMark/>
          </w:tcPr>
          <w:p w14:paraId="6D0F51A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Vatrogastvo</w:t>
            </w:r>
          </w:p>
        </w:tc>
        <w:tc>
          <w:tcPr>
            <w:tcW w:w="2525" w:type="dxa"/>
            <w:tcBorders>
              <w:top w:val="single" w:sz="4" w:space="0" w:color="auto"/>
              <w:left w:val="single" w:sz="4" w:space="0" w:color="auto"/>
              <w:bottom w:val="single" w:sz="4" w:space="0" w:color="auto"/>
              <w:right w:val="single" w:sz="4" w:space="0" w:color="auto"/>
            </w:tcBorders>
            <w:hideMark/>
          </w:tcPr>
          <w:p w14:paraId="7FBBB71F"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 xml:space="preserve">Ukupan broj zaposlenika </w:t>
            </w:r>
          </w:p>
        </w:tc>
        <w:tc>
          <w:tcPr>
            <w:tcW w:w="1168" w:type="dxa"/>
            <w:tcBorders>
              <w:top w:val="single" w:sz="4" w:space="0" w:color="auto"/>
              <w:left w:val="single" w:sz="4" w:space="0" w:color="auto"/>
              <w:bottom w:val="single" w:sz="4" w:space="0" w:color="auto"/>
              <w:right w:val="single" w:sz="4" w:space="0" w:color="auto"/>
            </w:tcBorders>
            <w:hideMark/>
          </w:tcPr>
          <w:p w14:paraId="5F6D297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Broj zaposlenih</w:t>
            </w:r>
          </w:p>
        </w:tc>
        <w:tc>
          <w:tcPr>
            <w:tcW w:w="1520" w:type="dxa"/>
            <w:tcBorders>
              <w:top w:val="single" w:sz="4" w:space="0" w:color="auto"/>
              <w:left w:val="single" w:sz="4" w:space="0" w:color="auto"/>
              <w:bottom w:val="single" w:sz="4" w:space="0" w:color="auto"/>
              <w:right w:val="single" w:sz="4" w:space="0" w:color="auto"/>
            </w:tcBorders>
          </w:tcPr>
          <w:p w14:paraId="79DC3774" w14:textId="77777777" w:rsidR="00CA0F32" w:rsidRPr="002B5806" w:rsidRDefault="00CA0F32" w:rsidP="00CA0F32">
            <w:pPr>
              <w:spacing w:after="0" w:line="240" w:lineRule="auto"/>
              <w:jc w:val="both"/>
              <w:rPr>
                <w:rFonts w:ascii="Arial" w:eastAsia="Calibri" w:hAnsi="Arial" w:cs="Arial"/>
                <w:color w:val="FF0000"/>
                <w:kern w:val="0"/>
                <w:sz w:val="22"/>
                <w:szCs w:val="22"/>
                <w14:ligatures w14:val="none"/>
              </w:rPr>
            </w:pPr>
          </w:p>
          <w:p w14:paraId="10486810" w14:textId="77777777" w:rsidR="00CA0F32" w:rsidRPr="002B5806" w:rsidRDefault="00CA0F32" w:rsidP="00CA0F32">
            <w:pPr>
              <w:spacing w:after="0" w:line="240" w:lineRule="auto"/>
              <w:jc w:val="center"/>
              <w:rPr>
                <w:rFonts w:ascii="Arial" w:eastAsia="Calibri" w:hAnsi="Arial" w:cs="Arial"/>
                <w:color w:val="FF0000"/>
                <w:kern w:val="0"/>
                <w:sz w:val="22"/>
                <w:szCs w:val="22"/>
                <w14:ligatures w14:val="none"/>
              </w:rPr>
            </w:pPr>
            <w:r w:rsidRPr="002B5806">
              <w:rPr>
                <w:rFonts w:ascii="Arial" w:eastAsia="Calibri" w:hAnsi="Arial" w:cs="Arial"/>
                <w:kern w:val="0"/>
                <w:sz w:val="22"/>
                <w:szCs w:val="22"/>
                <w14:ligatures w14:val="none"/>
              </w:rPr>
              <w:t>21</w:t>
            </w:r>
          </w:p>
        </w:tc>
        <w:tc>
          <w:tcPr>
            <w:tcW w:w="1170" w:type="dxa"/>
            <w:tcBorders>
              <w:top w:val="single" w:sz="4" w:space="0" w:color="auto"/>
              <w:left w:val="single" w:sz="4" w:space="0" w:color="auto"/>
              <w:bottom w:val="single" w:sz="4" w:space="0" w:color="auto"/>
              <w:right w:val="single" w:sz="4" w:space="0" w:color="auto"/>
            </w:tcBorders>
          </w:tcPr>
          <w:p w14:paraId="44CCD84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192B514"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22</w:t>
            </w:r>
          </w:p>
        </w:tc>
        <w:tc>
          <w:tcPr>
            <w:tcW w:w="1194" w:type="dxa"/>
            <w:tcBorders>
              <w:top w:val="single" w:sz="4" w:space="0" w:color="auto"/>
              <w:left w:val="single" w:sz="4" w:space="0" w:color="auto"/>
              <w:bottom w:val="single" w:sz="4" w:space="0" w:color="auto"/>
              <w:right w:val="single" w:sz="4" w:space="0" w:color="auto"/>
            </w:tcBorders>
          </w:tcPr>
          <w:p w14:paraId="74396F18"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A67D9B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22</w:t>
            </w:r>
          </w:p>
        </w:tc>
      </w:tr>
      <w:tr w:rsidR="00CA0F32" w:rsidRPr="002B5806" w14:paraId="5AA5D03D" w14:textId="77777777" w:rsidTr="00A15795">
        <w:trPr>
          <w:trHeight w:val="1716"/>
        </w:trPr>
        <w:tc>
          <w:tcPr>
            <w:tcW w:w="1581" w:type="dxa"/>
            <w:tcBorders>
              <w:top w:val="single" w:sz="4" w:space="0" w:color="auto"/>
              <w:left w:val="single" w:sz="4" w:space="0" w:color="auto"/>
              <w:bottom w:val="single" w:sz="4" w:space="0" w:color="auto"/>
              <w:right w:val="single" w:sz="4" w:space="0" w:color="auto"/>
            </w:tcBorders>
          </w:tcPr>
          <w:p w14:paraId="00922DD4" w14:textId="77777777" w:rsidR="00CA0F32" w:rsidRPr="002B5806" w:rsidRDefault="00CA0F32" w:rsidP="00CA0F32">
            <w:pPr>
              <w:spacing w:after="0" w:line="240" w:lineRule="auto"/>
              <w:jc w:val="both"/>
              <w:rPr>
                <w:rFonts w:ascii="Arial" w:eastAsia="Calibri" w:hAnsi="Arial" w:cs="Arial"/>
                <w:color w:val="000000"/>
                <w:kern w:val="0"/>
                <w:sz w:val="22"/>
                <w:szCs w:val="22"/>
                <w:lang w:eastAsia="hr-HR"/>
                <w14:ligatures w14:val="none"/>
              </w:rPr>
            </w:pPr>
          </w:p>
          <w:p w14:paraId="02F4C91A" w14:textId="77777777" w:rsidR="00CA0F32" w:rsidRPr="002B5806" w:rsidRDefault="00CA0F32" w:rsidP="00CA0F32">
            <w:pPr>
              <w:spacing w:after="0" w:line="240" w:lineRule="auto"/>
              <w:jc w:val="both"/>
              <w:rPr>
                <w:rFonts w:ascii="Arial" w:eastAsia="Calibri" w:hAnsi="Arial" w:cs="Arial"/>
                <w:color w:val="000000"/>
                <w:kern w:val="0"/>
                <w:sz w:val="22"/>
                <w:szCs w:val="22"/>
                <w:lang w:eastAsia="hr-HR"/>
                <w14:ligatures w14:val="none"/>
              </w:rPr>
            </w:pPr>
          </w:p>
          <w:p w14:paraId="03D3AEEF"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color w:val="000000"/>
                <w:kern w:val="0"/>
                <w:sz w:val="22"/>
                <w:szCs w:val="22"/>
                <w:lang w:eastAsia="hr-HR"/>
                <w14:ligatures w14:val="none"/>
              </w:rPr>
              <w:t>Obnavljanje zaštitne odjeće i obuće</w:t>
            </w:r>
          </w:p>
        </w:tc>
        <w:tc>
          <w:tcPr>
            <w:tcW w:w="2525" w:type="dxa"/>
            <w:tcBorders>
              <w:top w:val="single" w:sz="4" w:space="0" w:color="auto"/>
              <w:left w:val="single" w:sz="4" w:space="0" w:color="auto"/>
              <w:bottom w:val="single" w:sz="4" w:space="0" w:color="auto"/>
              <w:right w:val="single" w:sz="4" w:space="0" w:color="auto"/>
            </w:tcBorders>
            <w:hideMark/>
          </w:tcPr>
          <w:p w14:paraId="6AEAC68C" w14:textId="77777777" w:rsidR="00CA0F32" w:rsidRPr="002B5806" w:rsidRDefault="00CA0F32" w:rsidP="00CA0F32">
            <w:pPr>
              <w:spacing w:after="200" w:line="276" w:lineRule="auto"/>
              <w:jc w:val="both"/>
              <w:rPr>
                <w:rFonts w:ascii="Arial" w:eastAsia="Calibri" w:hAnsi="Arial" w:cs="Arial"/>
                <w:color w:val="000000"/>
                <w:kern w:val="0"/>
                <w:sz w:val="22"/>
                <w:szCs w:val="22"/>
                <w:lang w:eastAsia="hr-HR"/>
                <w14:ligatures w14:val="none"/>
              </w:rPr>
            </w:pPr>
            <w:r w:rsidRPr="002B5806">
              <w:rPr>
                <w:rFonts w:ascii="Arial" w:eastAsia="Calibri" w:hAnsi="Arial" w:cs="Arial"/>
                <w:color w:val="000000"/>
                <w:kern w:val="0"/>
                <w:sz w:val="22"/>
                <w:szCs w:val="22"/>
                <w:lang w:eastAsia="hr-HR"/>
                <w14:ligatures w14:val="none"/>
              </w:rPr>
              <w:t>Obnavljanje zaštitne odjeće i obuće pridonosi većoj zaštiti vatrogasaca i višem standardu protupožarne zaštite</w:t>
            </w:r>
          </w:p>
        </w:tc>
        <w:tc>
          <w:tcPr>
            <w:tcW w:w="1168" w:type="dxa"/>
            <w:tcBorders>
              <w:top w:val="single" w:sz="4" w:space="0" w:color="auto"/>
              <w:left w:val="single" w:sz="4" w:space="0" w:color="auto"/>
              <w:bottom w:val="single" w:sz="4" w:space="0" w:color="auto"/>
              <w:right w:val="single" w:sz="4" w:space="0" w:color="auto"/>
            </w:tcBorders>
          </w:tcPr>
          <w:p w14:paraId="4BCFD18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EA5314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26074D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696E51DC"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Postotak</w:t>
            </w:r>
          </w:p>
        </w:tc>
        <w:tc>
          <w:tcPr>
            <w:tcW w:w="1520" w:type="dxa"/>
            <w:tcBorders>
              <w:top w:val="single" w:sz="4" w:space="0" w:color="auto"/>
              <w:left w:val="single" w:sz="4" w:space="0" w:color="auto"/>
              <w:bottom w:val="single" w:sz="4" w:space="0" w:color="auto"/>
              <w:right w:val="single" w:sz="4" w:space="0" w:color="auto"/>
            </w:tcBorders>
          </w:tcPr>
          <w:p w14:paraId="4847604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54476B3"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5E8AB01B"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992D80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100%</w:t>
            </w:r>
          </w:p>
        </w:tc>
        <w:tc>
          <w:tcPr>
            <w:tcW w:w="1170" w:type="dxa"/>
            <w:tcBorders>
              <w:top w:val="single" w:sz="4" w:space="0" w:color="auto"/>
              <w:left w:val="single" w:sz="4" w:space="0" w:color="auto"/>
              <w:bottom w:val="single" w:sz="4" w:space="0" w:color="auto"/>
              <w:right w:val="single" w:sz="4" w:space="0" w:color="auto"/>
            </w:tcBorders>
          </w:tcPr>
          <w:p w14:paraId="61770ED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F8116B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06511E56"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71057107"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50%</w:t>
            </w:r>
          </w:p>
        </w:tc>
        <w:tc>
          <w:tcPr>
            <w:tcW w:w="1194" w:type="dxa"/>
            <w:tcBorders>
              <w:top w:val="single" w:sz="4" w:space="0" w:color="auto"/>
              <w:left w:val="single" w:sz="4" w:space="0" w:color="auto"/>
              <w:bottom w:val="single" w:sz="4" w:space="0" w:color="auto"/>
              <w:right w:val="single" w:sz="4" w:space="0" w:color="auto"/>
            </w:tcBorders>
          </w:tcPr>
          <w:p w14:paraId="78CE04B0"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1296CA8D"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3DE54B61"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p>
          <w:p w14:paraId="20899F02" w14:textId="77777777" w:rsidR="00CA0F32" w:rsidRPr="002B5806" w:rsidRDefault="00CA0F32" w:rsidP="00CA0F32">
            <w:pPr>
              <w:spacing w:after="0" w:line="240" w:lineRule="auto"/>
              <w:jc w:val="both"/>
              <w:rPr>
                <w:rFonts w:ascii="Arial" w:eastAsia="Calibri" w:hAnsi="Arial" w:cs="Arial"/>
                <w:kern w:val="0"/>
                <w:sz w:val="22"/>
                <w:szCs w:val="22"/>
                <w14:ligatures w14:val="none"/>
              </w:rPr>
            </w:pPr>
            <w:r w:rsidRPr="002B5806">
              <w:rPr>
                <w:rFonts w:ascii="Arial" w:eastAsia="Calibri" w:hAnsi="Arial" w:cs="Arial"/>
                <w:kern w:val="0"/>
                <w:sz w:val="22"/>
                <w:szCs w:val="22"/>
                <w14:ligatures w14:val="none"/>
              </w:rPr>
              <w:t>50%</w:t>
            </w:r>
          </w:p>
        </w:tc>
      </w:tr>
    </w:tbl>
    <w:p w14:paraId="26329D10" w14:textId="77777777" w:rsidR="00CA0F32" w:rsidRPr="002B5806" w:rsidRDefault="00CA0F32" w:rsidP="00CA0F32">
      <w:pPr>
        <w:autoSpaceDE w:val="0"/>
        <w:autoSpaceDN w:val="0"/>
        <w:adjustRightInd w:val="0"/>
        <w:spacing w:after="200" w:line="276" w:lineRule="auto"/>
        <w:jc w:val="both"/>
        <w:rPr>
          <w:rFonts w:ascii="Arial" w:eastAsia="Calibri" w:hAnsi="Arial" w:cs="Arial"/>
          <w:b/>
          <w:bCs/>
          <w:kern w:val="0"/>
          <w:sz w:val="22"/>
          <w:szCs w:val="22"/>
          <w14:ligatures w14:val="none"/>
        </w:rPr>
      </w:pPr>
    </w:p>
    <w:p w14:paraId="7EC02DAD" w14:textId="77777777" w:rsidR="00CA0F32" w:rsidRPr="002B5806" w:rsidRDefault="00CA0F32" w:rsidP="00CA0F32">
      <w:pPr>
        <w:spacing w:line="360" w:lineRule="auto"/>
        <w:rPr>
          <w:rFonts w:ascii="Arial" w:eastAsia="Aptos" w:hAnsi="Arial" w:cs="Arial"/>
          <w:b/>
          <w:bCs/>
          <w:sz w:val="22"/>
          <w:szCs w:val="22"/>
        </w:rPr>
      </w:pPr>
    </w:p>
    <w:p w14:paraId="2DA52EE6" w14:textId="77777777" w:rsidR="00CA0F32" w:rsidRPr="002B5806" w:rsidRDefault="00CA0F32" w:rsidP="00CA0F32">
      <w:pPr>
        <w:spacing w:line="360" w:lineRule="auto"/>
        <w:rPr>
          <w:rFonts w:ascii="Arial" w:eastAsia="Aptos" w:hAnsi="Arial" w:cs="Arial"/>
          <w:b/>
          <w:bCs/>
          <w:sz w:val="22"/>
          <w:szCs w:val="22"/>
        </w:rPr>
      </w:pPr>
    </w:p>
    <w:p w14:paraId="1B0B159C" w14:textId="77777777" w:rsidR="00CA0F32" w:rsidRPr="002B5806" w:rsidRDefault="00CA0F32" w:rsidP="00CA0F32">
      <w:pPr>
        <w:spacing w:line="360" w:lineRule="auto"/>
        <w:rPr>
          <w:rFonts w:ascii="Arial" w:eastAsia="Aptos" w:hAnsi="Arial" w:cs="Arial"/>
          <w:b/>
          <w:bCs/>
          <w:sz w:val="22"/>
          <w:szCs w:val="22"/>
        </w:rPr>
      </w:pPr>
    </w:p>
    <w:p w14:paraId="1348C6FC" w14:textId="77777777" w:rsidR="00CA0F32" w:rsidRPr="002B5806" w:rsidRDefault="00CA0F32" w:rsidP="00CA0F32">
      <w:pPr>
        <w:spacing w:line="360" w:lineRule="auto"/>
        <w:rPr>
          <w:rFonts w:ascii="Arial" w:eastAsia="Aptos" w:hAnsi="Arial" w:cs="Arial"/>
          <w:b/>
          <w:bCs/>
          <w:sz w:val="22"/>
          <w:szCs w:val="22"/>
        </w:rPr>
      </w:pPr>
      <w:r w:rsidRPr="002B5806">
        <w:rPr>
          <w:rFonts w:ascii="Arial" w:eastAsia="Aptos" w:hAnsi="Arial" w:cs="Arial"/>
          <w:b/>
          <w:bCs/>
          <w:sz w:val="22"/>
          <w:szCs w:val="22"/>
        </w:rPr>
        <w:t>UPRAVNI ODJEL ZA FINANCIJE I GOSPODARSTVO</w:t>
      </w:r>
    </w:p>
    <w:p w14:paraId="6A0665B2" w14:textId="77777777" w:rsidR="00CA0F32" w:rsidRPr="002B5806" w:rsidRDefault="00CA0F32" w:rsidP="00CA0F32">
      <w:pPr>
        <w:spacing w:line="360" w:lineRule="auto"/>
        <w:rPr>
          <w:rFonts w:ascii="Arial" w:eastAsia="Aptos" w:hAnsi="Arial" w:cs="Arial"/>
          <w:b/>
          <w:bCs/>
          <w:sz w:val="22"/>
          <w:szCs w:val="22"/>
          <w:highlight w:val="yellow"/>
        </w:rPr>
      </w:pPr>
    </w:p>
    <w:p w14:paraId="127847B1" w14:textId="5EF0774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Za ostvarenje Programa Upravnog odjela za financije i gospodarstvo Grada Virovitice za 2024. godinu planirana su sredstva u iznosu od </w:t>
      </w:r>
      <w:r w:rsidRPr="002B5806">
        <w:rPr>
          <w:rFonts w:ascii="Arial" w:eastAsia="Aptos" w:hAnsi="Arial" w:cs="Arial"/>
          <w:b/>
          <w:bCs/>
          <w:sz w:val="22"/>
          <w:szCs w:val="22"/>
        </w:rPr>
        <w:t>6.176.030,00 eura</w:t>
      </w:r>
      <w:r w:rsidRPr="002B5806">
        <w:rPr>
          <w:rFonts w:ascii="Arial" w:eastAsia="Aptos" w:hAnsi="Arial" w:cs="Arial"/>
          <w:sz w:val="22"/>
          <w:szCs w:val="22"/>
        </w:rPr>
        <w:t>. U razdoblju I-XII</w:t>
      </w:r>
      <w:r w:rsidR="00A15795">
        <w:rPr>
          <w:rFonts w:ascii="Arial" w:eastAsia="Aptos" w:hAnsi="Arial" w:cs="Arial"/>
          <w:sz w:val="22"/>
          <w:szCs w:val="22"/>
        </w:rPr>
        <w:t>.</w:t>
      </w:r>
      <w:r w:rsidRPr="002B5806">
        <w:rPr>
          <w:rFonts w:ascii="Arial" w:eastAsia="Aptos" w:hAnsi="Arial" w:cs="Arial"/>
          <w:sz w:val="22"/>
          <w:szCs w:val="22"/>
        </w:rPr>
        <w:t xml:space="preserve"> 2024. godine izvršeno</w:t>
      </w:r>
      <w:r w:rsidRPr="002B5806">
        <w:rPr>
          <w:rFonts w:ascii="Arial" w:eastAsia="Aptos" w:hAnsi="Arial" w:cs="Arial"/>
          <w:b/>
          <w:bCs/>
          <w:sz w:val="22"/>
          <w:szCs w:val="22"/>
        </w:rPr>
        <w:t xml:space="preserve"> </w:t>
      </w:r>
      <w:r w:rsidRPr="002B5806">
        <w:rPr>
          <w:rFonts w:ascii="Arial" w:eastAsia="Aptos" w:hAnsi="Arial" w:cs="Arial"/>
          <w:sz w:val="22"/>
          <w:szCs w:val="22"/>
        </w:rPr>
        <w:t xml:space="preserve">je </w:t>
      </w:r>
      <w:r w:rsidRPr="002B5806">
        <w:rPr>
          <w:rFonts w:ascii="Arial" w:eastAsia="Aptos" w:hAnsi="Arial" w:cs="Arial"/>
          <w:b/>
          <w:bCs/>
          <w:sz w:val="22"/>
          <w:szCs w:val="22"/>
        </w:rPr>
        <w:t>5.499.878,65 eura</w:t>
      </w:r>
      <w:r w:rsidRPr="002B5806">
        <w:rPr>
          <w:rFonts w:ascii="Arial" w:eastAsia="Aptos" w:hAnsi="Arial" w:cs="Arial"/>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73"/>
        <w:gridCol w:w="1754"/>
        <w:gridCol w:w="1831"/>
        <w:gridCol w:w="1010"/>
      </w:tblGrid>
      <w:tr w:rsidR="00CA0F32" w:rsidRPr="002B5806" w14:paraId="2230655C" w14:textId="77777777" w:rsidTr="00A15795">
        <w:trPr>
          <w:trHeight w:val="530"/>
        </w:trPr>
        <w:tc>
          <w:tcPr>
            <w:tcW w:w="4673"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2B63059A"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Naziv razdjela/glava</w:t>
            </w:r>
          </w:p>
        </w:tc>
        <w:tc>
          <w:tcPr>
            <w:tcW w:w="1754"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10DAB68C"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 xml:space="preserve">Planirano </w:t>
            </w:r>
          </w:p>
          <w:p w14:paraId="3199C4EB"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2024.</w:t>
            </w:r>
          </w:p>
        </w:tc>
        <w:tc>
          <w:tcPr>
            <w:tcW w:w="1831"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73243DB7"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Realizirano 2024.</w:t>
            </w:r>
          </w:p>
        </w:tc>
        <w:tc>
          <w:tcPr>
            <w:tcW w:w="1010"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50608739" w14:textId="77777777" w:rsidR="00CA0F32" w:rsidRPr="002B5806" w:rsidRDefault="00CA0F32" w:rsidP="00A15795">
            <w:pPr>
              <w:spacing w:line="254" w:lineRule="auto"/>
              <w:ind w:right="-127"/>
              <w:jc w:val="center"/>
              <w:rPr>
                <w:rFonts w:ascii="Arial" w:eastAsia="Aptos" w:hAnsi="Arial" w:cs="Arial"/>
                <w:b/>
                <w:bCs/>
                <w:sz w:val="22"/>
                <w:szCs w:val="22"/>
              </w:rPr>
            </w:pPr>
            <w:r w:rsidRPr="002B5806">
              <w:rPr>
                <w:rFonts w:ascii="Arial" w:eastAsia="Aptos" w:hAnsi="Arial" w:cs="Arial"/>
                <w:b/>
                <w:bCs/>
                <w:sz w:val="22"/>
                <w:szCs w:val="22"/>
              </w:rPr>
              <w:t>Indeks (%)</w:t>
            </w:r>
          </w:p>
        </w:tc>
      </w:tr>
      <w:tr w:rsidR="00CA0F32" w:rsidRPr="002B5806" w14:paraId="7CF27E56" w14:textId="77777777" w:rsidTr="00A15795">
        <w:trPr>
          <w:trHeight w:val="445"/>
        </w:trPr>
        <w:tc>
          <w:tcPr>
            <w:tcW w:w="4673"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35AD311F" w14:textId="77777777" w:rsidR="00CA0F32" w:rsidRPr="002B5806" w:rsidRDefault="00CA0F32" w:rsidP="00CA0F32">
            <w:pPr>
              <w:spacing w:line="254" w:lineRule="auto"/>
              <w:rPr>
                <w:rFonts w:ascii="Arial" w:eastAsia="Aptos" w:hAnsi="Arial" w:cs="Arial"/>
                <w:b/>
                <w:bCs/>
                <w:sz w:val="22"/>
                <w:szCs w:val="22"/>
              </w:rPr>
            </w:pPr>
            <w:r w:rsidRPr="002B5806">
              <w:rPr>
                <w:rFonts w:ascii="Arial" w:eastAsia="Aptos" w:hAnsi="Arial" w:cs="Arial"/>
                <w:b/>
                <w:bCs/>
                <w:sz w:val="22"/>
                <w:szCs w:val="22"/>
              </w:rPr>
              <w:t>Razdjel: UO za financije i gospodarstvo</w:t>
            </w:r>
          </w:p>
        </w:tc>
        <w:tc>
          <w:tcPr>
            <w:tcW w:w="1754"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50423CAA"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6.176.030,00</w:t>
            </w:r>
          </w:p>
        </w:tc>
        <w:tc>
          <w:tcPr>
            <w:tcW w:w="1831"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181E2DC3"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5.499.878,65</w:t>
            </w:r>
          </w:p>
        </w:tc>
        <w:tc>
          <w:tcPr>
            <w:tcW w:w="1010" w:type="dxa"/>
            <w:tcBorders>
              <w:top w:val="single" w:sz="4" w:space="0" w:color="auto"/>
              <w:left w:val="single" w:sz="4" w:space="0" w:color="auto"/>
              <w:bottom w:val="single" w:sz="4" w:space="0" w:color="auto"/>
              <w:right w:val="single" w:sz="4" w:space="0" w:color="auto"/>
            </w:tcBorders>
            <w:tcMar>
              <w:top w:w="39" w:type="dxa"/>
              <w:left w:w="39" w:type="dxa"/>
              <w:bottom w:w="39" w:type="dxa"/>
              <w:right w:w="39" w:type="dxa"/>
            </w:tcMar>
            <w:vAlign w:val="center"/>
            <w:hideMark/>
          </w:tcPr>
          <w:p w14:paraId="58CE49CF" w14:textId="77777777" w:rsidR="00CA0F32" w:rsidRPr="002B5806" w:rsidRDefault="00CA0F32" w:rsidP="00CA0F32">
            <w:pPr>
              <w:spacing w:line="254" w:lineRule="auto"/>
              <w:jc w:val="center"/>
              <w:rPr>
                <w:rFonts w:ascii="Arial" w:eastAsia="Aptos" w:hAnsi="Arial" w:cs="Arial"/>
                <w:b/>
                <w:bCs/>
                <w:sz w:val="22"/>
                <w:szCs w:val="22"/>
              </w:rPr>
            </w:pPr>
            <w:r w:rsidRPr="002B5806">
              <w:rPr>
                <w:rFonts w:ascii="Arial" w:eastAsia="Aptos" w:hAnsi="Arial" w:cs="Arial"/>
                <w:b/>
                <w:bCs/>
                <w:sz w:val="22"/>
                <w:szCs w:val="22"/>
              </w:rPr>
              <w:t>89,05</w:t>
            </w:r>
          </w:p>
        </w:tc>
      </w:tr>
      <w:tr w:rsidR="00CA0F32" w:rsidRPr="002B5806" w14:paraId="49D14063" w14:textId="77777777" w:rsidTr="00A15795">
        <w:trPr>
          <w:trHeight w:val="491"/>
        </w:trPr>
        <w:tc>
          <w:tcPr>
            <w:tcW w:w="4673"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DE597E8" w14:textId="77777777" w:rsidR="00CA0F32" w:rsidRPr="002B5806" w:rsidRDefault="00CA0F32" w:rsidP="00CA0F32">
            <w:pPr>
              <w:spacing w:line="254" w:lineRule="auto"/>
              <w:rPr>
                <w:rFonts w:ascii="Arial" w:eastAsia="Aptos" w:hAnsi="Arial" w:cs="Arial"/>
                <w:sz w:val="22"/>
                <w:szCs w:val="22"/>
              </w:rPr>
            </w:pPr>
            <w:r w:rsidRPr="002B5806">
              <w:rPr>
                <w:rFonts w:ascii="Arial" w:eastAsia="Arial" w:hAnsi="Arial" w:cs="Arial"/>
                <w:color w:val="000000"/>
                <w:sz w:val="22"/>
                <w:szCs w:val="22"/>
              </w:rPr>
              <w:t>Glava 1: Odsjek za financije</w:t>
            </w:r>
          </w:p>
        </w:tc>
        <w:tc>
          <w:tcPr>
            <w:tcW w:w="175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C01AA6C"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rial" w:hAnsi="Arial" w:cs="Arial"/>
                <w:color w:val="000000"/>
                <w:sz w:val="22"/>
                <w:szCs w:val="22"/>
              </w:rPr>
              <w:t>2.667.542,00</w:t>
            </w:r>
          </w:p>
        </w:tc>
        <w:tc>
          <w:tcPr>
            <w:tcW w:w="183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6F3D6EA"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2.390.930,21</w:t>
            </w:r>
          </w:p>
        </w:tc>
        <w:tc>
          <w:tcPr>
            <w:tcW w:w="101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3889538"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89,63</w:t>
            </w:r>
          </w:p>
        </w:tc>
      </w:tr>
      <w:tr w:rsidR="00CA0F32" w:rsidRPr="002B5806" w14:paraId="376900C0" w14:textId="77777777" w:rsidTr="00A15795">
        <w:trPr>
          <w:trHeight w:val="491"/>
        </w:trPr>
        <w:tc>
          <w:tcPr>
            <w:tcW w:w="4673"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B9FF4E5" w14:textId="77777777" w:rsidR="00CA0F32" w:rsidRPr="002B5806" w:rsidRDefault="00CA0F32" w:rsidP="00CA0F32">
            <w:pPr>
              <w:spacing w:line="254" w:lineRule="auto"/>
              <w:rPr>
                <w:rFonts w:ascii="Arial" w:eastAsia="Aptos" w:hAnsi="Arial" w:cs="Arial"/>
                <w:sz w:val="22"/>
                <w:szCs w:val="22"/>
              </w:rPr>
            </w:pPr>
            <w:r w:rsidRPr="002B5806">
              <w:rPr>
                <w:rFonts w:ascii="Arial" w:eastAsia="Arial" w:hAnsi="Arial" w:cs="Arial"/>
                <w:color w:val="000000"/>
                <w:sz w:val="22"/>
                <w:szCs w:val="22"/>
              </w:rPr>
              <w:t>Glava 2: Odsjek za gospodarstvo</w:t>
            </w:r>
          </w:p>
        </w:tc>
        <w:tc>
          <w:tcPr>
            <w:tcW w:w="175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282FAB7"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rial" w:hAnsi="Arial" w:cs="Arial"/>
                <w:color w:val="000000"/>
                <w:sz w:val="22"/>
                <w:szCs w:val="22"/>
              </w:rPr>
              <w:t>2.725.278,00</w:t>
            </w:r>
          </w:p>
        </w:tc>
        <w:tc>
          <w:tcPr>
            <w:tcW w:w="183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5D90C55"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rial" w:hAnsi="Arial" w:cs="Arial"/>
                <w:color w:val="000000"/>
                <w:sz w:val="22"/>
                <w:szCs w:val="22"/>
              </w:rPr>
              <w:t>2.357.927,00</w:t>
            </w:r>
          </w:p>
        </w:tc>
        <w:tc>
          <w:tcPr>
            <w:tcW w:w="101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2BAE827"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86,52</w:t>
            </w:r>
          </w:p>
        </w:tc>
      </w:tr>
      <w:tr w:rsidR="00CA0F32" w:rsidRPr="002B5806" w14:paraId="24746670" w14:textId="77777777" w:rsidTr="00A15795">
        <w:trPr>
          <w:trHeight w:val="491"/>
        </w:trPr>
        <w:tc>
          <w:tcPr>
            <w:tcW w:w="4673"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24EA4C2"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Glava 3: Razvojne agencije</w:t>
            </w:r>
          </w:p>
        </w:tc>
        <w:tc>
          <w:tcPr>
            <w:tcW w:w="175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E138C9B"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678.610,00</w:t>
            </w:r>
          </w:p>
        </w:tc>
        <w:tc>
          <w:tcPr>
            <w:tcW w:w="183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F05DFE3"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677.257,05</w:t>
            </w:r>
          </w:p>
        </w:tc>
        <w:tc>
          <w:tcPr>
            <w:tcW w:w="101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F6AEF8A"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99,80</w:t>
            </w:r>
          </w:p>
        </w:tc>
      </w:tr>
      <w:tr w:rsidR="00CA0F32" w:rsidRPr="002B5806" w14:paraId="633F11B6" w14:textId="77777777" w:rsidTr="00A15795">
        <w:trPr>
          <w:trHeight w:val="491"/>
        </w:trPr>
        <w:tc>
          <w:tcPr>
            <w:tcW w:w="4673"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08AA058" w14:textId="77777777" w:rsidR="00CA0F32" w:rsidRPr="002B5806" w:rsidRDefault="00CA0F32" w:rsidP="00CA0F32">
            <w:pPr>
              <w:spacing w:line="254" w:lineRule="auto"/>
              <w:rPr>
                <w:rFonts w:ascii="Arial" w:eastAsia="Aptos" w:hAnsi="Arial" w:cs="Arial"/>
                <w:sz w:val="22"/>
                <w:szCs w:val="22"/>
              </w:rPr>
            </w:pPr>
            <w:r w:rsidRPr="002B5806">
              <w:rPr>
                <w:rFonts w:ascii="Arial" w:eastAsia="Aptos" w:hAnsi="Arial" w:cs="Arial"/>
                <w:sz w:val="22"/>
                <w:szCs w:val="22"/>
              </w:rPr>
              <w:t>Glava 4: Odsjek za provedbu ITU mehanizma</w:t>
            </w:r>
          </w:p>
        </w:tc>
        <w:tc>
          <w:tcPr>
            <w:tcW w:w="175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13618A7"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104.600,00</w:t>
            </w:r>
          </w:p>
        </w:tc>
        <w:tc>
          <w:tcPr>
            <w:tcW w:w="183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35C797D"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73.764,39</w:t>
            </w:r>
          </w:p>
        </w:tc>
        <w:tc>
          <w:tcPr>
            <w:tcW w:w="1010"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DAD7A70"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70,52</w:t>
            </w:r>
          </w:p>
        </w:tc>
      </w:tr>
    </w:tbl>
    <w:p w14:paraId="05974E62" w14:textId="77777777" w:rsidR="00CA0F32" w:rsidRPr="002B5806" w:rsidRDefault="00CA0F32" w:rsidP="00CA0F32">
      <w:pPr>
        <w:spacing w:line="360" w:lineRule="auto"/>
        <w:rPr>
          <w:rFonts w:ascii="Arial" w:eastAsia="Aptos" w:hAnsi="Arial" w:cs="Arial"/>
          <w:sz w:val="22"/>
          <w:szCs w:val="22"/>
        </w:rPr>
      </w:pPr>
    </w:p>
    <w:p w14:paraId="18A6C239" w14:textId="77777777" w:rsidR="00CA0F32" w:rsidRPr="002B5806" w:rsidRDefault="00CA0F32" w:rsidP="00CA0F32">
      <w:pPr>
        <w:spacing w:line="276" w:lineRule="auto"/>
        <w:rPr>
          <w:rFonts w:ascii="Arial" w:eastAsia="Aptos" w:hAnsi="Arial" w:cs="Arial"/>
          <w:b/>
          <w:bCs/>
          <w:sz w:val="22"/>
          <w:szCs w:val="22"/>
        </w:rPr>
      </w:pPr>
      <w:r w:rsidRPr="002B5806">
        <w:rPr>
          <w:rFonts w:ascii="Arial" w:eastAsia="Aptos" w:hAnsi="Arial" w:cs="Arial"/>
          <w:b/>
          <w:bCs/>
          <w:sz w:val="22"/>
          <w:szCs w:val="22"/>
        </w:rPr>
        <w:t>GLAVA 1. ODSJEK ZA FINANCIJE</w:t>
      </w:r>
    </w:p>
    <w:p w14:paraId="5075B629" w14:textId="77777777" w:rsidR="00CA0F32" w:rsidRPr="002B5806" w:rsidRDefault="00CA0F32" w:rsidP="00CA0F32">
      <w:pPr>
        <w:spacing w:line="276" w:lineRule="auto"/>
        <w:rPr>
          <w:rFonts w:ascii="Arial" w:eastAsia="Aptos" w:hAnsi="Arial" w:cs="Arial"/>
          <w:sz w:val="22"/>
          <w:szCs w:val="22"/>
        </w:rPr>
      </w:pPr>
    </w:p>
    <w:p w14:paraId="4EDA183D"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Glava Odsjek za financije sastoji se od Programa Redovna djelatnost odsjeka za financije u kojemu planirana sredstva za 2024. godinu iznose </w:t>
      </w:r>
      <w:r w:rsidRPr="002B5806">
        <w:rPr>
          <w:rFonts w:ascii="Arial" w:eastAsia="Aptos" w:hAnsi="Arial" w:cs="Arial"/>
          <w:b/>
          <w:bCs/>
          <w:sz w:val="22"/>
          <w:szCs w:val="22"/>
        </w:rPr>
        <w:t xml:space="preserve">2.667.542,00 eura. </w:t>
      </w:r>
      <w:r w:rsidRPr="002B5806">
        <w:rPr>
          <w:rFonts w:ascii="Arial" w:eastAsia="Aptos" w:hAnsi="Arial" w:cs="Arial"/>
          <w:sz w:val="22"/>
          <w:szCs w:val="22"/>
        </w:rPr>
        <w:t xml:space="preserve">U razdoblju od 1. siječnja 2024. godine do 31. prosinca 2024. godine utrošeno je </w:t>
      </w:r>
      <w:r w:rsidRPr="002B5806">
        <w:rPr>
          <w:rFonts w:ascii="Arial" w:eastAsia="Aptos" w:hAnsi="Arial" w:cs="Arial"/>
          <w:b/>
          <w:bCs/>
          <w:sz w:val="22"/>
          <w:szCs w:val="22"/>
        </w:rPr>
        <w:t>2.390.930,21 eura ili 89,63%</w:t>
      </w:r>
      <w:r w:rsidRPr="002B5806">
        <w:rPr>
          <w:rFonts w:ascii="Arial" w:eastAsia="Aptos" w:hAnsi="Arial" w:cs="Arial"/>
          <w:sz w:val="22"/>
          <w:szCs w:val="22"/>
        </w:rPr>
        <w:t xml:space="preserve"> ukupnog godišnjeg plana. </w:t>
      </w:r>
    </w:p>
    <w:p w14:paraId="1FE0B1BB"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U nastavku slijedi tablični prikaz ostvarenja Programa i Aktivnosti u okviru Odsjeka za financije: </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1541"/>
        <w:gridCol w:w="2523"/>
        <w:gridCol w:w="1260"/>
      </w:tblGrid>
      <w:tr w:rsidR="00CA0F32" w:rsidRPr="002B5806" w14:paraId="7B4A6D34" w14:textId="77777777" w:rsidTr="00A15795">
        <w:trPr>
          <w:trHeight w:val="535"/>
        </w:trPr>
        <w:tc>
          <w:tcPr>
            <w:tcW w:w="3964" w:type="dxa"/>
            <w:tcBorders>
              <w:top w:val="single" w:sz="4" w:space="0" w:color="auto"/>
              <w:left w:val="single" w:sz="4" w:space="0" w:color="auto"/>
              <w:bottom w:val="single" w:sz="4" w:space="0" w:color="auto"/>
              <w:right w:val="single" w:sz="4" w:space="0" w:color="auto"/>
            </w:tcBorders>
            <w:noWrap/>
            <w:vAlign w:val="bottom"/>
            <w:hideMark/>
          </w:tcPr>
          <w:p w14:paraId="0A0F170C" w14:textId="77777777" w:rsidR="00CA0F32" w:rsidRPr="002B5806" w:rsidRDefault="00CA0F32" w:rsidP="00CA0F32">
            <w:pPr>
              <w:spacing w:line="360" w:lineRule="auto"/>
              <w:rPr>
                <w:rFonts w:ascii="Arial" w:eastAsia="Aptos" w:hAnsi="Arial" w:cs="Arial"/>
                <w:b/>
                <w:bCs/>
                <w:color w:val="000000"/>
                <w:sz w:val="22"/>
                <w:szCs w:val="22"/>
              </w:rPr>
            </w:pPr>
            <w:r w:rsidRPr="002B5806">
              <w:rPr>
                <w:rFonts w:ascii="Arial" w:eastAsia="Aptos" w:hAnsi="Arial" w:cs="Arial"/>
                <w:b/>
                <w:bCs/>
                <w:color w:val="000000"/>
                <w:sz w:val="22"/>
                <w:szCs w:val="22"/>
              </w:rPr>
              <w:t>Naziv programa/aktivnosti/tekućeg projekta</w:t>
            </w:r>
          </w:p>
        </w:tc>
        <w:tc>
          <w:tcPr>
            <w:tcW w:w="1541" w:type="dxa"/>
            <w:tcBorders>
              <w:top w:val="single" w:sz="4" w:space="0" w:color="auto"/>
              <w:left w:val="single" w:sz="4" w:space="0" w:color="auto"/>
              <w:bottom w:val="single" w:sz="4" w:space="0" w:color="auto"/>
              <w:right w:val="single" w:sz="4" w:space="0" w:color="auto"/>
            </w:tcBorders>
            <w:noWrap/>
            <w:vAlign w:val="center"/>
            <w:hideMark/>
          </w:tcPr>
          <w:p w14:paraId="7FF3DF1A" w14:textId="77777777" w:rsidR="00CA0F32" w:rsidRPr="002B5806" w:rsidRDefault="00CA0F32" w:rsidP="00CA0F32">
            <w:pPr>
              <w:spacing w:line="360"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Plan 2024.</w:t>
            </w:r>
          </w:p>
        </w:tc>
        <w:tc>
          <w:tcPr>
            <w:tcW w:w="2523" w:type="dxa"/>
            <w:tcBorders>
              <w:top w:val="single" w:sz="4" w:space="0" w:color="auto"/>
              <w:left w:val="single" w:sz="4" w:space="0" w:color="auto"/>
              <w:bottom w:val="single" w:sz="4" w:space="0" w:color="auto"/>
              <w:right w:val="single" w:sz="4" w:space="0" w:color="auto"/>
            </w:tcBorders>
            <w:noWrap/>
            <w:vAlign w:val="center"/>
            <w:hideMark/>
          </w:tcPr>
          <w:p w14:paraId="49C2EE0B" w14:textId="77777777" w:rsidR="00CA0F32" w:rsidRPr="002B5806" w:rsidRDefault="00CA0F32" w:rsidP="00CA0F32">
            <w:pPr>
              <w:spacing w:line="360"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Ostvarena vrijednost  I-XII 2024.</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632F0BD" w14:textId="77777777" w:rsidR="00CA0F32" w:rsidRPr="002B5806" w:rsidRDefault="00CA0F32" w:rsidP="00CA0F32">
            <w:pPr>
              <w:spacing w:line="360"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INDEKS (%)</w:t>
            </w:r>
          </w:p>
        </w:tc>
      </w:tr>
      <w:tr w:rsidR="00CA0F32" w:rsidRPr="002B5806" w14:paraId="7EC899BB" w14:textId="77777777" w:rsidTr="00A15795">
        <w:trPr>
          <w:trHeight w:val="478"/>
        </w:trPr>
        <w:tc>
          <w:tcPr>
            <w:tcW w:w="3964" w:type="dxa"/>
            <w:tcBorders>
              <w:top w:val="single" w:sz="4" w:space="0" w:color="auto"/>
              <w:left w:val="single" w:sz="4" w:space="0" w:color="auto"/>
              <w:bottom w:val="single" w:sz="4" w:space="0" w:color="auto"/>
              <w:right w:val="single" w:sz="4" w:space="0" w:color="auto"/>
            </w:tcBorders>
            <w:vAlign w:val="bottom"/>
            <w:hideMark/>
          </w:tcPr>
          <w:p w14:paraId="714C6F54" w14:textId="77777777" w:rsidR="00CA0F32" w:rsidRPr="002B5806" w:rsidRDefault="00CA0F32" w:rsidP="00CA0F32">
            <w:pPr>
              <w:spacing w:line="276" w:lineRule="auto"/>
              <w:rPr>
                <w:rFonts w:ascii="Arial" w:eastAsia="Aptos" w:hAnsi="Arial" w:cs="Arial"/>
                <w:b/>
                <w:bCs/>
                <w:color w:val="000000"/>
                <w:sz w:val="22"/>
                <w:szCs w:val="22"/>
              </w:rPr>
            </w:pPr>
            <w:r w:rsidRPr="002B5806">
              <w:rPr>
                <w:rFonts w:ascii="Arial" w:eastAsia="Aptos" w:hAnsi="Arial" w:cs="Arial"/>
                <w:b/>
                <w:bCs/>
                <w:color w:val="000000"/>
                <w:sz w:val="22"/>
                <w:szCs w:val="22"/>
              </w:rPr>
              <w:t>Program: Redovna djelatnost Odsjeka za financije</w:t>
            </w:r>
          </w:p>
        </w:tc>
        <w:tc>
          <w:tcPr>
            <w:tcW w:w="1541" w:type="dxa"/>
            <w:tcBorders>
              <w:top w:val="single" w:sz="4" w:space="0" w:color="auto"/>
              <w:left w:val="single" w:sz="4" w:space="0" w:color="auto"/>
              <w:bottom w:val="single" w:sz="4" w:space="0" w:color="auto"/>
              <w:right w:val="single" w:sz="4" w:space="0" w:color="auto"/>
            </w:tcBorders>
            <w:noWrap/>
            <w:vAlign w:val="bottom"/>
            <w:hideMark/>
          </w:tcPr>
          <w:p w14:paraId="1C57EB12" w14:textId="77777777" w:rsidR="00CA0F32" w:rsidRPr="002B5806" w:rsidRDefault="00CA0F32" w:rsidP="00CA0F32">
            <w:pPr>
              <w:spacing w:line="360" w:lineRule="auto"/>
              <w:jc w:val="right"/>
              <w:rPr>
                <w:rFonts w:ascii="Arial" w:eastAsia="Aptos" w:hAnsi="Arial" w:cs="Arial"/>
                <w:b/>
                <w:bCs/>
                <w:color w:val="000000"/>
                <w:sz w:val="22"/>
                <w:szCs w:val="22"/>
              </w:rPr>
            </w:pPr>
            <w:r w:rsidRPr="002B5806">
              <w:rPr>
                <w:rFonts w:ascii="Arial" w:eastAsia="Aptos" w:hAnsi="Arial" w:cs="Arial"/>
                <w:b/>
                <w:bCs/>
                <w:color w:val="000000"/>
                <w:sz w:val="22"/>
                <w:szCs w:val="22"/>
              </w:rPr>
              <w:t>2.667.542,00</w:t>
            </w:r>
          </w:p>
        </w:tc>
        <w:tc>
          <w:tcPr>
            <w:tcW w:w="2523" w:type="dxa"/>
            <w:tcBorders>
              <w:top w:val="single" w:sz="4" w:space="0" w:color="auto"/>
              <w:left w:val="single" w:sz="4" w:space="0" w:color="auto"/>
              <w:bottom w:val="single" w:sz="4" w:space="0" w:color="auto"/>
              <w:right w:val="single" w:sz="4" w:space="0" w:color="auto"/>
            </w:tcBorders>
            <w:noWrap/>
            <w:vAlign w:val="bottom"/>
            <w:hideMark/>
          </w:tcPr>
          <w:p w14:paraId="73E1C743" w14:textId="77777777" w:rsidR="00CA0F32" w:rsidRPr="002B5806" w:rsidRDefault="00CA0F32" w:rsidP="00CA0F32">
            <w:pPr>
              <w:spacing w:line="360"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2.390.930,21</w:t>
            </w:r>
          </w:p>
        </w:tc>
        <w:tc>
          <w:tcPr>
            <w:tcW w:w="1260" w:type="dxa"/>
            <w:tcBorders>
              <w:top w:val="single" w:sz="4" w:space="0" w:color="auto"/>
              <w:left w:val="single" w:sz="4" w:space="0" w:color="auto"/>
              <w:bottom w:val="single" w:sz="4" w:space="0" w:color="auto"/>
              <w:right w:val="single" w:sz="4" w:space="0" w:color="auto"/>
            </w:tcBorders>
            <w:vAlign w:val="bottom"/>
            <w:hideMark/>
          </w:tcPr>
          <w:p w14:paraId="37A6383F" w14:textId="77777777" w:rsidR="00CA0F32" w:rsidRPr="002B5806" w:rsidRDefault="00CA0F32" w:rsidP="00CA0F32">
            <w:pPr>
              <w:spacing w:line="360"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89,63</w:t>
            </w:r>
          </w:p>
        </w:tc>
      </w:tr>
      <w:tr w:rsidR="00CA0F32" w:rsidRPr="002B5806" w14:paraId="6DF6E0B9" w14:textId="77777777" w:rsidTr="00A15795">
        <w:trPr>
          <w:trHeight w:val="575"/>
        </w:trPr>
        <w:tc>
          <w:tcPr>
            <w:tcW w:w="3964" w:type="dxa"/>
            <w:tcBorders>
              <w:top w:val="single" w:sz="4" w:space="0" w:color="auto"/>
              <w:left w:val="single" w:sz="4" w:space="0" w:color="auto"/>
              <w:bottom w:val="single" w:sz="4" w:space="0" w:color="auto"/>
              <w:right w:val="single" w:sz="4" w:space="0" w:color="auto"/>
            </w:tcBorders>
            <w:vAlign w:val="bottom"/>
            <w:hideMark/>
          </w:tcPr>
          <w:p w14:paraId="70BE9AC2"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Aktivnost: Administracija i upravljanje</w:t>
            </w:r>
          </w:p>
        </w:tc>
        <w:tc>
          <w:tcPr>
            <w:tcW w:w="1541" w:type="dxa"/>
            <w:tcBorders>
              <w:top w:val="single" w:sz="4" w:space="0" w:color="auto"/>
              <w:left w:val="single" w:sz="4" w:space="0" w:color="auto"/>
              <w:bottom w:val="single" w:sz="4" w:space="0" w:color="auto"/>
              <w:right w:val="single" w:sz="4" w:space="0" w:color="auto"/>
            </w:tcBorders>
            <w:noWrap/>
            <w:vAlign w:val="bottom"/>
            <w:hideMark/>
          </w:tcPr>
          <w:p w14:paraId="5B44002F" w14:textId="77777777" w:rsidR="00CA0F32" w:rsidRPr="002B5806" w:rsidRDefault="00CA0F32" w:rsidP="00CA0F32">
            <w:pPr>
              <w:spacing w:line="360" w:lineRule="auto"/>
              <w:jc w:val="right"/>
              <w:rPr>
                <w:rFonts w:ascii="Arial" w:eastAsia="Aptos" w:hAnsi="Arial" w:cs="Arial"/>
                <w:color w:val="000000"/>
                <w:sz w:val="22"/>
                <w:szCs w:val="22"/>
              </w:rPr>
            </w:pPr>
            <w:r w:rsidRPr="002B5806">
              <w:rPr>
                <w:rFonts w:ascii="Arial" w:eastAsia="Aptos" w:hAnsi="Arial" w:cs="Arial"/>
                <w:color w:val="000000"/>
                <w:sz w:val="22"/>
                <w:szCs w:val="22"/>
              </w:rPr>
              <w:t>2.047.770,00</w:t>
            </w:r>
          </w:p>
        </w:tc>
        <w:tc>
          <w:tcPr>
            <w:tcW w:w="2523" w:type="dxa"/>
            <w:tcBorders>
              <w:top w:val="single" w:sz="4" w:space="0" w:color="auto"/>
              <w:left w:val="single" w:sz="4" w:space="0" w:color="auto"/>
              <w:bottom w:val="single" w:sz="4" w:space="0" w:color="auto"/>
              <w:right w:val="single" w:sz="4" w:space="0" w:color="auto"/>
            </w:tcBorders>
            <w:noWrap/>
            <w:vAlign w:val="bottom"/>
            <w:hideMark/>
          </w:tcPr>
          <w:p w14:paraId="5AC7E0B7" w14:textId="77777777" w:rsidR="00CA0F32" w:rsidRPr="002B5806" w:rsidRDefault="00CA0F32" w:rsidP="00CA0F32">
            <w:pPr>
              <w:spacing w:line="360" w:lineRule="auto"/>
              <w:jc w:val="center"/>
              <w:rPr>
                <w:rFonts w:ascii="Arial" w:eastAsia="Aptos" w:hAnsi="Arial" w:cs="Arial"/>
                <w:color w:val="000000"/>
                <w:sz w:val="22"/>
                <w:szCs w:val="22"/>
              </w:rPr>
            </w:pPr>
            <w:r w:rsidRPr="002B5806">
              <w:rPr>
                <w:rFonts w:ascii="Arial" w:eastAsia="Aptos" w:hAnsi="Arial" w:cs="Arial"/>
                <w:color w:val="000000"/>
                <w:sz w:val="22"/>
                <w:szCs w:val="22"/>
              </w:rPr>
              <w:t>1.787.116,32</w:t>
            </w:r>
          </w:p>
        </w:tc>
        <w:tc>
          <w:tcPr>
            <w:tcW w:w="1260" w:type="dxa"/>
            <w:tcBorders>
              <w:top w:val="single" w:sz="4" w:space="0" w:color="auto"/>
              <w:left w:val="single" w:sz="4" w:space="0" w:color="auto"/>
              <w:bottom w:val="single" w:sz="4" w:space="0" w:color="auto"/>
              <w:right w:val="single" w:sz="4" w:space="0" w:color="auto"/>
            </w:tcBorders>
            <w:vAlign w:val="bottom"/>
            <w:hideMark/>
          </w:tcPr>
          <w:p w14:paraId="4104BDEC" w14:textId="77777777" w:rsidR="00CA0F32" w:rsidRPr="002B5806" w:rsidRDefault="00CA0F32" w:rsidP="00CA0F32">
            <w:pPr>
              <w:spacing w:line="360" w:lineRule="auto"/>
              <w:jc w:val="center"/>
              <w:rPr>
                <w:rFonts w:ascii="Arial" w:eastAsia="Aptos" w:hAnsi="Arial" w:cs="Arial"/>
                <w:color w:val="000000"/>
                <w:sz w:val="22"/>
                <w:szCs w:val="22"/>
              </w:rPr>
            </w:pPr>
            <w:r w:rsidRPr="002B5806">
              <w:rPr>
                <w:rFonts w:ascii="Arial" w:eastAsia="Aptos" w:hAnsi="Arial" w:cs="Arial"/>
                <w:color w:val="000000"/>
                <w:sz w:val="22"/>
                <w:szCs w:val="22"/>
              </w:rPr>
              <w:t>87,27</w:t>
            </w:r>
          </w:p>
        </w:tc>
      </w:tr>
      <w:tr w:rsidR="00CA0F32" w:rsidRPr="002B5806" w14:paraId="7F8C56E7" w14:textId="77777777" w:rsidTr="00A15795">
        <w:trPr>
          <w:trHeight w:val="506"/>
        </w:trPr>
        <w:tc>
          <w:tcPr>
            <w:tcW w:w="3964" w:type="dxa"/>
            <w:tcBorders>
              <w:top w:val="single" w:sz="4" w:space="0" w:color="auto"/>
              <w:left w:val="single" w:sz="4" w:space="0" w:color="auto"/>
              <w:bottom w:val="single" w:sz="4" w:space="0" w:color="auto"/>
              <w:right w:val="single" w:sz="4" w:space="0" w:color="auto"/>
            </w:tcBorders>
            <w:vAlign w:val="bottom"/>
            <w:hideMark/>
          </w:tcPr>
          <w:p w14:paraId="3317F8D1"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 xml:space="preserve">Aktivnost: </w:t>
            </w:r>
            <w:proofErr w:type="spellStart"/>
            <w:r w:rsidRPr="002B5806">
              <w:rPr>
                <w:rFonts w:ascii="Arial" w:eastAsia="Aptos" w:hAnsi="Arial" w:cs="Arial"/>
                <w:color w:val="000000"/>
                <w:sz w:val="22"/>
                <w:szCs w:val="22"/>
              </w:rPr>
              <w:t>Jamčevna</w:t>
            </w:r>
            <w:proofErr w:type="spellEnd"/>
            <w:r w:rsidRPr="002B5806">
              <w:rPr>
                <w:rFonts w:ascii="Arial" w:eastAsia="Aptos" w:hAnsi="Arial" w:cs="Arial"/>
                <w:color w:val="000000"/>
                <w:sz w:val="22"/>
                <w:szCs w:val="22"/>
              </w:rPr>
              <w:t xml:space="preserve"> zaliha</w:t>
            </w:r>
          </w:p>
        </w:tc>
        <w:tc>
          <w:tcPr>
            <w:tcW w:w="1541" w:type="dxa"/>
            <w:tcBorders>
              <w:top w:val="single" w:sz="4" w:space="0" w:color="auto"/>
              <w:left w:val="single" w:sz="4" w:space="0" w:color="auto"/>
              <w:bottom w:val="single" w:sz="4" w:space="0" w:color="auto"/>
              <w:right w:val="single" w:sz="4" w:space="0" w:color="auto"/>
            </w:tcBorders>
            <w:noWrap/>
            <w:vAlign w:val="bottom"/>
            <w:hideMark/>
          </w:tcPr>
          <w:p w14:paraId="39B13B13" w14:textId="77777777" w:rsidR="00CA0F32" w:rsidRPr="002B5806" w:rsidRDefault="00CA0F32" w:rsidP="00CA0F32">
            <w:pPr>
              <w:spacing w:line="360" w:lineRule="auto"/>
              <w:jc w:val="right"/>
              <w:rPr>
                <w:rFonts w:ascii="Arial" w:eastAsia="Aptos" w:hAnsi="Arial" w:cs="Arial"/>
                <w:color w:val="000000"/>
                <w:sz w:val="22"/>
                <w:szCs w:val="22"/>
              </w:rPr>
            </w:pPr>
            <w:r w:rsidRPr="002B5806">
              <w:rPr>
                <w:rFonts w:ascii="Arial" w:eastAsia="Aptos" w:hAnsi="Arial" w:cs="Arial"/>
                <w:color w:val="000000"/>
                <w:sz w:val="22"/>
                <w:szCs w:val="22"/>
              </w:rPr>
              <w:t>6.637,00</w:t>
            </w:r>
          </w:p>
        </w:tc>
        <w:tc>
          <w:tcPr>
            <w:tcW w:w="2523" w:type="dxa"/>
            <w:tcBorders>
              <w:top w:val="single" w:sz="4" w:space="0" w:color="auto"/>
              <w:left w:val="single" w:sz="4" w:space="0" w:color="auto"/>
              <w:bottom w:val="single" w:sz="4" w:space="0" w:color="auto"/>
              <w:right w:val="single" w:sz="4" w:space="0" w:color="auto"/>
            </w:tcBorders>
            <w:noWrap/>
            <w:vAlign w:val="bottom"/>
            <w:hideMark/>
          </w:tcPr>
          <w:p w14:paraId="5F3416E0" w14:textId="77777777" w:rsidR="00CA0F32" w:rsidRPr="002B5806" w:rsidRDefault="00CA0F32" w:rsidP="00CA0F32">
            <w:pPr>
              <w:spacing w:line="360" w:lineRule="auto"/>
              <w:jc w:val="center"/>
              <w:rPr>
                <w:rFonts w:ascii="Arial" w:eastAsia="Aptos" w:hAnsi="Arial" w:cs="Arial"/>
                <w:color w:val="000000"/>
                <w:sz w:val="22"/>
                <w:szCs w:val="22"/>
              </w:rPr>
            </w:pPr>
            <w:r w:rsidRPr="002B5806">
              <w:rPr>
                <w:rFonts w:ascii="Arial" w:eastAsia="Aptos" w:hAnsi="Arial" w:cs="Arial"/>
                <w:color w:val="000000"/>
                <w:sz w:val="22"/>
                <w:szCs w:val="22"/>
              </w:rPr>
              <w:t xml:space="preserve">              0,00</w:t>
            </w:r>
          </w:p>
        </w:tc>
        <w:tc>
          <w:tcPr>
            <w:tcW w:w="1260" w:type="dxa"/>
            <w:tcBorders>
              <w:top w:val="single" w:sz="4" w:space="0" w:color="auto"/>
              <w:left w:val="single" w:sz="4" w:space="0" w:color="auto"/>
              <w:bottom w:val="single" w:sz="4" w:space="0" w:color="auto"/>
              <w:right w:val="single" w:sz="4" w:space="0" w:color="auto"/>
            </w:tcBorders>
            <w:vAlign w:val="bottom"/>
            <w:hideMark/>
          </w:tcPr>
          <w:p w14:paraId="6C5E7A72" w14:textId="77777777" w:rsidR="00CA0F32" w:rsidRPr="002B5806" w:rsidRDefault="00CA0F32" w:rsidP="00CA0F32">
            <w:pPr>
              <w:spacing w:line="360" w:lineRule="auto"/>
              <w:jc w:val="center"/>
              <w:rPr>
                <w:rFonts w:ascii="Arial" w:eastAsia="Aptos" w:hAnsi="Arial" w:cs="Arial"/>
                <w:color w:val="000000"/>
                <w:sz w:val="22"/>
                <w:szCs w:val="22"/>
              </w:rPr>
            </w:pPr>
            <w:r w:rsidRPr="002B5806">
              <w:rPr>
                <w:rFonts w:ascii="Arial" w:eastAsia="Aptos" w:hAnsi="Arial" w:cs="Arial"/>
                <w:color w:val="000000"/>
                <w:sz w:val="22"/>
                <w:szCs w:val="22"/>
              </w:rPr>
              <w:t>0,00</w:t>
            </w:r>
          </w:p>
        </w:tc>
      </w:tr>
      <w:tr w:rsidR="00CA0F32" w:rsidRPr="002B5806" w14:paraId="0C11B22A" w14:textId="77777777" w:rsidTr="00A15795">
        <w:trPr>
          <w:trHeight w:val="506"/>
        </w:trPr>
        <w:tc>
          <w:tcPr>
            <w:tcW w:w="3964" w:type="dxa"/>
            <w:tcBorders>
              <w:top w:val="single" w:sz="4" w:space="0" w:color="auto"/>
              <w:left w:val="single" w:sz="4" w:space="0" w:color="auto"/>
              <w:bottom w:val="single" w:sz="4" w:space="0" w:color="auto"/>
              <w:right w:val="single" w:sz="4" w:space="0" w:color="auto"/>
            </w:tcBorders>
            <w:vAlign w:val="bottom"/>
            <w:hideMark/>
          </w:tcPr>
          <w:p w14:paraId="45EEE6E9"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Tekući projekt: Otplata zajma</w:t>
            </w:r>
          </w:p>
        </w:tc>
        <w:tc>
          <w:tcPr>
            <w:tcW w:w="1541" w:type="dxa"/>
            <w:tcBorders>
              <w:top w:val="single" w:sz="4" w:space="0" w:color="auto"/>
              <w:left w:val="single" w:sz="4" w:space="0" w:color="auto"/>
              <w:bottom w:val="single" w:sz="4" w:space="0" w:color="auto"/>
              <w:right w:val="single" w:sz="4" w:space="0" w:color="auto"/>
            </w:tcBorders>
            <w:noWrap/>
            <w:vAlign w:val="bottom"/>
            <w:hideMark/>
          </w:tcPr>
          <w:p w14:paraId="791D5062" w14:textId="77777777" w:rsidR="00CA0F32" w:rsidRPr="002B5806" w:rsidRDefault="00CA0F32" w:rsidP="00CA0F32">
            <w:pPr>
              <w:spacing w:line="360" w:lineRule="auto"/>
              <w:jc w:val="right"/>
              <w:rPr>
                <w:rFonts w:ascii="Arial" w:eastAsia="Aptos" w:hAnsi="Arial" w:cs="Arial"/>
                <w:color w:val="000000"/>
                <w:sz w:val="22"/>
                <w:szCs w:val="22"/>
              </w:rPr>
            </w:pPr>
            <w:r w:rsidRPr="002B5806">
              <w:rPr>
                <w:rFonts w:ascii="Arial" w:eastAsia="Aptos" w:hAnsi="Arial" w:cs="Arial"/>
                <w:color w:val="000000"/>
                <w:sz w:val="22"/>
                <w:szCs w:val="22"/>
              </w:rPr>
              <w:t>613.135,00</w:t>
            </w:r>
          </w:p>
        </w:tc>
        <w:tc>
          <w:tcPr>
            <w:tcW w:w="2523" w:type="dxa"/>
            <w:tcBorders>
              <w:top w:val="single" w:sz="4" w:space="0" w:color="auto"/>
              <w:left w:val="single" w:sz="4" w:space="0" w:color="auto"/>
              <w:bottom w:val="single" w:sz="4" w:space="0" w:color="auto"/>
              <w:right w:val="single" w:sz="4" w:space="0" w:color="auto"/>
            </w:tcBorders>
            <w:noWrap/>
            <w:vAlign w:val="bottom"/>
            <w:hideMark/>
          </w:tcPr>
          <w:p w14:paraId="74A1B456" w14:textId="77777777" w:rsidR="00CA0F32" w:rsidRPr="002B5806" w:rsidRDefault="00CA0F32" w:rsidP="00CA0F32">
            <w:pPr>
              <w:spacing w:line="360" w:lineRule="auto"/>
              <w:jc w:val="center"/>
              <w:rPr>
                <w:rFonts w:ascii="Arial" w:eastAsia="Aptos" w:hAnsi="Arial" w:cs="Arial"/>
                <w:color w:val="000000"/>
                <w:sz w:val="22"/>
                <w:szCs w:val="22"/>
              </w:rPr>
            </w:pPr>
            <w:r w:rsidRPr="002B5806">
              <w:rPr>
                <w:rFonts w:ascii="Arial" w:eastAsia="Aptos" w:hAnsi="Arial" w:cs="Arial"/>
                <w:color w:val="000000"/>
                <w:sz w:val="22"/>
                <w:szCs w:val="22"/>
              </w:rPr>
              <w:t>603.813,89</w:t>
            </w:r>
          </w:p>
        </w:tc>
        <w:tc>
          <w:tcPr>
            <w:tcW w:w="1260" w:type="dxa"/>
            <w:tcBorders>
              <w:top w:val="single" w:sz="4" w:space="0" w:color="auto"/>
              <w:left w:val="single" w:sz="4" w:space="0" w:color="auto"/>
              <w:bottom w:val="single" w:sz="4" w:space="0" w:color="auto"/>
              <w:right w:val="single" w:sz="4" w:space="0" w:color="auto"/>
            </w:tcBorders>
            <w:vAlign w:val="bottom"/>
            <w:hideMark/>
          </w:tcPr>
          <w:p w14:paraId="7A904771" w14:textId="77777777" w:rsidR="00CA0F32" w:rsidRPr="002B5806" w:rsidRDefault="00CA0F32" w:rsidP="00CA0F32">
            <w:pPr>
              <w:spacing w:line="360" w:lineRule="auto"/>
              <w:jc w:val="center"/>
              <w:rPr>
                <w:rFonts w:ascii="Arial" w:eastAsia="Aptos" w:hAnsi="Arial" w:cs="Arial"/>
                <w:color w:val="000000"/>
                <w:sz w:val="22"/>
                <w:szCs w:val="22"/>
              </w:rPr>
            </w:pPr>
            <w:r w:rsidRPr="002B5806">
              <w:rPr>
                <w:rFonts w:ascii="Arial" w:eastAsia="Aptos" w:hAnsi="Arial" w:cs="Arial"/>
                <w:color w:val="000000"/>
                <w:sz w:val="22"/>
                <w:szCs w:val="22"/>
              </w:rPr>
              <w:t>98,47</w:t>
            </w:r>
          </w:p>
        </w:tc>
      </w:tr>
      <w:tr w:rsidR="00CA0F32" w:rsidRPr="002B5806" w14:paraId="2337BCA8" w14:textId="77777777" w:rsidTr="00A15795">
        <w:trPr>
          <w:trHeight w:val="224"/>
        </w:trPr>
        <w:tc>
          <w:tcPr>
            <w:tcW w:w="3964" w:type="dxa"/>
            <w:tcBorders>
              <w:top w:val="single" w:sz="4" w:space="0" w:color="auto"/>
              <w:left w:val="single" w:sz="4" w:space="0" w:color="auto"/>
              <w:bottom w:val="single" w:sz="4" w:space="0" w:color="auto"/>
              <w:right w:val="single" w:sz="4" w:space="0" w:color="auto"/>
            </w:tcBorders>
            <w:vAlign w:val="bottom"/>
            <w:hideMark/>
          </w:tcPr>
          <w:p w14:paraId="1DECAF54"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b/>
                <w:bCs/>
                <w:color w:val="000000"/>
                <w:sz w:val="22"/>
                <w:szCs w:val="22"/>
              </w:rPr>
              <w:t>UKUPNO:</w:t>
            </w:r>
          </w:p>
        </w:tc>
        <w:tc>
          <w:tcPr>
            <w:tcW w:w="1541" w:type="dxa"/>
            <w:tcBorders>
              <w:top w:val="single" w:sz="4" w:space="0" w:color="auto"/>
              <w:left w:val="single" w:sz="4" w:space="0" w:color="auto"/>
              <w:bottom w:val="single" w:sz="4" w:space="0" w:color="auto"/>
              <w:right w:val="single" w:sz="4" w:space="0" w:color="auto"/>
            </w:tcBorders>
            <w:noWrap/>
            <w:vAlign w:val="bottom"/>
            <w:hideMark/>
          </w:tcPr>
          <w:p w14:paraId="1C0EFA97" w14:textId="77777777" w:rsidR="00CA0F32" w:rsidRPr="002B5806" w:rsidRDefault="00CA0F32" w:rsidP="00CA0F32">
            <w:pPr>
              <w:spacing w:line="360" w:lineRule="auto"/>
              <w:jc w:val="right"/>
              <w:rPr>
                <w:rFonts w:ascii="Arial" w:eastAsia="Aptos" w:hAnsi="Arial" w:cs="Arial"/>
                <w:color w:val="000000"/>
                <w:sz w:val="22"/>
                <w:szCs w:val="22"/>
              </w:rPr>
            </w:pPr>
            <w:r w:rsidRPr="002B5806">
              <w:rPr>
                <w:rFonts w:ascii="Arial" w:eastAsia="Aptos" w:hAnsi="Arial" w:cs="Arial"/>
                <w:b/>
                <w:bCs/>
                <w:color w:val="000000"/>
                <w:sz w:val="22"/>
                <w:szCs w:val="22"/>
              </w:rPr>
              <w:t>2.667.542,00</w:t>
            </w:r>
          </w:p>
        </w:tc>
        <w:tc>
          <w:tcPr>
            <w:tcW w:w="2523" w:type="dxa"/>
            <w:tcBorders>
              <w:top w:val="single" w:sz="4" w:space="0" w:color="auto"/>
              <w:left w:val="single" w:sz="4" w:space="0" w:color="auto"/>
              <w:bottom w:val="single" w:sz="4" w:space="0" w:color="auto"/>
              <w:right w:val="single" w:sz="4" w:space="0" w:color="auto"/>
            </w:tcBorders>
            <w:noWrap/>
            <w:vAlign w:val="bottom"/>
            <w:hideMark/>
          </w:tcPr>
          <w:p w14:paraId="05B03ADE" w14:textId="77777777" w:rsidR="00CA0F32" w:rsidRPr="002B5806" w:rsidRDefault="00CA0F32" w:rsidP="00CA0F32">
            <w:pPr>
              <w:spacing w:line="360" w:lineRule="auto"/>
              <w:jc w:val="center"/>
              <w:rPr>
                <w:rFonts w:ascii="Arial" w:eastAsia="Aptos" w:hAnsi="Arial" w:cs="Arial"/>
                <w:color w:val="000000"/>
                <w:sz w:val="22"/>
                <w:szCs w:val="22"/>
              </w:rPr>
            </w:pPr>
            <w:r w:rsidRPr="002B5806">
              <w:rPr>
                <w:rFonts w:ascii="Arial" w:eastAsia="Aptos" w:hAnsi="Arial" w:cs="Arial"/>
                <w:b/>
                <w:bCs/>
                <w:color w:val="000000"/>
                <w:sz w:val="22"/>
                <w:szCs w:val="22"/>
              </w:rPr>
              <w:t>2.390.930,21</w:t>
            </w:r>
          </w:p>
        </w:tc>
        <w:tc>
          <w:tcPr>
            <w:tcW w:w="1260" w:type="dxa"/>
            <w:tcBorders>
              <w:top w:val="single" w:sz="4" w:space="0" w:color="auto"/>
              <w:left w:val="single" w:sz="4" w:space="0" w:color="auto"/>
              <w:bottom w:val="single" w:sz="4" w:space="0" w:color="auto"/>
              <w:right w:val="single" w:sz="4" w:space="0" w:color="auto"/>
            </w:tcBorders>
            <w:vAlign w:val="bottom"/>
            <w:hideMark/>
          </w:tcPr>
          <w:p w14:paraId="54CEF91D" w14:textId="77777777" w:rsidR="00CA0F32" w:rsidRPr="002B5806" w:rsidRDefault="00CA0F32" w:rsidP="00CA0F32">
            <w:pPr>
              <w:spacing w:line="360"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89,63</w:t>
            </w:r>
          </w:p>
        </w:tc>
      </w:tr>
    </w:tbl>
    <w:p w14:paraId="2C4D3AD2" w14:textId="77777777" w:rsidR="00CA0F32" w:rsidRPr="002B5806" w:rsidRDefault="00CA0F32" w:rsidP="00CA0F32">
      <w:pPr>
        <w:spacing w:line="276" w:lineRule="auto"/>
        <w:rPr>
          <w:rFonts w:ascii="Arial" w:eastAsia="Aptos" w:hAnsi="Arial" w:cs="Arial"/>
          <w:b/>
          <w:bCs/>
          <w:sz w:val="22"/>
          <w:szCs w:val="22"/>
          <w:highlight w:val="yellow"/>
        </w:rPr>
      </w:pPr>
    </w:p>
    <w:p w14:paraId="29D65033" w14:textId="77777777" w:rsidR="00CA0F32" w:rsidRPr="002B5806" w:rsidRDefault="00CA0F32" w:rsidP="00CA0F32">
      <w:pPr>
        <w:spacing w:line="276" w:lineRule="auto"/>
        <w:rPr>
          <w:rFonts w:ascii="Arial" w:eastAsia="Aptos" w:hAnsi="Arial" w:cs="Arial"/>
          <w:b/>
          <w:bCs/>
          <w:sz w:val="22"/>
          <w:szCs w:val="22"/>
          <w:highlight w:val="yellow"/>
        </w:rPr>
      </w:pPr>
    </w:p>
    <w:p w14:paraId="1DCF7A10" w14:textId="77777777" w:rsidR="00CA0F32" w:rsidRPr="002B5806" w:rsidRDefault="00CA0F32" w:rsidP="00CA0F32">
      <w:pPr>
        <w:spacing w:line="276" w:lineRule="auto"/>
        <w:rPr>
          <w:rFonts w:ascii="Arial" w:eastAsia="Aptos" w:hAnsi="Arial" w:cs="Arial"/>
          <w:b/>
          <w:bCs/>
          <w:sz w:val="22"/>
          <w:szCs w:val="22"/>
          <w:highlight w:val="yellow"/>
        </w:rPr>
      </w:pPr>
    </w:p>
    <w:p w14:paraId="3B8A80DE" w14:textId="77777777" w:rsidR="00CA0F32" w:rsidRPr="002B5806" w:rsidRDefault="00CA0F32" w:rsidP="00CA0F32">
      <w:pPr>
        <w:spacing w:line="276" w:lineRule="auto"/>
        <w:rPr>
          <w:rFonts w:ascii="Arial" w:eastAsia="Aptos" w:hAnsi="Arial" w:cs="Arial"/>
          <w:b/>
          <w:bCs/>
          <w:sz w:val="22"/>
          <w:szCs w:val="22"/>
        </w:rPr>
      </w:pPr>
      <w:r w:rsidRPr="002B5806">
        <w:rPr>
          <w:rFonts w:ascii="Arial" w:eastAsia="Aptos" w:hAnsi="Arial" w:cs="Arial"/>
          <w:b/>
          <w:bCs/>
          <w:sz w:val="22"/>
          <w:szCs w:val="22"/>
        </w:rPr>
        <w:t>Program: REDOVNA DJELATNOST ODSJEKA ZA FINANCIJE</w:t>
      </w:r>
    </w:p>
    <w:p w14:paraId="4B7EA24F" w14:textId="77777777" w:rsidR="00CA0F32" w:rsidRPr="002B5806" w:rsidRDefault="00CA0F32" w:rsidP="00CA0F32">
      <w:pPr>
        <w:spacing w:line="276" w:lineRule="auto"/>
        <w:rPr>
          <w:rFonts w:ascii="Arial" w:eastAsia="Aptos" w:hAnsi="Arial" w:cs="Arial"/>
          <w:b/>
          <w:bCs/>
          <w:sz w:val="22"/>
          <w:szCs w:val="22"/>
          <w:u w:val="single"/>
        </w:rPr>
      </w:pPr>
    </w:p>
    <w:p w14:paraId="54258C7C" w14:textId="77777777" w:rsidR="00CA0F32" w:rsidRPr="002B5806" w:rsidRDefault="00CA0F32" w:rsidP="00CA0F32">
      <w:pPr>
        <w:spacing w:line="276" w:lineRule="auto"/>
        <w:rPr>
          <w:rFonts w:ascii="Arial" w:eastAsia="Aptos" w:hAnsi="Arial" w:cs="Arial"/>
          <w:b/>
          <w:bCs/>
          <w:sz w:val="22"/>
          <w:szCs w:val="22"/>
          <w:u w:val="single"/>
        </w:rPr>
      </w:pPr>
      <w:r w:rsidRPr="002B5806">
        <w:rPr>
          <w:rFonts w:ascii="Arial" w:eastAsia="Aptos" w:hAnsi="Arial" w:cs="Arial"/>
          <w:b/>
          <w:bCs/>
          <w:sz w:val="22"/>
          <w:szCs w:val="22"/>
          <w:u w:val="single"/>
        </w:rPr>
        <w:t>Opis i cilj programa:</w:t>
      </w:r>
    </w:p>
    <w:p w14:paraId="3F8B5E71"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Program obuhvaća aktivnosti kojima se osiguravaju sredstva za administraciju i upravljanje, aktivnost za osiguranje sredstava za </w:t>
      </w:r>
      <w:proofErr w:type="spellStart"/>
      <w:r w:rsidRPr="002B5806">
        <w:rPr>
          <w:rFonts w:ascii="Arial" w:eastAsia="Aptos" w:hAnsi="Arial" w:cs="Arial"/>
          <w:sz w:val="22"/>
          <w:szCs w:val="22"/>
        </w:rPr>
        <w:t>jamčevnu</w:t>
      </w:r>
      <w:proofErr w:type="spellEnd"/>
      <w:r w:rsidRPr="002B5806">
        <w:rPr>
          <w:rFonts w:ascii="Arial" w:eastAsia="Aptos" w:hAnsi="Arial" w:cs="Arial"/>
          <w:sz w:val="22"/>
          <w:szCs w:val="22"/>
        </w:rPr>
        <w:t xml:space="preserve"> zalihu i aktivnost za osiguranje sredstava za otplatu zajma.</w:t>
      </w:r>
    </w:p>
    <w:p w14:paraId="4CA2E591" w14:textId="73CD8E53" w:rsidR="00CA0F32" w:rsidRPr="00A86E84" w:rsidRDefault="00CA0F32" w:rsidP="00A86E84">
      <w:pPr>
        <w:spacing w:line="276" w:lineRule="auto"/>
        <w:jc w:val="both"/>
        <w:rPr>
          <w:rFonts w:ascii="Arial" w:eastAsia="Aptos" w:hAnsi="Arial" w:cs="Arial"/>
          <w:b/>
          <w:bCs/>
          <w:sz w:val="22"/>
          <w:szCs w:val="22"/>
          <w:highlight w:val="yellow"/>
          <w:u w:val="single"/>
        </w:rPr>
      </w:pPr>
      <w:r w:rsidRPr="002B5806">
        <w:rPr>
          <w:rFonts w:ascii="Arial" w:eastAsia="Calibri" w:hAnsi="Arial" w:cs="Arial"/>
          <w:sz w:val="22"/>
          <w:szCs w:val="22"/>
        </w:rPr>
        <w:t xml:space="preserve">Cilj programa je dugoročno provoditi politiku plaća i drugih materijalnih prava zaposlenika Grada u skladu s proračunskim mogućnostima, uspješno podmirivati režijske rashode, kao i financijske rashode za bankarske usluge, usluge platnog prometa, osiguranje pravovremenog i redovnog podmirenja obveza proizašlih iz stvorenih kreditnih obveza Grada u skladu s dinamikom otplate utvrđenom ugovorima o kreditima, te osiguranje pravovremenog podmirenja obveza u slučaju protestiranja jamstva. </w:t>
      </w:r>
    </w:p>
    <w:p w14:paraId="204DCEF5" w14:textId="77777777" w:rsidR="00CA0F32" w:rsidRPr="002B5806" w:rsidRDefault="00CA0F32" w:rsidP="00CA0F32">
      <w:pPr>
        <w:spacing w:line="276" w:lineRule="auto"/>
        <w:rPr>
          <w:rFonts w:ascii="Arial" w:eastAsia="Aptos" w:hAnsi="Arial" w:cs="Arial"/>
          <w:b/>
          <w:bCs/>
          <w:color w:val="000000"/>
          <w:sz w:val="22"/>
          <w:szCs w:val="22"/>
          <w:u w:val="single"/>
        </w:rPr>
      </w:pPr>
      <w:r w:rsidRPr="002B5806">
        <w:rPr>
          <w:rFonts w:ascii="Arial" w:eastAsia="Aptos" w:hAnsi="Arial" w:cs="Arial"/>
          <w:b/>
          <w:bCs/>
          <w:color w:val="000000"/>
          <w:sz w:val="22"/>
          <w:szCs w:val="22"/>
          <w:u w:val="single"/>
        </w:rPr>
        <w:t>Pokazatelj uspješnosti:</w:t>
      </w:r>
    </w:p>
    <w:p w14:paraId="64095A54"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Pokazatelj uspješnosti ovog programa je redovito podmirivati sve financijske obveze prema zaposlenicima, bankama, dobavljačima i ostalima.</w:t>
      </w:r>
    </w:p>
    <w:p w14:paraId="55DB33BD"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lastRenderedPageBreak/>
        <w:t>U razdoblju I-XII 2024. redovito su se podmirivale sve financijske obveze prema zaposlenicima Grada, obveze prema dobavljačima za energiju  i za usluge (režije Grada) i obveze prema bankama.</w:t>
      </w:r>
    </w:p>
    <w:p w14:paraId="555CB0BA" w14:textId="77777777" w:rsidR="00CA0F32" w:rsidRPr="002B5806" w:rsidRDefault="00CA0F32" w:rsidP="00CA0F32">
      <w:pPr>
        <w:spacing w:line="276" w:lineRule="auto"/>
        <w:rPr>
          <w:rFonts w:ascii="Arial" w:eastAsia="Aptos" w:hAnsi="Arial" w:cs="Arial"/>
          <w:sz w:val="22"/>
          <w:szCs w:val="22"/>
          <w:highlight w:val="yellow"/>
        </w:rPr>
      </w:pPr>
    </w:p>
    <w:p w14:paraId="5FF4ABF5" w14:textId="77777777" w:rsidR="00CA0F32" w:rsidRPr="002B5806" w:rsidRDefault="00CA0F32" w:rsidP="00CA0F32">
      <w:pPr>
        <w:spacing w:line="276" w:lineRule="auto"/>
        <w:rPr>
          <w:rFonts w:ascii="Arial" w:eastAsia="Aptos" w:hAnsi="Arial" w:cs="Arial"/>
          <w:b/>
          <w:bCs/>
          <w:color w:val="000000"/>
          <w:sz w:val="22"/>
          <w:szCs w:val="22"/>
          <w:u w:val="single"/>
        </w:rPr>
      </w:pPr>
      <w:r w:rsidRPr="002B5806">
        <w:rPr>
          <w:rFonts w:ascii="Arial" w:eastAsia="Aptos" w:hAnsi="Arial" w:cs="Arial"/>
          <w:b/>
          <w:bCs/>
          <w:color w:val="000000"/>
          <w:sz w:val="22"/>
          <w:szCs w:val="22"/>
          <w:u w:val="single"/>
        </w:rPr>
        <w:t>Realizirana sredstva:</w:t>
      </w:r>
    </w:p>
    <w:p w14:paraId="4875AE6B"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 xml:space="preserve">U razdoblju I-XII 2024. za potrebe izvršenja aktivnosti sadržanih u ovom programu Redovne djelatnosti odsjeka za financije planirano je ukupno 2.667.542,00 eura, a utrošeno 2.390.930,21 eura što iznosi 89,63% godišnjeg plana. </w:t>
      </w:r>
    </w:p>
    <w:p w14:paraId="65B12599"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okviru ovog programa izvršene su sljedeće aktivnosti i tekući projekt:</w:t>
      </w:r>
    </w:p>
    <w:p w14:paraId="57FC398B"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Aktivnost: Administracija i upravljanje</w:t>
      </w:r>
    </w:p>
    <w:p w14:paraId="023876F8" w14:textId="77777777" w:rsidR="00CA0F32" w:rsidRPr="002B5806" w:rsidRDefault="00CA0F32" w:rsidP="00CA0F32">
      <w:pPr>
        <w:spacing w:line="276" w:lineRule="auto"/>
        <w:contextualSpacing/>
        <w:jc w:val="both"/>
        <w:rPr>
          <w:rFonts w:ascii="Arial" w:eastAsia="Aptos" w:hAnsi="Arial" w:cs="Arial"/>
          <w:color w:val="000000"/>
          <w:sz w:val="22"/>
          <w:szCs w:val="22"/>
        </w:rPr>
      </w:pPr>
      <w:r w:rsidRPr="002B5806">
        <w:rPr>
          <w:rFonts w:ascii="Arial" w:eastAsia="Aptos" w:hAnsi="Arial" w:cs="Arial"/>
          <w:color w:val="000000"/>
          <w:sz w:val="22"/>
          <w:szCs w:val="22"/>
        </w:rPr>
        <w:t>Rashodi za administraciju i upravljanje izvršeni su u iznosu od</w:t>
      </w:r>
      <w:r w:rsidRPr="002B5806">
        <w:rPr>
          <w:rFonts w:ascii="Arial" w:eastAsia="Aptos" w:hAnsi="Arial" w:cs="Arial"/>
          <w:b/>
          <w:bCs/>
          <w:color w:val="000000"/>
          <w:sz w:val="22"/>
          <w:szCs w:val="22"/>
        </w:rPr>
        <w:t xml:space="preserve"> </w:t>
      </w:r>
      <w:r w:rsidRPr="002B5806">
        <w:rPr>
          <w:rFonts w:ascii="Arial" w:eastAsia="Aptos" w:hAnsi="Arial" w:cs="Arial"/>
          <w:color w:val="000000"/>
          <w:sz w:val="22"/>
          <w:szCs w:val="22"/>
        </w:rPr>
        <w:t>1.787.116,32 eura ili sa 87,27%, a odnose se na rashode za plaće za sve zaposlene u Gradu Virovitici, doprinose na plaće, ostale rashode za zaposlene koji se isplaćuju prema Kolektivnom ugovoru, usluge platnog prometa, bankarske usluge, naknada Poreznoj upravi, rashode za sudjelovanje na seminarima, troškovi službenog puta zaposlenika Grada, rashode tečajeva i stručnih ispita zaposlenika Grada, pristojbe, održavanje programa Odsjeka za financije, te rashode za energiju i rashode za usluge (režijski rashodi Grada).</w:t>
      </w:r>
    </w:p>
    <w:p w14:paraId="4B38CA08" w14:textId="77777777" w:rsidR="00CA0F32" w:rsidRPr="002B5806" w:rsidRDefault="00CA0F32" w:rsidP="00CA0F32">
      <w:pPr>
        <w:spacing w:line="276" w:lineRule="auto"/>
        <w:contextualSpacing/>
        <w:jc w:val="both"/>
        <w:rPr>
          <w:rFonts w:ascii="Arial" w:eastAsia="Aptos" w:hAnsi="Arial" w:cs="Arial"/>
          <w:sz w:val="22"/>
          <w:szCs w:val="22"/>
          <w:highlight w:val="yellow"/>
        </w:rPr>
      </w:pPr>
    </w:p>
    <w:p w14:paraId="5CAB68C0"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 xml:space="preserve">Aktivnost: </w:t>
      </w:r>
      <w:proofErr w:type="spellStart"/>
      <w:r w:rsidRPr="002B5806">
        <w:rPr>
          <w:rFonts w:ascii="Arial" w:eastAsia="Aptos" w:hAnsi="Arial" w:cs="Arial"/>
          <w:b/>
          <w:bCs/>
          <w:color w:val="000000"/>
          <w:sz w:val="22"/>
          <w:szCs w:val="22"/>
        </w:rPr>
        <w:t>Jamčevna</w:t>
      </w:r>
      <w:proofErr w:type="spellEnd"/>
      <w:r w:rsidRPr="002B5806">
        <w:rPr>
          <w:rFonts w:ascii="Arial" w:eastAsia="Aptos" w:hAnsi="Arial" w:cs="Arial"/>
          <w:b/>
          <w:bCs/>
          <w:color w:val="000000"/>
          <w:sz w:val="22"/>
          <w:szCs w:val="22"/>
        </w:rPr>
        <w:t xml:space="preserve"> zaliha</w:t>
      </w:r>
      <w:r w:rsidRPr="002B5806">
        <w:rPr>
          <w:rFonts w:ascii="Arial" w:eastAsia="Aptos" w:hAnsi="Arial" w:cs="Arial"/>
          <w:color w:val="000000"/>
          <w:sz w:val="22"/>
          <w:szCs w:val="22"/>
        </w:rPr>
        <w:t xml:space="preserve"> </w:t>
      </w:r>
    </w:p>
    <w:p w14:paraId="36DE8869" w14:textId="334B5853"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color w:val="000000"/>
          <w:sz w:val="22"/>
          <w:szCs w:val="22"/>
        </w:rPr>
        <w:t>Unutar aktivnosti planirana su rashodi za zalihu po osnovi jamstva</w:t>
      </w:r>
      <w:r w:rsidRPr="002B5806">
        <w:rPr>
          <w:rFonts w:ascii="Arial" w:eastAsia="Aptos" w:hAnsi="Arial" w:cs="Arial"/>
          <w:sz w:val="22"/>
          <w:szCs w:val="22"/>
        </w:rPr>
        <w:t xml:space="preserve"> Hrvatske banke za obnovu i razvitak. Naime</w:t>
      </w:r>
      <w:r w:rsidRPr="002B5806">
        <w:rPr>
          <w:rFonts w:ascii="Arial" w:eastAsia="Aptos" w:hAnsi="Arial" w:cs="Arial"/>
          <w:color w:val="000000"/>
          <w:sz w:val="22"/>
          <w:szCs w:val="22"/>
        </w:rPr>
        <w:t xml:space="preserve"> u</w:t>
      </w:r>
      <w:r w:rsidRPr="002B5806">
        <w:rPr>
          <w:rFonts w:ascii="Arial" w:eastAsia="Aptos" w:hAnsi="Arial" w:cs="Arial"/>
          <w:sz w:val="22"/>
          <w:szCs w:val="22"/>
        </w:rPr>
        <w:t xml:space="preserve"> rujnu 2017. godine Gradsko vijeće dalo je suglasnost trgovačkom društvu Poslovni Park Virovitica d.o.o. za dugoročno zaduživanje kod Hrvatske banke za obnovu i razvitak na iznos od 389.939,61 eura radi kupnje poslovnog prostora u gradu Virovitici, te jamstvo Grada za ispunjenje preuzetih obveza po kreditu.</w:t>
      </w:r>
      <w:r w:rsidR="00F22DC8">
        <w:rPr>
          <w:rFonts w:ascii="Arial" w:eastAsia="Aptos" w:hAnsi="Arial" w:cs="Arial"/>
          <w:sz w:val="22"/>
          <w:szCs w:val="22"/>
        </w:rPr>
        <w:t xml:space="preserve"> </w:t>
      </w:r>
      <w:r w:rsidRPr="002B5806">
        <w:rPr>
          <w:rFonts w:ascii="Arial" w:eastAsia="Aptos" w:hAnsi="Arial" w:cs="Arial"/>
          <w:sz w:val="22"/>
          <w:szCs w:val="22"/>
        </w:rPr>
        <w:t xml:space="preserve">Grad je kao jamac dužan u svom proračunu planirati odgovarajuća sredstva kao jamstvenu zalihu za slučaj protestiranja jamstva. Poslovni Park </w:t>
      </w:r>
      <w:proofErr w:type="spellStart"/>
      <w:r w:rsidRPr="002B5806">
        <w:rPr>
          <w:rFonts w:ascii="Arial" w:eastAsia="Aptos" w:hAnsi="Arial" w:cs="Arial"/>
          <w:sz w:val="22"/>
          <w:szCs w:val="22"/>
        </w:rPr>
        <w:t>d.o.o</w:t>
      </w:r>
      <w:proofErr w:type="spellEnd"/>
      <w:r w:rsidRPr="002B5806">
        <w:rPr>
          <w:rFonts w:ascii="Arial" w:eastAsia="Aptos" w:hAnsi="Arial" w:cs="Arial"/>
          <w:sz w:val="22"/>
          <w:szCs w:val="22"/>
        </w:rPr>
        <w:t xml:space="preserve"> uredno podmiruje svoje kreditne obveze kroz cijelo dosadašnje razdoblje otplate kredita. Isto tako, u veljači 2021. godine Gradsko vijeće dalo je suglasnost trgovačkom društvu Flora </w:t>
      </w:r>
      <w:proofErr w:type="spellStart"/>
      <w:r w:rsidRPr="002B5806">
        <w:rPr>
          <w:rFonts w:ascii="Arial" w:eastAsia="Aptos" w:hAnsi="Arial" w:cs="Arial"/>
          <w:sz w:val="22"/>
          <w:szCs w:val="22"/>
        </w:rPr>
        <w:t>Vtc</w:t>
      </w:r>
      <w:proofErr w:type="spellEnd"/>
      <w:r w:rsidRPr="002B5806">
        <w:rPr>
          <w:rFonts w:ascii="Arial" w:eastAsia="Aptos" w:hAnsi="Arial" w:cs="Arial"/>
          <w:sz w:val="22"/>
          <w:szCs w:val="22"/>
        </w:rPr>
        <w:t xml:space="preserve"> d.o.o. za dugoročno zaduživanje kod </w:t>
      </w:r>
      <w:proofErr w:type="spellStart"/>
      <w:r w:rsidRPr="002B5806">
        <w:rPr>
          <w:rFonts w:ascii="Arial" w:eastAsia="Aptos" w:hAnsi="Arial" w:cs="Arial"/>
          <w:sz w:val="22"/>
          <w:szCs w:val="22"/>
        </w:rPr>
        <w:t>Erste&amp;Steiermarkische</w:t>
      </w:r>
      <w:proofErr w:type="spellEnd"/>
      <w:r w:rsidRPr="002B5806">
        <w:rPr>
          <w:rFonts w:ascii="Arial" w:eastAsia="Aptos" w:hAnsi="Arial" w:cs="Arial"/>
          <w:sz w:val="22"/>
          <w:szCs w:val="22"/>
        </w:rPr>
        <w:t xml:space="preserve"> Bank na iznos od 610.524,92 eura radi financiranja Projekta uspostave mobilnog postrojenja za obradu građevinskog i glomaznog komunalnog otpada te jamstvo Grada za ispunjenje preuzetih obveza po kreditu. Flora </w:t>
      </w:r>
      <w:proofErr w:type="spellStart"/>
      <w:r w:rsidRPr="002B5806">
        <w:rPr>
          <w:rFonts w:ascii="Arial" w:eastAsia="Aptos" w:hAnsi="Arial" w:cs="Arial"/>
          <w:sz w:val="22"/>
          <w:szCs w:val="22"/>
        </w:rPr>
        <w:t>Vtc</w:t>
      </w:r>
      <w:proofErr w:type="spellEnd"/>
      <w:r w:rsidRPr="002B5806">
        <w:rPr>
          <w:rFonts w:ascii="Arial" w:eastAsia="Aptos" w:hAnsi="Arial" w:cs="Arial"/>
          <w:sz w:val="22"/>
          <w:szCs w:val="22"/>
        </w:rPr>
        <w:t xml:space="preserve"> d.o.o. uredno podmiruje svoje kreditne obveze kroz cijelo dosadašnje razdoblje otplate kredita te stoga ni u 2024. godini navedena jamstva nisu protestirana, te planirana sredstva za navedenu aktivnost nisu ostvarena.</w:t>
      </w:r>
    </w:p>
    <w:p w14:paraId="1223E4E3" w14:textId="77777777" w:rsidR="00CA0F32" w:rsidRPr="002B5806" w:rsidRDefault="00CA0F32" w:rsidP="00CA0F32">
      <w:pPr>
        <w:numPr>
          <w:ilvl w:val="0"/>
          <w:numId w:val="4"/>
        </w:numPr>
        <w:spacing w:after="0" w:line="276" w:lineRule="auto"/>
        <w:contextualSpacing/>
        <w:jc w:val="both"/>
        <w:rPr>
          <w:rFonts w:ascii="Arial" w:eastAsia="Aptos" w:hAnsi="Arial" w:cs="Arial"/>
          <w:color w:val="000000"/>
          <w:sz w:val="22"/>
          <w:szCs w:val="22"/>
        </w:rPr>
      </w:pPr>
      <w:r w:rsidRPr="002B5806">
        <w:rPr>
          <w:rFonts w:ascii="Arial" w:eastAsia="Aptos" w:hAnsi="Arial" w:cs="Arial"/>
          <w:b/>
          <w:bCs/>
          <w:color w:val="000000"/>
          <w:sz w:val="22"/>
          <w:szCs w:val="22"/>
        </w:rPr>
        <w:t>Tekući projekt: Otplata zajma</w:t>
      </w:r>
    </w:p>
    <w:p w14:paraId="0610898C" w14:textId="3A2874C3" w:rsidR="00CA0F32" w:rsidRPr="002B5806" w:rsidRDefault="00CA0F32" w:rsidP="00CA0F32">
      <w:pPr>
        <w:spacing w:line="276" w:lineRule="auto"/>
        <w:jc w:val="both"/>
        <w:rPr>
          <w:rFonts w:ascii="Arial" w:eastAsia="Aptos" w:hAnsi="Arial" w:cs="Arial"/>
          <w:color w:val="000000"/>
          <w:sz w:val="22"/>
          <w:szCs w:val="22"/>
        </w:rPr>
      </w:pPr>
      <w:r w:rsidRPr="002B5806">
        <w:rPr>
          <w:rFonts w:ascii="Arial" w:eastAsia="Aptos" w:hAnsi="Arial" w:cs="Arial"/>
          <w:color w:val="000000"/>
          <w:sz w:val="22"/>
          <w:szCs w:val="22"/>
        </w:rPr>
        <w:t>Otplata zajma je izvršena u iznosu od 603.813,89 eura, a odnosi se na rashode za kamate na primljene kredite, naknadu za odobravanje kredita te na otplatu glavnice dugoročnog kredita kod Hrvatske poštanske banke</w:t>
      </w:r>
      <w:r w:rsidR="00312ED9">
        <w:rPr>
          <w:rFonts w:ascii="Arial" w:eastAsia="Aptos" w:hAnsi="Arial" w:cs="Arial"/>
          <w:color w:val="000000"/>
          <w:sz w:val="22"/>
          <w:szCs w:val="22"/>
        </w:rPr>
        <w:t xml:space="preserve"> i Hrvatske banke za obnovu i razvoj.</w:t>
      </w:r>
    </w:p>
    <w:p w14:paraId="4379725C" w14:textId="77777777" w:rsidR="00CA0F32" w:rsidRPr="002B5806" w:rsidRDefault="00CA0F32" w:rsidP="00CA0F32">
      <w:pPr>
        <w:spacing w:line="276" w:lineRule="auto"/>
        <w:rPr>
          <w:rFonts w:ascii="Arial" w:eastAsia="Aptos" w:hAnsi="Arial" w:cs="Arial"/>
          <w:b/>
          <w:bCs/>
          <w:sz w:val="22"/>
          <w:szCs w:val="22"/>
        </w:rPr>
      </w:pPr>
      <w:r w:rsidRPr="002B5806">
        <w:rPr>
          <w:rFonts w:ascii="Arial" w:eastAsia="Aptos" w:hAnsi="Arial" w:cs="Arial"/>
          <w:b/>
          <w:bCs/>
          <w:sz w:val="22"/>
          <w:szCs w:val="22"/>
        </w:rPr>
        <w:t>Ostvarenje rezultata:</w:t>
      </w:r>
    </w:p>
    <w:tbl>
      <w:tblPr>
        <w:tblW w:w="9462" w:type="dxa"/>
        <w:tblLook w:val="04A0" w:firstRow="1" w:lastRow="0" w:firstColumn="1" w:lastColumn="0" w:noHBand="0" w:noVBand="1"/>
      </w:tblPr>
      <w:tblGrid>
        <w:gridCol w:w="2213"/>
        <w:gridCol w:w="2031"/>
        <w:gridCol w:w="1097"/>
        <w:gridCol w:w="1268"/>
        <w:gridCol w:w="1268"/>
        <w:gridCol w:w="1293"/>
        <w:gridCol w:w="283"/>
        <w:gridCol w:w="9"/>
      </w:tblGrid>
      <w:tr w:rsidR="00CA0F32" w:rsidRPr="002B5806" w14:paraId="2383D28C" w14:textId="77777777" w:rsidTr="00CA0F32">
        <w:trPr>
          <w:gridAfter w:val="1"/>
          <w:wAfter w:w="9" w:type="dxa"/>
          <w:trHeight w:val="814"/>
        </w:trPr>
        <w:tc>
          <w:tcPr>
            <w:tcW w:w="2263" w:type="dxa"/>
            <w:tcBorders>
              <w:top w:val="single" w:sz="4" w:space="0" w:color="auto"/>
              <w:left w:val="single" w:sz="4" w:space="0" w:color="auto"/>
              <w:bottom w:val="single" w:sz="4" w:space="0" w:color="auto"/>
              <w:right w:val="single" w:sz="4" w:space="0" w:color="auto"/>
            </w:tcBorders>
            <w:vAlign w:val="center"/>
            <w:hideMark/>
          </w:tcPr>
          <w:p w14:paraId="25251D99"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2112" w:type="dxa"/>
            <w:tcBorders>
              <w:top w:val="single" w:sz="4" w:space="0" w:color="auto"/>
              <w:left w:val="nil"/>
              <w:bottom w:val="single" w:sz="4" w:space="0" w:color="auto"/>
              <w:right w:val="single" w:sz="4" w:space="0" w:color="auto"/>
            </w:tcBorders>
            <w:vAlign w:val="center"/>
            <w:hideMark/>
          </w:tcPr>
          <w:p w14:paraId="1BED38D2"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093" w:type="dxa"/>
            <w:tcBorders>
              <w:top w:val="single" w:sz="4" w:space="0" w:color="auto"/>
              <w:left w:val="nil"/>
              <w:bottom w:val="single" w:sz="4" w:space="0" w:color="auto"/>
              <w:right w:val="single" w:sz="4" w:space="0" w:color="auto"/>
            </w:tcBorders>
            <w:noWrap/>
            <w:vAlign w:val="center"/>
            <w:hideMark/>
          </w:tcPr>
          <w:p w14:paraId="76A999A4"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256" w:type="dxa"/>
            <w:tcBorders>
              <w:top w:val="single" w:sz="4" w:space="0" w:color="auto"/>
              <w:left w:val="nil"/>
              <w:bottom w:val="single" w:sz="4" w:space="0" w:color="auto"/>
              <w:right w:val="single" w:sz="4" w:space="0" w:color="auto"/>
            </w:tcBorders>
            <w:vAlign w:val="center"/>
            <w:hideMark/>
          </w:tcPr>
          <w:p w14:paraId="6378221C"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 xml:space="preserve">Polazna vrijednost </w:t>
            </w:r>
          </w:p>
        </w:tc>
        <w:tc>
          <w:tcPr>
            <w:tcW w:w="1256" w:type="dxa"/>
            <w:tcBorders>
              <w:top w:val="single" w:sz="4" w:space="0" w:color="auto"/>
              <w:left w:val="nil"/>
              <w:bottom w:val="single" w:sz="4" w:space="0" w:color="auto"/>
              <w:right w:val="single" w:sz="4" w:space="0" w:color="auto"/>
            </w:tcBorders>
            <w:noWrap/>
            <w:vAlign w:val="center"/>
            <w:hideMark/>
          </w:tcPr>
          <w:p w14:paraId="12C17DFE" w14:textId="77777777" w:rsidR="00CA0F32" w:rsidRPr="002B5806" w:rsidRDefault="00CA0F32" w:rsidP="00CA0F32">
            <w:pPr>
              <w:spacing w:line="254" w:lineRule="auto"/>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190" w:type="dxa"/>
            <w:tcBorders>
              <w:top w:val="single" w:sz="4" w:space="0" w:color="auto"/>
              <w:left w:val="single" w:sz="4" w:space="0" w:color="auto"/>
              <w:bottom w:val="single" w:sz="4" w:space="0" w:color="auto"/>
              <w:right w:val="nil"/>
            </w:tcBorders>
            <w:noWrap/>
            <w:vAlign w:val="center"/>
            <w:hideMark/>
          </w:tcPr>
          <w:p w14:paraId="240B2961"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Ostvarena vrijednost </w:t>
            </w:r>
            <w:r w:rsidRPr="002B5806">
              <w:rPr>
                <w:rFonts w:ascii="Arial" w:eastAsia="Aptos" w:hAnsi="Arial" w:cs="Arial"/>
                <w:b/>
                <w:bCs/>
                <w:color w:val="000000"/>
                <w:sz w:val="22"/>
                <w:szCs w:val="22"/>
              </w:rPr>
              <w:br/>
              <w:t>I-XII 2024.</w:t>
            </w:r>
          </w:p>
        </w:tc>
        <w:tc>
          <w:tcPr>
            <w:tcW w:w="283" w:type="dxa"/>
            <w:tcBorders>
              <w:top w:val="single" w:sz="4" w:space="0" w:color="auto"/>
              <w:left w:val="nil"/>
              <w:bottom w:val="single" w:sz="4" w:space="0" w:color="auto"/>
              <w:right w:val="single" w:sz="4" w:space="0" w:color="auto"/>
            </w:tcBorders>
            <w:noWrap/>
            <w:vAlign w:val="center"/>
            <w:hideMark/>
          </w:tcPr>
          <w:p w14:paraId="5B3F393D" w14:textId="77777777" w:rsidR="00CA0F32" w:rsidRPr="002B5806" w:rsidRDefault="00CA0F32" w:rsidP="00CA0F32">
            <w:pPr>
              <w:spacing w:line="276" w:lineRule="auto"/>
              <w:rPr>
                <w:rFonts w:ascii="Arial" w:eastAsia="Aptos" w:hAnsi="Arial" w:cs="Arial"/>
                <w:b/>
                <w:bCs/>
                <w:color w:val="000000"/>
                <w:sz w:val="22"/>
                <w:szCs w:val="22"/>
              </w:rPr>
            </w:pPr>
          </w:p>
        </w:tc>
      </w:tr>
      <w:tr w:rsidR="00CA0F32" w:rsidRPr="002B5806" w14:paraId="61179FF7" w14:textId="77777777" w:rsidTr="00CA0F32">
        <w:trPr>
          <w:trHeight w:val="216"/>
        </w:trPr>
        <w:tc>
          <w:tcPr>
            <w:tcW w:w="2263" w:type="dxa"/>
            <w:tcBorders>
              <w:top w:val="single" w:sz="4" w:space="0" w:color="auto"/>
              <w:left w:val="single" w:sz="4" w:space="0" w:color="auto"/>
              <w:bottom w:val="single" w:sz="4" w:space="0" w:color="auto"/>
              <w:right w:val="single" w:sz="4" w:space="0" w:color="auto"/>
            </w:tcBorders>
            <w:vAlign w:val="center"/>
            <w:hideMark/>
          </w:tcPr>
          <w:p w14:paraId="1331023B"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7199" w:type="dxa"/>
            <w:gridSpan w:val="7"/>
            <w:tcBorders>
              <w:top w:val="single" w:sz="4" w:space="0" w:color="auto"/>
              <w:left w:val="nil"/>
              <w:bottom w:val="single" w:sz="4" w:space="0" w:color="auto"/>
              <w:right w:val="single" w:sz="4" w:space="0" w:color="auto"/>
            </w:tcBorders>
            <w:vAlign w:val="bottom"/>
            <w:hideMark/>
          </w:tcPr>
          <w:p w14:paraId="5A2F3BD7"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Otplata zajma</w:t>
            </w:r>
          </w:p>
        </w:tc>
      </w:tr>
      <w:tr w:rsidR="00CA0F32" w:rsidRPr="002B5806" w14:paraId="5AFCACEB" w14:textId="77777777" w:rsidTr="00312ED9">
        <w:trPr>
          <w:gridAfter w:val="1"/>
          <w:wAfter w:w="9" w:type="dxa"/>
          <w:trHeight w:val="637"/>
        </w:trPr>
        <w:tc>
          <w:tcPr>
            <w:tcW w:w="2263" w:type="dxa"/>
            <w:tcBorders>
              <w:top w:val="single" w:sz="4" w:space="0" w:color="auto"/>
              <w:left w:val="single" w:sz="4" w:space="0" w:color="auto"/>
              <w:bottom w:val="single" w:sz="4" w:space="0" w:color="auto"/>
              <w:right w:val="single" w:sz="4" w:space="0" w:color="auto"/>
            </w:tcBorders>
            <w:vAlign w:val="bottom"/>
            <w:hideMark/>
          </w:tcPr>
          <w:p w14:paraId="6260A00B"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lastRenderedPageBreak/>
              <w:t>Podmirene kreditne obveze</w:t>
            </w:r>
          </w:p>
        </w:tc>
        <w:tc>
          <w:tcPr>
            <w:tcW w:w="2112" w:type="dxa"/>
            <w:tcBorders>
              <w:top w:val="single" w:sz="4" w:space="0" w:color="auto"/>
              <w:left w:val="nil"/>
              <w:bottom w:val="single" w:sz="4" w:space="0" w:color="auto"/>
              <w:right w:val="single" w:sz="4" w:space="0" w:color="auto"/>
            </w:tcBorders>
            <w:vAlign w:val="bottom"/>
            <w:hideMark/>
          </w:tcPr>
          <w:p w14:paraId="2FE8B39E"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Podmirene rate prema planu dospijeća</w:t>
            </w:r>
          </w:p>
        </w:tc>
        <w:tc>
          <w:tcPr>
            <w:tcW w:w="1093" w:type="dxa"/>
            <w:tcBorders>
              <w:top w:val="single" w:sz="4" w:space="0" w:color="auto"/>
              <w:left w:val="nil"/>
              <w:bottom w:val="single" w:sz="4" w:space="0" w:color="auto"/>
              <w:right w:val="single" w:sz="4" w:space="0" w:color="auto"/>
            </w:tcBorders>
            <w:noWrap/>
            <w:vAlign w:val="bottom"/>
            <w:hideMark/>
          </w:tcPr>
          <w:p w14:paraId="0D3F8447" w14:textId="77777777" w:rsidR="00CA0F32" w:rsidRPr="002B5806" w:rsidRDefault="00CA0F32" w:rsidP="00A15795">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w:t>
            </w:r>
          </w:p>
        </w:tc>
        <w:tc>
          <w:tcPr>
            <w:tcW w:w="1256" w:type="dxa"/>
            <w:tcBorders>
              <w:top w:val="single" w:sz="4" w:space="0" w:color="auto"/>
              <w:left w:val="nil"/>
              <w:bottom w:val="single" w:sz="4" w:space="0" w:color="auto"/>
              <w:right w:val="single" w:sz="4" w:space="0" w:color="auto"/>
            </w:tcBorders>
            <w:noWrap/>
            <w:vAlign w:val="bottom"/>
            <w:hideMark/>
          </w:tcPr>
          <w:p w14:paraId="58C23D08" w14:textId="77777777" w:rsidR="00CA0F32" w:rsidRPr="002B5806" w:rsidRDefault="00CA0F32" w:rsidP="00A15795">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w:t>
            </w:r>
          </w:p>
        </w:tc>
        <w:tc>
          <w:tcPr>
            <w:tcW w:w="1256" w:type="dxa"/>
            <w:tcBorders>
              <w:top w:val="single" w:sz="4" w:space="0" w:color="auto"/>
              <w:left w:val="nil"/>
              <w:bottom w:val="single" w:sz="4" w:space="0" w:color="auto"/>
              <w:right w:val="single" w:sz="4" w:space="0" w:color="auto"/>
            </w:tcBorders>
            <w:noWrap/>
            <w:vAlign w:val="bottom"/>
            <w:hideMark/>
          </w:tcPr>
          <w:p w14:paraId="2EAC4050" w14:textId="77777777" w:rsidR="00CA0F32" w:rsidRPr="002B5806" w:rsidRDefault="00CA0F32" w:rsidP="00A15795">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w:t>
            </w:r>
          </w:p>
        </w:tc>
        <w:tc>
          <w:tcPr>
            <w:tcW w:w="1190" w:type="dxa"/>
            <w:tcBorders>
              <w:top w:val="single" w:sz="4" w:space="0" w:color="auto"/>
              <w:left w:val="single" w:sz="4" w:space="0" w:color="auto"/>
              <w:bottom w:val="single" w:sz="4" w:space="0" w:color="auto"/>
              <w:right w:val="single" w:sz="4" w:space="0" w:color="auto"/>
            </w:tcBorders>
            <w:noWrap/>
            <w:vAlign w:val="bottom"/>
            <w:hideMark/>
          </w:tcPr>
          <w:p w14:paraId="212BFFD3" w14:textId="77777777" w:rsidR="00CA0F32" w:rsidRPr="002B5806" w:rsidRDefault="00CA0F32" w:rsidP="00A15795">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w:t>
            </w:r>
          </w:p>
        </w:tc>
        <w:tc>
          <w:tcPr>
            <w:tcW w:w="283" w:type="dxa"/>
            <w:tcBorders>
              <w:top w:val="single" w:sz="4" w:space="0" w:color="auto"/>
              <w:left w:val="single" w:sz="4" w:space="0" w:color="auto"/>
              <w:bottom w:val="single" w:sz="4" w:space="0" w:color="auto"/>
              <w:right w:val="single" w:sz="4" w:space="0" w:color="auto"/>
            </w:tcBorders>
            <w:noWrap/>
            <w:vAlign w:val="bottom"/>
            <w:hideMark/>
          </w:tcPr>
          <w:p w14:paraId="3002156C" w14:textId="77777777" w:rsidR="00CA0F32" w:rsidRPr="002B5806" w:rsidRDefault="00CA0F32" w:rsidP="00CA0F32">
            <w:pPr>
              <w:spacing w:line="276" w:lineRule="auto"/>
              <w:rPr>
                <w:rFonts w:ascii="Arial" w:eastAsia="Aptos" w:hAnsi="Arial" w:cs="Arial"/>
                <w:color w:val="000000"/>
                <w:sz w:val="22"/>
                <w:szCs w:val="22"/>
              </w:rPr>
            </w:pPr>
          </w:p>
        </w:tc>
      </w:tr>
    </w:tbl>
    <w:p w14:paraId="2A82A7A9" w14:textId="77777777" w:rsidR="00CA0F32" w:rsidRPr="002B5806" w:rsidRDefault="00CA0F32" w:rsidP="00CA0F32">
      <w:pPr>
        <w:spacing w:line="276" w:lineRule="auto"/>
        <w:rPr>
          <w:rFonts w:ascii="Arial" w:eastAsia="Aptos" w:hAnsi="Arial" w:cs="Arial"/>
          <w:b/>
          <w:bCs/>
          <w:sz w:val="22"/>
          <w:szCs w:val="22"/>
          <w:highlight w:val="yellow"/>
        </w:rPr>
      </w:pPr>
    </w:p>
    <w:p w14:paraId="7166D4A2" w14:textId="77777777" w:rsidR="00CA0F32" w:rsidRPr="002B5806" w:rsidRDefault="00CA0F32" w:rsidP="00CA0F32">
      <w:pPr>
        <w:spacing w:line="276" w:lineRule="auto"/>
        <w:rPr>
          <w:rFonts w:ascii="Arial" w:eastAsia="Aptos" w:hAnsi="Arial" w:cs="Arial"/>
          <w:b/>
          <w:bCs/>
          <w:sz w:val="22"/>
          <w:szCs w:val="22"/>
          <w:highlight w:val="yellow"/>
        </w:rPr>
      </w:pPr>
    </w:p>
    <w:p w14:paraId="10F84DAE" w14:textId="77777777" w:rsidR="00CA0F32" w:rsidRPr="002B5806" w:rsidRDefault="00CA0F32" w:rsidP="00CA0F32">
      <w:pPr>
        <w:spacing w:line="276" w:lineRule="auto"/>
        <w:rPr>
          <w:rFonts w:ascii="Arial" w:eastAsia="Aptos" w:hAnsi="Arial" w:cs="Arial"/>
          <w:b/>
          <w:bCs/>
          <w:sz w:val="22"/>
          <w:szCs w:val="22"/>
        </w:rPr>
      </w:pPr>
      <w:r w:rsidRPr="002B5806">
        <w:rPr>
          <w:rFonts w:ascii="Arial" w:eastAsia="Aptos" w:hAnsi="Arial" w:cs="Arial"/>
          <w:b/>
          <w:bCs/>
          <w:sz w:val="22"/>
          <w:szCs w:val="22"/>
        </w:rPr>
        <w:t>GLAVA 2. ODSJEK ZA GOSPODARSTVO</w:t>
      </w:r>
    </w:p>
    <w:p w14:paraId="20C8C562" w14:textId="77777777" w:rsidR="00CA0F32" w:rsidRPr="002B5806" w:rsidRDefault="00CA0F32" w:rsidP="00CA0F32">
      <w:pPr>
        <w:spacing w:line="276" w:lineRule="auto"/>
        <w:rPr>
          <w:rFonts w:ascii="Arial" w:eastAsia="Aptos" w:hAnsi="Arial" w:cs="Arial"/>
          <w:b/>
          <w:bCs/>
          <w:sz w:val="22"/>
          <w:szCs w:val="22"/>
        </w:rPr>
      </w:pPr>
    </w:p>
    <w:p w14:paraId="51490AC8" w14:textId="77777777" w:rsidR="00CA0F32" w:rsidRPr="002B5806" w:rsidRDefault="00CA0F32" w:rsidP="00CA0F32">
      <w:pPr>
        <w:spacing w:line="276" w:lineRule="auto"/>
        <w:jc w:val="both"/>
        <w:rPr>
          <w:rFonts w:ascii="Arial" w:eastAsia="Aptos" w:hAnsi="Arial" w:cs="Arial"/>
          <w:b/>
          <w:bCs/>
          <w:sz w:val="22"/>
          <w:szCs w:val="22"/>
        </w:rPr>
      </w:pPr>
      <w:r w:rsidRPr="002B5806">
        <w:rPr>
          <w:rFonts w:ascii="Arial" w:eastAsia="Aptos" w:hAnsi="Arial" w:cs="Arial"/>
          <w:sz w:val="22"/>
          <w:szCs w:val="22"/>
        </w:rPr>
        <w:t xml:space="preserve">Za ostvarenje Programa Odsjeka za gospodarstvo u proračunu za 2024. godinu planirano je </w:t>
      </w:r>
      <w:r w:rsidRPr="002B5806">
        <w:rPr>
          <w:rFonts w:ascii="Arial" w:eastAsia="Aptos" w:hAnsi="Arial" w:cs="Arial"/>
          <w:b/>
          <w:bCs/>
          <w:sz w:val="22"/>
          <w:szCs w:val="22"/>
        </w:rPr>
        <w:t xml:space="preserve">2.725.278,00 eura </w:t>
      </w:r>
      <w:r w:rsidRPr="002B5806">
        <w:rPr>
          <w:rFonts w:ascii="Arial" w:eastAsia="Aptos" w:hAnsi="Arial" w:cs="Arial"/>
          <w:sz w:val="22"/>
          <w:szCs w:val="22"/>
        </w:rPr>
        <w:t xml:space="preserve">od čega je u razdoblju od 1. siječnja do 31. prosinca 2024. godine utrošeno </w:t>
      </w:r>
      <w:r w:rsidRPr="002B5806">
        <w:rPr>
          <w:rFonts w:ascii="Arial" w:eastAsia="Aptos" w:hAnsi="Arial" w:cs="Arial"/>
          <w:b/>
          <w:bCs/>
          <w:sz w:val="22"/>
          <w:szCs w:val="22"/>
        </w:rPr>
        <w:t>2.357.927,00 eura ili 86,52%</w:t>
      </w:r>
      <w:r w:rsidRPr="002B5806">
        <w:rPr>
          <w:rFonts w:ascii="Arial" w:eastAsia="Aptos" w:hAnsi="Arial" w:cs="Arial"/>
          <w:sz w:val="22"/>
          <w:szCs w:val="22"/>
        </w:rPr>
        <w:t xml:space="preserve"> ukupnog godišnjeg plana</w:t>
      </w:r>
      <w:r w:rsidRPr="002B5806">
        <w:rPr>
          <w:rFonts w:ascii="Arial" w:eastAsia="Aptos" w:hAnsi="Arial" w:cs="Arial"/>
          <w:b/>
          <w:bCs/>
          <w:sz w:val="22"/>
          <w:szCs w:val="22"/>
        </w:rPr>
        <w:t xml:space="preserve">. </w:t>
      </w:r>
    </w:p>
    <w:p w14:paraId="7A2F6DC0" w14:textId="77777777" w:rsidR="00CA0F32" w:rsidRPr="002B5806" w:rsidRDefault="00CA0F32" w:rsidP="00CA0F32">
      <w:pPr>
        <w:spacing w:line="276" w:lineRule="auto"/>
        <w:jc w:val="both"/>
        <w:rPr>
          <w:rFonts w:ascii="Arial" w:eastAsia="Aptos" w:hAnsi="Arial" w:cs="Arial"/>
          <w:b/>
          <w:bCs/>
          <w:sz w:val="22"/>
          <w:szCs w:val="22"/>
        </w:rPr>
      </w:pPr>
    </w:p>
    <w:p w14:paraId="08924974"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U nastavku slijedi tablični prikaz ostvarenja svih Programa, Aktivnosti, Kapitalnih i Tekućih projekata u okviru Odsjeka za gospodarstvo:</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05"/>
        <w:gridCol w:w="4549"/>
        <w:gridCol w:w="1368"/>
        <w:gridCol w:w="1368"/>
        <w:gridCol w:w="961"/>
      </w:tblGrid>
      <w:tr w:rsidR="004E6BA8" w:rsidRPr="002B5806" w14:paraId="3E5DC227" w14:textId="77777777" w:rsidTr="004E6BA8">
        <w:trPr>
          <w:trHeight w:val="226"/>
        </w:trPr>
        <w:tc>
          <w:tcPr>
            <w:tcW w:w="5654"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tcPr>
          <w:p w14:paraId="1BF687D6" w14:textId="77777777" w:rsidR="004E6BA8" w:rsidRPr="002B5806" w:rsidRDefault="004E6BA8" w:rsidP="00CA0F32">
            <w:pPr>
              <w:spacing w:line="276" w:lineRule="auto"/>
              <w:jc w:val="center"/>
              <w:rPr>
                <w:rFonts w:ascii="Arial" w:eastAsia="Aptos" w:hAnsi="Arial" w:cs="Arial"/>
                <w:b/>
                <w:sz w:val="22"/>
                <w:szCs w:val="22"/>
              </w:rPr>
            </w:pPr>
            <w:r w:rsidRPr="002B5806">
              <w:rPr>
                <w:rFonts w:ascii="Arial" w:eastAsia="Aptos" w:hAnsi="Arial" w:cs="Arial"/>
                <w:b/>
                <w:sz w:val="22"/>
                <w:szCs w:val="22"/>
              </w:rPr>
              <w:t>Naziv programa/aktivnosti/kapitalnog/tekućeg projekta</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BC5CC52" w14:textId="77777777" w:rsidR="004E6BA8" w:rsidRPr="002B5806" w:rsidRDefault="004E6BA8" w:rsidP="00CA0F32">
            <w:pPr>
              <w:spacing w:line="276" w:lineRule="auto"/>
              <w:jc w:val="center"/>
              <w:rPr>
                <w:rFonts w:ascii="Arial" w:eastAsia="Aptos" w:hAnsi="Arial" w:cs="Arial"/>
                <w:b/>
                <w:sz w:val="22"/>
                <w:szCs w:val="22"/>
              </w:rPr>
            </w:pPr>
            <w:r w:rsidRPr="002B5806">
              <w:rPr>
                <w:rFonts w:ascii="Arial" w:eastAsia="Aptos" w:hAnsi="Arial" w:cs="Arial"/>
                <w:b/>
                <w:sz w:val="22"/>
                <w:szCs w:val="22"/>
              </w:rPr>
              <w:t>Planirano 2024.</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E3C4CBD" w14:textId="77777777" w:rsidR="004E6BA8" w:rsidRPr="002B5806" w:rsidRDefault="004E6BA8" w:rsidP="00CA0F32">
            <w:pPr>
              <w:spacing w:line="276" w:lineRule="auto"/>
              <w:jc w:val="center"/>
              <w:rPr>
                <w:rFonts w:ascii="Arial" w:eastAsia="Aptos" w:hAnsi="Arial" w:cs="Arial"/>
                <w:b/>
                <w:sz w:val="22"/>
                <w:szCs w:val="22"/>
              </w:rPr>
            </w:pPr>
            <w:r w:rsidRPr="002B5806">
              <w:rPr>
                <w:rFonts w:ascii="Arial" w:eastAsia="Aptos" w:hAnsi="Arial" w:cs="Arial"/>
                <w:b/>
                <w:sz w:val="22"/>
                <w:szCs w:val="22"/>
              </w:rPr>
              <w:t>Ostvarena vrijednost 2024.</w:t>
            </w:r>
          </w:p>
        </w:tc>
        <w:tc>
          <w:tcPr>
            <w:tcW w:w="9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A58DE86" w14:textId="77777777" w:rsidR="004E6BA8" w:rsidRPr="002B5806" w:rsidRDefault="004E6BA8" w:rsidP="00CA0F32">
            <w:pPr>
              <w:spacing w:line="276" w:lineRule="auto"/>
              <w:jc w:val="center"/>
              <w:rPr>
                <w:rFonts w:ascii="Arial" w:eastAsia="Aptos" w:hAnsi="Arial" w:cs="Arial"/>
                <w:b/>
                <w:sz w:val="22"/>
                <w:szCs w:val="22"/>
              </w:rPr>
            </w:pPr>
            <w:r w:rsidRPr="002B5806">
              <w:rPr>
                <w:rFonts w:ascii="Arial" w:eastAsia="Aptos" w:hAnsi="Arial" w:cs="Arial"/>
                <w:b/>
                <w:sz w:val="22"/>
                <w:szCs w:val="22"/>
              </w:rPr>
              <w:t>Indeks (%)</w:t>
            </w:r>
          </w:p>
        </w:tc>
      </w:tr>
      <w:tr w:rsidR="00CA0F32" w:rsidRPr="002B5806" w14:paraId="3D18B74C" w14:textId="77777777" w:rsidTr="004E6BA8">
        <w:trPr>
          <w:trHeight w:val="226"/>
        </w:trPr>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DEE153B"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sz w:val="22"/>
                <w:szCs w:val="22"/>
              </w:rPr>
              <w:t xml:space="preserve">Program  </w:t>
            </w:r>
          </w:p>
        </w:tc>
        <w:tc>
          <w:tcPr>
            <w:tcW w:w="454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1B141B7"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sz w:val="22"/>
                <w:szCs w:val="22"/>
              </w:rPr>
              <w:t>REDOVNA DJELATNOST ODSJEKA ZA GOSPODARSTVO</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2832D5AF" w14:textId="77777777" w:rsidR="00CA0F32" w:rsidRPr="002B5806" w:rsidRDefault="00CA0F32" w:rsidP="00CA0F32">
            <w:pPr>
              <w:spacing w:line="276" w:lineRule="auto"/>
              <w:jc w:val="center"/>
              <w:rPr>
                <w:rFonts w:ascii="Arial" w:eastAsia="Aptos" w:hAnsi="Arial" w:cs="Arial"/>
                <w:sz w:val="22"/>
                <w:szCs w:val="22"/>
              </w:rPr>
            </w:pPr>
            <w:r w:rsidRPr="002B5806">
              <w:rPr>
                <w:rFonts w:ascii="Arial" w:eastAsia="Aptos" w:hAnsi="Arial" w:cs="Arial"/>
                <w:b/>
                <w:sz w:val="22"/>
                <w:szCs w:val="22"/>
              </w:rPr>
              <w:t>61.610,00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413C6A00" w14:textId="77777777" w:rsidR="00CA0F32" w:rsidRPr="002B5806" w:rsidRDefault="00CA0F32" w:rsidP="00CA0F32">
            <w:pPr>
              <w:spacing w:line="276" w:lineRule="auto"/>
              <w:jc w:val="center"/>
              <w:rPr>
                <w:rFonts w:ascii="Arial" w:eastAsia="Aptos" w:hAnsi="Arial" w:cs="Arial"/>
                <w:sz w:val="22"/>
                <w:szCs w:val="22"/>
              </w:rPr>
            </w:pPr>
            <w:r w:rsidRPr="002B5806">
              <w:rPr>
                <w:rFonts w:ascii="Arial" w:eastAsia="Aptos" w:hAnsi="Arial" w:cs="Arial"/>
                <w:b/>
                <w:sz w:val="22"/>
                <w:szCs w:val="22"/>
              </w:rPr>
              <w:t>54.429,16</w:t>
            </w:r>
          </w:p>
        </w:tc>
        <w:tc>
          <w:tcPr>
            <w:tcW w:w="9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45BB4A28" w14:textId="77777777" w:rsidR="00CA0F32" w:rsidRPr="002B5806" w:rsidRDefault="00CA0F32" w:rsidP="00CA0F32">
            <w:pPr>
              <w:spacing w:line="276" w:lineRule="auto"/>
              <w:jc w:val="center"/>
              <w:rPr>
                <w:rFonts w:ascii="Arial" w:eastAsia="Aptos" w:hAnsi="Arial" w:cs="Arial"/>
                <w:b/>
                <w:bCs/>
                <w:sz w:val="22"/>
                <w:szCs w:val="22"/>
              </w:rPr>
            </w:pPr>
            <w:r w:rsidRPr="002B5806">
              <w:rPr>
                <w:rFonts w:ascii="Arial" w:eastAsia="Aptos" w:hAnsi="Arial" w:cs="Arial"/>
                <w:b/>
                <w:bCs/>
                <w:sz w:val="22"/>
                <w:szCs w:val="22"/>
              </w:rPr>
              <w:t>88,34</w:t>
            </w:r>
          </w:p>
        </w:tc>
      </w:tr>
      <w:tr w:rsidR="00CA0F32" w:rsidRPr="002B5806" w14:paraId="0BB2A532" w14:textId="77777777" w:rsidTr="004E6BA8">
        <w:trPr>
          <w:trHeight w:val="226"/>
        </w:trPr>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83CC57C"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Aktivnost</w:t>
            </w:r>
          </w:p>
        </w:tc>
        <w:tc>
          <w:tcPr>
            <w:tcW w:w="454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E710EF2"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Redovna djelatnost Odsjeka za gospodarstvo</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62573F24"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61.610,00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481E3121"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54.429,16</w:t>
            </w:r>
          </w:p>
        </w:tc>
        <w:tc>
          <w:tcPr>
            <w:tcW w:w="9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494F8BCA"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88,34</w:t>
            </w:r>
          </w:p>
        </w:tc>
      </w:tr>
      <w:tr w:rsidR="00CA0F32" w:rsidRPr="002B5806" w14:paraId="46F99A2D" w14:textId="77777777" w:rsidTr="004E6BA8">
        <w:trPr>
          <w:trHeight w:val="226"/>
        </w:trPr>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F78165A"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sz w:val="22"/>
                <w:szCs w:val="22"/>
              </w:rPr>
              <w:t xml:space="preserve">Program  </w:t>
            </w:r>
          </w:p>
        </w:tc>
        <w:tc>
          <w:tcPr>
            <w:tcW w:w="454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CFE5476"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sz w:val="22"/>
                <w:szCs w:val="22"/>
              </w:rPr>
              <w:t>CIVILNA ZAŠTITA</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63FAFD92" w14:textId="77777777" w:rsidR="00CA0F32" w:rsidRPr="002B5806" w:rsidRDefault="00CA0F32" w:rsidP="00CA0F32">
            <w:pPr>
              <w:spacing w:line="276" w:lineRule="auto"/>
              <w:jc w:val="center"/>
              <w:rPr>
                <w:rFonts w:ascii="Arial" w:eastAsia="Aptos" w:hAnsi="Arial" w:cs="Arial"/>
                <w:sz w:val="22"/>
                <w:szCs w:val="22"/>
              </w:rPr>
            </w:pPr>
            <w:r w:rsidRPr="002B5806">
              <w:rPr>
                <w:rFonts w:ascii="Arial" w:eastAsia="Aptos" w:hAnsi="Arial" w:cs="Arial"/>
                <w:b/>
                <w:sz w:val="22"/>
                <w:szCs w:val="22"/>
              </w:rPr>
              <w:t>54.537,00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2EDEA78D" w14:textId="77777777" w:rsidR="00CA0F32" w:rsidRPr="002B5806" w:rsidRDefault="00CA0F32" w:rsidP="00CA0F32">
            <w:pPr>
              <w:spacing w:line="276" w:lineRule="auto"/>
              <w:jc w:val="center"/>
              <w:rPr>
                <w:rFonts w:ascii="Arial" w:eastAsia="Aptos" w:hAnsi="Arial" w:cs="Arial"/>
                <w:sz w:val="22"/>
                <w:szCs w:val="22"/>
              </w:rPr>
            </w:pPr>
            <w:r w:rsidRPr="002B5806">
              <w:rPr>
                <w:rFonts w:ascii="Arial" w:eastAsia="Aptos" w:hAnsi="Arial" w:cs="Arial"/>
                <w:b/>
                <w:sz w:val="22"/>
                <w:szCs w:val="22"/>
              </w:rPr>
              <w:t>54.081,38</w:t>
            </w:r>
          </w:p>
        </w:tc>
        <w:tc>
          <w:tcPr>
            <w:tcW w:w="9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2ECE9A13" w14:textId="77777777" w:rsidR="00CA0F32" w:rsidRPr="002B5806" w:rsidRDefault="00CA0F32" w:rsidP="00CA0F32">
            <w:pPr>
              <w:spacing w:line="276" w:lineRule="auto"/>
              <w:jc w:val="center"/>
              <w:rPr>
                <w:rFonts w:ascii="Arial" w:eastAsia="Aptos" w:hAnsi="Arial" w:cs="Arial"/>
                <w:sz w:val="22"/>
                <w:szCs w:val="22"/>
              </w:rPr>
            </w:pPr>
            <w:r w:rsidRPr="002B5806">
              <w:rPr>
                <w:rFonts w:ascii="Arial" w:eastAsia="Aptos" w:hAnsi="Arial" w:cs="Arial"/>
                <w:b/>
                <w:sz w:val="22"/>
                <w:szCs w:val="22"/>
              </w:rPr>
              <w:t>99,16</w:t>
            </w:r>
          </w:p>
        </w:tc>
      </w:tr>
      <w:tr w:rsidR="00CA0F32" w:rsidRPr="002B5806" w14:paraId="2456A906" w14:textId="77777777" w:rsidTr="004E6BA8">
        <w:trPr>
          <w:trHeight w:val="226"/>
        </w:trPr>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09C90ED"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 xml:space="preserve">Aktivnost  </w:t>
            </w:r>
          </w:p>
        </w:tc>
        <w:tc>
          <w:tcPr>
            <w:tcW w:w="454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170D978"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Civilna zaštita</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2153B6B9"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54.537,00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2395A0CA"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54.081,38</w:t>
            </w:r>
          </w:p>
        </w:tc>
        <w:tc>
          <w:tcPr>
            <w:tcW w:w="9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3E462718"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99,16</w:t>
            </w:r>
          </w:p>
        </w:tc>
      </w:tr>
      <w:tr w:rsidR="00CA0F32" w:rsidRPr="002B5806" w14:paraId="76FE72EA" w14:textId="77777777" w:rsidTr="004E6BA8">
        <w:trPr>
          <w:trHeight w:val="226"/>
        </w:trPr>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B9F14D6"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sz w:val="22"/>
                <w:szCs w:val="22"/>
              </w:rPr>
              <w:t xml:space="preserve">Program  </w:t>
            </w:r>
          </w:p>
        </w:tc>
        <w:tc>
          <w:tcPr>
            <w:tcW w:w="454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0EF1E6D"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sz w:val="22"/>
                <w:szCs w:val="22"/>
              </w:rPr>
              <w:t>OPĆI RAZVOJ GOSPODARSTVA</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406EF66B" w14:textId="77777777" w:rsidR="00CA0F32" w:rsidRPr="002B5806" w:rsidRDefault="00CA0F32" w:rsidP="00CA0F32">
            <w:pPr>
              <w:spacing w:line="276" w:lineRule="auto"/>
              <w:jc w:val="center"/>
              <w:rPr>
                <w:rFonts w:ascii="Arial" w:eastAsia="Aptos" w:hAnsi="Arial" w:cs="Arial"/>
                <w:sz w:val="22"/>
                <w:szCs w:val="22"/>
              </w:rPr>
            </w:pPr>
            <w:r w:rsidRPr="002B5806">
              <w:rPr>
                <w:rFonts w:ascii="Arial" w:eastAsia="Aptos" w:hAnsi="Arial" w:cs="Arial"/>
                <w:b/>
                <w:sz w:val="22"/>
                <w:szCs w:val="22"/>
              </w:rPr>
              <w:t>883.336,00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7BF030E6" w14:textId="77777777" w:rsidR="00CA0F32" w:rsidRPr="002B5806" w:rsidRDefault="00CA0F32" w:rsidP="00CA0F32">
            <w:pPr>
              <w:spacing w:line="276" w:lineRule="auto"/>
              <w:jc w:val="center"/>
              <w:rPr>
                <w:rFonts w:ascii="Arial" w:eastAsia="Aptos" w:hAnsi="Arial" w:cs="Arial"/>
                <w:b/>
                <w:bCs/>
                <w:sz w:val="22"/>
                <w:szCs w:val="22"/>
              </w:rPr>
            </w:pPr>
            <w:r w:rsidRPr="002B5806">
              <w:rPr>
                <w:rFonts w:ascii="Arial" w:eastAsia="Aptos" w:hAnsi="Arial" w:cs="Arial"/>
                <w:b/>
                <w:bCs/>
                <w:sz w:val="22"/>
                <w:szCs w:val="22"/>
              </w:rPr>
              <w:t>691.946,72</w:t>
            </w:r>
          </w:p>
        </w:tc>
        <w:tc>
          <w:tcPr>
            <w:tcW w:w="9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4890D314" w14:textId="77777777" w:rsidR="00CA0F32" w:rsidRPr="002B5806" w:rsidRDefault="00CA0F32" w:rsidP="00CA0F32">
            <w:pPr>
              <w:spacing w:line="276" w:lineRule="auto"/>
              <w:jc w:val="center"/>
              <w:rPr>
                <w:rFonts w:ascii="Arial" w:eastAsia="Aptos" w:hAnsi="Arial" w:cs="Arial"/>
                <w:b/>
                <w:bCs/>
                <w:sz w:val="22"/>
                <w:szCs w:val="22"/>
              </w:rPr>
            </w:pPr>
            <w:r w:rsidRPr="002B5806">
              <w:rPr>
                <w:rFonts w:ascii="Arial" w:eastAsia="Aptos" w:hAnsi="Arial" w:cs="Arial"/>
                <w:b/>
                <w:bCs/>
                <w:sz w:val="22"/>
                <w:szCs w:val="22"/>
              </w:rPr>
              <w:t>78,33</w:t>
            </w:r>
          </w:p>
        </w:tc>
      </w:tr>
      <w:tr w:rsidR="00CA0F32" w:rsidRPr="002B5806" w14:paraId="7054E237" w14:textId="77777777" w:rsidTr="004E6BA8">
        <w:trPr>
          <w:trHeight w:val="226"/>
        </w:trPr>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A8B743F"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 xml:space="preserve">Aktivnost  </w:t>
            </w:r>
          </w:p>
        </w:tc>
        <w:tc>
          <w:tcPr>
            <w:tcW w:w="454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2F74477"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Upravljanje poslovnim objektima</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130A702F"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475.747,00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127E84BB"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348.479,21</w:t>
            </w:r>
          </w:p>
        </w:tc>
        <w:tc>
          <w:tcPr>
            <w:tcW w:w="9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1AB6C29E"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73,24</w:t>
            </w:r>
          </w:p>
        </w:tc>
      </w:tr>
      <w:tr w:rsidR="00CA0F32" w:rsidRPr="002B5806" w14:paraId="6A46D720" w14:textId="77777777" w:rsidTr="004E6BA8">
        <w:trPr>
          <w:trHeight w:val="226"/>
        </w:trPr>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3774860"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 xml:space="preserve">Aktivnost  </w:t>
            </w:r>
          </w:p>
        </w:tc>
        <w:tc>
          <w:tcPr>
            <w:tcW w:w="454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2205009"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Razvoj gospodarstva</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7CAB35D8"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407.589,00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4F3D91BC"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343.467,51</w:t>
            </w:r>
          </w:p>
        </w:tc>
        <w:tc>
          <w:tcPr>
            <w:tcW w:w="9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080CB34A"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84,26</w:t>
            </w:r>
          </w:p>
        </w:tc>
      </w:tr>
      <w:tr w:rsidR="00CA0F32" w:rsidRPr="002B5806" w14:paraId="30E20620" w14:textId="77777777" w:rsidTr="004E6BA8">
        <w:trPr>
          <w:trHeight w:val="630"/>
        </w:trPr>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AB7DE23"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sz w:val="22"/>
                <w:szCs w:val="22"/>
              </w:rPr>
              <w:t xml:space="preserve">Program  </w:t>
            </w:r>
          </w:p>
        </w:tc>
        <w:tc>
          <w:tcPr>
            <w:tcW w:w="454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AD1B3B1"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sz w:val="22"/>
                <w:szCs w:val="22"/>
              </w:rPr>
              <w:t>RAZVOJ OBRTA, MALOG I SREDNJEG PODUZETNIŠTVA</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19E75203" w14:textId="77777777" w:rsidR="00CA0F32" w:rsidRPr="002B5806" w:rsidRDefault="00CA0F32" w:rsidP="00CA0F32">
            <w:pPr>
              <w:spacing w:line="276" w:lineRule="auto"/>
              <w:jc w:val="center"/>
              <w:rPr>
                <w:rFonts w:ascii="Arial" w:eastAsia="Aptos" w:hAnsi="Arial" w:cs="Arial"/>
                <w:b/>
                <w:bCs/>
                <w:sz w:val="22"/>
                <w:szCs w:val="22"/>
              </w:rPr>
            </w:pPr>
            <w:r w:rsidRPr="002B5806">
              <w:rPr>
                <w:rFonts w:ascii="Arial" w:eastAsia="Aptos" w:hAnsi="Arial" w:cs="Arial"/>
                <w:b/>
                <w:bCs/>
                <w:sz w:val="22"/>
                <w:szCs w:val="22"/>
              </w:rPr>
              <w:t>23.425,00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5A420638" w14:textId="77777777" w:rsidR="00CA0F32" w:rsidRPr="002B5806" w:rsidRDefault="00CA0F32" w:rsidP="00CA0F32">
            <w:pPr>
              <w:spacing w:line="276" w:lineRule="auto"/>
              <w:jc w:val="center"/>
              <w:rPr>
                <w:rFonts w:ascii="Arial" w:eastAsia="Aptos" w:hAnsi="Arial" w:cs="Arial"/>
                <w:b/>
                <w:bCs/>
                <w:sz w:val="22"/>
                <w:szCs w:val="22"/>
              </w:rPr>
            </w:pPr>
            <w:r w:rsidRPr="002B5806">
              <w:rPr>
                <w:rFonts w:ascii="Arial" w:eastAsia="Aptos" w:hAnsi="Arial" w:cs="Arial"/>
                <w:b/>
                <w:bCs/>
                <w:sz w:val="22"/>
                <w:szCs w:val="22"/>
              </w:rPr>
              <w:t>23.425,00</w:t>
            </w:r>
          </w:p>
        </w:tc>
        <w:tc>
          <w:tcPr>
            <w:tcW w:w="9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31F576F9" w14:textId="77777777" w:rsidR="00CA0F32" w:rsidRPr="002B5806" w:rsidRDefault="00CA0F32" w:rsidP="00CA0F32">
            <w:pPr>
              <w:spacing w:line="276" w:lineRule="auto"/>
              <w:jc w:val="center"/>
              <w:rPr>
                <w:rFonts w:ascii="Arial" w:eastAsia="Aptos" w:hAnsi="Arial" w:cs="Arial"/>
                <w:b/>
                <w:bCs/>
                <w:sz w:val="22"/>
                <w:szCs w:val="22"/>
              </w:rPr>
            </w:pPr>
            <w:r w:rsidRPr="002B5806">
              <w:rPr>
                <w:rFonts w:ascii="Arial" w:eastAsia="Aptos" w:hAnsi="Arial" w:cs="Arial"/>
                <w:b/>
                <w:bCs/>
                <w:sz w:val="22"/>
                <w:szCs w:val="22"/>
              </w:rPr>
              <w:t>100,00</w:t>
            </w:r>
          </w:p>
        </w:tc>
      </w:tr>
      <w:tr w:rsidR="00CA0F32" w:rsidRPr="002B5806" w14:paraId="06C5D331" w14:textId="77777777" w:rsidTr="004E6BA8">
        <w:trPr>
          <w:trHeight w:val="226"/>
        </w:trPr>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A11C108"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Aktivnost</w:t>
            </w:r>
          </w:p>
        </w:tc>
        <w:tc>
          <w:tcPr>
            <w:tcW w:w="454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6272DB7"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Poticanje razvoja pčelarstva</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6811AF34"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sz w:val="22"/>
                <w:szCs w:val="22"/>
              </w:rPr>
              <w:t>23.425,00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097B430C"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sz w:val="22"/>
                <w:szCs w:val="22"/>
              </w:rPr>
              <w:t>23.425,00</w:t>
            </w:r>
          </w:p>
        </w:tc>
        <w:tc>
          <w:tcPr>
            <w:tcW w:w="9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58C7DF13"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sz w:val="22"/>
                <w:szCs w:val="22"/>
              </w:rPr>
              <w:t>100,00</w:t>
            </w:r>
          </w:p>
        </w:tc>
      </w:tr>
      <w:tr w:rsidR="00CA0F32" w:rsidRPr="002B5806" w14:paraId="45F5C4E8" w14:textId="77777777" w:rsidTr="004E6BA8">
        <w:trPr>
          <w:trHeight w:val="580"/>
        </w:trPr>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E43B8DE"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sz w:val="22"/>
                <w:szCs w:val="22"/>
              </w:rPr>
              <w:t xml:space="preserve">Program  </w:t>
            </w:r>
          </w:p>
        </w:tc>
        <w:tc>
          <w:tcPr>
            <w:tcW w:w="454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7181416"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sz w:val="22"/>
                <w:szCs w:val="22"/>
              </w:rPr>
              <w:t>OLAKŠICE I POTICAJI RAZVOJA GOSPODARSTVA</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31C75826" w14:textId="77777777" w:rsidR="00CA0F32" w:rsidRPr="002B5806" w:rsidRDefault="00CA0F32" w:rsidP="00CA0F32">
            <w:pPr>
              <w:spacing w:line="276" w:lineRule="auto"/>
              <w:jc w:val="center"/>
              <w:rPr>
                <w:rFonts w:ascii="Arial" w:eastAsia="Aptos" w:hAnsi="Arial" w:cs="Arial"/>
                <w:b/>
                <w:bCs/>
                <w:sz w:val="22"/>
                <w:szCs w:val="22"/>
              </w:rPr>
            </w:pPr>
            <w:r w:rsidRPr="002B5806">
              <w:rPr>
                <w:rFonts w:ascii="Arial" w:eastAsia="Aptos" w:hAnsi="Arial" w:cs="Arial"/>
                <w:b/>
                <w:bCs/>
                <w:sz w:val="22"/>
                <w:szCs w:val="22"/>
              </w:rPr>
              <w:t>1.632.735,00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478D8092" w14:textId="77777777" w:rsidR="00CA0F32" w:rsidRPr="002B5806" w:rsidRDefault="00CA0F32" w:rsidP="00CA0F32">
            <w:pPr>
              <w:spacing w:line="276" w:lineRule="auto"/>
              <w:jc w:val="center"/>
              <w:rPr>
                <w:rFonts w:ascii="Arial" w:eastAsia="Aptos" w:hAnsi="Arial" w:cs="Arial"/>
                <w:b/>
                <w:bCs/>
                <w:sz w:val="22"/>
                <w:szCs w:val="22"/>
              </w:rPr>
            </w:pPr>
            <w:r w:rsidRPr="002B5806">
              <w:rPr>
                <w:rFonts w:ascii="Arial" w:eastAsia="Aptos" w:hAnsi="Arial" w:cs="Arial"/>
                <w:b/>
                <w:bCs/>
                <w:sz w:val="22"/>
                <w:szCs w:val="22"/>
              </w:rPr>
              <w:t>1.491.178,01</w:t>
            </w:r>
          </w:p>
        </w:tc>
        <w:tc>
          <w:tcPr>
            <w:tcW w:w="9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1A8A47EB" w14:textId="77777777" w:rsidR="00CA0F32" w:rsidRPr="002B5806" w:rsidRDefault="00CA0F32" w:rsidP="00CA0F32">
            <w:pPr>
              <w:spacing w:line="276" w:lineRule="auto"/>
              <w:jc w:val="center"/>
              <w:rPr>
                <w:rFonts w:ascii="Arial" w:eastAsia="Aptos" w:hAnsi="Arial" w:cs="Arial"/>
                <w:b/>
                <w:bCs/>
                <w:sz w:val="22"/>
                <w:szCs w:val="22"/>
              </w:rPr>
            </w:pPr>
            <w:r w:rsidRPr="002B5806">
              <w:rPr>
                <w:rFonts w:ascii="Arial" w:eastAsia="Aptos" w:hAnsi="Arial" w:cs="Arial"/>
                <w:b/>
                <w:bCs/>
                <w:sz w:val="22"/>
                <w:szCs w:val="22"/>
              </w:rPr>
              <w:t>91,33</w:t>
            </w:r>
          </w:p>
        </w:tc>
      </w:tr>
      <w:tr w:rsidR="00CA0F32" w:rsidRPr="002B5806" w14:paraId="4CD107C4" w14:textId="77777777" w:rsidTr="004E6BA8">
        <w:trPr>
          <w:trHeight w:val="643"/>
        </w:trPr>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08FDD83"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Aktivnost</w:t>
            </w:r>
          </w:p>
        </w:tc>
        <w:tc>
          <w:tcPr>
            <w:tcW w:w="454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A31AD47"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Subvencioniranje otkupne cijene zemljišta</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4ED14998"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1.616.735,00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4E013887"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1.441.005,90</w:t>
            </w:r>
          </w:p>
        </w:tc>
        <w:tc>
          <w:tcPr>
            <w:tcW w:w="9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1FE26F35"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89,13</w:t>
            </w:r>
          </w:p>
        </w:tc>
      </w:tr>
      <w:tr w:rsidR="00CA0F32" w:rsidRPr="002B5806" w14:paraId="1102CA90" w14:textId="77777777" w:rsidTr="004E6BA8">
        <w:trPr>
          <w:trHeight w:val="643"/>
        </w:trPr>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A23B6EF"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Aktivnost</w:t>
            </w:r>
          </w:p>
        </w:tc>
        <w:tc>
          <w:tcPr>
            <w:tcW w:w="454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72DA24E"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Oslobađanje plaćanja dijela komunalne naknade</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4CB835A5"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16.000,00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51EED455"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50.172,11</w:t>
            </w:r>
          </w:p>
        </w:tc>
        <w:tc>
          <w:tcPr>
            <w:tcW w:w="9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52548F1A"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313,57</w:t>
            </w:r>
          </w:p>
        </w:tc>
      </w:tr>
      <w:tr w:rsidR="00CA0F32" w:rsidRPr="002B5806" w14:paraId="1821F36C" w14:textId="77777777" w:rsidTr="004E6BA8">
        <w:trPr>
          <w:trHeight w:val="226"/>
        </w:trPr>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321C24A" w14:textId="77777777" w:rsidR="00CA0F32" w:rsidRPr="002B5806" w:rsidRDefault="00CA0F32" w:rsidP="00CA0F32">
            <w:pPr>
              <w:spacing w:line="276" w:lineRule="auto"/>
              <w:rPr>
                <w:rFonts w:ascii="Arial" w:eastAsia="Aptos" w:hAnsi="Arial" w:cs="Arial"/>
                <w:b/>
                <w:sz w:val="22"/>
                <w:szCs w:val="22"/>
              </w:rPr>
            </w:pPr>
            <w:r w:rsidRPr="002B5806">
              <w:rPr>
                <w:rFonts w:ascii="Arial" w:eastAsia="Aptos" w:hAnsi="Arial" w:cs="Arial"/>
                <w:b/>
                <w:sz w:val="22"/>
                <w:szCs w:val="22"/>
              </w:rPr>
              <w:t xml:space="preserve">Program  </w:t>
            </w:r>
          </w:p>
        </w:tc>
        <w:tc>
          <w:tcPr>
            <w:tcW w:w="454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12771C4" w14:textId="77777777" w:rsidR="00CA0F32" w:rsidRPr="002B5806" w:rsidRDefault="00CA0F32" w:rsidP="00CA0F32">
            <w:pPr>
              <w:spacing w:line="276" w:lineRule="auto"/>
              <w:rPr>
                <w:rFonts w:ascii="Arial" w:eastAsia="Aptos" w:hAnsi="Arial" w:cs="Arial"/>
                <w:b/>
                <w:sz w:val="22"/>
                <w:szCs w:val="22"/>
              </w:rPr>
            </w:pPr>
            <w:r w:rsidRPr="002B5806">
              <w:rPr>
                <w:rFonts w:ascii="Arial" w:eastAsia="Aptos" w:hAnsi="Arial" w:cs="Arial"/>
                <w:b/>
                <w:sz w:val="22"/>
                <w:szCs w:val="22"/>
              </w:rPr>
              <w:t>PROGRAM TRANSNACIONALNE SURADNJE DUNAVSKE REGIJE 2021.-2027.</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514440B9" w14:textId="77777777" w:rsidR="00CA0F32" w:rsidRPr="002B5806" w:rsidRDefault="00CA0F32" w:rsidP="00CA0F32">
            <w:pPr>
              <w:spacing w:line="276" w:lineRule="auto"/>
              <w:jc w:val="center"/>
              <w:rPr>
                <w:rFonts w:ascii="Arial" w:eastAsia="Aptos" w:hAnsi="Arial" w:cs="Arial"/>
                <w:b/>
                <w:sz w:val="22"/>
                <w:szCs w:val="22"/>
              </w:rPr>
            </w:pPr>
            <w:r w:rsidRPr="002B5806">
              <w:rPr>
                <w:rFonts w:ascii="Arial" w:eastAsia="Aptos" w:hAnsi="Arial" w:cs="Arial"/>
                <w:b/>
                <w:sz w:val="22"/>
                <w:szCs w:val="22"/>
              </w:rPr>
              <w:t>69.635,00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4273CEDA" w14:textId="77777777" w:rsidR="00CA0F32" w:rsidRPr="002B5806" w:rsidRDefault="00CA0F32" w:rsidP="00CA0F32">
            <w:pPr>
              <w:spacing w:line="276" w:lineRule="auto"/>
              <w:rPr>
                <w:rFonts w:ascii="Arial" w:eastAsia="Aptos" w:hAnsi="Arial" w:cs="Arial"/>
                <w:b/>
                <w:sz w:val="22"/>
                <w:szCs w:val="22"/>
              </w:rPr>
            </w:pPr>
            <w:r w:rsidRPr="002B5806">
              <w:rPr>
                <w:rFonts w:ascii="Arial" w:eastAsia="Aptos" w:hAnsi="Arial" w:cs="Arial"/>
                <w:b/>
                <w:sz w:val="22"/>
                <w:szCs w:val="22"/>
              </w:rPr>
              <w:t>42.866,73</w:t>
            </w:r>
          </w:p>
        </w:tc>
        <w:tc>
          <w:tcPr>
            <w:tcW w:w="9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6FD34C45" w14:textId="77777777" w:rsidR="00CA0F32" w:rsidRPr="002B5806" w:rsidRDefault="00CA0F32" w:rsidP="00CA0F32">
            <w:pPr>
              <w:spacing w:line="276" w:lineRule="auto"/>
              <w:jc w:val="center"/>
              <w:rPr>
                <w:rFonts w:ascii="Arial" w:eastAsia="Aptos" w:hAnsi="Arial" w:cs="Arial"/>
                <w:b/>
                <w:sz w:val="22"/>
                <w:szCs w:val="22"/>
              </w:rPr>
            </w:pPr>
            <w:r w:rsidRPr="002B5806">
              <w:rPr>
                <w:rFonts w:ascii="Arial" w:eastAsia="Aptos" w:hAnsi="Arial" w:cs="Arial"/>
                <w:b/>
                <w:sz w:val="22"/>
                <w:szCs w:val="22"/>
              </w:rPr>
              <w:t>61,55</w:t>
            </w:r>
          </w:p>
        </w:tc>
      </w:tr>
      <w:tr w:rsidR="00CA0F32" w:rsidRPr="002B5806" w14:paraId="3A349D33" w14:textId="77777777" w:rsidTr="004E6BA8">
        <w:trPr>
          <w:trHeight w:val="226"/>
        </w:trPr>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9842F8D"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lastRenderedPageBreak/>
              <w:t>Kapitalni projekt</w:t>
            </w:r>
          </w:p>
        </w:tc>
        <w:tc>
          <w:tcPr>
            <w:tcW w:w="454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F2132B4" w14:textId="77777777" w:rsidR="00CA0F32" w:rsidRPr="002B5806" w:rsidRDefault="00CA0F32" w:rsidP="00CA0F32">
            <w:pPr>
              <w:spacing w:line="276" w:lineRule="auto"/>
              <w:rPr>
                <w:rFonts w:ascii="Arial" w:eastAsia="Aptos" w:hAnsi="Arial" w:cs="Arial"/>
                <w:b/>
                <w:sz w:val="22"/>
                <w:szCs w:val="22"/>
              </w:rPr>
            </w:pPr>
            <w:r w:rsidRPr="002B5806">
              <w:rPr>
                <w:rFonts w:ascii="Arial" w:eastAsia="Aptos" w:hAnsi="Arial" w:cs="Arial"/>
                <w:b/>
                <w:sz w:val="22"/>
                <w:szCs w:val="22"/>
              </w:rPr>
              <w:t>NOONA-NEW GOVERNANCE FOR NEW SPACES</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07A2EE3F" w14:textId="77777777" w:rsidR="00CA0F32" w:rsidRPr="002B5806" w:rsidRDefault="00CA0F32" w:rsidP="00CA0F32">
            <w:pPr>
              <w:spacing w:line="276" w:lineRule="auto"/>
              <w:jc w:val="center"/>
              <w:rPr>
                <w:rFonts w:ascii="Arial" w:eastAsia="Aptos" w:hAnsi="Arial" w:cs="Arial"/>
                <w:b/>
                <w:sz w:val="22"/>
                <w:szCs w:val="22"/>
              </w:rPr>
            </w:pPr>
            <w:r w:rsidRPr="002B5806">
              <w:rPr>
                <w:rFonts w:ascii="Arial" w:eastAsia="Aptos" w:hAnsi="Arial" w:cs="Arial"/>
                <w:b/>
                <w:sz w:val="22"/>
                <w:szCs w:val="22"/>
              </w:rPr>
              <w:t>69.635,00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109AABF9" w14:textId="77777777" w:rsidR="00CA0F32" w:rsidRPr="002B5806" w:rsidRDefault="00CA0F32" w:rsidP="00CA0F32">
            <w:pPr>
              <w:spacing w:line="276" w:lineRule="auto"/>
              <w:rPr>
                <w:rFonts w:ascii="Arial" w:eastAsia="Aptos" w:hAnsi="Arial" w:cs="Arial"/>
                <w:b/>
                <w:sz w:val="22"/>
                <w:szCs w:val="22"/>
              </w:rPr>
            </w:pPr>
            <w:r w:rsidRPr="002B5806">
              <w:rPr>
                <w:rFonts w:ascii="Arial" w:eastAsia="Aptos" w:hAnsi="Arial" w:cs="Arial"/>
                <w:b/>
                <w:sz w:val="22"/>
                <w:szCs w:val="22"/>
              </w:rPr>
              <w:t>42.866,73</w:t>
            </w:r>
          </w:p>
        </w:tc>
        <w:tc>
          <w:tcPr>
            <w:tcW w:w="9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18C43511" w14:textId="77777777" w:rsidR="00CA0F32" w:rsidRPr="002B5806" w:rsidRDefault="00CA0F32" w:rsidP="00CA0F32">
            <w:pPr>
              <w:spacing w:line="276" w:lineRule="auto"/>
              <w:jc w:val="center"/>
              <w:rPr>
                <w:rFonts w:ascii="Arial" w:eastAsia="Aptos" w:hAnsi="Arial" w:cs="Arial"/>
                <w:b/>
                <w:sz w:val="22"/>
                <w:szCs w:val="22"/>
              </w:rPr>
            </w:pPr>
            <w:r w:rsidRPr="002B5806">
              <w:rPr>
                <w:rFonts w:ascii="Arial" w:eastAsia="Aptos" w:hAnsi="Arial" w:cs="Arial"/>
                <w:b/>
                <w:sz w:val="22"/>
                <w:szCs w:val="22"/>
              </w:rPr>
              <w:t>61,55</w:t>
            </w:r>
          </w:p>
        </w:tc>
      </w:tr>
      <w:tr w:rsidR="00CA0F32" w:rsidRPr="002B5806" w14:paraId="1C204368" w14:textId="77777777" w:rsidTr="004E6BA8">
        <w:trPr>
          <w:trHeight w:val="226"/>
        </w:trPr>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tcPr>
          <w:p w14:paraId="0F7F8712" w14:textId="77777777" w:rsidR="00CA0F32" w:rsidRPr="002B5806" w:rsidRDefault="00CA0F32" w:rsidP="00CA0F32">
            <w:pPr>
              <w:spacing w:line="276" w:lineRule="auto"/>
              <w:rPr>
                <w:rFonts w:ascii="Arial" w:eastAsia="Aptos" w:hAnsi="Arial" w:cs="Arial"/>
                <w:b/>
                <w:sz w:val="22"/>
                <w:szCs w:val="22"/>
              </w:rPr>
            </w:pPr>
          </w:p>
        </w:tc>
        <w:tc>
          <w:tcPr>
            <w:tcW w:w="4549"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A6D7357" w14:textId="77777777" w:rsidR="00CA0F32" w:rsidRPr="002B5806" w:rsidRDefault="00CA0F32" w:rsidP="00CA0F32">
            <w:pPr>
              <w:spacing w:line="276" w:lineRule="auto"/>
              <w:rPr>
                <w:rFonts w:ascii="Arial" w:eastAsia="Aptos" w:hAnsi="Arial" w:cs="Arial"/>
                <w:b/>
                <w:sz w:val="22"/>
                <w:szCs w:val="22"/>
              </w:rPr>
            </w:pPr>
            <w:r w:rsidRPr="002B5806">
              <w:rPr>
                <w:rFonts w:ascii="Arial" w:eastAsia="Aptos" w:hAnsi="Arial" w:cs="Arial"/>
                <w:b/>
                <w:sz w:val="22"/>
                <w:szCs w:val="22"/>
              </w:rPr>
              <w:t>UKUPNO:</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43EE941E" w14:textId="77777777" w:rsidR="00CA0F32" w:rsidRPr="002B5806" w:rsidRDefault="00CA0F32" w:rsidP="00CA0F32">
            <w:pPr>
              <w:spacing w:line="276" w:lineRule="auto"/>
              <w:jc w:val="center"/>
              <w:rPr>
                <w:rFonts w:ascii="Arial" w:eastAsia="Aptos" w:hAnsi="Arial" w:cs="Arial"/>
                <w:b/>
                <w:sz w:val="22"/>
                <w:szCs w:val="22"/>
              </w:rPr>
            </w:pPr>
            <w:r w:rsidRPr="002B5806">
              <w:rPr>
                <w:rFonts w:ascii="Arial" w:eastAsia="Aptos" w:hAnsi="Arial" w:cs="Arial"/>
                <w:b/>
                <w:sz w:val="22"/>
                <w:szCs w:val="22"/>
              </w:rPr>
              <w:t>2.725.278,00</w:t>
            </w:r>
          </w:p>
        </w:tc>
        <w:tc>
          <w:tcPr>
            <w:tcW w:w="1368"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32B50FA0" w14:textId="77777777" w:rsidR="00CA0F32" w:rsidRPr="002B5806" w:rsidRDefault="00CA0F32" w:rsidP="00CA0F32">
            <w:pPr>
              <w:spacing w:line="276" w:lineRule="auto"/>
              <w:rPr>
                <w:rFonts w:ascii="Arial" w:eastAsia="Aptos" w:hAnsi="Arial" w:cs="Arial"/>
                <w:b/>
                <w:sz w:val="22"/>
                <w:szCs w:val="22"/>
              </w:rPr>
            </w:pPr>
            <w:r w:rsidRPr="002B5806">
              <w:rPr>
                <w:rFonts w:ascii="Arial" w:eastAsia="Aptos" w:hAnsi="Arial" w:cs="Arial"/>
                <w:b/>
                <w:sz w:val="22"/>
                <w:szCs w:val="22"/>
              </w:rPr>
              <w:t>2.357.927,00</w:t>
            </w:r>
          </w:p>
        </w:tc>
        <w:tc>
          <w:tcPr>
            <w:tcW w:w="96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672546F6" w14:textId="77777777" w:rsidR="00CA0F32" w:rsidRPr="002B5806" w:rsidRDefault="00CA0F32" w:rsidP="00CA0F32">
            <w:pPr>
              <w:spacing w:line="276" w:lineRule="auto"/>
              <w:jc w:val="center"/>
              <w:rPr>
                <w:rFonts w:ascii="Arial" w:eastAsia="Aptos" w:hAnsi="Arial" w:cs="Arial"/>
                <w:b/>
                <w:sz w:val="22"/>
                <w:szCs w:val="22"/>
              </w:rPr>
            </w:pPr>
            <w:r w:rsidRPr="002B5806">
              <w:rPr>
                <w:rFonts w:ascii="Arial" w:eastAsia="Aptos" w:hAnsi="Arial" w:cs="Arial"/>
                <w:b/>
                <w:sz w:val="22"/>
                <w:szCs w:val="22"/>
              </w:rPr>
              <w:t>86,52</w:t>
            </w:r>
          </w:p>
        </w:tc>
      </w:tr>
    </w:tbl>
    <w:p w14:paraId="1CC69FCF" w14:textId="77777777" w:rsidR="00CA0F32" w:rsidRPr="002B5806" w:rsidRDefault="00CA0F32" w:rsidP="00CA0F32">
      <w:pPr>
        <w:spacing w:line="254" w:lineRule="auto"/>
        <w:rPr>
          <w:rFonts w:ascii="Arial" w:eastAsia="Aptos" w:hAnsi="Arial" w:cs="Arial"/>
          <w:sz w:val="22"/>
          <w:szCs w:val="22"/>
          <w:highlight w:val="yellow"/>
        </w:rPr>
      </w:pPr>
    </w:p>
    <w:p w14:paraId="0AED966E" w14:textId="77777777" w:rsidR="00CA0F32" w:rsidRPr="002B5806" w:rsidRDefault="00CA0F32" w:rsidP="00CA0F32">
      <w:pPr>
        <w:spacing w:line="276" w:lineRule="auto"/>
        <w:rPr>
          <w:rFonts w:ascii="Arial" w:eastAsia="Aptos" w:hAnsi="Arial" w:cs="Arial"/>
          <w:b/>
          <w:bCs/>
          <w:sz w:val="22"/>
          <w:szCs w:val="22"/>
          <w:highlight w:val="yellow"/>
        </w:rPr>
      </w:pPr>
    </w:p>
    <w:p w14:paraId="57B09F59" w14:textId="77777777" w:rsidR="00CA0F32" w:rsidRPr="002B5806" w:rsidRDefault="00CA0F32" w:rsidP="00CA0F32">
      <w:pPr>
        <w:spacing w:line="276" w:lineRule="auto"/>
        <w:rPr>
          <w:rFonts w:ascii="Arial" w:eastAsia="Aptos" w:hAnsi="Arial" w:cs="Arial"/>
          <w:b/>
          <w:bCs/>
          <w:sz w:val="22"/>
          <w:szCs w:val="22"/>
        </w:rPr>
      </w:pPr>
      <w:r w:rsidRPr="002B5806">
        <w:rPr>
          <w:rFonts w:ascii="Arial" w:eastAsia="Aptos" w:hAnsi="Arial" w:cs="Arial"/>
          <w:b/>
          <w:bCs/>
          <w:sz w:val="22"/>
          <w:szCs w:val="22"/>
        </w:rPr>
        <w:t>Program: REDOVNA DJELATNOST ODSJEKA ZA GOSPODARSTVO</w:t>
      </w:r>
    </w:p>
    <w:p w14:paraId="2DDE0BAD" w14:textId="77777777" w:rsidR="00CA0F32" w:rsidRPr="002B5806" w:rsidRDefault="00CA0F32" w:rsidP="00CA0F32">
      <w:pPr>
        <w:spacing w:line="276" w:lineRule="auto"/>
        <w:rPr>
          <w:rFonts w:ascii="Arial" w:eastAsia="Aptos" w:hAnsi="Arial" w:cs="Arial"/>
          <w:sz w:val="22"/>
          <w:szCs w:val="22"/>
        </w:rPr>
      </w:pPr>
    </w:p>
    <w:p w14:paraId="3A72A65E" w14:textId="77777777" w:rsidR="00CA0F32" w:rsidRPr="002B5806" w:rsidRDefault="00CA0F32" w:rsidP="00CA0F32">
      <w:pPr>
        <w:spacing w:line="276" w:lineRule="auto"/>
        <w:rPr>
          <w:rFonts w:ascii="Arial" w:eastAsia="Aptos" w:hAnsi="Arial" w:cs="Arial"/>
          <w:b/>
          <w:bCs/>
          <w:sz w:val="22"/>
          <w:szCs w:val="22"/>
          <w:u w:val="single"/>
        </w:rPr>
      </w:pPr>
      <w:r w:rsidRPr="002B5806">
        <w:rPr>
          <w:rFonts w:ascii="Arial" w:eastAsia="Aptos" w:hAnsi="Arial" w:cs="Arial"/>
          <w:b/>
          <w:bCs/>
          <w:sz w:val="22"/>
          <w:szCs w:val="22"/>
          <w:u w:val="single"/>
        </w:rPr>
        <w:t>Opis i cilj programa:</w:t>
      </w:r>
    </w:p>
    <w:p w14:paraId="5B6538AB" w14:textId="77777777" w:rsidR="00CA0F32" w:rsidRPr="002B5806" w:rsidRDefault="00CA0F32" w:rsidP="00CA0F32">
      <w:pPr>
        <w:spacing w:line="276" w:lineRule="auto"/>
        <w:ind w:right="142"/>
        <w:jc w:val="both"/>
        <w:rPr>
          <w:rFonts w:ascii="Arial" w:eastAsia="Calibri" w:hAnsi="Arial" w:cs="Arial"/>
          <w:sz w:val="22"/>
          <w:szCs w:val="22"/>
        </w:rPr>
      </w:pPr>
      <w:r w:rsidRPr="002B5806">
        <w:rPr>
          <w:rFonts w:ascii="Arial" w:eastAsia="Aptos" w:hAnsi="Arial" w:cs="Arial"/>
          <w:color w:val="000000"/>
          <w:sz w:val="22"/>
          <w:szCs w:val="22"/>
        </w:rPr>
        <w:t xml:space="preserve">Program </w:t>
      </w:r>
      <w:r w:rsidRPr="002B5806">
        <w:rPr>
          <w:rFonts w:ascii="Arial" w:eastAsia="Aptos" w:hAnsi="Arial" w:cs="Arial"/>
          <w:sz w:val="22"/>
          <w:szCs w:val="22"/>
        </w:rPr>
        <w:t>Redovna djelatnost Odsjeka za gospodarstvo</w:t>
      </w:r>
      <w:r w:rsidRPr="002B5806">
        <w:rPr>
          <w:rFonts w:ascii="Arial" w:eastAsia="Aptos" w:hAnsi="Arial" w:cs="Arial"/>
          <w:color w:val="000000"/>
          <w:sz w:val="22"/>
          <w:szCs w:val="22"/>
        </w:rPr>
        <w:t xml:space="preserve"> se odnosi na provedbu jedne aktivnosti, odnosno na Redovnu djelatnost Odsjeka za gospodarstvo. </w:t>
      </w:r>
      <w:r w:rsidRPr="002B5806">
        <w:rPr>
          <w:rFonts w:ascii="Arial" w:eastAsia="Calibri" w:hAnsi="Arial" w:cs="Arial"/>
          <w:sz w:val="22"/>
          <w:szCs w:val="22"/>
        </w:rPr>
        <w:t>U okviru ovog programa osiguravaju se financijska sredstva za ostvarivanje redovne djelatnosti Odsjeka.</w:t>
      </w:r>
    </w:p>
    <w:p w14:paraId="553BCDC3" w14:textId="77777777" w:rsidR="00CA0F32" w:rsidRPr="002B5806" w:rsidRDefault="00CA0F32" w:rsidP="00CA0F32">
      <w:pPr>
        <w:spacing w:line="276" w:lineRule="auto"/>
        <w:ind w:right="142"/>
        <w:jc w:val="both"/>
        <w:rPr>
          <w:rFonts w:ascii="Arial" w:eastAsia="Calibri" w:hAnsi="Arial" w:cs="Arial"/>
          <w:sz w:val="22"/>
          <w:szCs w:val="22"/>
        </w:rPr>
      </w:pPr>
      <w:r w:rsidRPr="002B5806">
        <w:rPr>
          <w:rFonts w:ascii="Arial" w:eastAsia="Calibri" w:hAnsi="Arial" w:cs="Arial"/>
          <w:sz w:val="22"/>
          <w:szCs w:val="22"/>
        </w:rPr>
        <w:t>Cilj programa je podmirenje rashoda za sve materijalne rashode koji nastaju kroz redovno poslovanje Odsjeka, te stvaranje uvjeta za provođenje postupaka iz djelatnosti Odsjeka.</w:t>
      </w:r>
    </w:p>
    <w:p w14:paraId="7251A347" w14:textId="77777777" w:rsidR="00CA0F32" w:rsidRPr="002B5806" w:rsidRDefault="00CA0F32" w:rsidP="00CA0F32">
      <w:pPr>
        <w:spacing w:line="276" w:lineRule="auto"/>
        <w:ind w:right="142"/>
        <w:jc w:val="both"/>
        <w:rPr>
          <w:rFonts w:ascii="Arial" w:eastAsia="Calibri" w:hAnsi="Arial" w:cs="Arial"/>
          <w:sz w:val="22"/>
          <w:szCs w:val="22"/>
        </w:rPr>
      </w:pPr>
    </w:p>
    <w:p w14:paraId="40F1DB25" w14:textId="77777777" w:rsidR="00CA0F32" w:rsidRPr="002B5806" w:rsidRDefault="00CA0F32" w:rsidP="00CA0F32">
      <w:pPr>
        <w:spacing w:line="276" w:lineRule="auto"/>
        <w:rPr>
          <w:rFonts w:ascii="Arial" w:eastAsia="Aptos" w:hAnsi="Arial" w:cs="Arial"/>
          <w:b/>
          <w:bCs/>
          <w:color w:val="000000"/>
          <w:sz w:val="22"/>
          <w:szCs w:val="22"/>
          <w:u w:val="single"/>
        </w:rPr>
      </w:pPr>
      <w:r w:rsidRPr="002B5806">
        <w:rPr>
          <w:rFonts w:ascii="Arial" w:eastAsia="Aptos" w:hAnsi="Arial" w:cs="Arial"/>
          <w:b/>
          <w:bCs/>
          <w:color w:val="000000"/>
          <w:sz w:val="22"/>
          <w:szCs w:val="22"/>
          <w:u w:val="single"/>
        </w:rPr>
        <w:t>Pokazatelj uspješnosti:</w:t>
      </w:r>
    </w:p>
    <w:p w14:paraId="1970FA21"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Pokazatelj uspješnosti ovog programa je redovito podmirivati sve obveze prema isporuci roba i usluga.</w:t>
      </w:r>
    </w:p>
    <w:p w14:paraId="1E3875BE"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razdoblju I-XII 2024. redovito su se podmirivale sve obveze prema isporuci roba i usluga.</w:t>
      </w:r>
    </w:p>
    <w:p w14:paraId="7709C4E0" w14:textId="77777777" w:rsidR="00CA0F32" w:rsidRPr="002B5806" w:rsidRDefault="00CA0F32" w:rsidP="00CA0F32">
      <w:pPr>
        <w:spacing w:line="276" w:lineRule="auto"/>
        <w:ind w:right="142"/>
        <w:jc w:val="both"/>
        <w:rPr>
          <w:rFonts w:ascii="Arial" w:eastAsia="Calibri" w:hAnsi="Arial" w:cs="Arial"/>
          <w:b/>
          <w:bCs/>
          <w:sz w:val="22"/>
          <w:szCs w:val="22"/>
          <w:highlight w:val="yellow"/>
          <w:u w:val="single"/>
        </w:rPr>
      </w:pPr>
    </w:p>
    <w:p w14:paraId="4CD2B0D2" w14:textId="77777777" w:rsidR="00CA0F32" w:rsidRPr="002B5806" w:rsidRDefault="00CA0F32" w:rsidP="00CA0F32">
      <w:pPr>
        <w:spacing w:line="276" w:lineRule="auto"/>
        <w:ind w:right="142"/>
        <w:jc w:val="both"/>
        <w:rPr>
          <w:rFonts w:ascii="Arial" w:eastAsia="Calibri" w:hAnsi="Arial" w:cs="Arial"/>
          <w:b/>
          <w:bCs/>
          <w:sz w:val="22"/>
          <w:szCs w:val="22"/>
          <w:u w:val="single"/>
        </w:rPr>
      </w:pPr>
      <w:r w:rsidRPr="002B5806">
        <w:rPr>
          <w:rFonts w:ascii="Arial" w:eastAsia="Calibri" w:hAnsi="Arial" w:cs="Arial"/>
          <w:b/>
          <w:bCs/>
          <w:sz w:val="22"/>
          <w:szCs w:val="22"/>
          <w:u w:val="single"/>
        </w:rPr>
        <w:t>Realizirana sredstva:</w:t>
      </w:r>
    </w:p>
    <w:p w14:paraId="49D65469" w14:textId="77777777" w:rsidR="00CA0F32" w:rsidRPr="002B5806" w:rsidRDefault="00CA0F32" w:rsidP="00CA0F32">
      <w:pPr>
        <w:spacing w:line="276" w:lineRule="auto"/>
        <w:jc w:val="both"/>
        <w:rPr>
          <w:rFonts w:ascii="Arial" w:eastAsia="Aptos" w:hAnsi="Arial" w:cs="Arial"/>
          <w:b/>
          <w:bCs/>
          <w:sz w:val="22"/>
          <w:szCs w:val="22"/>
        </w:rPr>
      </w:pPr>
      <w:r w:rsidRPr="002B5806">
        <w:rPr>
          <w:rFonts w:ascii="Arial" w:eastAsia="Aptos" w:hAnsi="Arial" w:cs="Arial"/>
          <w:sz w:val="22"/>
          <w:szCs w:val="22"/>
        </w:rPr>
        <w:t xml:space="preserve">Proračunom za 2024. godinu za potrebe izvršenja aktivnosti u ovom programu planirano je </w:t>
      </w:r>
      <w:r w:rsidRPr="002B5806">
        <w:rPr>
          <w:rFonts w:ascii="Arial" w:eastAsia="Aptos" w:hAnsi="Arial" w:cs="Arial"/>
          <w:b/>
          <w:bCs/>
          <w:sz w:val="22"/>
          <w:szCs w:val="22"/>
        </w:rPr>
        <w:t xml:space="preserve">61.610,00 eura </w:t>
      </w:r>
      <w:r w:rsidRPr="002B5806">
        <w:rPr>
          <w:rFonts w:ascii="Arial" w:eastAsia="Aptos" w:hAnsi="Arial" w:cs="Arial"/>
          <w:sz w:val="22"/>
          <w:szCs w:val="22"/>
        </w:rPr>
        <w:t xml:space="preserve">od čega je u 2024. godine utrošeno </w:t>
      </w:r>
      <w:r w:rsidRPr="002B5806">
        <w:rPr>
          <w:rFonts w:ascii="Arial" w:eastAsia="Aptos" w:hAnsi="Arial" w:cs="Arial"/>
          <w:b/>
          <w:bCs/>
          <w:sz w:val="22"/>
          <w:szCs w:val="22"/>
        </w:rPr>
        <w:t>54.429,16 eura ili 88,34%</w:t>
      </w:r>
      <w:r w:rsidRPr="002B5806">
        <w:rPr>
          <w:rFonts w:ascii="Arial" w:eastAsia="Aptos" w:hAnsi="Arial" w:cs="Arial"/>
          <w:sz w:val="22"/>
          <w:szCs w:val="22"/>
        </w:rPr>
        <w:t xml:space="preserve"> ukupnog godišnjeg plana</w:t>
      </w:r>
      <w:r w:rsidRPr="002B5806">
        <w:rPr>
          <w:rFonts w:ascii="Arial" w:eastAsia="Aptos" w:hAnsi="Arial" w:cs="Arial"/>
          <w:b/>
          <w:bCs/>
          <w:sz w:val="22"/>
          <w:szCs w:val="22"/>
        </w:rPr>
        <w:t xml:space="preserve">. </w:t>
      </w:r>
    </w:p>
    <w:p w14:paraId="149CC31C" w14:textId="77777777" w:rsidR="00CA0F32" w:rsidRPr="002B5806" w:rsidRDefault="00CA0F32" w:rsidP="00CA0F32">
      <w:pPr>
        <w:spacing w:line="276" w:lineRule="auto"/>
        <w:ind w:right="142"/>
        <w:jc w:val="both"/>
        <w:rPr>
          <w:rFonts w:ascii="Arial" w:eastAsia="Aptos" w:hAnsi="Arial" w:cs="Arial"/>
          <w:color w:val="000000"/>
          <w:sz w:val="22"/>
          <w:szCs w:val="22"/>
        </w:rPr>
      </w:pPr>
      <w:r w:rsidRPr="002B5806">
        <w:rPr>
          <w:rFonts w:ascii="Arial" w:eastAsia="Aptos" w:hAnsi="Arial" w:cs="Arial"/>
          <w:color w:val="000000"/>
          <w:sz w:val="22"/>
          <w:szCs w:val="22"/>
        </w:rPr>
        <w:t>U okviru ovog programa izvršena je sljedeća aktivnost:</w:t>
      </w:r>
    </w:p>
    <w:p w14:paraId="5CF5BFB8"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color w:val="000000"/>
          <w:sz w:val="22"/>
          <w:szCs w:val="22"/>
        </w:rPr>
        <w:t>Aktivnost: Redovna djelatnost Odsjeka za gospodarstvo</w:t>
      </w:r>
    </w:p>
    <w:p w14:paraId="5AC8D8AC" w14:textId="77777777" w:rsidR="00CA0F32" w:rsidRPr="002B5806" w:rsidRDefault="00CA0F32" w:rsidP="00CA0F32">
      <w:pPr>
        <w:spacing w:line="276" w:lineRule="auto"/>
        <w:ind w:right="142"/>
        <w:jc w:val="both"/>
        <w:rPr>
          <w:rFonts w:ascii="Arial" w:eastAsia="Aptos" w:hAnsi="Arial" w:cs="Arial"/>
          <w:color w:val="000000"/>
          <w:sz w:val="22"/>
          <w:szCs w:val="22"/>
        </w:rPr>
      </w:pPr>
      <w:r w:rsidRPr="002B5806">
        <w:rPr>
          <w:rFonts w:ascii="Arial" w:eastAsia="Aptos" w:hAnsi="Arial" w:cs="Arial"/>
          <w:color w:val="000000"/>
          <w:sz w:val="22"/>
          <w:szCs w:val="22"/>
        </w:rPr>
        <w:t>Rashodi za redovnu djelatnost Odsjeka za gospodarstvo izvršeni su u iznosu 54.429,16eura ili sa 88,36,00%, a odnose se na</w:t>
      </w:r>
      <w:r w:rsidRPr="002B5806">
        <w:rPr>
          <w:rFonts w:ascii="Arial" w:eastAsia="Calibri" w:hAnsi="Arial" w:cs="Arial"/>
          <w:sz w:val="22"/>
          <w:szCs w:val="22"/>
        </w:rPr>
        <w:t xml:space="preserve"> rashode za tekuće poslovanje Odsjeka, odnosno materijalne rashode za upravne i neupravne postupke koji se provode,</w:t>
      </w:r>
      <w:r w:rsidRPr="002B5806">
        <w:rPr>
          <w:rFonts w:ascii="Arial" w:eastAsia="Aptos" w:hAnsi="Arial" w:cs="Arial"/>
          <w:sz w:val="22"/>
          <w:szCs w:val="22"/>
        </w:rPr>
        <w:t xml:space="preserve"> usluge promidžbe i informiranja, zakup servera i aplikacije gospodarstvo RH, usluge vještačenja, posebne geodetske podloge, parcelacijske i geodetske elaborate, pristojbe, rashode vatrodojave, naknade za štete u građevini - pomoći za ublažavanje i djelomično uklanjanje posljedica prirodnih nepogoda nastalih u 2024. i dijelom u 2023.godini u RH, te premije osiguranja imovine i zaposlenih.</w:t>
      </w:r>
    </w:p>
    <w:p w14:paraId="662D2EBA" w14:textId="77777777" w:rsidR="00CA0F32" w:rsidRPr="002B5806" w:rsidRDefault="00CA0F32" w:rsidP="00CA0F32">
      <w:pPr>
        <w:spacing w:line="276" w:lineRule="auto"/>
        <w:ind w:right="142"/>
        <w:jc w:val="both"/>
        <w:rPr>
          <w:rFonts w:ascii="Arial" w:eastAsia="Aptos" w:hAnsi="Arial" w:cs="Arial"/>
          <w:b/>
          <w:bCs/>
          <w:sz w:val="22"/>
          <w:szCs w:val="22"/>
        </w:rPr>
      </w:pPr>
    </w:p>
    <w:p w14:paraId="6E667327" w14:textId="77777777" w:rsidR="00CA0F32" w:rsidRPr="002B5806" w:rsidRDefault="00CA0F32" w:rsidP="00CA0F32">
      <w:pPr>
        <w:spacing w:line="276" w:lineRule="auto"/>
        <w:ind w:right="142"/>
        <w:jc w:val="both"/>
        <w:rPr>
          <w:rFonts w:ascii="Arial" w:eastAsia="Aptos" w:hAnsi="Arial" w:cs="Arial"/>
          <w:color w:val="000000"/>
          <w:sz w:val="22"/>
          <w:szCs w:val="22"/>
        </w:rPr>
      </w:pPr>
      <w:r w:rsidRPr="002B5806">
        <w:rPr>
          <w:rFonts w:ascii="Arial" w:eastAsia="Aptos" w:hAnsi="Arial" w:cs="Arial"/>
          <w:b/>
          <w:bCs/>
          <w:sz w:val="22"/>
          <w:szCs w:val="22"/>
        </w:rPr>
        <w:t xml:space="preserve">Program: CIVILNA ZAŠTITA </w:t>
      </w:r>
    </w:p>
    <w:p w14:paraId="6B5C9A59" w14:textId="77777777" w:rsidR="00CA0F32" w:rsidRPr="002B5806" w:rsidRDefault="00CA0F32" w:rsidP="00CA0F32">
      <w:pPr>
        <w:spacing w:line="276" w:lineRule="auto"/>
        <w:rPr>
          <w:rFonts w:ascii="Arial" w:eastAsia="Aptos" w:hAnsi="Arial" w:cs="Arial"/>
          <w:b/>
          <w:bCs/>
          <w:sz w:val="22"/>
          <w:szCs w:val="22"/>
          <w:u w:val="single"/>
        </w:rPr>
      </w:pPr>
    </w:p>
    <w:p w14:paraId="5A9A39D9" w14:textId="77777777" w:rsidR="00CA0F32" w:rsidRPr="002B5806" w:rsidRDefault="00CA0F32" w:rsidP="00CA0F32">
      <w:pPr>
        <w:spacing w:line="276" w:lineRule="auto"/>
        <w:rPr>
          <w:rFonts w:ascii="Arial" w:eastAsia="Aptos" w:hAnsi="Arial" w:cs="Arial"/>
          <w:b/>
          <w:bCs/>
          <w:sz w:val="22"/>
          <w:szCs w:val="22"/>
          <w:u w:val="single"/>
        </w:rPr>
      </w:pPr>
      <w:r w:rsidRPr="002B5806">
        <w:rPr>
          <w:rFonts w:ascii="Arial" w:eastAsia="Aptos" w:hAnsi="Arial" w:cs="Arial"/>
          <w:b/>
          <w:bCs/>
          <w:sz w:val="22"/>
          <w:szCs w:val="22"/>
          <w:u w:val="single"/>
        </w:rPr>
        <w:t>Opis i cilj programa:</w:t>
      </w:r>
    </w:p>
    <w:p w14:paraId="69AA1ADD" w14:textId="77777777" w:rsidR="00CA0F32" w:rsidRPr="002B5806" w:rsidRDefault="00CA0F32" w:rsidP="00CA0F32">
      <w:pPr>
        <w:spacing w:line="276" w:lineRule="auto"/>
        <w:ind w:right="142"/>
        <w:jc w:val="both"/>
        <w:rPr>
          <w:rFonts w:ascii="Arial" w:eastAsia="Aptos" w:hAnsi="Arial" w:cs="Arial"/>
          <w:color w:val="000000"/>
          <w:sz w:val="22"/>
          <w:szCs w:val="22"/>
        </w:rPr>
      </w:pPr>
      <w:r w:rsidRPr="002B5806">
        <w:rPr>
          <w:rFonts w:ascii="Arial" w:eastAsia="Aptos" w:hAnsi="Arial" w:cs="Arial"/>
          <w:color w:val="000000"/>
          <w:sz w:val="22"/>
          <w:szCs w:val="22"/>
        </w:rPr>
        <w:lastRenderedPageBreak/>
        <w:t xml:space="preserve">Program </w:t>
      </w:r>
      <w:r w:rsidRPr="002B5806">
        <w:rPr>
          <w:rFonts w:ascii="Arial" w:eastAsia="Aptos" w:hAnsi="Arial" w:cs="Arial"/>
          <w:sz w:val="22"/>
          <w:szCs w:val="22"/>
        </w:rPr>
        <w:t>Civilna zaštita</w:t>
      </w:r>
      <w:r w:rsidRPr="002B5806">
        <w:rPr>
          <w:rFonts w:ascii="Arial" w:eastAsia="Aptos" w:hAnsi="Arial" w:cs="Arial"/>
          <w:color w:val="000000"/>
          <w:sz w:val="22"/>
          <w:szCs w:val="22"/>
        </w:rPr>
        <w:t xml:space="preserve"> se odnosi na provedbu jedne aktivnosti, odnosno na Civilnu zaštitu.</w:t>
      </w:r>
    </w:p>
    <w:p w14:paraId="3DD572BE" w14:textId="77777777" w:rsidR="00CA0F32" w:rsidRPr="002B5806" w:rsidRDefault="00CA0F32" w:rsidP="00CA0F32">
      <w:pPr>
        <w:spacing w:line="276" w:lineRule="auto"/>
        <w:ind w:right="142"/>
        <w:jc w:val="both"/>
        <w:rPr>
          <w:rFonts w:ascii="Arial" w:eastAsia="Calibri" w:hAnsi="Arial" w:cs="Arial"/>
          <w:sz w:val="22"/>
          <w:szCs w:val="22"/>
        </w:rPr>
      </w:pPr>
      <w:r w:rsidRPr="002B5806">
        <w:rPr>
          <w:rFonts w:ascii="Arial" w:eastAsia="Calibri" w:hAnsi="Arial" w:cs="Arial"/>
          <w:sz w:val="22"/>
          <w:szCs w:val="22"/>
        </w:rPr>
        <w:t xml:space="preserve">U okviru ovog programa osiguravaju se financijska sredstva za organiziranje civilne zaštite na području Grada. </w:t>
      </w:r>
    </w:p>
    <w:p w14:paraId="409FB06D" w14:textId="77777777" w:rsidR="00CA0F32" w:rsidRPr="002B5806" w:rsidRDefault="00CA0F32" w:rsidP="00CA0F32">
      <w:pPr>
        <w:spacing w:line="276" w:lineRule="auto"/>
        <w:ind w:right="142"/>
        <w:jc w:val="both"/>
        <w:rPr>
          <w:rFonts w:ascii="Arial" w:eastAsia="Calibri" w:hAnsi="Arial" w:cs="Arial"/>
          <w:sz w:val="22"/>
          <w:szCs w:val="22"/>
          <w:highlight w:val="yellow"/>
        </w:rPr>
      </w:pPr>
    </w:p>
    <w:p w14:paraId="4940116D" w14:textId="77777777" w:rsidR="00CA0F32" w:rsidRPr="002B5806" w:rsidRDefault="00CA0F32" w:rsidP="00CA0F32">
      <w:pPr>
        <w:spacing w:line="276" w:lineRule="auto"/>
        <w:ind w:right="142"/>
        <w:jc w:val="both"/>
        <w:rPr>
          <w:rFonts w:ascii="Arial" w:eastAsia="Calibri" w:hAnsi="Arial" w:cs="Arial"/>
          <w:sz w:val="22"/>
          <w:szCs w:val="22"/>
        </w:rPr>
      </w:pPr>
      <w:r w:rsidRPr="002B5806">
        <w:rPr>
          <w:rFonts w:ascii="Arial" w:eastAsia="Calibri" w:hAnsi="Arial" w:cs="Arial"/>
          <w:sz w:val="22"/>
          <w:szCs w:val="22"/>
        </w:rPr>
        <w:t>Cilj programa je podmirenje rashoda za sve materijalne rashode koji nastaju funkcioniranjem civilne zaštite na području Grada.</w:t>
      </w:r>
    </w:p>
    <w:p w14:paraId="39E9558B" w14:textId="77777777" w:rsidR="00CA0F32" w:rsidRPr="002B5806" w:rsidRDefault="00CA0F32" w:rsidP="00CA0F32">
      <w:pPr>
        <w:spacing w:line="276" w:lineRule="auto"/>
        <w:ind w:right="142"/>
        <w:jc w:val="both"/>
        <w:rPr>
          <w:rFonts w:ascii="Arial" w:eastAsia="Calibri" w:hAnsi="Arial" w:cs="Arial"/>
          <w:sz w:val="22"/>
          <w:szCs w:val="22"/>
          <w:highlight w:val="yellow"/>
        </w:rPr>
      </w:pPr>
    </w:p>
    <w:p w14:paraId="47839242" w14:textId="77777777" w:rsidR="00CA0F32" w:rsidRPr="002B5806" w:rsidRDefault="00CA0F32" w:rsidP="00CA0F32">
      <w:pPr>
        <w:spacing w:line="276" w:lineRule="auto"/>
        <w:rPr>
          <w:rFonts w:ascii="Arial" w:eastAsia="Aptos" w:hAnsi="Arial" w:cs="Arial"/>
          <w:b/>
          <w:bCs/>
          <w:color w:val="000000"/>
          <w:sz w:val="22"/>
          <w:szCs w:val="22"/>
          <w:u w:val="single"/>
        </w:rPr>
      </w:pPr>
      <w:r w:rsidRPr="002B5806">
        <w:rPr>
          <w:rFonts w:ascii="Arial" w:eastAsia="Aptos" w:hAnsi="Arial" w:cs="Arial"/>
          <w:b/>
          <w:bCs/>
          <w:color w:val="000000"/>
          <w:sz w:val="22"/>
          <w:szCs w:val="22"/>
          <w:u w:val="single"/>
        </w:rPr>
        <w:t>Pokazatelj uspješnosti:</w:t>
      </w:r>
    </w:p>
    <w:p w14:paraId="1D8EC2DF"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Pokazatelj uspješnosti ovog programa je redovito podmirivati sve obveze prema isporuci roba i usluga, te prema Gorskoj službi spašavanja.</w:t>
      </w:r>
    </w:p>
    <w:p w14:paraId="08D6B723"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razdoblju I-XII 2024. redovito su se podmirivale sve obveze prema Gorskoj službi spašavanja.</w:t>
      </w:r>
    </w:p>
    <w:p w14:paraId="303C7030" w14:textId="77777777" w:rsidR="00CA0F32" w:rsidRPr="002B5806" w:rsidRDefault="00CA0F32" w:rsidP="00CA0F32">
      <w:pPr>
        <w:spacing w:line="276" w:lineRule="auto"/>
        <w:ind w:right="142"/>
        <w:jc w:val="both"/>
        <w:rPr>
          <w:rFonts w:ascii="Arial" w:eastAsia="Calibri" w:hAnsi="Arial" w:cs="Arial"/>
          <w:sz w:val="22"/>
          <w:szCs w:val="22"/>
          <w:highlight w:val="yellow"/>
        </w:rPr>
      </w:pPr>
    </w:p>
    <w:p w14:paraId="19A8BD4D" w14:textId="77777777" w:rsidR="00CA0F32" w:rsidRPr="002B5806" w:rsidRDefault="00CA0F32" w:rsidP="00CA0F32">
      <w:pPr>
        <w:spacing w:line="276" w:lineRule="auto"/>
        <w:ind w:right="142"/>
        <w:jc w:val="both"/>
        <w:rPr>
          <w:rFonts w:ascii="Arial" w:eastAsia="Calibri" w:hAnsi="Arial" w:cs="Arial"/>
          <w:b/>
          <w:bCs/>
          <w:sz w:val="22"/>
          <w:szCs w:val="22"/>
          <w:u w:val="single"/>
        </w:rPr>
      </w:pPr>
      <w:r w:rsidRPr="002B5806">
        <w:rPr>
          <w:rFonts w:ascii="Arial" w:eastAsia="Calibri" w:hAnsi="Arial" w:cs="Arial"/>
          <w:b/>
          <w:bCs/>
          <w:sz w:val="22"/>
          <w:szCs w:val="22"/>
          <w:u w:val="single"/>
        </w:rPr>
        <w:t>Realizirana sredstva:</w:t>
      </w:r>
    </w:p>
    <w:p w14:paraId="797300F8" w14:textId="77777777" w:rsidR="00CA0F32" w:rsidRPr="002B5806" w:rsidRDefault="00CA0F32" w:rsidP="00CA0F32">
      <w:pPr>
        <w:spacing w:line="276" w:lineRule="auto"/>
        <w:jc w:val="both"/>
        <w:rPr>
          <w:rFonts w:ascii="Arial" w:eastAsia="Aptos" w:hAnsi="Arial" w:cs="Arial"/>
          <w:b/>
          <w:bCs/>
          <w:sz w:val="22"/>
          <w:szCs w:val="22"/>
        </w:rPr>
      </w:pPr>
      <w:r w:rsidRPr="002B5806">
        <w:rPr>
          <w:rFonts w:ascii="Arial" w:eastAsia="Aptos" w:hAnsi="Arial" w:cs="Arial"/>
          <w:sz w:val="22"/>
          <w:szCs w:val="22"/>
        </w:rPr>
        <w:t xml:space="preserve">Proračunom za 2024. godinu za potrebe izvršenja aktivnosti Civilne zaštite sadržanih u ovom programu planirano je ukupno </w:t>
      </w:r>
      <w:r w:rsidRPr="002B5806">
        <w:rPr>
          <w:rFonts w:ascii="Arial" w:eastAsia="Aptos" w:hAnsi="Arial" w:cs="Arial"/>
          <w:b/>
          <w:bCs/>
          <w:sz w:val="22"/>
          <w:szCs w:val="22"/>
        </w:rPr>
        <w:t>54.537,00 eura</w:t>
      </w:r>
      <w:r w:rsidRPr="002B5806">
        <w:rPr>
          <w:rFonts w:ascii="Arial" w:eastAsia="Aptos" w:hAnsi="Arial" w:cs="Arial"/>
          <w:sz w:val="22"/>
          <w:szCs w:val="22"/>
        </w:rPr>
        <w:t xml:space="preserve">, od čega je u 2024. godini utrošeno </w:t>
      </w:r>
      <w:r w:rsidRPr="002B5806">
        <w:rPr>
          <w:rFonts w:ascii="Arial" w:eastAsia="Aptos" w:hAnsi="Arial" w:cs="Arial"/>
          <w:b/>
          <w:bCs/>
          <w:sz w:val="22"/>
          <w:szCs w:val="22"/>
        </w:rPr>
        <w:t>54.081,38 eura ili 99,16% godišnjeg plana.</w:t>
      </w:r>
    </w:p>
    <w:p w14:paraId="4BF92DAB" w14:textId="77777777" w:rsidR="00CA0F32" w:rsidRPr="002B5806" w:rsidRDefault="00CA0F32" w:rsidP="00CA0F32">
      <w:pPr>
        <w:spacing w:line="276" w:lineRule="auto"/>
        <w:jc w:val="both"/>
        <w:rPr>
          <w:rFonts w:ascii="Arial" w:eastAsia="Aptos" w:hAnsi="Arial" w:cs="Arial"/>
          <w:b/>
          <w:bCs/>
          <w:sz w:val="22"/>
          <w:szCs w:val="22"/>
          <w:highlight w:val="yellow"/>
        </w:rPr>
      </w:pPr>
    </w:p>
    <w:p w14:paraId="3159D176"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U okviru ovog programa izvršena je sljedeća aktivnost:</w:t>
      </w:r>
    </w:p>
    <w:p w14:paraId="5DC57BA0"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b/>
          <w:bCs/>
          <w:sz w:val="22"/>
          <w:szCs w:val="22"/>
        </w:rPr>
        <w:t xml:space="preserve">Aktivnost: Civilna zaštita </w:t>
      </w:r>
      <w:r w:rsidRPr="002B5806">
        <w:rPr>
          <w:rFonts w:ascii="Arial" w:eastAsia="Aptos" w:hAnsi="Arial" w:cs="Arial"/>
          <w:sz w:val="22"/>
          <w:szCs w:val="22"/>
        </w:rPr>
        <w:t>izvršena je sa 99,16% plana u iznosu 54.081,38 eura, a odnosi se na materijalne rashode civilne zaštite poput procjene i planova civilne zaštite, premije osiguranja prijevoznih sredstava, premije osiguranja pripadnika civilne zaštite te tekuća i kapitalna donacija Gorskoj službi spašavanja.</w:t>
      </w:r>
    </w:p>
    <w:p w14:paraId="7C248835" w14:textId="77777777" w:rsidR="00CA0F32" w:rsidRPr="002B5806" w:rsidRDefault="00CA0F32" w:rsidP="00CA0F32">
      <w:pPr>
        <w:spacing w:line="276" w:lineRule="auto"/>
        <w:rPr>
          <w:rFonts w:ascii="Arial" w:eastAsia="Aptos" w:hAnsi="Arial" w:cs="Arial"/>
          <w:sz w:val="22"/>
          <w:szCs w:val="22"/>
          <w:highlight w:val="yellow"/>
        </w:rPr>
      </w:pPr>
    </w:p>
    <w:p w14:paraId="7D2F7F54" w14:textId="77777777" w:rsidR="00CA0F32" w:rsidRPr="002B5806" w:rsidRDefault="00CA0F32" w:rsidP="00CA0F32">
      <w:pPr>
        <w:spacing w:line="360" w:lineRule="auto"/>
        <w:rPr>
          <w:rFonts w:ascii="Arial" w:eastAsia="Aptos" w:hAnsi="Arial" w:cs="Arial"/>
          <w:b/>
          <w:bCs/>
          <w:sz w:val="22"/>
          <w:szCs w:val="22"/>
        </w:rPr>
      </w:pPr>
      <w:r w:rsidRPr="002B5806">
        <w:rPr>
          <w:rFonts w:ascii="Arial" w:eastAsia="Aptos" w:hAnsi="Arial" w:cs="Arial"/>
          <w:b/>
          <w:bCs/>
          <w:sz w:val="22"/>
          <w:szCs w:val="22"/>
        </w:rPr>
        <w:t>Ostvarenje rezultata:</w:t>
      </w:r>
    </w:p>
    <w:tbl>
      <w:tblPr>
        <w:tblW w:w="9351" w:type="dxa"/>
        <w:tblLook w:val="04A0" w:firstRow="1" w:lastRow="0" w:firstColumn="1" w:lastColumn="0" w:noHBand="0" w:noVBand="1"/>
      </w:tblPr>
      <w:tblGrid>
        <w:gridCol w:w="2830"/>
        <w:gridCol w:w="1560"/>
        <w:gridCol w:w="1097"/>
        <w:gridCol w:w="1268"/>
        <w:gridCol w:w="1268"/>
        <w:gridCol w:w="1328"/>
      </w:tblGrid>
      <w:tr w:rsidR="00CA0F32" w:rsidRPr="002B5806" w14:paraId="64C0CD6E" w14:textId="77777777" w:rsidTr="004E6BA8">
        <w:trPr>
          <w:trHeight w:val="213"/>
        </w:trPr>
        <w:tc>
          <w:tcPr>
            <w:tcW w:w="2830" w:type="dxa"/>
            <w:tcBorders>
              <w:top w:val="single" w:sz="4" w:space="0" w:color="auto"/>
              <w:left w:val="single" w:sz="4" w:space="0" w:color="auto"/>
              <w:bottom w:val="single" w:sz="4" w:space="0" w:color="auto"/>
              <w:right w:val="single" w:sz="4" w:space="0" w:color="auto"/>
            </w:tcBorders>
            <w:noWrap/>
            <w:vAlign w:val="bottom"/>
            <w:hideMark/>
          </w:tcPr>
          <w:p w14:paraId="2234A2DE"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6521" w:type="dxa"/>
            <w:gridSpan w:val="5"/>
            <w:tcBorders>
              <w:top w:val="single" w:sz="4" w:space="0" w:color="auto"/>
              <w:left w:val="nil"/>
              <w:bottom w:val="single" w:sz="4" w:space="0" w:color="auto"/>
              <w:right w:val="single" w:sz="4" w:space="0" w:color="auto"/>
            </w:tcBorders>
            <w:noWrap/>
            <w:vAlign w:val="bottom"/>
            <w:hideMark/>
          </w:tcPr>
          <w:p w14:paraId="5858E11C"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Civilna zaštita</w:t>
            </w:r>
          </w:p>
        </w:tc>
      </w:tr>
      <w:tr w:rsidR="004E6BA8" w:rsidRPr="002B5806" w14:paraId="57F04DCA" w14:textId="77777777" w:rsidTr="004E6BA8">
        <w:trPr>
          <w:trHeight w:val="1225"/>
        </w:trPr>
        <w:tc>
          <w:tcPr>
            <w:tcW w:w="2830" w:type="dxa"/>
            <w:tcBorders>
              <w:top w:val="single" w:sz="4" w:space="0" w:color="auto"/>
              <w:left w:val="single" w:sz="4" w:space="0" w:color="auto"/>
              <w:bottom w:val="single" w:sz="4" w:space="0" w:color="auto"/>
              <w:right w:val="single" w:sz="4" w:space="0" w:color="auto"/>
            </w:tcBorders>
            <w:vAlign w:val="center"/>
            <w:hideMark/>
          </w:tcPr>
          <w:p w14:paraId="5395E221"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b/>
                <w:bCs/>
                <w:color w:val="000000"/>
                <w:sz w:val="22"/>
                <w:szCs w:val="22"/>
              </w:rPr>
              <w:t>Pokazatelj rezultata</w:t>
            </w:r>
          </w:p>
        </w:tc>
        <w:tc>
          <w:tcPr>
            <w:tcW w:w="1560" w:type="dxa"/>
            <w:tcBorders>
              <w:top w:val="single" w:sz="4" w:space="0" w:color="auto"/>
              <w:left w:val="nil"/>
              <w:bottom w:val="single" w:sz="4" w:space="0" w:color="auto"/>
              <w:right w:val="single" w:sz="4" w:space="0" w:color="auto"/>
            </w:tcBorders>
            <w:vAlign w:val="center"/>
            <w:hideMark/>
          </w:tcPr>
          <w:p w14:paraId="3810FEC7"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b/>
                <w:bCs/>
                <w:color w:val="000000"/>
                <w:sz w:val="22"/>
                <w:szCs w:val="22"/>
              </w:rPr>
              <w:t>Definicija pokazatelja</w:t>
            </w:r>
          </w:p>
        </w:tc>
        <w:tc>
          <w:tcPr>
            <w:tcW w:w="1097" w:type="dxa"/>
            <w:tcBorders>
              <w:top w:val="single" w:sz="4" w:space="0" w:color="auto"/>
              <w:left w:val="nil"/>
              <w:bottom w:val="single" w:sz="4" w:space="0" w:color="auto"/>
              <w:right w:val="single" w:sz="4" w:space="0" w:color="auto"/>
            </w:tcBorders>
            <w:noWrap/>
            <w:vAlign w:val="center"/>
            <w:hideMark/>
          </w:tcPr>
          <w:p w14:paraId="7F0AFC9E"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b/>
                <w:bCs/>
                <w:color w:val="000000"/>
                <w:sz w:val="22"/>
                <w:szCs w:val="22"/>
              </w:rPr>
              <w:t>Jedinica</w:t>
            </w:r>
          </w:p>
        </w:tc>
        <w:tc>
          <w:tcPr>
            <w:tcW w:w="1268" w:type="dxa"/>
            <w:tcBorders>
              <w:top w:val="single" w:sz="4" w:space="0" w:color="auto"/>
              <w:left w:val="nil"/>
              <w:bottom w:val="single" w:sz="4" w:space="0" w:color="auto"/>
              <w:right w:val="single" w:sz="4" w:space="0" w:color="auto"/>
            </w:tcBorders>
            <w:noWrap/>
            <w:vAlign w:val="center"/>
            <w:hideMark/>
          </w:tcPr>
          <w:p w14:paraId="638A41EA"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b/>
                <w:bCs/>
                <w:color w:val="000000"/>
                <w:sz w:val="22"/>
                <w:szCs w:val="22"/>
              </w:rPr>
              <w:t xml:space="preserve">Polazna vrijednost </w:t>
            </w:r>
          </w:p>
        </w:tc>
        <w:tc>
          <w:tcPr>
            <w:tcW w:w="1268" w:type="dxa"/>
            <w:tcBorders>
              <w:top w:val="single" w:sz="4" w:space="0" w:color="auto"/>
              <w:left w:val="nil"/>
              <w:bottom w:val="single" w:sz="4" w:space="0" w:color="auto"/>
              <w:right w:val="single" w:sz="4" w:space="0" w:color="auto"/>
            </w:tcBorders>
            <w:noWrap/>
            <w:vAlign w:val="center"/>
            <w:hideMark/>
          </w:tcPr>
          <w:p w14:paraId="4A0FAC69"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328" w:type="dxa"/>
            <w:tcBorders>
              <w:top w:val="single" w:sz="4" w:space="0" w:color="auto"/>
              <w:left w:val="nil"/>
              <w:bottom w:val="single" w:sz="4" w:space="0" w:color="auto"/>
              <w:right w:val="single" w:sz="4" w:space="0" w:color="auto"/>
            </w:tcBorders>
            <w:noWrap/>
            <w:vAlign w:val="center"/>
            <w:hideMark/>
          </w:tcPr>
          <w:p w14:paraId="56562264"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Ostvarena vrijednost </w:t>
            </w:r>
          </w:p>
          <w:p w14:paraId="417245E6"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b/>
                <w:bCs/>
                <w:color w:val="000000"/>
                <w:sz w:val="22"/>
                <w:szCs w:val="22"/>
              </w:rPr>
              <w:t xml:space="preserve">I-XII 2024. </w:t>
            </w:r>
          </w:p>
        </w:tc>
      </w:tr>
      <w:tr w:rsidR="004E6BA8" w:rsidRPr="002B5806" w14:paraId="7CB188B4" w14:textId="77777777" w:rsidTr="004E6BA8">
        <w:trPr>
          <w:trHeight w:val="144"/>
        </w:trPr>
        <w:tc>
          <w:tcPr>
            <w:tcW w:w="2830" w:type="dxa"/>
            <w:tcBorders>
              <w:top w:val="single" w:sz="4" w:space="0" w:color="auto"/>
              <w:left w:val="single" w:sz="4" w:space="0" w:color="auto"/>
              <w:bottom w:val="single" w:sz="4" w:space="0" w:color="auto"/>
              <w:right w:val="single" w:sz="4" w:space="0" w:color="auto"/>
            </w:tcBorders>
            <w:vAlign w:val="center"/>
            <w:hideMark/>
          </w:tcPr>
          <w:p w14:paraId="38E511EE"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 xml:space="preserve">Osigurani su uvjeti za poboljšanje djelovanja sustava CZ kroz njihovu obuku i </w:t>
            </w:r>
            <w:proofErr w:type="spellStart"/>
            <w:r w:rsidRPr="002B5806">
              <w:rPr>
                <w:rFonts w:ascii="Arial" w:eastAsia="Aptos" w:hAnsi="Arial" w:cs="Arial"/>
                <w:color w:val="000000"/>
                <w:sz w:val="22"/>
                <w:szCs w:val="22"/>
              </w:rPr>
              <w:t>smotriranje</w:t>
            </w:r>
            <w:proofErr w:type="spellEnd"/>
            <w:r w:rsidRPr="002B5806">
              <w:rPr>
                <w:rFonts w:ascii="Arial" w:eastAsia="Aptos" w:hAnsi="Arial" w:cs="Arial"/>
                <w:color w:val="000000"/>
                <w:sz w:val="22"/>
                <w:szCs w:val="22"/>
              </w:rPr>
              <w:t xml:space="preserve"> snaga CZ, te praćenje kroz plansku dokumentaciju vezanu za CZ grada Virovitice</w:t>
            </w:r>
          </w:p>
        </w:tc>
        <w:tc>
          <w:tcPr>
            <w:tcW w:w="1560" w:type="dxa"/>
            <w:tcBorders>
              <w:top w:val="single" w:sz="4" w:space="0" w:color="auto"/>
              <w:left w:val="nil"/>
              <w:bottom w:val="single" w:sz="4" w:space="0" w:color="auto"/>
              <w:right w:val="single" w:sz="4" w:space="0" w:color="auto"/>
            </w:tcBorders>
            <w:vAlign w:val="center"/>
            <w:hideMark/>
          </w:tcPr>
          <w:p w14:paraId="46ED9F3E"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 pripadnika tima opće namjene i povjerenika, te ostalih snaga</w:t>
            </w:r>
          </w:p>
        </w:tc>
        <w:tc>
          <w:tcPr>
            <w:tcW w:w="1097" w:type="dxa"/>
            <w:tcBorders>
              <w:top w:val="single" w:sz="4" w:space="0" w:color="auto"/>
              <w:left w:val="nil"/>
              <w:bottom w:val="single" w:sz="4" w:space="0" w:color="auto"/>
              <w:right w:val="single" w:sz="4" w:space="0" w:color="auto"/>
            </w:tcBorders>
            <w:noWrap/>
            <w:vAlign w:val="center"/>
            <w:hideMark/>
          </w:tcPr>
          <w:p w14:paraId="2502E7D0"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Broj</w:t>
            </w:r>
          </w:p>
        </w:tc>
        <w:tc>
          <w:tcPr>
            <w:tcW w:w="1268" w:type="dxa"/>
            <w:tcBorders>
              <w:top w:val="single" w:sz="4" w:space="0" w:color="auto"/>
              <w:left w:val="nil"/>
              <w:bottom w:val="single" w:sz="4" w:space="0" w:color="auto"/>
              <w:right w:val="single" w:sz="4" w:space="0" w:color="auto"/>
            </w:tcBorders>
            <w:noWrap/>
            <w:vAlign w:val="center"/>
            <w:hideMark/>
          </w:tcPr>
          <w:p w14:paraId="7B83EBAD"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90</w:t>
            </w:r>
          </w:p>
        </w:tc>
        <w:tc>
          <w:tcPr>
            <w:tcW w:w="1268" w:type="dxa"/>
            <w:tcBorders>
              <w:top w:val="single" w:sz="4" w:space="0" w:color="auto"/>
              <w:left w:val="nil"/>
              <w:bottom w:val="single" w:sz="4" w:space="0" w:color="auto"/>
              <w:right w:val="single" w:sz="4" w:space="0" w:color="auto"/>
            </w:tcBorders>
            <w:noWrap/>
            <w:vAlign w:val="center"/>
            <w:hideMark/>
          </w:tcPr>
          <w:p w14:paraId="0EF5593E"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134</w:t>
            </w:r>
          </w:p>
        </w:tc>
        <w:tc>
          <w:tcPr>
            <w:tcW w:w="1328" w:type="dxa"/>
            <w:tcBorders>
              <w:top w:val="single" w:sz="4" w:space="0" w:color="auto"/>
              <w:left w:val="nil"/>
              <w:bottom w:val="single" w:sz="4" w:space="0" w:color="auto"/>
              <w:right w:val="single" w:sz="4" w:space="0" w:color="auto"/>
            </w:tcBorders>
            <w:noWrap/>
            <w:vAlign w:val="center"/>
            <w:hideMark/>
          </w:tcPr>
          <w:p w14:paraId="756D49B5"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134</w:t>
            </w:r>
          </w:p>
        </w:tc>
      </w:tr>
    </w:tbl>
    <w:p w14:paraId="41D66D95" w14:textId="77777777" w:rsidR="00CA0F32" w:rsidRPr="002B5806" w:rsidRDefault="00CA0F32" w:rsidP="00CA0F32">
      <w:pPr>
        <w:spacing w:line="276" w:lineRule="auto"/>
        <w:rPr>
          <w:rFonts w:ascii="Arial" w:eastAsia="Aptos" w:hAnsi="Arial" w:cs="Arial"/>
          <w:b/>
          <w:bCs/>
          <w:sz w:val="22"/>
          <w:szCs w:val="22"/>
          <w:highlight w:val="yellow"/>
        </w:rPr>
      </w:pPr>
    </w:p>
    <w:p w14:paraId="5A36C146" w14:textId="77777777" w:rsidR="00CA0F32" w:rsidRPr="002B5806" w:rsidRDefault="00CA0F32" w:rsidP="00CA0F32">
      <w:pPr>
        <w:spacing w:line="276" w:lineRule="auto"/>
        <w:rPr>
          <w:rFonts w:ascii="Arial" w:eastAsia="Aptos" w:hAnsi="Arial" w:cs="Arial"/>
          <w:b/>
          <w:bCs/>
          <w:sz w:val="22"/>
          <w:szCs w:val="22"/>
          <w:highlight w:val="yellow"/>
        </w:rPr>
      </w:pPr>
    </w:p>
    <w:p w14:paraId="01A17399" w14:textId="77777777" w:rsidR="00CA0F32" w:rsidRPr="002B5806" w:rsidRDefault="00CA0F32" w:rsidP="00CA0F32">
      <w:pPr>
        <w:spacing w:line="276" w:lineRule="auto"/>
        <w:rPr>
          <w:rFonts w:ascii="Arial" w:eastAsia="Aptos" w:hAnsi="Arial" w:cs="Arial"/>
          <w:b/>
          <w:bCs/>
          <w:sz w:val="22"/>
          <w:szCs w:val="22"/>
        </w:rPr>
      </w:pPr>
      <w:r w:rsidRPr="002B5806">
        <w:rPr>
          <w:rFonts w:ascii="Arial" w:eastAsia="Aptos" w:hAnsi="Arial" w:cs="Arial"/>
          <w:b/>
          <w:bCs/>
          <w:sz w:val="22"/>
          <w:szCs w:val="22"/>
        </w:rPr>
        <w:t>Program: OPĆI RAZVOJ GOSPODARSTVA</w:t>
      </w:r>
    </w:p>
    <w:p w14:paraId="29DC6DE7" w14:textId="77777777" w:rsidR="00CA0F32" w:rsidRPr="002B5806" w:rsidRDefault="00CA0F32" w:rsidP="00CA0F32">
      <w:pPr>
        <w:spacing w:line="276" w:lineRule="auto"/>
        <w:rPr>
          <w:rFonts w:ascii="Arial" w:eastAsia="Aptos" w:hAnsi="Arial" w:cs="Arial"/>
          <w:sz w:val="22"/>
          <w:szCs w:val="22"/>
        </w:rPr>
      </w:pPr>
    </w:p>
    <w:p w14:paraId="08710F0A"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bCs/>
          <w:sz w:val="22"/>
          <w:szCs w:val="22"/>
          <w:u w:val="single"/>
        </w:rPr>
        <w:t>Opis i cilj programa:</w:t>
      </w:r>
    </w:p>
    <w:p w14:paraId="745AA29F" w14:textId="77777777" w:rsidR="00CA0F32" w:rsidRPr="002B5806" w:rsidRDefault="00CA0F32" w:rsidP="00CA0F32">
      <w:pPr>
        <w:spacing w:line="276" w:lineRule="auto"/>
        <w:ind w:right="142"/>
        <w:jc w:val="both"/>
        <w:rPr>
          <w:rFonts w:ascii="Arial" w:eastAsia="Aptos" w:hAnsi="Arial" w:cs="Arial"/>
          <w:color w:val="000000"/>
          <w:sz w:val="22"/>
          <w:szCs w:val="22"/>
        </w:rPr>
      </w:pPr>
      <w:r w:rsidRPr="002B5806">
        <w:rPr>
          <w:rFonts w:ascii="Arial" w:eastAsia="Aptos" w:hAnsi="Arial" w:cs="Arial"/>
          <w:color w:val="000000"/>
          <w:sz w:val="22"/>
          <w:szCs w:val="22"/>
        </w:rPr>
        <w:t xml:space="preserve">Program </w:t>
      </w:r>
      <w:r w:rsidRPr="002B5806">
        <w:rPr>
          <w:rFonts w:ascii="Arial" w:eastAsia="Aptos" w:hAnsi="Arial" w:cs="Arial"/>
          <w:sz w:val="22"/>
          <w:szCs w:val="22"/>
        </w:rPr>
        <w:t>Opći razvoj gospodarstva</w:t>
      </w:r>
      <w:r w:rsidRPr="002B5806">
        <w:rPr>
          <w:rFonts w:ascii="Arial" w:eastAsia="Aptos" w:hAnsi="Arial" w:cs="Arial"/>
          <w:color w:val="000000"/>
          <w:sz w:val="22"/>
          <w:szCs w:val="22"/>
        </w:rPr>
        <w:t xml:space="preserve"> se odnosi na provedbu dvije aktivnosti, odnosno na Upravljanje poslovnim objektima i Razvoj gospodarstva.</w:t>
      </w:r>
    </w:p>
    <w:p w14:paraId="541DA7DB" w14:textId="77777777" w:rsidR="00CA0F32" w:rsidRPr="002B5806" w:rsidRDefault="00CA0F32" w:rsidP="00CA0F32">
      <w:pPr>
        <w:spacing w:line="276" w:lineRule="auto"/>
        <w:ind w:right="142"/>
        <w:jc w:val="both"/>
        <w:rPr>
          <w:rFonts w:ascii="Arial" w:eastAsia="Calibri" w:hAnsi="Arial" w:cs="Arial"/>
          <w:sz w:val="22"/>
          <w:szCs w:val="22"/>
        </w:rPr>
      </w:pPr>
      <w:r w:rsidRPr="002B5806">
        <w:rPr>
          <w:rFonts w:ascii="Arial" w:eastAsia="Calibri" w:hAnsi="Arial" w:cs="Arial"/>
          <w:sz w:val="22"/>
          <w:szCs w:val="22"/>
        </w:rPr>
        <w:t xml:space="preserve">U okviru ovog programa osiguravaju se financijska sredstva za upravljanje i održavanje poslovnih objekata Grada (režije, čišćenje, dodatna ulaganja, kupovina namještaja i uređaja), dotacije Turističkoj zajednici Grada Virovitice za potrebe redovnog poslovanja te za organizaciju manifestacija Rokovo, Prosinac u gradu, Jesen u gradu, za sufinanciranje manifestacije </w:t>
      </w:r>
      <w:proofErr w:type="spellStart"/>
      <w:r w:rsidRPr="002B5806">
        <w:rPr>
          <w:rFonts w:ascii="Arial" w:eastAsia="Calibri" w:hAnsi="Arial" w:cs="Arial"/>
          <w:sz w:val="22"/>
          <w:szCs w:val="22"/>
        </w:rPr>
        <w:t>Viroexpo</w:t>
      </w:r>
      <w:proofErr w:type="spellEnd"/>
      <w:r w:rsidRPr="002B5806">
        <w:rPr>
          <w:rFonts w:ascii="Arial" w:eastAsia="Calibri" w:hAnsi="Arial" w:cs="Arial"/>
          <w:sz w:val="22"/>
          <w:szCs w:val="22"/>
        </w:rPr>
        <w:t>, subvencije obrtnicima, sufinanciranje prijevoza putnika prema Sporazumu sa Virovitičko – podravskom županijom o sufinanciranju usluge linijskog prijevoza putnika na području županije, te članarina u Udruzi LAG VIP.</w:t>
      </w:r>
    </w:p>
    <w:p w14:paraId="10BD68FC" w14:textId="77777777" w:rsidR="00CA0F32" w:rsidRPr="002B5806" w:rsidRDefault="00CA0F32" w:rsidP="00CA0F32">
      <w:pPr>
        <w:spacing w:line="276" w:lineRule="auto"/>
        <w:ind w:right="142"/>
        <w:jc w:val="both"/>
        <w:rPr>
          <w:rFonts w:ascii="Arial" w:eastAsia="Calibri" w:hAnsi="Arial" w:cs="Arial"/>
          <w:sz w:val="22"/>
          <w:szCs w:val="22"/>
          <w:highlight w:val="yellow"/>
        </w:rPr>
      </w:pPr>
    </w:p>
    <w:p w14:paraId="4D7138A7" w14:textId="77777777" w:rsidR="00CA0F32" w:rsidRPr="002B5806" w:rsidRDefault="00CA0F32" w:rsidP="00CA0F32">
      <w:pPr>
        <w:spacing w:line="276" w:lineRule="auto"/>
        <w:ind w:right="142"/>
        <w:jc w:val="both"/>
        <w:rPr>
          <w:rFonts w:ascii="Arial" w:eastAsia="Aptos" w:hAnsi="Arial" w:cs="Arial"/>
          <w:b/>
          <w:bCs/>
          <w:sz w:val="22"/>
          <w:szCs w:val="22"/>
        </w:rPr>
      </w:pPr>
      <w:r w:rsidRPr="002B5806">
        <w:rPr>
          <w:rFonts w:ascii="Arial" w:eastAsia="Calibri" w:hAnsi="Arial" w:cs="Arial"/>
          <w:sz w:val="22"/>
          <w:szCs w:val="22"/>
        </w:rPr>
        <w:t xml:space="preserve">Cilj programa je podmirenje svih materijalnih rashoda poslovnih objekata u vlasništvu Grada, rashoda za sufinanciranje manifestacije </w:t>
      </w:r>
      <w:proofErr w:type="spellStart"/>
      <w:r w:rsidRPr="002B5806">
        <w:rPr>
          <w:rFonts w:ascii="Arial" w:eastAsia="Calibri" w:hAnsi="Arial" w:cs="Arial"/>
          <w:sz w:val="22"/>
          <w:szCs w:val="22"/>
        </w:rPr>
        <w:t>Viroexpo</w:t>
      </w:r>
      <w:proofErr w:type="spellEnd"/>
      <w:r w:rsidRPr="002B5806">
        <w:rPr>
          <w:rFonts w:ascii="Arial" w:eastAsia="Calibri" w:hAnsi="Arial" w:cs="Arial"/>
          <w:sz w:val="22"/>
          <w:szCs w:val="22"/>
        </w:rPr>
        <w:t xml:space="preserve"> kao i dotacija prema Turističkoj zajednici Grada Virovitice za redovni rad Turističke zajednice Grada, te ulaganje u turističku ponudu Grada, te članarina u Udruzi LAG VIP.</w:t>
      </w:r>
    </w:p>
    <w:p w14:paraId="0B9745D9" w14:textId="77777777" w:rsidR="00CA0F32" w:rsidRDefault="00CA0F32" w:rsidP="00CA0F32">
      <w:pPr>
        <w:spacing w:line="276" w:lineRule="auto"/>
        <w:jc w:val="both"/>
        <w:rPr>
          <w:rFonts w:ascii="Arial" w:eastAsia="Calibri" w:hAnsi="Arial" w:cs="Arial"/>
          <w:sz w:val="22"/>
          <w:szCs w:val="22"/>
          <w:highlight w:val="yellow"/>
        </w:rPr>
      </w:pPr>
    </w:p>
    <w:p w14:paraId="5DE26E8E" w14:textId="77777777" w:rsidR="004E6BA8" w:rsidRDefault="004E6BA8" w:rsidP="00CA0F32">
      <w:pPr>
        <w:spacing w:line="276" w:lineRule="auto"/>
        <w:jc w:val="both"/>
        <w:rPr>
          <w:rFonts w:ascii="Arial" w:eastAsia="Calibri" w:hAnsi="Arial" w:cs="Arial"/>
          <w:sz w:val="22"/>
          <w:szCs w:val="22"/>
          <w:highlight w:val="yellow"/>
        </w:rPr>
      </w:pPr>
    </w:p>
    <w:p w14:paraId="0A556C2F" w14:textId="77777777" w:rsidR="00716DEC" w:rsidRPr="002B5806" w:rsidRDefault="00716DEC" w:rsidP="00CA0F32">
      <w:pPr>
        <w:spacing w:line="276" w:lineRule="auto"/>
        <w:jc w:val="both"/>
        <w:rPr>
          <w:rFonts w:ascii="Arial" w:eastAsia="Calibri" w:hAnsi="Arial" w:cs="Arial"/>
          <w:sz w:val="22"/>
          <w:szCs w:val="22"/>
          <w:highlight w:val="yellow"/>
        </w:rPr>
      </w:pPr>
    </w:p>
    <w:p w14:paraId="455F4DE1" w14:textId="77777777" w:rsidR="00CA0F32" w:rsidRPr="002B5806" w:rsidRDefault="00CA0F32" w:rsidP="00CA0F32">
      <w:pPr>
        <w:spacing w:line="276" w:lineRule="auto"/>
        <w:rPr>
          <w:rFonts w:ascii="Arial" w:eastAsia="Aptos" w:hAnsi="Arial" w:cs="Arial"/>
          <w:b/>
          <w:bCs/>
          <w:color w:val="000000"/>
          <w:sz w:val="22"/>
          <w:szCs w:val="22"/>
          <w:u w:val="single"/>
        </w:rPr>
      </w:pPr>
      <w:r w:rsidRPr="002B5806">
        <w:rPr>
          <w:rFonts w:ascii="Arial" w:eastAsia="Aptos" w:hAnsi="Arial" w:cs="Arial"/>
          <w:b/>
          <w:bCs/>
          <w:color w:val="000000"/>
          <w:sz w:val="22"/>
          <w:szCs w:val="22"/>
          <w:u w:val="single"/>
        </w:rPr>
        <w:t>Pokazatelj uspješnosti:</w:t>
      </w:r>
    </w:p>
    <w:p w14:paraId="743B857B" w14:textId="77777777" w:rsidR="00CA0F32" w:rsidRPr="002B5806" w:rsidRDefault="00CA0F32" w:rsidP="00CA0F32">
      <w:pPr>
        <w:spacing w:line="276" w:lineRule="auto"/>
        <w:jc w:val="both"/>
        <w:rPr>
          <w:rFonts w:ascii="Arial" w:eastAsia="Aptos" w:hAnsi="Arial" w:cs="Arial"/>
          <w:color w:val="000000"/>
          <w:sz w:val="22"/>
          <w:szCs w:val="22"/>
        </w:rPr>
      </w:pPr>
      <w:r w:rsidRPr="002B5806">
        <w:rPr>
          <w:rFonts w:ascii="Arial" w:eastAsia="Aptos" w:hAnsi="Arial" w:cs="Arial"/>
          <w:color w:val="000000"/>
          <w:sz w:val="22"/>
          <w:szCs w:val="22"/>
        </w:rPr>
        <w:t>Pokazatelj uspješnosti ovog programa je redovito podmirivati sve obveze prema isporuci roba i usluga, prema Udruzi LAG, te prema Turističkoj zajednici Grada Virovitice.</w:t>
      </w:r>
    </w:p>
    <w:p w14:paraId="2A7CAA3C" w14:textId="77777777" w:rsidR="00CA0F32" w:rsidRPr="002B5806" w:rsidRDefault="00CA0F32" w:rsidP="00CA0F32">
      <w:pPr>
        <w:spacing w:line="276" w:lineRule="auto"/>
        <w:jc w:val="both"/>
        <w:rPr>
          <w:rFonts w:ascii="Arial" w:eastAsia="Aptos" w:hAnsi="Arial" w:cs="Arial"/>
          <w:color w:val="000000"/>
          <w:sz w:val="22"/>
          <w:szCs w:val="22"/>
        </w:rPr>
      </w:pPr>
      <w:r w:rsidRPr="002B5806">
        <w:rPr>
          <w:rFonts w:ascii="Arial" w:eastAsia="Aptos" w:hAnsi="Arial" w:cs="Arial"/>
          <w:color w:val="000000"/>
          <w:sz w:val="22"/>
          <w:szCs w:val="22"/>
        </w:rPr>
        <w:t>U razdoblju I-XII 2024. redovito su se podmirivale sve obveze prema isporuci roba i usluga.</w:t>
      </w:r>
    </w:p>
    <w:p w14:paraId="0B9B7EAA" w14:textId="77777777" w:rsidR="00CA0F32" w:rsidRPr="002B5806" w:rsidRDefault="00CA0F32" w:rsidP="00CA0F32">
      <w:pPr>
        <w:spacing w:line="276" w:lineRule="auto"/>
        <w:rPr>
          <w:rFonts w:ascii="Arial" w:eastAsia="Aptos" w:hAnsi="Arial" w:cs="Arial"/>
          <w:color w:val="000000"/>
          <w:sz w:val="22"/>
          <w:szCs w:val="22"/>
          <w:highlight w:val="yellow"/>
        </w:rPr>
      </w:pPr>
    </w:p>
    <w:p w14:paraId="10059C38" w14:textId="77777777" w:rsidR="00CA0F32" w:rsidRPr="002B5806" w:rsidRDefault="00CA0F32" w:rsidP="00CA0F32">
      <w:pPr>
        <w:spacing w:line="276" w:lineRule="auto"/>
        <w:rPr>
          <w:rFonts w:ascii="Arial" w:eastAsia="Aptos" w:hAnsi="Arial" w:cs="Arial"/>
          <w:b/>
          <w:bCs/>
          <w:sz w:val="22"/>
          <w:szCs w:val="22"/>
          <w:u w:val="single"/>
        </w:rPr>
      </w:pPr>
      <w:r w:rsidRPr="002B5806">
        <w:rPr>
          <w:rFonts w:ascii="Arial" w:eastAsia="Aptos" w:hAnsi="Arial" w:cs="Arial"/>
          <w:b/>
          <w:bCs/>
          <w:sz w:val="22"/>
          <w:szCs w:val="22"/>
          <w:u w:val="single"/>
        </w:rPr>
        <w:t>Realizirana sredstva:</w:t>
      </w:r>
    </w:p>
    <w:p w14:paraId="4246CACA"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Proračunom za 2024. godinu za izvršenje dvije aktivnosti: Upravljanje poslovnim objektima i Razvoj gospodarstva predviđeno je </w:t>
      </w:r>
      <w:r w:rsidRPr="002B5806">
        <w:rPr>
          <w:rFonts w:ascii="Arial" w:eastAsia="Aptos" w:hAnsi="Arial" w:cs="Arial"/>
          <w:b/>
          <w:bCs/>
          <w:sz w:val="22"/>
          <w:szCs w:val="22"/>
        </w:rPr>
        <w:t>883.336,00 eura</w:t>
      </w:r>
      <w:r w:rsidRPr="002B5806">
        <w:rPr>
          <w:rFonts w:ascii="Arial" w:eastAsia="Aptos" w:hAnsi="Arial" w:cs="Arial"/>
          <w:sz w:val="22"/>
          <w:szCs w:val="22"/>
        </w:rPr>
        <w:t xml:space="preserve">. U 2024. godini utrošeno je </w:t>
      </w:r>
      <w:r w:rsidRPr="002B5806">
        <w:rPr>
          <w:rFonts w:ascii="Arial" w:eastAsia="Aptos" w:hAnsi="Arial" w:cs="Arial"/>
          <w:b/>
          <w:bCs/>
          <w:sz w:val="22"/>
          <w:szCs w:val="22"/>
        </w:rPr>
        <w:t xml:space="preserve">691.946,72 eura ili 78,33% </w:t>
      </w:r>
      <w:r w:rsidRPr="002B5806">
        <w:rPr>
          <w:rFonts w:ascii="Arial" w:eastAsia="Aptos" w:hAnsi="Arial" w:cs="Arial"/>
          <w:sz w:val="22"/>
          <w:szCs w:val="22"/>
        </w:rPr>
        <w:t>godišnjeg plana.</w:t>
      </w:r>
    </w:p>
    <w:p w14:paraId="30DE74EF" w14:textId="77777777" w:rsidR="00CA0F32" w:rsidRPr="002B5806" w:rsidRDefault="00CA0F32" w:rsidP="00CA0F32">
      <w:pPr>
        <w:spacing w:line="276" w:lineRule="auto"/>
        <w:ind w:right="142"/>
        <w:jc w:val="both"/>
        <w:rPr>
          <w:rFonts w:ascii="Arial" w:eastAsia="Aptos" w:hAnsi="Arial" w:cs="Arial"/>
          <w:color w:val="000000"/>
          <w:sz w:val="22"/>
          <w:szCs w:val="22"/>
        </w:rPr>
      </w:pPr>
      <w:r w:rsidRPr="002B5806">
        <w:rPr>
          <w:rFonts w:ascii="Arial" w:eastAsia="Aptos" w:hAnsi="Arial" w:cs="Arial"/>
          <w:color w:val="000000"/>
          <w:sz w:val="22"/>
          <w:szCs w:val="22"/>
        </w:rPr>
        <w:t>U okviru ovog programa izvršene su sljedeće aktivnosti:</w:t>
      </w:r>
    </w:p>
    <w:p w14:paraId="6138CE96" w14:textId="77777777" w:rsidR="00CA0F32" w:rsidRPr="002B5806" w:rsidRDefault="00CA0F32" w:rsidP="00CA0F32">
      <w:pPr>
        <w:numPr>
          <w:ilvl w:val="0"/>
          <w:numId w:val="4"/>
        </w:numPr>
        <w:spacing w:after="0" w:line="276" w:lineRule="auto"/>
        <w:contextualSpacing/>
        <w:jc w:val="both"/>
        <w:rPr>
          <w:rFonts w:ascii="Arial" w:eastAsia="Aptos" w:hAnsi="Arial" w:cs="Arial"/>
          <w:sz w:val="22"/>
          <w:szCs w:val="22"/>
        </w:rPr>
      </w:pPr>
      <w:r w:rsidRPr="002B5806">
        <w:rPr>
          <w:rFonts w:ascii="Arial" w:eastAsia="Aptos" w:hAnsi="Arial" w:cs="Arial"/>
          <w:b/>
          <w:bCs/>
          <w:sz w:val="22"/>
          <w:szCs w:val="22"/>
        </w:rPr>
        <w:t xml:space="preserve">Aktivnost: Upravljanje poslovnim objektima </w:t>
      </w:r>
      <w:r w:rsidRPr="002B5806">
        <w:rPr>
          <w:rFonts w:ascii="Arial" w:eastAsia="Aptos" w:hAnsi="Arial" w:cs="Arial"/>
          <w:sz w:val="22"/>
          <w:szCs w:val="22"/>
        </w:rPr>
        <w:t>– izvršena je sa 73,24% plana. Odnosi se na rashode za materijal i sredstva za čišćenje, električnu energiju, plin, telefon, čišćenje prostorija, vodu, smeće, pričuvu i materijal za poslovne prostore, premije osiguranja, sitni inventar i auto gume, namještaj za poslovne prostore, na rashode za tekuće i investicijsko održavanje poslovnih objekata i opreme, rashode zakupa poslovnog prostora, te na rashode za materijal za popravak štandova Grada Virovitice te dodatna ulaganja na poslovnim objektima.</w:t>
      </w:r>
    </w:p>
    <w:p w14:paraId="177081DA" w14:textId="77777777" w:rsidR="004E6BA8" w:rsidRDefault="004E6BA8" w:rsidP="00CA0F32">
      <w:pPr>
        <w:spacing w:line="360" w:lineRule="auto"/>
        <w:rPr>
          <w:rFonts w:ascii="Arial" w:eastAsia="Aptos" w:hAnsi="Arial" w:cs="Arial"/>
          <w:b/>
          <w:bCs/>
          <w:sz w:val="22"/>
          <w:szCs w:val="22"/>
        </w:rPr>
      </w:pPr>
    </w:p>
    <w:p w14:paraId="3091E876" w14:textId="7DBEAFF0" w:rsidR="00CA0F32" w:rsidRPr="002B5806" w:rsidRDefault="00CA0F32" w:rsidP="00CA0F32">
      <w:pPr>
        <w:spacing w:line="360" w:lineRule="auto"/>
        <w:rPr>
          <w:rFonts w:ascii="Arial" w:eastAsia="Aptos" w:hAnsi="Arial" w:cs="Arial"/>
          <w:sz w:val="22"/>
          <w:szCs w:val="22"/>
        </w:rPr>
      </w:pPr>
      <w:r w:rsidRPr="002B5806">
        <w:rPr>
          <w:rFonts w:ascii="Arial" w:eastAsia="Aptos" w:hAnsi="Arial" w:cs="Arial"/>
          <w:b/>
          <w:bCs/>
          <w:sz w:val="22"/>
          <w:szCs w:val="22"/>
        </w:rPr>
        <w:lastRenderedPageBreak/>
        <w:t>Ostvarenje rezultata</w:t>
      </w:r>
      <w:r w:rsidRPr="002B5806">
        <w:rPr>
          <w:rFonts w:ascii="Arial" w:eastAsia="Aptos" w:hAnsi="Arial" w:cs="Arial"/>
          <w:sz w:val="22"/>
          <w:szCs w:val="22"/>
        </w:rPr>
        <w:t>:</w:t>
      </w:r>
    </w:p>
    <w:tbl>
      <w:tblPr>
        <w:tblW w:w="9493" w:type="dxa"/>
        <w:jc w:val="center"/>
        <w:tblLook w:val="04A0" w:firstRow="1" w:lastRow="0" w:firstColumn="1" w:lastColumn="0" w:noHBand="0" w:noVBand="1"/>
      </w:tblPr>
      <w:tblGrid>
        <w:gridCol w:w="2022"/>
        <w:gridCol w:w="2163"/>
        <w:gridCol w:w="1559"/>
        <w:gridCol w:w="1188"/>
        <w:gridCol w:w="1268"/>
        <w:gridCol w:w="1293"/>
      </w:tblGrid>
      <w:tr w:rsidR="00CA0F32" w:rsidRPr="002B5806" w14:paraId="6FDDDD7A" w14:textId="77777777" w:rsidTr="00DD7DBF">
        <w:trPr>
          <w:trHeight w:val="268"/>
          <w:jc w:val="center"/>
        </w:trPr>
        <w:tc>
          <w:tcPr>
            <w:tcW w:w="2022" w:type="dxa"/>
            <w:tcBorders>
              <w:top w:val="single" w:sz="4" w:space="0" w:color="auto"/>
              <w:left w:val="single" w:sz="4" w:space="0" w:color="auto"/>
              <w:bottom w:val="single" w:sz="4" w:space="0" w:color="auto"/>
              <w:right w:val="single" w:sz="4" w:space="0" w:color="auto"/>
            </w:tcBorders>
            <w:noWrap/>
            <w:vAlign w:val="center"/>
            <w:hideMark/>
          </w:tcPr>
          <w:p w14:paraId="688FC4B7"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7471" w:type="dxa"/>
            <w:gridSpan w:val="5"/>
            <w:tcBorders>
              <w:top w:val="single" w:sz="4" w:space="0" w:color="auto"/>
              <w:left w:val="nil"/>
              <w:bottom w:val="single" w:sz="4" w:space="0" w:color="auto"/>
              <w:right w:val="single" w:sz="4" w:space="0" w:color="auto"/>
            </w:tcBorders>
            <w:noWrap/>
            <w:vAlign w:val="center"/>
            <w:hideMark/>
          </w:tcPr>
          <w:p w14:paraId="6E7A961E"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Upravljanje poslovnim objektima</w:t>
            </w:r>
          </w:p>
        </w:tc>
      </w:tr>
      <w:tr w:rsidR="00CA0F32" w:rsidRPr="002B5806" w14:paraId="46E4EC0D" w14:textId="77777777" w:rsidTr="00DD7DBF">
        <w:trPr>
          <w:trHeight w:val="1107"/>
          <w:jc w:val="center"/>
        </w:trPr>
        <w:tc>
          <w:tcPr>
            <w:tcW w:w="2022" w:type="dxa"/>
            <w:tcBorders>
              <w:top w:val="nil"/>
              <w:left w:val="single" w:sz="4" w:space="0" w:color="auto"/>
              <w:bottom w:val="single" w:sz="4" w:space="0" w:color="auto"/>
              <w:right w:val="single" w:sz="4" w:space="0" w:color="auto"/>
            </w:tcBorders>
            <w:vAlign w:val="center"/>
            <w:hideMark/>
          </w:tcPr>
          <w:p w14:paraId="2D8696C5"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2357" w:type="dxa"/>
            <w:tcBorders>
              <w:top w:val="nil"/>
              <w:left w:val="nil"/>
              <w:bottom w:val="single" w:sz="4" w:space="0" w:color="auto"/>
              <w:right w:val="single" w:sz="4" w:space="0" w:color="auto"/>
            </w:tcBorders>
            <w:vAlign w:val="center"/>
            <w:hideMark/>
          </w:tcPr>
          <w:p w14:paraId="1F52CA60"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559" w:type="dxa"/>
            <w:tcBorders>
              <w:top w:val="nil"/>
              <w:left w:val="nil"/>
              <w:bottom w:val="single" w:sz="4" w:space="0" w:color="auto"/>
              <w:right w:val="single" w:sz="4" w:space="0" w:color="auto"/>
            </w:tcBorders>
            <w:noWrap/>
            <w:vAlign w:val="center"/>
            <w:hideMark/>
          </w:tcPr>
          <w:p w14:paraId="462A914D"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188" w:type="dxa"/>
            <w:tcBorders>
              <w:top w:val="nil"/>
              <w:left w:val="nil"/>
              <w:bottom w:val="single" w:sz="4" w:space="0" w:color="auto"/>
              <w:right w:val="single" w:sz="4" w:space="0" w:color="auto"/>
            </w:tcBorders>
            <w:noWrap/>
            <w:vAlign w:val="center"/>
            <w:hideMark/>
          </w:tcPr>
          <w:p w14:paraId="6A151B4D" w14:textId="77777777" w:rsidR="00CA0F32" w:rsidRPr="002B5806" w:rsidRDefault="00CA0F32" w:rsidP="00CA0F32">
            <w:pPr>
              <w:spacing w:line="254" w:lineRule="auto"/>
              <w:ind w:left="-80" w:firstLine="80"/>
              <w:jc w:val="center"/>
              <w:rPr>
                <w:rFonts w:ascii="Arial" w:eastAsia="Aptos" w:hAnsi="Arial" w:cs="Arial"/>
                <w:b/>
                <w:bCs/>
                <w:color w:val="000000"/>
                <w:sz w:val="22"/>
                <w:szCs w:val="22"/>
              </w:rPr>
            </w:pPr>
            <w:r w:rsidRPr="002B5806">
              <w:rPr>
                <w:rFonts w:ascii="Arial" w:eastAsia="Aptos" w:hAnsi="Arial" w:cs="Arial"/>
                <w:b/>
                <w:bCs/>
                <w:color w:val="000000"/>
                <w:sz w:val="22"/>
                <w:szCs w:val="22"/>
              </w:rPr>
              <w:t>Polazna vrijednost</w:t>
            </w:r>
          </w:p>
        </w:tc>
        <w:tc>
          <w:tcPr>
            <w:tcW w:w="1268" w:type="dxa"/>
            <w:tcBorders>
              <w:top w:val="nil"/>
              <w:left w:val="nil"/>
              <w:bottom w:val="single" w:sz="4" w:space="0" w:color="auto"/>
              <w:right w:val="single" w:sz="4" w:space="0" w:color="auto"/>
            </w:tcBorders>
            <w:noWrap/>
            <w:vAlign w:val="center"/>
            <w:hideMark/>
          </w:tcPr>
          <w:p w14:paraId="46C53B21"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099" w:type="dxa"/>
            <w:tcBorders>
              <w:top w:val="nil"/>
              <w:left w:val="nil"/>
              <w:bottom w:val="single" w:sz="4" w:space="0" w:color="auto"/>
              <w:right w:val="single" w:sz="4" w:space="0" w:color="auto"/>
            </w:tcBorders>
            <w:vAlign w:val="center"/>
            <w:hideMark/>
          </w:tcPr>
          <w:p w14:paraId="177A38E2"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Ostvarena vrijednost I-XII 2024.</w:t>
            </w:r>
          </w:p>
        </w:tc>
      </w:tr>
      <w:tr w:rsidR="00CA0F32" w:rsidRPr="002B5806" w14:paraId="79D14D01" w14:textId="77777777" w:rsidTr="00DD7DBF">
        <w:trPr>
          <w:trHeight w:val="1266"/>
          <w:jc w:val="center"/>
        </w:trPr>
        <w:tc>
          <w:tcPr>
            <w:tcW w:w="2022" w:type="dxa"/>
            <w:tcBorders>
              <w:top w:val="single" w:sz="4" w:space="0" w:color="auto"/>
              <w:left w:val="single" w:sz="4" w:space="0" w:color="auto"/>
              <w:bottom w:val="single" w:sz="4" w:space="0" w:color="auto"/>
              <w:right w:val="single" w:sz="4" w:space="0" w:color="auto"/>
            </w:tcBorders>
            <w:vAlign w:val="center"/>
            <w:hideMark/>
          </w:tcPr>
          <w:p w14:paraId="5740802B"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 xml:space="preserve">Uređenost poslovnih objekata u vlasništvu Grada  </w:t>
            </w:r>
          </w:p>
        </w:tc>
        <w:tc>
          <w:tcPr>
            <w:tcW w:w="2357" w:type="dxa"/>
            <w:tcBorders>
              <w:top w:val="single" w:sz="4" w:space="0" w:color="auto"/>
              <w:left w:val="nil"/>
              <w:bottom w:val="single" w:sz="4" w:space="0" w:color="auto"/>
              <w:right w:val="single" w:sz="4" w:space="0" w:color="auto"/>
            </w:tcBorders>
            <w:vAlign w:val="center"/>
            <w:hideMark/>
          </w:tcPr>
          <w:p w14:paraId="6081DC78"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 xml:space="preserve">Podići stupanj uređenosti poslovnih objekata radi većeg iznajmljivanja, te otkup radi okrupnjavanja prostora </w:t>
            </w:r>
          </w:p>
        </w:tc>
        <w:tc>
          <w:tcPr>
            <w:tcW w:w="1559" w:type="dxa"/>
            <w:tcBorders>
              <w:top w:val="single" w:sz="4" w:space="0" w:color="auto"/>
              <w:left w:val="nil"/>
              <w:bottom w:val="single" w:sz="4" w:space="0" w:color="auto"/>
              <w:right w:val="single" w:sz="4" w:space="0" w:color="auto"/>
            </w:tcBorders>
            <w:vAlign w:val="center"/>
            <w:hideMark/>
          </w:tcPr>
          <w:p w14:paraId="70F3C22E"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 uređenih poslovnih objekata</w:t>
            </w:r>
          </w:p>
        </w:tc>
        <w:tc>
          <w:tcPr>
            <w:tcW w:w="1188" w:type="dxa"/>
            <w:tcBorders>
              <w:top w:val="single" w:sz="4" w:space="0" w:color="auto"/>
              <w:left w:val="nil"/>
              <w:bottom w:val="single" w:sz="4" w:space="0" w:color="auto"/>
              <w:right w:val="single" w:sz="4" w:space="0" w:color="auto"/>
            </w:tcBorders>
            <w:noWrap/>
            <w:vAlign w:val="center"/>
            <w:hideMark/>
          </w:tcPr>
          <w:p w14:paraId="526D4FB4"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w:t>
            </w:r>
          </w:p>
        </w:tc>
        <w:tc>
          <w:tcPr>
            <w:tcW w:w="1268" w:type="dxa"/>
            <w:tcBorders>
              <w:top w:val="single" w:sz="4" w:space="0" w:color="auto"/>
              <w:left w:val="nil"/>
              <w:bottom w:val="single" w:sz="4" w:space="0" w:color="auto"/>
              <w:right w:val="single" w:sz="4" w:space="0" w:color="auto"/>
            </w:tcBorders>
            <w:noWrap/>
            <w:vAlign w:val="center"/>
            <w:hideMark/>
          </w:tcPr>
          <w:p w14:paraId="469782EF"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10</w:t>
            </w:r>
          </w:p>
        </w:tc>
        <w:tc>
          <w:tcPr>
            <w:tcW w:w="1099" w:type="dxa"/>
            <w:tcBorders>
              <w:top w:val="single" w:sz="4" w:space="0" w:color="auto"/>
              <w:left w:val="nil"/>
              <w:bottom w:val="single" w:sz="4" w:space="0" w:color="auto"/>
              <w:right w:val="single" w:sz="4" w:space="0" w:color="auto"/>
            </w:tcBorders>
            <w:vAlign w:val="center"/>
            <w:hideMark/>
          </w:tcPr>
          <w:p w14:paraId="3D86DCCC"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 xml:space="preserve">6 </w:t>
            </w:r>
          </w:p>
        </w:tc>
      </w:tr>
    </w:tbl>
    <w:p w14:paraId="6D8429D4" w14:textId="77777777" w:rsidR="00CA0F32" w:rsidRPr="002B5806" w:rsidRDefault="00CA0F32" w:rsidP="00CA0F32">
      <w:pPr>
        <w:spacing w:line="360" w:lineRule="auto"/>
        <w:rPr>
          <w:rFonts w:ascii="Arial" w:eastAsia="Aptos" w:hAnsi="Arial" w:cs="Arial"/>
          <w:sz w:val="22"/>
          <w:szCs w:val="22"/>
          <w:highlight w:val="yellow"/>
        </w:rPr>
      </w:pPr>
    </w:p>
    <w:p w14:paraId="02459DA2"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b/>
          <w:bCs/>
          <w:sz w:val="22"/>
          <w:szCs w:val="22"/>
        </w:rPr>
        <w:t>Aktivnost: Razvoj gospodarstva</w:t>
      </w:r>
      <w:r w:rsidRPr="002B5806">
        <w:rPr>
          <w:rFonts w:ascii="Arial" w:eastAsia="Aptos" w:hAnsi="Arial" w:cs="Arial"/>
          <w:sz w:val="22"/>
          <w:szCs w:val="22"/>
        </w:rPr>
        <w:t xml:space="preserve"> – izvršena je sa 84,26% godišnjeg plana, a odnosi se na rashode za usluge promidžbe i informiranja, rashode za tuzemne članarine, a odnosi se na godišnju članarinu LAG Virovitički prsten, naime sukladno odredbama članka 14. Statuta Lokalne akcijske grupe “Virovitički prsten” dužnost je svih redovnih članova LAG-a plaćanje godišnje članarine koja predstavlja oblik </w:t>
      </w:r>
      <w:proofErr w:type="spellStart"/>
      <w:r w:rsidRPr="002B5806">
        <w:rPr>
          <w:rFonts w:ascii="Arial" w:eastAsia="Aptos" w:hAnsi="Arial" w:cs="Arial"/>
          <w:sz w:val="22"/>
          <w:szCs w:val="22"/>
        </w:rPr>
        <w:t>predfinanciranja</w:t>
      </w:r>
      <w:proofErr w:type="spellEnd"/>
      <w:r w:rsidRPr="002B5806">
        <w:rPr>
          <w:rFonts w:ascii="Arial" w:eastAsia="Aptos" w:hAnsi="Arial" w:cs="Arial"/>
          <w:sz w:val="22"/>
          <w:szCs w:val="22"/>
        </w:rPr>
        <w:t xml:space="preserve"> svih aktivnosti LAG-a. Visina godišnje članarine za JLS iznosi 3.000,00 eura temeljem Odluke o visini godišnje članarine. Planirani rashodi u visini 3.000,00 eura u izvještajnom razdoblju izvršeni su u cjelokupno planiranom iznosu, na rashode za sufinanciranje sajamske manifestacije </w:t>
      </w:r>
      <w:proofErr w:type="spellStart"/>
      <w:r w:rsidRPr="002B5806">
        <w:rPr>
          <w:rFonts w:ascii="Arial" w:eastAsia="Aptos" w:hAnsi="Arial" w:cs="Arial"/>
          <w:sz w:val="22"/>
          <w:szCs w:val="22"/>
        </w:rPr>
        <w:t>Viroexpo</w:t>
      </w:r>
      <w:proofErr w:type="spellEnd"/>
      <w:r w:rsidRPr="002B5806">
        <w:rPr>
          <w:rFonts w:ascii="Arial" w:eastAsia="Aptos" w:hAnsi="Arial" w:cs="Arial"/>
          <w:sz w:val="22"/>
          <w:szCs w:val="22"/>
        </w:rPr>
        <w:t xml:space="preserve">, prijevoza putnika, te na rashode za donacije Turističkoj zajednici Grada Virovitici za </w:t>
      </w:r>
      <w:r w:rsidRPr="002B5806">
        <w:rPr>
          <w:rFonts w:ascii="Arial" w:eastAsia="Aptos" w:hAnsi="Arial" w:cs="Arial"/>
          <w:color w:val="000000"/>
          <w:sz w:val="22"/>
          <w:szCs w:val="22"/>
        </w:rPr>
        <w:t>plaće i materijalne troškove ureda, te za manifestacije Dan Grada, Prosinac u gradu i Jesen u gradu</w:t>
      </w:r>
      <w:r w:rsidRPr="002B5806">
        <w:rPr>
          <w:rFonts w:ascii="Arial" w:eastAsia="Aptos" w:hAnsi="Arial" w:cs="Arial"/>
          <w:sz w:val="22"/>
          <w:szCs w:val="22"/>
        </w:rPr>
        <w:t>.</w:t>
      </w:r>
    </w:p>
    <w:p w14:paraId="43BD0DD1"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bCs/>
          <w:sz w:val="22"/>
          <w:szCs w:val="22"/>
        </w:rPr>
        <w:t>Ostvarenje rezultata:</w:t>
      </w:r>
    </w:p>
    <w:tbl>
      <w:tblPr>
        <w:tblW w:w="9474" w:type="dxa"/>
        <w:tblLook w:val="04A0" w:firstRow="1" w:lastRow="0" w:firstColumn="1" w:lastColumn="0" w:noHBand="0" w:noVBand="1"/>
      </w:tblPr>
      <w:tblGrid>
        <w:gridCol w:w="2830"/>
        <w:gridCol w:w="1512"/>
        <w:gridCol w:w="1097"/>
        <w:gridCol w:w="1507"/>
        <w:gridCol w:w="1341"/>
        <w:gridCol w:w="1293"/>
      </w:tblGrid>
      <w:tr w:rsidR="00CA0F32" w:rsidRPr="002B5806" w14:paraId="52E240ED" w14:textId="77777777" w:rsidTr="00CA0F32">
        <w:trPr>
          <w:trHeight w:val="202"/>
        </w:trPr>
        <w:tc>
          <w:tcPr>
            <w:tcW w:w="2830" w:type="dxa"/>
            <w:tcBorders>
              <w:top w:val="single" w:sz="4" w:space="0" w:color="auto"/>
              <w:left w:val="single" w:sz="4" w:space="0" w:color="auto"/>
              <w:bottom w:val="single" w:sz="4" w:space="0" w:color="auto"/>
              <w:right w:val="single" w:sz="4" w:space="0" w:color="auto"/>
            </w:tcBorders>
            <w:noWrap/>
            <w:vAlign w:val="bottom"/>
            <w:hideMark/>
          </w:tcPr>
          <w:p w14:paraId="46C7ED16"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6644" w:type="dxa"/>
            <w:gridSpan w:val="5"/>
            <w:tcBorders>
              <w:top w:val="single" w:sz="4" w:space="0" w:color="auto"/>
              <w:left w:val="nil"/>
              <w:bottom w:val="single" w:sz="4" w:space="0" w:color="auto"/>
              <w:right w:val="single" w:sz="4" w:space="0" w:color="auto"/>
            </w:tcBorders>
            <w:noWrap/>
            <w:vAlign w:val="bottom"/>
            <w:hideMark/>
          </w:tcPr>
          <w:p w14:paraId="7EDF2D85"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Razvoj gospodarstva</w:t>
            </w:r>
          </w:p>
        </w:tc>
      </w:tr>
      <w:tr w:rsidR="00CA0F32" w:rsidRPr="002B5806" w14:paraId="5E0FA5C8" w14:textId="77777777" w:rsidTr="00CA0F32">
        <w:trPr>
          <w:trHeight w:val="733"/>
        </w:trPr>
        <w:tc>
          <w:tcPr>
            <w:tcW w:w="2830" w:type="dxa"/>
            <w:tcBorders>
              <w:top w:val="single" w:sz="4" w:space="0" w:color="auto"/>
              <w:left w:val="single" w:sz="4" w:space="0" w:color="auto"/>
              <w:bottom w:val="single" w:sz="4" w:space="0" w:color="auto"/>
              <w:right w:val="single" w:sz="4" w:space="0" w:color="auto"/>
            </w:tcBorders>
            <w:vAlign w:val="center"/>
            <w:hideMark/>
          </w:tcPr>
          <w:p w14:paraId="4CE19672"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1512" w:type="dxa"/>
            <w:tcBorders>
              <w:top w:val="single" w:sz="4" w:space="0" w:color="auto"/>
              <w:left w:val="nil"/>
              <w:bottom w:val="single" w:sz="4" w:space="0" w:color="auto"/>
              <w:right w:val="single" w:sz="4" w:space="0" w:color="auto"/>
            </w:tcBorders>
            <w:vAlign w:val="center"/>
            <w:hideMark/>
          </w:tcPr>
          <w:p w14:paraId="05555ECC"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094" w:type="dxa"/>
            <w:tcBorders>
              <w:top w:val="single" w:sz="4" w:space="0" w:color="auto"/>
              <w:left w:val="nil"/>
              <w:bottom w:val="single" w:sz="4" w:space="0" w:color="auto"/>
              <w:right w:val="single" w:sz="4" w:space="0" w:color="auto"/>
            </w:tcBorders>
            <w:noWrap/>
            <w:vAlign w:val="center"/>
            <w:hideMark/>
          </w:tcPr>
          <w:p w14:paraId="3722613F"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507" w:type="dxa"/>
            <w:tcBorders>
              <w:top w:val="single" w:sz="4" w:space="0" w:color="auto"/>
              <w:left w:val="nil"/>
              <w:bottom w:val="single" w:sz="4" w:space="0" w:color="auto"/>
              <w:right w:val="single" w:sz="4" w:space="0" w:color="auto"/>
            </w:tcBorders>
            <w:vAlign w:val="center"/>
            <w:hideMark/>
          </w:tcPr>
          <w:p w14:paraId="3CF97D03"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 xml:space="preserve">Polazna vrijednost </w:t>
            </w:r>
          </w:p>
        </w:tc>
        <w:tc>
          <w:tcPr>
            <w:tcW w:w="1341" w:type="dxa"/>
            <w:tcBorders>
              <w:top w:val="single" w:sz="4" w:space="0" w:color="auto"/>
              <w:left w:val="nil"/>
              <w:bottom w:val="single" w:sz="4" w:space="0" w:color="auto"/>
              <w:right w:val="single" w:sz="4" w:space="0" w:color="auto"/>
            </w:tcBorders>
            <w:noWrap/>
            <w:vAlign w:val="center"/>
            <w:hideMark/>
          </w:tcPr>
          <w:p w14:paraId="4A3DAEBC"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190" w:type="dxa"/>
            <w:tcBorders>
              <w:top w:val="single" w:sz="4" w:space="0" w:color="auto"/>
              <w:left w:val="nil"/>
              <w:bottom w:val="single" w:sz="4" w:space="0" w:color="auto"/>
              <w:right w:val="single" w:sz="4" w:space="0" w:color="auto"/>
            </w:tcBorders>
            <w:noWrap/>
            <w:vAlign w:val="center"/>
            <w:hideMark/>
          </w:tcPr>
          <w:p w14:paraId="3B65498C"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Ostvarena vrijednost</w:t>
            </w:r>
          </w:p>
          <w:p w14:paraId="37C3653D" w14:textId="77777777" w:rsidR="00CA0F32" w:rsidRPr="002B5806" w:rsidRDefault="00CA0F32" w:rsidP="00CA0F32">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r>
      <w:tr w:rsidR="00CA0F32" w:rsidRPr="002B5806" w14:paraId="57B552BC" w14:textId="77777777" w:rsidTr="00CA0F32">
        <w:trPr>
          <w:trHeight w:val="283"/>
        </w:trPr>
        <w:tc>
          <w:tcPr>
            <w:tcW w:w="2830" w:type="dxa"/>
            <w:tcBorders>
              <w:top w:val="nil"/>
              <w:left w:val="single" w:sz="4" w:space="0" w:color="auto"/>
              <w:bottom w:val="single" w:sz="4" w:space="0" w:color="auto"/>
              <w:right w:val="single" w:sz="4" w:space="0" w:color="auto"/>
            </w:tcBorders>
            <w:vAlign w:val="center"/>
            <w:hideMark/>
          </w:tcPr>
          <w:p w14:paraId="1957D495"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Povećati broj posjetitelja turističkih događaja</w:t>
            </w:r>
          </w:p>
        </w:tc>
        <w:tc>
          <w:tcPr>
            <w:tcW w:w="1512" w:type="dxa"/>
            <w:tcBorders>
              <w:top w:val="nil"/>
              <w:left w:val="nil"/>
              <w:bottom w:val="single" w:sz="4" w:space="0" w:color="auto"/>
              <w:right w:val="single" w:sz="4" w:space="0" w:color="auto"/>
            </w:tcBorders>
            <w:noWrap/>
            <w:vAlign w:val="center"/>
            <w:hideMark/>
          </w:tcPr>
          <w:p w14:paraId="59831352"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 posjetitelja</w:t>
            </w:r>
          </w:p>
        </w:tc>
        <w:tc>
          <w:tcPr>
            <w:tcW w:w="1094" w:type="dxa"/>
            <w:tcBorders>
              <w:top w:val="nil"/>
              <w:left w:val="nil"/>
              <w:bottom w:val="single" w:sz="4" w:space="0" w:color="auto"/>
              <w:right w:val="single" w:sz="4" w:space="0" w:color="auto"/>
            </w:tcBorders>
            <w:noWrap/>
            <w:vAlign w:val="center"/>
            <w:hideMark/>
          </w:tcPr>
          <w:p w14:paraId="14891DAA"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broj</w:t>
            </w:r>
          </w:p>
        </w:tc>
        <w:tc>
          <w:tcPr>
            <w:tcW w:w="1507" w:type="dxa"/>
            <w:tcBorders>
              <w:top w:val="nil"/>
              <w:left w:val="nil"/>
              <w:bottom w:val="single" w:sz="4" w:space="0" w:color="auto"/>
              <w:right w:val="single" w:sz="4" w:space="0" w:color="auto"/>
            </w:tcBorders>
            <w:noWrap/>
            <w:vAlign w:val="center"/>
            <w:hideMark/>
          </w:tcPr>
          <w:p w14:paraId="6B43B34F"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5.000</w:t>
            </w:r>
          </w:p>
        </w:tc>
        <w:tc>
          <w:tcPr>
            <w:tcW w:w="1341" w:type="dxa"/>
            <w:tcBorders>
              <w:top w:val="nil"/>
              <w:left w:val="nil"/>
              <w:bottom w:val="single" w:sz="4" w:space="0" w:color="auto"/>
              <w:right w:val="single" w:sz="4" w:space="0" w:color="auto"/>
            </w:tcBorders>
            <w:noWrap/>
            <w:vAlign w:val="center"/>
            <w:hideMark/>
          </w:tcPr>
          <w:p w14:paraId="1F42D284"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50.000</w:t>
            </w:r>
          </w:p>
        </w:tc>
        <w:tc>
          <w:tcPr>
            <w:tcW w:w="1190" w:type="dxa"/>
            <w:tcBorders>
              <w:top w:val="nil"/>
              <w:left w:val="nil"/>
              <w:bottom w:val="single" w:sz="4" w:space="0" w:color="auto"/>
              <w:right w:val="single" w:sz="4" w:space="0" w:color="auto"/>
            </w:tcBorders>
            <w:noWrap/>
            <w:vAlign w:val="center"/>
            <w:hideMark/>
          </w:tcPr>
          <w:p w14:paraId="6192CC52" w14:textId="77777777" w:rsidR="00CA0F32" w:rsidRPr="002B5806" w:rsidRDefault="00CA0F32" w:rsidP="00CA0F32">
            <w:pPr>
              <w:spacing w:line="254" w:lineRule="auto"/>
              <w:jc w:val="center"/>
              <w:rPr>
                <w:rFonts w:ascii="Arial" w:eastAsia="Aptos" w:hAnsi="Arial" w:cs="Arial"/>
                <w:sz w:val="22"/>
                <w:szCs w:val="22"/>
              </w:rPr>
            </w:pPr>
            <w:r w:rsidRPr="002B5806">
              <w:rPr>
                <w:rFonts w:ascii="Arial" w:eastAsia="Aptos" w:hAnsi="Arial" w:cs="Arial"/>
                <w:sz w:val="22"/>
                <w:szCs w:val="22"/>
              </w:rPr>
              <w:t>80.000</w:t>
            </w:r>
          </w:p>
        </w:tc>
      </w:tr>
    </w:tbl>
    <w:p w14:paraId="6233D42E" w14:textId="77777777" w:rsidR="00CA0F32" w:rsidRPr="002B5806" w:rsidRDefault="00CA0F32" w:rsidP="00CA0F32">
      <w:pPr>
        <w:spacing w:line="360" w:lineRule="auto"/>
        <w:rPr>
          <w:rFonts w:ascii="Arial" w:eastAsia="Aptos" w:hAnsi="Arial" w:cs="Arial"/>
          <w:sz w:val="22"/>
          <w:szCs w:val="22"/>
          <w:highlight w:val="yellow"/>
        </w:rPr>
      </w:pPr>
    </w:p>
    <w:p w14:paraId="795FD966" w14:textId="77777777" w:rsidR="00CA0F32" w:rsidRPr="002B5806" w:rsidRDefault="00CA0F32" w:rsidP="00CA0F32">
      <w:pPr>
        <w:spacing w:line="276" w:lineRule="auto"/>
        <w:rPr>
          <w:rFonts w:ascii="Arial" w:eastAsia="Aptos" w:hAnsi="Arial" w:cs="Arial"/>
          <w:b/>
          <w:bCs/>
          <w:sz w:val="22"/>
          <w:szCs w:val="22"/>
        </w:rPr>
      </w:pPr>
    </w:p>
    <w:p w14:paraId="6D242573"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bCs/>
          <w:sz w:val="22"/>
          <w:szCs w:val="22"/>
        </w:rPr>
        <w:t>Program: RAZVOJ OBRTA, MALOG I SREDNJEG PODUZETNIŠTVA</w:t>
      </w:r>
      <w:r w:rsidRPr="002B5806">
        <w:rPr>
          <w:rFonts w:ascii="Arial" w:eastAsia="Aptos" w:hAnsi="Arial" w:cs="Arial"/>
          <w:b/>
          <w:bCs/>
          <w:sz w:val="22"/>
          <w:szCs w:val="22"/>
        </w:rPr>
        <w:br/>
      </w:r>
      <w:r w:rsidRPr="002B5806">
        <w:rPr>
          <w:rFonts w:ascii="Arial" w:eastAsia="Aptos" w:hAnsi="Arial" w:cs="Arial"/>
          <w:b/>
          <w:bCs/>
          <w:sz w:val="22"/>
          <w:szCs w:val="22"/>
        </w:rPr>
        <w:br/>
      </w:r>
      <w:r w:rsidRPr="002B5806">
        <w:rPr>
          <w:rFonts w:ascii="Arial" w:eastAsia="Aptos" w:hAnsi="Arial" w:cs="Arial"/>
          <w:b/>
          <w:bCs/>
          <w:sz w:val="22"/>
          <w:szCs w:val="22"/>
          <w:u w:val="single"/>
        </w:rPr>
        <w:t>Opis i cilj programa:</w:t>
      </w:r>
    </w:p>
    <w:p w14:paraId="1EBD8F4F" w14:textId="1B67B90C" w:rsidR="00CA0F32" w:rsidRPr="002B5806" w:rsidRDefault="00CA0F32" w:rsidP="00CA0F32">
      <w:pPr>
        <w:spacing w:line="276" w:lineRule="auto"/>
        <w:ind w:right="142"/>
        <w:jc w:val="both"/>
        <w:rPr>
          <w:rFonts w:ascii="Arial" w:eastAsia="Aptos" w:hAnsi="Arial" w:cs="Arial"/>
          <w:color w:val="000000"/>
          <w:sz w:val="22"/>
          <w:szCs w:val="22"/>
        </w:rPr>
      </w:pPr>
      <w:r w:rsidRPr="002B5806">
        <w:rPr>
          <w:rFonts w:ascii="Arial" w:eastAsia="Aptos" w:hAnsi="Arial" w:cs="Arial"/>
          <w:color w:val="000000"/>
          <w:sz w:val="22"/>
          <w:szCs w:val="22"/>
        </w:rPr>
        <w:t xml:space="preserve">Program </w:t>
      </w:r>
      <w:r w:rsidRPr="002B5806">
        <w:rPr>
          <w:rFonts w:ascii="Arial" w:eastAsia="Aptos" w:hAnsi="Arial" w:cs="Arial"/>
          <w:sz w:val="22"/>
          <w:szCs w:val="22"/>
        </w:rPr>
        <w:t>Razvoj obrta, malog i srednjeg poduzetništva</w:t>
      </w:r>
      <w:r w:rsidRPr="002B5806">
        <w:rPr>
          <w:rFonts w:ascii="Arial" w:eastAsia="Aptos" w:hAnsi="Arial" w:cs="Arial"/>
          <w:color w:val="000000"/>
          <w:sz w:val="22"/>
          <w:szCs w:val="22"/>
        </w:rPr>
        <w:t xml:space="preserve"> se odnosi na aktivnost: Poticanje razvoja pčelarstva</w:t>
      </w:r>
      <w:r w:rsidR="000601AB">
        <w:rPr>
          <w:rFonts w:ascii="Arial" w:eastAsia="Aptos" w:hAnsi="Arial" w:cs="Arial"/>
          <w:color w:val="000000"/>
          <w:sz w:val="22"/>
          <w:szCs w:val="22"/>
        </w:rPr>
        <w:t xml:space="preserve">. </w:t>
      </w:r>
    </w:p>
    <w:p w14:paraId="692F9E24" w14:textId="0C1C23CD" w:rsidR="00CA0F32" w:rsidRPr="002B5806" w:rsidRDefault="00CA0F32" w:rsidP="00CA0F32">
      <w:pPr>
        <w:spacing w:line="276" w:lineRule="auto"/>
        <w:ind w:right="142"/>
        <w:jc w:val="both"/>
        <w:rPr>
          <w:rFonts w:ascii="Arial" w:eastAsia="Calibri" w:hAnsi="Arial" w:cs="Arial"/>
          <w:sz w:val="22"/>
          <w:szCs w:val="22"/>
        </w:rPr>
      </w:pPr>
      <w:r w:rsidRPr="002B5806">
        <w:rPr>
          <w:rFonts w:ascii="Arial" w:eastAsia="Calibri" w:hAnsi="Arial" w:cs="Arial"/>
          <w:sz w:val="22"/>
          <w:szCs w:val="22"/>
        </w:rPr>
        <w:lastRenderedPageBreak/>
        <w:t>U okviru ovog programa osiguravaju se financijska sredstva za udruženje pčelara za njihove programe</w:t>
      </w:r>
      <w:r w:rsidR="00753BCA">
        <w:rPr>
          <w:rFonts w:ascii="Arial" w:eastAsia="Calibri" w:hAnsi="Arial" w:cs="Arial"/>
          <w:sz w:val="22"/>
          <w:szCs w:val="22"/>
        </w:rPr>
        <w:t>.</w:t>
      </w:r>
    </w:p>
    <w:p w14:paraId="62D2C01D" w14:textId="023D52CC" w:rsidR="00CA0F32" w:rsidRPr="002B5806" w:rsidRDefault="00CA0F32" w:rsidP="00CA0F32">
      <w:pPr>
        <w:spacing w:line="276" w:lineRule="auto"/>
        <w:ind w:right="142"/>
        <w:jc w:val="both"/>
        <w:rPr>
          <w:rFonts w:ascii="Arial" w:eastAsia="Calibri" w:hAnsi="Arial" w:cs="Arial"/>
          <w:sz w:val="22"/>
          <w:szCs w:val="22"/>
        </w:rPr>
      </w:pPr>
      <w:r w:rsidRPr="002B5806">
        <w:rPr>
          <w:rFonts w:ascii="Arial" w:eastAsia="Calibri" w:hAnsi="Arial" w:cs="Arial"/>
          <w:sz w:val="22"/>
          <w:szCs w:val="22"/>
        </w:rPr>
        <w:t>Cilj programa je podmirenje materijalnih rashoda i potpore razvoju pčelarstva</w:t>
      </w:r>
      <w:r w:rsidR="00753BCA">
        <w:rPr>
          <w:rFonts w:ascii="Arial" w:eastAsia="Calibri" w:hAnsi="Arial" w:cs="Arial"/>
          <w:sz w:val="22"/>
          <w:szCs w:val="22"/>
        </w:rPr>
        <w:t>.</w:t>
      </w:r>
    </w:p>
    <w:p w14:paraId="4A210E19" w14:textId="77777777" w:rsidR="00CA0F32" w:rsidRPr="002B5806" w:rsidRDefault="00CA0F32" w:rsidP="00CA0F32">
      <w:pPr>
        <w:spacing w:line="276" w:lineRule="auto"/>
        <w:ind w:right="142"/>
        <w:jc w:val="both"/>
        <w:rPr>
          <w:rFonts w:ascii="Arial" w:eastAsia="Calibri" w:hAnsi="Arial" w:cs="Arial"/>
          <w:sz w:val="22"/>
          <w:szCs w:val="22"/>
        </w:rPr>
      </w:pPr>
    </w:p>
    <w:p w14:paraId="7126AEB2" w14:textId="77777777" w:rsidR="00CA0F32" w:rsidRPr="002B5806" w:rsidRDefault="00CA0F32" w:rsidP="00CA0F32">
      <w:pPr>
        <w:spacing w:line="276" w:lineRule="auto"/>
        <w:rPr>
          <w:rFonts w:ascii="Arial" w:eastAsia="Aptos" w:hAnsi="Arial" w:cs="Arial"/>
          <w:b/>
          <w:bCs/>
          <w:color w:val="000000"/>
          <w:sz w:val="22"/>
          <w:szCs w:val="22"/>
          <w:u w:val="single"/>
        </w:rPr>
      </w:pPr>
      <w:r w:rsidRPr="002B5806">
        <w:rPr>
          <w:rFonts w:ascii="Arial" w:eastAsia="Aptos" w:hAnsi="Arial" w:cs="Arial"/>
          <w:b/>
          <w:bCs/>
          <w:color w:val="000000"/>
          <w:sz w:val="22"/>
          <w:szCs w:val="22"/>
          <w:u w:val="single"/>
        </w:rPr>
        <w:t>Pokazatelj uspješnosti:</w:t>
      </w:r>
    </w:p>
    <w:p w14:paraId="7408C5CB"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Pokazatelj uspješnosti ovog programa je redovito podmirivati sve obveze prema rashodima potpore razvoju pčelarstva, sufinanciranju otkupne cijene zemljišta te oslobađanju od plaćanja dijela komunalne naknade.</w:t>
      </w:r>
    </w:p>
    <w:p w14:paraId="0F98E294" w14:textId="77777777" w:rsidR="00CA0F32" w:rsidRPr="002B5806" w:rsidRDefault="00CA0F32" w:rsidP="00CA0F32">
      <w:pPr>
        <w:spacing w:line="276" w:lineRule="auto"/>
        <w:rPr>
          <w:rFonts w:ascii="Arial" w:eastAsia="Aptos" w:hAnsi="Arial" w:cs="Arial"/>
          <w:b/>
          <w:bCs/>
          <w:sz w:val="22"/>
          <w:szCs w:val="22"/>
          <w:u w:val="single"/>
        </w:rPr>
      </w:pPr>
    </w:p>
    <w:p w14:paraId="7738F58B"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bCs/>
          <w:sz w:val="22"/>
          <w:szCs w:val="22"/>
          <w:u w:val="single"/>
        </w:rPr>
        <w:t>Realizirana sredstva:</w:t>
      </w:r>
    </w:p>
    <w:p w14:paraId="6F692703" w14:textId="728EE0E5" w:rsidR="00CA0F32" w:rsidRPr="00716DEC" w:rsidRDefault="00CA0F32" w:rsidP="00716DEC">
      <w:pPr>
        <w:spacing w:line="276" w:lineRule="auto"/>
        <w:jc w:val="both"/>
        <w:rPr>
          <w:rFonts w:ascii="Arial" w:eastAsia="Aptos" w:hAnsi="Arial" w:cs="Arial"/>
          <w:b/>
          <w:bCs/>
          <w:sz w:val="22"/>
          <w:szCs w:val="22"/>
        </w:rPr>
      </w:pPr>
      <w:r w:rsidRPr="002B5806">
        <w:rPr>
          <w:rFonts w:ascii="Arial" w:eastAsia="Aptos" w:hAnsi="Arial" w:cs="Arial"/>
          <w:sz w:val="22"/>
          <w:szCs w:val="22"/>
        </w:rPr>
        <w:t xml:space="preserve">Proračunom za 2024. godinu u okviru Programa Razvoj obrta, malog i srednjeg poduzetništva za izvršenje aktivnosti planirano je ukupno </w:t>
      </w:r>
      <w:r w:rsidRPr="002B5806">
        <w:rPr>
          <w:rFonts w:ascii="Arial" w:eastAsia="Aptos" w:hAnsi="Arial" w:cs="Arial"/>
          <w:b/>
          <w:bCs/>
          <w:sz w:val="22"/>
          <w:szCs w:val="22"/>
        </w:rPr>
        <w:t>23.425,00 eura</w:t>
      </w:r>
      <w:r w:rsidRPr="002B5806">
        <w:rPr>
          <w:rFonts w:ascii="Arial" w:eastAsia="Aptos" w:hAnsi="Arial" w:cs="Arial"/>
          <w:sz w:val="22"/>
          <w:szCs w:val="22"/>
        </w:rPr>
        <w:t xml:space="preserve">, a u razdoblju od I-XII 2024. godine utrošeno je </w:t>
      </w:r>
      <w:r w:rsidRPr="002B5806">
        <w:rPr>
          <w:rFonts w:ascii="Arial" w:eastAsia="Aptos" w:hAnsi="Arial" w:cs="Arial"/>
          <w:b/>
          <w:bCs/>
          <w:sz w:val="22"/>
          <w:szCs w:val="22"/>
        </w:rPr>
        <w:t>23.425,00 eura.</w:t>
      </w:r>
    </w:p>
    <w:p w14:paraId="72ABD191" w14:textId="77777777" w:rsidR="00DD7DBF" w:rsidRPr="002B5806" w:rsidRDefault="00DD7DBF" w:rsidP="00CA0F32">
      <w:pPr>
        <w:spacing w:line="276" w:lineRule="auto"/>
        <w:ind w:right="142"/>
        <w:jc w:val="both"/>
        <w:rPr>
          <w:rFonts w:ascii="Arial" w:eastAsia="Aptos" w:hAnsi="Arial" w:cs="Arial"/>
          <w:sz w:val="22"/>
          <w:szCs w:val="22"/>
        </w:rPr>
      </w:pPr>
    </w:p>
    <w:p w14:paraId="300A8425" w14:textId="77777777" w:rsidR="00CA0F32" w:rsidRPr="002B5806" w:rsidRDefault="00CA0F32" w:rsidP="00CA0F32">
      <w:pPr>
        <w:spacing w:line="276" w:lineRule="auto"/>
        <w:rPr>
          <w:rFonts w:ascii="Arial" w:eastAsia="Aptos" w:hAnsi="Arial" w:cs="Arial"/>
          <w:b/>
          <w:bCs/>
          <w:sz w:val="22"/>
          <w:szCs w:val="22"/>
        </w:rPr>
      </w:pPr>
      <w:r w:rsidRPr="002B5806">
        <w:rPr>
          <w:rFonts w:ascii="Arial" w:eastAsia="Aptos" w:hAnsi="Arial" w:cs="Arial"/>
          <w:b/>
          <w:bCs/>
          <w:sz w:val="22"/>
          <w:szCs w:val="22"/>
        </w:rPr>
        <w:t>Program: OLAKŠICE I POTICAJI RAZVOJA GOSPODARSTVA</w:t>
      </w:r>
    </w:p>
    <w:p w14:paraId="1E7C4234" w14:textId="77777777" w:rsidR="00CA0F32" w:rsidRPr="002B5806" w:rsidRDefault="00CA0F32" w:rsidP="00CA0F32">
      <w:pPr>
        <w:spacing w:line="276" w:lineRule="auto"/>
        <w:rPr>
          <w:rFonts w:ascii="Arial" w:eastAsia="Aptos" w:hAnsi="Arial" w:cs="Arial"/>
          <w:b/>
          <w:bCs/>
          <w:sz w:val="22"/>
          <w:szCs w:val="22"/>
        </w:rPr>
      </w:pPr>
    </w:p>
    <w:p w14:paraId="200498AA"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bCs/>
          <w:sz w:val="22"/>
          <w:szCs w:val="22"/>
          <w:u w:val="single"/>
        </w:rPr>
        <w:t>Opis i cilj programa:</w:t>
      </w:r>
    </w:p>
    <w:p w14:paraId="3BA3698A" w14:textId="7A016497" w:rsidR="000601AB" w:rsidRPr="001003F7" w:rsidRDefault="00CA0F32" w:rsidP="00CA0F32">
      <w:pPr>
        <w:spacing w:line="276" w:lineRule="auto"/>
        <w:ind w:right="142"/>
        <w:jc w:val="both"/>
        <w:rPr>
          <w:rFonts w:ascii="Arial" w:eastAsia="Aptos" w:hAnsi="Arial" w:cs="Arial"/>
          <w:color w:val="000000"/>
          <w:sz w:val="22"/>
          <w:szCs w:val="22"/>
        </w:rPr>
      </w:pPr>
      <w:r w:rsidRPr="002B5806">
        <w:rPr>
          <w:rFonts w:ascii="Arial" w:eastAsia="Aptos" w:hAnsi="Arial" w:cs="Arial"/>
          <w:color w:val="000000"/>
          <w:sz w:val="22"/>
          <w:szCs w:val="22"/>
        </w:rPr>
        <w:t xml:space="preserve">Program </w:t>
      </w:r>
      <w:r w:rsidRPr="002B5806">
        <w:rPr>
          <w:rFonts w:ascii="Arial" w:eastAsia="Aptos" w:hAnsi="Arial" w:cs="Arial"/>
          <w:sz w:val="22"/>
          <w:szCs w:val="22"/>
        </w:rPr>
        <w:t>Olakšice i poticaji razvoja gospodarstva</w:t>
      </w:r>
      <w:r w:rsidRPr="002B5806">
        <w:rPr>
          <w:rFonts w:ascii="Arial" w:eastAsia="Aptos" w:hAnsi="Arial" w:cs="Arial"/>
          <w:color w:val="000000"/>
          <w:sz w:val="22"/>
          <w:szCs w:val="22"/>
        </w:rPr>
        <w:t xml:space="preserve"> se odnosi na provedbu tri aktivnosti: Subvencioniranje otkupne cijene zemljišta i Oslobađanje plaćanja dijela komunalne naknade.</w:t>
      </w:r>
    </w:p>
    <w:p w14:paraId="1F420CD5" w14:textId="01D560D7" w:rsidR="00CA0F32" w:rsidRPr="002B5806" w:rsidRDefault="00CA0F32" w:rsidP="00CA0F32">
      <w:pPr>
        <w:spacing w:line="276" w:lineRule="auto"/>
        <w:ind w:right="142"/>
        <w:jc w:val="both"/>
        <w:rPr>
          <w:rFonts w:ascii="Arial" w:eastAsia="Calibri" w:hAnsi="Arial" w:cs="Arial"/>
          <w:sz w:val="22"/>
          <w:szCs w:val="22"/>
        </w:rPr>
      </w:pPr>
      <w:r w:rsidRPr="002B5806">
        <w:rPr>
          <w:rFonts w:ascii="Arial" w:eastAsia="Calibri" w:hAnsi="Arial" w:cs="Arial"/>
          <w:sz w:val="22"/>
          <w:szCs w:val="22"/>
        </w:rPr>
        <w:t xml:space="preserve">U okviru ovog programa prikazuju se sredstva rashoda za subvencioniranje otkupne cijene zemljišta </w:t>
      </w:r>
      <w:r w:rsidR="001003F7" w:rsidRPr="002B5806">
        <w:rPr>
          <w:rFonts w:ascii="Arial" w:eastAsia="Calibri" w:hAnsi="Arial" w:cs="Arial"/>
          <w:sz w:val="22"/>
          <w:szCs w:val="22"/>
        </w:rPr>
        <w:t xml:space="preserve">trgovačkim društvima izvan javnog sektora </w:t>
      </w:r>
      <w:r w:rsidRPr="002B5806">
        <w:rPr>
          <w:rFonts w:ascii="Arial" w:eastAsia="Calibri" w:hAnsi="Arial" w:cs="Arial"/>
          <w:sz w:val="22"/>
          <w:szCs w:val="22"/>
        </w:rPr>
        <w:t>te rashodi oslobađanja od plaćanja komunalne naknade trgovačkim društvima izvan javnog sektora</w:t>
      </w:r>
      <w:r w:rsidR="00860236">
        <w:rPr>
          <w:rFonts w:ascii="Arial" w:eastAsia="Calibri" w:hAnsi="Arial" w:cs="Arial"/>
          <w:sz w:val="22"/>
          <w:szCs w:val="22"/>
        </w:rPr>
        <w:t xml:space="preserve"> </w:t>
      </w:r>
      <w:r w:rsidR="00860236" w:rsidRPr="002B5806">
        <w:rPr>
          <w:rFonts w:ascii="Arial" w:eastAsia="Calibri" w:hAnsi="Arial" w:cs="Arial"/>
          <w:sz w:val="22"/>
          <w:szCs w:val="22"/>
        </w:rPr>
        <w:t>(nezaposleni bez prihoda, staračka domaćinstva).</w:t>
      </w:r>
    </w:p>
    <w:p w14:paraId="35763BF0" w14:textId="788D498E" w:rsidR="00753BCA" w:rsidRPr="002B5806" w:rsidRDefault="00CA0F32" w:rsidP="00CA0F32">
      <w:pPr>
        <w:spacing w:line="276" w:lineRule="auto"/>
        <w:rPr>
          <w:rFonts w:ascii="Arial" w:eastAsia="Calibri" w:hAnsi="Arial" w:cs="Arial"/>
          <w:sz w:val="22"/>
          <w:szCs w:val="22"/>
        </w:rPr>
      </w:pPr>
      <w:r w:rsidRPr="002B5806">
        <w:rPr>
          <w:rFonts w:ascii="Arial" w:eastAsia="Calibri" w:hAnsi="Arial" w:cs="Arial"/>
          <w:sz w:val="22"/>
          <w:szCs w:val="22"/>
        </w:rPr>
        <w:t>Cilj programa je poticati gospodarstvo kroz olakšice i poticaje, potpore i oslobađanja.</w:t>
      </w:r>
    </w:p>
    <w:p w14:paraId="5BF310B4" w14:textId="77777777" w:rsidR="00CA0F32" w:rsidRPr="002B5806" w:rsidRDefault="00CA0F32" w:rsidP="00CA0F32">
      <w:pPr>
        <w:spacing w:line="276" w:lineRule="auto"/>
        <w:rPr>
          <w:rFonts w:ascii="Arial" w:eastAsia="Aptos" w:hAnsi="Arial" w:cs="Arial"/>
          <w:b/>
          <w:bCs/>
          <w:color w:val="000000"/>
          <w:sz w:val="22"/>
          <w:szCs w:val="22"/>
          <w:u w:val="single"/>
        </w:rPr>
      </w:pPr>
      <w:r w:rsidRPr="002B5806">
        <w:rPr>
          <w:rFonts w:ascii="Arial" w:eastAsia="Aptos" w:hAnsi="Arial" w:cs="Arial"/>
          <w:b/>
          <w:bCs/>
          <w:color w:val="000000"/>
          <w:sz w:val="22"/>
          <w:szCs w:val="22"/>
          <w:u w:val="single"/>
        </w:rPr>
        <w:t>Pokazatelj uspješnosti:</w:t>
      </w:r>
    </w:p>
    <w:p w14:paraId="16D4AC00" w14:textId="77777777" w:rsidR="00CA0F32" w:rsidRPr="002B5806" w:rsidRDefault="00CA0F32" w:rsidP="00CA0F32">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Pokazatelj uspješnosti ovog programa je dati subvenciju i olakšicu svakome tko ostvaruje pravo na to.</w:t>
      </w:r>
    </w:p>
    <w:p w14:paraId="7879558A" w14:textId="3C35A6EB" w:rsidR="008D557F" w:rsidRPr="00860236" w:rsidRDefault="00CA0F32" w:rsidP="00860236">
      <w:pPr>
        <w:spacing w:line="276" w:lineRule="auto"/>
        <w:rPr>
          <w:rFonts w:ascii="Arial" w:eastAsia="Aptos" w:hAnsi="Arial" w:cs="Arial"/>
          <w:color w:val="000000"/>
          <w:sz w:val="22"/>
          <w:szCs w:val="22"/>
        </w:rPr>
      </w:pPr>
      <w:r w:rsidRPr="002B5806">
        <w:rPr>
          <w:rFonts w:ascii="Arial" w:eastAsia="Aptos" w:hAnsi="Arial" w:cs="Arial"/>
          <w:color w:val="000000"/>
          <w:sz w:val="22"/>
          <w:szCs w:val="22"/>
        </w:rPr>
        <w:t>U razdoblju I-XII 2024. davane su olakšice trgovačkim društvima izvan javnog sektora.</w:t>
      </w:r>
    </w:p>
    <w:p w14:paraId="375C2BA0" w14:textId="77777777" w:rsidR="00CA0F32" w:rsidRPr="002B5806" w:rsidRDefault="00CA0F32" w:rsidP="00CA0F32">
      <w:pPr>
        <w:spacing w:line="276" w:lineRule="auto"/>
        <w:rPr>
          <w:rFonts w:ascii="Arial" w:eastAsia="Aptos" w:hAnsi="Arial" w:cs="Arial"/>
          <w:b/>
          <w:bCs/>
          <w:sz w:val="22"/>
          <w:szCs w:val="22"/>
          <w:u w:val="single"/>
        </w:rPr>
      </w:pPr>
      <w:r w:rsidRPr="002B5806">
        <w:rPr>
          <w:rFonts w:ascii="Arial" w:eastAsia="Aptos" w:hAnsi="Arial" w:cs="Arial"/>
          <w:b/>
          <w:bCs/>
          <w:sz w:val="22"/>
          <w:szCs w:val="22"/>
          <w:u w:val="single"/>
        </w:rPr>
        <w:t>Realizirana sredstva:</w:t>
      </w:r>
    </w:p>
    <w:p w14:paraId="66027CC7" w14:textId="7C706434"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Planirana sredstva za izvršenje aktivnosti u okviru Programa Olakšice i poticaji razvoja gospodarstva u 2024. godini iznose </w:t>
      </w:r>
      <w:r w:rsidRPr="002B5806">
        <w:rPr>
          <w:rFonts w:ascii="Arial" w:eastAsia="Aptos" w:hAnsi="Arial" w:cs="Arial"/>
          <w:b/>
          <w:bCs/>
          <w:sz w:val="22"/>
          <w:szCs w:val="22"/>
        </w:rPr>
        <w:t xml:space="preserve">1.632.735,00 eura </w:t>
      </w:r>
      <w:r w:rsidRPr="002B5806">
        <w:rPr>
          <w:rFonts w:ascii="Arial" w:eastAsia="Aptos" w:hAnsi="Arial" w:cs="Arial"/>
          <w:sz w:val="22"/>
          <w:szCs w:val="22"/>
        </w:rPr>
        <w:t xml:space="preserve">od čega je u razdoblju od 1. siječnja do 31. prosinca 2024. godine utrošeno </w:t>
      </w:r>
      <w:r w:rsidRPr="002B5806">
        <w:rPr>
          <w:rFonts w:ascii="Arial" w:eastAsia="Aptos" w:hAnsi="Arial" w:cs="Arial"/>
          <w:b/>
          <w:bCs/>
          <w:sz w:val="22"/>
          <w:szCs w:val="22"/>
        </w:rPr>
        <w:t>1.491.178,01 eura.</w:t>
      </w:r>
      <w:r w:rsidRPr="002B5806">
        <w:rPr>
          <w:rFonts w:ascii="Arial" w:eastAsia="Aptos" w:hAnsi="Arial" w:cs="Arial"/>
          <w:sz w:val="22"/>
          <w:szCs w:val="22"/>
        </w:rPr>
        <w:t xml:space="preserve"> Od ukupnih realiziranih rashoda za subvencioniranje otkupne cijene zemljišta ostvareno je 1.441.005,90 eura, što se odnosilo na subvencioniranje trgovačkih društava izvan javnog sektora, te iznos od 50.172,11 eura za rashode oslobađanja plaćanja dijela komunalne naknade za stambene i poslovne prostore. </w:t>
      </w:r>
    </w:p>
    <w:p w14:paraId="0879CE77" w14:textId="77777777" w:rsidR="00CA0F32" w:rsidRPr="002B5806" w:rsidRDefault="00CA0F32" w:rsidP="00CA0F32">
      <w:pPr>
        <w:spacing w:line="276" w:lineRule="auto"/>
        <w:rPr>
          <w:rFonts w:ascii="Arial" w:eastAsia="Aptos" w:hAnsi="Arial" w:cs="Arial"/>
          <w:b/>
          <w:bCs/>
          <w:sz w:val="22"/>
          <w:szCs w:val="22"/>
        </w:rPr>
      </w:pPr>
    </w:p>
    <w:p w14:paraId="43F25B7C" w14:textId="77777777" w:rsidR="00CA0F32" w:rsidRPr="002B5806" w:rsidRDefault="00CA0F32" w:rsidP="00CA0F32">
      <w:pPr>
        <w:spacing w:line="276" w:lineRule="auto"/>
        <w:rPr>
          <w:rFonts w:ascii="Arial" w:eastAsia="Aptos" w:hAnsi="Arial" w:cs="Arial"/>
          <w:b/>
          <w:bCs/>
          <w:sz w:val="22"/>
          <w:szCs w:val="22"/>
        </w:rPr>
      </w:pPr>
    </w:p>
    <w:p w14:paraId="43AC7CFD" w14:textId="77777777" w:rsidR="00CA0F32" w:rsidRPr="002B5806" w:rsidRDefault="00CA0F32" w:rsidP="00CA0F32">
      <w:pPr>
        <w:spacing w:line="276" w:lineRule="auto"/>
        <w:rPr>
          <w:rFonts w:ascii="Arial" w:eastAsia="Aptos" w:hAnsi="Arial" w:cs="Arial"/>
          <w:b/>
          <w:bCs/>
          <w:sz w:val="22"/>
          <w:szCs w:val="22"/>
        </w:rPr>
      </w:pPr>
      <w:r w:rsidRPr="002B5806">
        <w:rPr>
          <w:rFonts w:ascii="Arial" w:eastAsia="Aptos" w:hAnsi="Arial" w:cs="Arial"/>
          <w:b/>
          <w:bCs/>
          <w:sz w:val="22"/>
          <w:szCs w:val="22"/>
        </w:rPr>
        <w:t>Program: PROGRAM TANSNACIONALNE SURADNJE DUNAVSKE REGIJE 2021.-2027.</w:t>
      </w:r>
    </w:p>
    <w:p w14:paraId="4B43C0B0" w14:textId="77777777" w:rsidR="00CA0F32" w:rsidRPr="002B5806" w:rsidRDefault="00CA0F32" w:rsidP="00CA0F32">
      <w:pPr>
        <w:spacing w:line="276" w:lineRule="auto"/>
        <w:rPr>
          <w:rFonts w:ascii="Arial" w:eastAsia="Aptos" w:hAnsi="Arial" w:cs="Arial"/>
          <w:b/>
          <w:bCs/>
          <w:sz w:val="22"/>
          <w:szCs w:val="22"/>
        </w:rPr>
      </w:pPr>
    </w:p>
    <w:p w14:paraId="0144046C"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bCs/>
          <w:sz w:val="22"/>
          <w:szCs w:val="22"/>
          <w:u w:val="single"/>
        </w:rPr>
        <w:t>Opis i cilj programa:</w:t>
      </w:r>
    </w:p>
    <w:p w14:paraId="296A469A" w14:textId="77777777" w:rsidR="00CA0F32" w:rsidRPr="002B5806" w:rsidRDefault="00CA0F32" w:rsidP="00CA0F32">
      <w:pPr>
        <w:spacing w:line="276" w:lineRule="auto"/>
        <w:ind w:right="142"/>
        <w:jc w:val="both"/>
        <w:rPr>
          <w:rFonts w:ascii="Arial" w:eastAsia="Aptos" w:hAnsi="Arial" w:cs="Arial"/>
          <w:color w:val="000000"/>
          <w:sz w:val="22"/>
          <w:szCs w:val="22"/>
        </w:rPr>
      </w:pPr>
      <w:r w:rsidRPr="002B5806">
        <w:rPr>
          <w:rFonts w:ascii="Arial" w:eastAsia="Aptos" w:hAnsi="Arial" w:cs="Arial"/>
          <w:color w:val="000000"/>
          <w:sz w:val="22"/>
          <w:szCs w:val="22"/>
        </w:rPr>
        <w:t xml:space="preserve">Program transnacionalne suradnje dunavske regije 2021.-2027. odnosi na provedbu jednog kapitalnog projekta: NOONA – New </w:t>
      </w:r>
      <w:proofErr w:type="spellStart"/>
      <w:r w:rsidRPr="002B5806">
        <w:rPr>
          <w:rFonts w:ascii="Arial" w:eastAsia="Aptos" w:hAnsi="Arial" w:cs="Arial"/>
          <w:color w:val="000000"/>
          <w:sz w:val="22"/>
          <w:szCs w:val="22"/>
        </w:rPr>
        <w:t>governance</w:t>
      </w:r>
      <w:proofErr w:type="spellEnd"/>
      <w:r w:rsidRPr="002B5806">
        <w:rPr>
          <w:rFonts w:ascii="Arial" w:eastAsia="Aptos" w:hAnsi="Arial" w:cs="Arial"/>
          <w:color w:val="000000"/>
          <w:sz w:val="22"/>
          <w:szCs w:val="22"/>
        </w:rPr>
        <w:t xml:space="preserve"> for </w:t>
      </w:r>
      <w:proofErr w:type="spellStart"/>
      <w:r w:rsidRPr="002B5806">
        <w:rPr>
          <w:rFonts w:ascii="Arial" w:eastAsia="Aptos" w:hAnsi="Arial" w:cs="Arial"/>
          <w:color w:val="000000"/>
          <w:sz w:val="22"/>
          <w:szCs w:val="22"/>
        </w:rPr>
        <w:t>new</w:t>
      </w:r>
      <w:proofErr w:type="spellEnd"/>
      <w:r w:rsidRPr="002B5806">
        <w:rPr>
          <w:rFonts w:ascii="Arial" w:eastAsia="Aptos" w:hAnsi="Arial" w:cs="Arial"/>
          <w:color w:val="000000"/>
          <w:sz w:val="22"/>
          <w:szCs w:val="22"/>
        </w:rPr>
        <w:t xml:space="preserve"> </w:t>
      </w:r>
      <w:proofErr w:type="spellStart"/>
      <w:r w:rsidRPr="002B5806">
        <w:rPr>
          <w:rFonts w:ascii="Arial" w:eastAsia="Aptos" w:hAnsi="Arial" w:cs="Arial"/>
          <w:color w:val="000000"/>
          <w:sz w:val="22"/>
          <w:szCs w:val="22"/>
        </w:rPr>
        <w:t>spaces</w:t>
      </w:r>
      <w:proofErr w:type="spellEnd"/>
      <w:r w:rsidRPr="002B5806">
        <w:rPr>
          <w:rFonts w:ascii="Arial" w:eastAsia="Aptos" w:hAnsi="Arial" w:cs="Arial"/>
          <w:color w:val="000000"/>
          <w:sz w:val="22"/>
          <w:szCs w:val="22"/>
        </w:rPr>
        <w:t>.</w:t>
      </w:r>
    </w:p>
    <w:p w14:paraId="6D235198" w14:textId="77777777" w:rsidR="00CA0F32" w:rsidRPr="002B5806" w:rsidRDefault="00CA0F32" w:rsidP="00CA0F32">
      <w:pPr>
        <w:spacing w:line="276" w:lineRule="auto"/>
        <w:ind w:right="142"/>
        <w:jc w:val="both"/>
        <w:rPr>
          <w:rFonts w:ascii="Arial" w:eastAsia="Calibri" w:hAnsi="Arial" w:cs="Arial"/>
          <w:sz w:val="22"/>
          <w:szCs w:val="22"/>
        </w:rPr>
      </w:pPr>
      <w:r w:rsidRPr="002B5806">
        <w:rPr>
          <w:rFonts w:ascii="Arial" w:eastAsia="Calibri" w:hAnsi="Arial" w:cs="Arial"/>
          <w:sz w:val="22"/>
          <w:szCs w:val="22"/>
        </w:rPr>
        <w:t>U okviru ovog programa prikazuju se sredstva rashoda za realizaciju kapitalnog projekta, a odnose se na plaće zaposlenika, naknade i dnevnice za službena putovanja u zemlji i inozemstvu, administrativne i uredske troškove te reprezentaciju.</w:t>
      </w:r>
    </w:p>
    <w:p w14:paraId="7EFE1CC7" w14:textId="77777777" w:rsidR="00CA0F32" w:rsidRPr="002B5806" w:rsidRDefault="00CA0F32" w:rsidP="00CA0F32">
      <w:pPr>
        <w:spacing w:line="276" w:lineRule="auto"/>
        <w:ind w:right="142"/>
        <w:jc w:val="both"/>
        <w:rPr>
          <w:rFonts w:ascii="Arial" w:eastAsia="Calibri" w:hAnsi="Arial" w:cs="Arial"/>
          <w:sz w:val="22"/>
          <w:szCs w:val="22"/>
        </w:rPr>
      </w:pPr>
    </w:p>
    <w:p w14:paraId="75A2FDBE" w14:textId="77777777" w:rsidR="00CA0F32" w:rsidRPr="002B5806" w:rsidRDefault="00CA0F32" w:rsidP="00CA0F32">
      <w:pPr>
        <w:spacing w:line="276" w:lineRule="auto"/>
        <w:rPr>
          <w:rFonts w:ascii="Arial" w:eastAsia="Aptos" w:hAnsi="Arial" w:cs="Arial"/>
          <w:sz w:val="22"/>
          <w:szCs w:val="22"/>
        </w:rPr>
      </w:pPr>
      <w:r w:rsidRPr="002B5806">
        <w:rPr>
          <w:rFonts w:ascii="Arial" w:eastAsia="Calibri" w:hAnsi="Arial" w:cs="Arial"/>
          <w:sz w:val="22"/>
          <w:szCs w:val="22"/>
        </w:rPr>
        <w:t>Cilj programa je</w:t>
      </w:r>
      <w:r w:rsidRPr="002B5806">
        <w:rPr>
          <w:rFonts w:ascii="Arial" w:eastAsia="Aptos" w:hAnsi="Arial" w:cs="Arial"/>
          <w:color w:val="222222"/>
          <w:sz w:val="22"/>
          <w:szCs w:val="22"/>
          <w:shd w:val="clear" w:color="auto" w:fill="FFFFFF"/>
        </w:rPr>
        <w:t xml:space="preserve"> u praksi prikazati konkretna rješenja</w:t>
      </w:r>
      <w:r w:rsidRPr="002B5806">
        <w:rPr>
          <w:rFonts w:ascii="Arial" w:eastAsia="Aptos" w:hAnsi="Arial" w:cs="Arial"/>
          <w:sz w:val="22"/>
          <w:szCs w:val="22"/>
        </w:rPr>
        <w:t xml:space="preserve"> koja omogućuju zelenu tranziciju u skladu s vrijednostima u dunavskoj regiji: razviti nove modele upravljanja na više razina za uključivanje zelenih ulaganja u održivi teritorijalni razvoj u dunavskoj regiji. Funkcionalnom suradnjom javnih tijela, civilnog društva te privatnog, investicijskog i financijskog sektora, razvijeni modeli upravljanja rezultirat će poboljšanim kapacitetima dionika za pokretanje i provedbu ulaganja u održivije i odgovornije prakse korištenja zemljišta kao osnove za stvaranje novog, zelenog i pravednog gospodarstva.</w:t>
      </w:r>
    </w:p>
    <w:p w14:paraId="15B5DEA1" w14:textId="7A460CBF" w:rsidR="00CA0F32" w:rsidRPr="00716DEC" w:rsidRDefault="00CA0F32" w:rsidP="00CA0F32">
      <w:pPr>
        <w:spacing w:line="276" w:lineRule="auto"/>
        <w:rPr>
          <w:rFonts w:ascii="Arial" w:eastAsia="Aptos" w:hAnsi="Arial" w:cs="Arial"/>
          <w:sz w:val="22"/>
          <w:szCs w:val="22"/>
        </w:rPr>
      </w:pPr>
      <w:r w:rsidRPr="002B5806">
        <w:rPr>
          <w:rFonts w:ascii="Arial" w:eastAsia="Aptos" w:hAnsi="Arial" w:cs="Arial"/>
          <w:sz w:val="22"/>
          <w:szCs w:val="22"/>
        </w:rPr>
        <w:t xml:space="preserve">Ukupna vrijednost projekta NONA – New </w:t>
      </w:r>
      <w:proofErr w:type="spellStart"/>
      <w:r w:rsidRPr="002B5806">
        <w:rPr>
          <w:rFonts w:ascii="Arial" w:eastAsia="Aptos" w:hAnsi="Arial" w:cs="Arial"/>
          <w:sz w:val="22"/>
          <w:szCs w:val="22"/>
        </w:rPr>
        <w:t>governance</w:t>
      </w:r>
      <w:proofErr w:type="spellEnd"/>
      <w:r w:rsidRPr="002B5806">
        <w:rPr>
          <w:rFonts w:ascii="Arial" w:eastAsia="Aptos" w:hAnsi="Arial" w:cs="Arial"/>
          <w:sz w:val="22"/>
          <w:szCs w:val="22"/>
        </w:rPr>
        <w:t xml:space="preserve"> for </w:t>
      </w:r>
      <w:proofErr w:type="spellStart"/>
      <w:r w:rsidRPr="002B5806">
        <w:rPr>
          <w:rFonts w:ascii="Arial" w:eastAsia="Aptos" w:hAnsi="Arial" w:cs="Arial"/>
          <w:sz w:val="22"/>
          <w:szCs w:val="22"/>
        </w:rPr>
        <w:t>new</w:t>
      </w:r>
      <w:proofErr w:type="spellEnd"/>
      <w:r w:rsidRPr="002B5806">
        <w:rPr>
          <w:rFonts w:ascii="Arial" w:eastAsia="Aptos" w:hAnsi="Arial" w:cs="Arial"/>
          <w:sz w:val="22"/>
          <w:szCs w:val="22"/>
        </w:rPr>
        <w:t xml:space="preserve"> </w:t>
      </w:r>
      <w:proofErr w:type="spellStart"/>
      <w:r w:rsidRPr="002B5806">
        <w:rPr>
          <w:rFonts w:ascii="Arial" w:eastAsia="Aptos" w:hAnsi="Arial" w:cs="Arial"/>
          <w:sz w:val="22"/>
          <w:szCs w:val="22"/>
        </w:rPr>
        <w:t>spaces</w:t>
      </w:r>
      <w:proofErr w:type="spellEnd"/>
      <w:r w:rsidRPr="002B5806">
        <w:rPr>
          <w:rFonts w:ascii="Arial" w:eastAsia="Aptos" w:hAnsi="Arial" w:cs="Arial"/>
          <w:sz w:val="22"/>
          <w:szCs w:val="22"/>
        </w:rPr>
        <w:t xml:space="preserve"> iznosi 2.960.195,00 EUR, budžet Grada Virovitice iznosi 132.200,00 EUR, od čega 80% sufinancira Europska unija sredstvima iz Europskog fonda za regionalni razvoj. Trajanje provedbe iznosi 30 mjeseci, a projekt je administrativno započeo 1. siječnja 2024. godine.</w:t>
      </w:r>
    </w:p>
    <w:p w14:paraId="7D2A93D0" w14:textId="77777777" w:rsidR="00CA0F32" w:rsidRPr="002B5806" w:rsidRDefault="00CA0F32" w:rsidP="00CA0F32">
      <w:pPr>
        <w:spacing w:line="276" w:lineRule="auto"/>
        <w:rPr>
          <w:rFonts w:ascii="Arial" w:eastAsia="Aptos" w:hAnsi="Arial" w:cs="Arial"/>
          <w:b/>
          <w:bCs/>
          <w:color w:val="000000"/>
          <w:sz w:val="22"/>
          <w:szCs w:val="22"/>
          <w:u w:val="single"/>
        </w:rPr>
      </w:pPr>
      <w:r w:rsidRPr="002B5806">
        <w:rPr>
          <w:rFonts w:ascii="Arial" w:eastAsia="Aptos" w:hAnsi="Arial" w:cs="Arial"/>
          <w:b/>
          <w:bCs/>
          <w:color w:val="000000"/>
          <w:sz w:val="22"/>
          <w:szCs w:val="22"/>
          <w:u w:val="single"/>
        </w:rPr>
        <w:t>Pokazatelj uspješnosti:</w:t>
      </w:r>
    </w:p>
    <w:p w14:paraId="65757DC8"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Doprinos projektnog partnera (Grad Virovitica) pokazatelju rezultata O1.1 NONA Projektno partnerstvo unutar Posebnog cilja 1 (Poboljšati znanje i suradnju za place-</w:t>
      </w:r>
      <w:proofErr w:type="spellStart"/>
      <w:r w:rsidRPr="002B5806">
        <w:rPr>
          <w:rFonts w:ascii="Arial" w:eastAsia="Aptos" w:hAnsi="Arial" w:cs="Arial"/>
          <w:sz w:val="22"/>
          <w:szCs w:val="22"/>
        </w:rPr>
        <w:t>based</w:t>
      </w:r>
      <w:proofErr w:type="spellEnd"/>
      <w:r w:rsidRPr="002B5806">
        <w:rPr>
          <w:rFonts w:ascii="Arial" w:eastAsia="Aptos" w:hAnsi="Arial" w:cs="Arial"/>
          <w:sz w:val="22"/>
          <w:szCs w:val="22"/>
        </w:rPr>
        <w:t xml:space="preserve"> upravljanje zelenim investicijama). Rezultat se odnosi na organizacije koje formalno surađuju u projektu, što uključuje 18 projektnih partnera i 17 pridruženih strateških partnera. </w:t>
      </w:r>
    </w:p>
    <w:p w14:paraId="67675F29"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Unutar aktivnosti A 1.1 Transnacionalna zajednica korisnika i investitora za novo upravljanje teritorijalnim razvojem ostvaren je doprinos pokazatelju D 1.1.1 Zajedničko izvješće o aktivnostima Zajednice korisnika i investitora - uz sudjelovanje u redovnim online sastancima, predstavnici Grada Virovitice sudjelovali su u 2 projektna sastanka (</w:t>
      </w:r>
      <w:proofErr w:type="spellStart"/>
      <w:r w:rsidRPr="002B5806">
        <w:rPr>
          <w:rFonts w:ascii="Arial" w:eastAsia="Aptos" w:hAnsi="Arial" w:cs="Arial"/>
          <w:sz w:val="22"/>
          <w:szCs w:val="22"/>
        </w:rPr>
        <w:t>Gabrovo</w:t>
      </w:r>
      <w:proofErr w:type="spellEnd"/>
      <w:r w:rsidRPr="002B5806">
        <w:rPr>
          <w:rFonts w:ascii="Arial" w:eastAsia="Aptos" w:hAnsi="Arial" w:cs="Arial"/>
          <w:sz w:val="22"/>
          <w:szCs w:val="22"/>
        </w:rPr>
        <w:t xml:space="preserve">, Bugarska i Ravne na </w:t>
      </w:r>
      <w:proofErr w:type="spellStart"/>
      <w:r w:rsidRPr="002B5806">
        <w:rPr>
          <w:rFonts w:ascii="Arial" w:eastAsia="Aptos" w:hAnsi="Arial" w:cs="Arial"/>
          <w:sz w:val="22"/>
          <w:szCs w:val="22"/>
        </w:rPr>
        <w:t>Koroškem</w:t>
      </w:r>
      <w:proofErr w:type="spellEnd"/>
      <w:r w:rsidRPr="002B5806">
        <w:rPr>
          <w:rFonts w:ascii="Arial" w:eastAsia="Aptos" w:hAnsi="Arial" w:cs="Arial"/>
          <w:sz w:val="22"/>
          <w:szCs w:val="22"/>
        </w:rPr>
        <w:t xml:space="preserve">, Slovenija) te jednoj konferenciji (DANUBE FUTURE WORKS – </w:t>
      </w:r>
      <w:proofErr w:type="spellStart"/>
      <w:r w:rsidRPr="002B5806">
        <w:rPr>
          <w:rFonts w:ascii="Arial" w:eastAsia="Aptos" w:hAnsi="Arial" w:cs="Arial"/>
          <w:sz w:val="22"/>
          <w:szCs w:val="22"/>
        </w:rPr>
        <w:t>Ulm</w:t>
      </w:r>
      <w:proofErr w:type="spellEnd"/>
      <w:r w:rsidRPr="002B5806">
        <w:rPr>
          <w:rFonts w:ascii="Arial" w:eastAsia="Aptos" w:hAnsi="Arial" w:cs="Arial"/>
          <w:sz w:val="22"/>
          <w:szCs w:val="22"/>
        </w:rPr>
        <w:t xml:space="preserve">, Njemačka) u sklopu projekta. Sudjelovanje u izradi dokumenata vezanih za opći proces životnog ciklusa ulaganja u kontekstu „zelenih“ projekata. </w:t>
      </w:r>
    </w:p>
    <w:p w14:paraId="03BA8B41"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Unutar aktivnosti A 1.2 Sinteza znanja u nacrt zajedničke metodologije za uključivanje zelenih ulaganja u revitalizaciju degradiranih područja (DA) kao osnovu za novi teritorijalni razvoj u potpori novom gospodarstvu ostvaren je doprinos pokazatelju D 1.2.1 Nacrt metodologije za uključivanje zelenih ulaganja u ponovnu upotrebu digitalnih objekata s testiranjem kroz sudjelovanje u izradi metodologije. </w:t>
      </w:r>
    </w:p>
    <w:p w14:paraId="267CEA8C"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lastRenderedPageBreak/>
        <w:t>Posebni cilj 2 Razvoj place-</w:t>
      </w:r>
      <w:proofErr w:type="spellStart"/>
      <w:r w:rsidRPr="002B5806">
        <w:rPr>
          <w:rFonts w:ascii="Arial" w:eastAsia="Aptos" w:hAnsi="Arial" w:cs="Arial"/>
          <w:sz w:val="22"/>
          <w:szCs w:val="22"/>
        </w:rPr>
        <w:t>based</w:t>
      </w:r>
      <w:proofErr w:type="spellEnd"/>
      <w:r w:rsidRPr="002B5806">
        <w:rPr>
          <w:rFonts w:ascii="Arial" w:eastAsia="Aptos" w:hAnsi="Arial" w:cs="Arial"/>
          <w:sz w:val="22"/>
          <w:szCs w:val="22"/>
        </w:rPr>
        <w:t xml:space="preserve"> modela upravljanja za uključivanje zelenih ulaganja u sveobuhvatna područja</w:t>
      </w:r>
    </w:p>
    <w:p w14:paraId="213EBD9A"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Unutar aktivnosti A 2.3 Pilot testiranje zajedničke metodologije u pograničnim </w:t>
      </w:r>
      <w:proofErr w:type="spellStart"/>
      <w:r w:rsidRPr="002B5806">
        <w:rPr>
          <w:rFonts w:ascii="Arial" w:eastAsia="Aptos" w:hAnsi="Arial" w:cs="Arial"/>
          <w:sz w:val="22"/>
          <w:szCs w:val="22"/>
        </w:rPr>
        <w:t>mikroopćinama</w:t>
      </w:r>
      <w:proofErr w:type="spellEnd"/>
      <w:r w:rsidRPr="002B5806">
        <w:rPr>
          <w:rFonts w:ascii="Arial" w:eastAsia="Aptos" w:hAnsi="Arial" w:cs="Arial"/>
          <w:sz w:val="22"/>
          <w:szCs w:val="22"/>
        </w:rPr>
        <w:t xml:space="preserve"> Ravne na </w:t>
      </w:r>
      <w:proofErr w:type="spellStart"/>
      <w:r w:rsidRPr="002B5806">
        <w:rPr>
          <w:rFonts w:ascii="Arial" w:eastAsia="Aptos" w:hAnsi="Arial" w:cs="Arial"/>
          <w:sz w:val="22"/>
          <w:szCs w:val="22"/>
        </w:rPr>
        <w:t>Koroškem</w:t>
      </w:r>
      <w:proofErr w:type="spellEnd"/>
      <w:r w:rsidRPr="002B5806">
        <w:rPr>
          <w:rFonts w:ascii="Arial" w:eastAsia="Aptos" w:hAnsi="Arial" w:cs="Arial"/>
          <w:sz w:val="22"/>
          <w:szCs w:val="22"/>
        </w:rPr>
        <w:t xml:space="preserve"> (SI) i Virovitica (HR) ostvaren je doprinos pokazatelju D 2.3.1 2 Investicijski informacijski paketi: za Ravne na </w:t>
      </w:r>
      <w:proofErr w:type="spellStart"/>
      <w:r w:rsidRPr="002B5806">
        <w:rPr>
          <w:rFonts w:ascii="Arial" w:eastAsia="Aptos" w:hAnsi="Arial" w:cs="Arial"/>
          <w:sz w:val="22"/>
          <w:szCs w:val="22"/>
        </w:rPr>
        <w:t>Koroškem</w:t>
      </w:r>
      <w:proofErr w:type="spellEnd"/>
      <w:r w:rsidRPr="002B5806">
        <w:rPr>
          <w:rFonts w:ascii="Arial" w:eastAsia="Aptos" w:hAnsi="Arial" w:cs="Arial"/>
          <w:sz w:val="22"/>
          <w:szCs w:val="22"/>
        </w:rPr>
        <w:t xml:space="preserve">, Virovitica u vidu dostavljenog nacrta investicijskog informacijskog paketa za područje Virovitice. </w:t>
      </w:r>
    </w:p>
    <w:p w14:paraId="7EFC6E05"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Posebni cilj 3 Osigurati dugoročnu održivost, integraciju i prenosivost razvijenog modela</w:t>
      </w:r>
    </w:p>
    <w:p w14:paraId="6EA4FF9B" w14:textId="4E480C9B" w:rsidR="00DD7DBF" w:rsidRPr="00716DEC" w:rsidRDefault="00CA0F32" w:rsidP="00716DEC">
      <w:pPr>
        <w:spacing w:line="276" w:lineRule="auto"/>
        <w:jc w:val="both"/>
        <w:rPr>
          <w:rFonts w:ascii="Arial" w:eastAsia="Aptos" w:hAnsi="Arial" w:cs="Arial"/>
          <w:sz w:val="22"/>
          <w:szCs w:val="22"/>
        </w:rPr>
      </w:pPr>
      <w:r w:rsidRPr="002B5806">
        <w:rPr>
          <w:rFonts w:ascii="Arial" w:eastAsia="Aptos" w:hAnsi="Arial" w:cs="Arial"/>
          <w:sz w:val="22"/>
          <w:szCs w:val="22"/>
        </w:rPr>
        <w:t xml:space="preserve">Unutar aktivnosti A 3.1 Međunarodna razmjena zajednice - Uvećanje rezultata projekta na međunarodnoj razini ostvaren je doprinos ostvarenju pokazatelja D 3.1.1 Strategija pojačavanja rezultata u smislu doprinosa prilikom izrade strategije, kao i redovitog izvještavanja o provedbi projekata na web stranicama i društvenim mrežama Grada Virovitice. </w:t>
      </w:r>
    </w:p>
    <w:p w14:paraId="454DC373" w14:textId="77777777" w:rsidR="00DD7DBF" w:rsidRPr="002B5806" w:rsidRDefault="00DD7DBF" w:rsidP="00CA0F32">
      <w:pPr>
        <w:spacing w:line="276" w:lineRule="auto"/>
        <w:rPr>
          <w:rFonts w:ascii="Arial" w:eastAsia="Aptos" w:hAnsi="Arial" w:cs="Arial"/>
          <w:b/>
          <w:bCs/>
          <w:color w:val="EE0000"/>
          <w:sz w:val="22"/>
          <w:szCs w:val="22"/>
          <w:u w:val="single"/>
        </w:rPr>
      </w:pPr>
    </w:p>
    <w:p w14:paraId="586F86F6" w14:textId="77777777" w:rsidR="00CA0F32" w:rsidRPr="002B5806" w:rsidRDefault="00CA0F32" w:rsidP="00CA0F32">
      <w:pPr>
        <w:spacing w:line="276" w:lineRule="auto"/>
        <w:rPr>
          <w:rFonts w:ascii="Arial" w:eastAsia="Aptos" w:hAnsi="Arial" w:cs="Arial"/>
          <w:b/>
          <w:bCs/>
          <w:sz w:val="22"/>
          <w:szCs w:val="22"/>
          <w:u w:val="single"/>
        </w:rPr>
      </w:pPr>
      <w:r w:rsidRPr="002B5806">
        <w:rPr>
          <w:rFonts w:ascii="Arial" w:eastAsia="Aptos" w:hAnsi="Arial" w:cs="Arial"/>
          <w:b/>
          <w:bCs/>
          <w:sz w:val="22"/>
          <w:szCs w:val="22"/>
          <w:u w:val="single"/>
        </w:rPr>
        <w:t>Realizirana sredstva:</w:t>
      </w:r>
    </w:p>
    <w:p w14:paraId="499972D8" w14:textId="77777777" w:rsidR="00CA0F32" w:rsidRPr="002B5806" w:rsidRDefault="00CA0F32" w:rsidP="00CA0F32">
      <w:pPr>
        <w:spacing w:line="276" w:lineRule="auto"/>
        <w:jc w:val="both"/>
        <w:rPr>
          <w:rFonts w:ascii="Arial" w:eastAsia="Aptos" w:hAnsi="Arial" w:cs="Arial"/>
          <w:b/>
          <w:bCs/>
          <w:sz w:val="22"/>
          <w:szCs w:val="22"/>
          <w:highlight w:val="yellow"/>
        </w:rPr>
      </w:pPr>
      <w:r w:rsidRPr="002B5806">
        <w:rPr>
          <w:rFonts w:ascii="Arial" w:eastAsia="Aptos" w:hAnsi="Arial" w:cs="Arial"/>
          <w:sz w:val="22"/>
          <w:szCs w:val="22"/>
        </w:rPr>
        <w:t xml:space="preserve">Planirana sredstva za izvršenje kapitalnog projekta u okviru Programa transnacionalne suradnje dunavske regije 2021.-2027. u 2024. godini iznose </w:t>
      </w:r>
      <w:r w:rsidRPr="002B5806">
        <w:rPr>
          <w:rFonts w:ascii="Arial" w:eastAsia="Aptos" w:hAnsi="Arial" w:cs="Arial"/>
          <w:b/>
          <w:bCs/>
          <w:sz w:val="22"/>
          <w:szCs w:val="22"/>
        </w:rPr>
        <w:t xml:space="preserve">69.635,00 eura </w:t>
      </w:r>
      <w:r w:rsidRPr="002B5806">
        <w:rPr>
          <w:rFonts w:ascii="Arial" w:eastAsia="Aptos" w:hAnsi="Arial" w:cs="Arial"/>
          <w:sz w:val="22"/>
          <w:szCs w:val="22"/>
        </w:rPr>
        <w:t xml:space="preserve">od čega je u razdoblju od 1. siječnja do 31. prosinca 2024. godine utrošeno </w:t>
      </w:r>
      <w:r w:rsidRPr="002B5806">
        <w:rPr>
          <w:rFonts w:ascii="Arial" w:eastAsia="Aptos" w:hAnsi="Arial" w:cs="Arial"/>
          <w:b/>
          <w:bCs/>
          <w:sz w:val="22"/>
          <w:szCs w:val="22"/>
        </w:rPr>
        <w:t>42.866,73 eura.</w:t>
      </w:r>
      <w:r w:rsidRPr="002B5806">
        <w:rPr>
          <w:rFonts w:ascii="Arial" w:eastAsia="Aptos" w:hAnsi="Arial" w:cs="Arial"/>
          <w:sz w:val="22"/>
          <w:szCs w:val="22"/>
        </w:rPr>
        <w:t xml:space="preserve"> </w:t>
      </w:r>
    </w:p>
    <w:p w14:paraId="1ED79C64" w14:textId="77777777" w:rsidR="00CA0F32" w:rsidRPr="002B5806" w:rsidRDefault="00CA0F32" w:rsidP="00CA0F32">
      <w:pPr>
        <w:spacing w:line="254" w:lineRule="auto"/>
        <w:rPr>
          <w:rFonts w:ascii="Arial" w:eastAsia="Aptos" w:hAnsi="Arial" w:cs="Arial"/>
          <w:sz w:val="22"/>
          <w:szCs w:val="22"/>
          <w:highlight w:val="yellow"/>
        </w:rPr>
      </w:pPr>
    </w:p>
    <w:p w14:paraId="50976C96" w14:textId="77777777" w:rsidR="00CA0F32" w:rsidRPr="002B5806" w:rsidRDefault="00CA0F32" w:rsidP="00CA0F32">
      <w:pPr>
        <w:spacing w:line="360" w:lineRule="auto"/>
        <w:rPr>
          <w:rFonts w:ascii="Arial" w:eastAsia="Aptos" w:hAnsi="Arial" w:cs="Arial"/>
          <w:b/>
          <w:bCs/>
          <w:sz w:val="22"/>
          <w:szCs w:val="22"/>
        </w:rPr>
      </w:pPr>
      <w:r w:rsidRPr="002B5806">
        <w:rPr>
          <w:rFonts w:ascii="Arial" w:eastAsia="Aptos" w:hAnsi="Arial" w:cs="Arial"/>
          <w:b/>
          <w:bCs/>
          <w:sz w:val="22"/>
          <w:szCs w:val="22"/>
        </w:rPr>
        <w:t>GLAVA 3. RAZVOJNE AGENCIJE</w:t>
      </w:r>
    </w:p>
    <w:p w14:paraId="5C2DA28A"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Za ostvarenje programa Razvojne agencije VTA, planirana su sredstva u 2024. godini u iznosu od 678.610,00 eura, od čega je u razdoblju od 1. siječnja do 31. prosinca 2024. godine utrošeno 677.257,05 eura, odnosno 99,80% godišnjeg plana.</w:t>
      </w:r>
    </w:p>
    <w:p w14:paraId="5DC15F20"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Financijski plan rashoda za 2024. godinu sastoji se od jednog programa i jedne aktivnosti.</w:t>
      </w:r>
    </w:p>
    <w:p w14:paraId="5E6B240B"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Programi i aktivnosti su prikazani u sljedećoj tablici: </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57"/>
        <w:gridCol w:w="4111"/>
        <w:gridCol w:w="1224"/>
        <w:gridCol w:w="1473"/>
        <w:gridCol w:w="1086"/>
      </w:tblGrid>
      <w:tr w:rsidR="00CA0F32" w:rsidRPr="002B5806" w14:paraId="281A5DB5" w14:textId="77777777" w:rsidTr="00DD7DBF">
        <w:trPr>
          <w:trHeight w:val="781"/>
        </w:trPr>
        <w:tc>
          <w:tcPr>
            <w:tcW w:w="145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tcPr>
          <w:p w14:paraId="4F529688" w14:textId="77777777" w:rsidR="00CA0F32" w:rsidRPr="002B5806" w:rsidRDefault="00CA0F32" w:rsidP="00CA0F32">
            <w:pPr>
              <w:spacing w:line="276" w:lineRule="auto"/>
              <w:rPr>
                <w:rFonts w:ascii="Arial" w:eastAsia="Aptos" w:hAnsi="Arial" w:cs="Arial"/>
                <w:b/>
                <w:sz w:val="22"/>
                <w:szCs w:val="22"/>
              </w:rPr>
            </w:pPr>
          </w:p>
        </w:tc>
        <w:tc>
          <w:tcPr>
            <w:tcW w:w="411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E65C5C2" w14:textId="77777777" w:rsidR="00CA0F32" w:rsidRPr="002B5806" w:rsidRDefault="00CA0F32" w:rsidP="00CA0F32">
            <w:pPr>
              <w:spacing w:line="276" w:lineRule="auto"/>
              <w:rPr>
                <w:rFonts w:ascii="Arial" w:eastAsia="Aptos" w:hAnsi="Arial" w:cs="Arial"/>
                <w:b/>
                <w:sz w:val="22"/>
                <w:szCs w:val="22"/>
              </w:rPr>
            </w:pPr>
            <w:r w:rsidRPr="002B5806">
              <w:rPr>
                <w:rFonts w:ascii="Arial" w:eastAsia="Aptos" w:hAnsi="Arial" w:cs="Arial"/>
                <w:b/>
                <w:sz w:val="22"/>
                <w:szCs w:val="22"/>
              </w:rPr>
              <w:t xml:space="preserve">Naziv programa/aktivnosti </w:t>
            </w:r>
          </w:p>
        </w:tc>
        <w:tc>
          <w:tcPr>
            <w:tcW w:w="122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16081F7" w14:textId="77777777" w:rsidR="00CA0F32" w:rsidRPr="002B5806" w:rsidRDefault="00CA0F32" w:rsidP="00DD7DBF">
            <w:pPr>
              <w:spacing w:line="276" w:lineRule="auto"/>
              <w:jc w:val="center"/>
              <w:rPr>
                <w:rFonts w:ascii="Arial" w:eastAsia="Aptos" w:hAnsi="Arial" w:cs="Arial"/>
                <w:b/>
                <w:sz w:val="22"/>
                <w:szCs w:val="22"/>
              </w:rPr>
            </w:pPr>
            <w:r w:rsidRPr="002B5806">
              <w:rPr>
                <w:rFonts w:ascii="Arial" w:eastAsia="Aptos" w:hAnsi="Arial" w:cs="Arial"/>
                <w:b/>
                <w:sz w:val="22"/>
                <w:szCs w:val="22"/>
              </w:rPr>
              <w:t>Planirano</w:t>
            </w:r>
          </w:p>
          <w:p w14:paraId="3E669614" w14:textId="77777777" w:rsidR="00CA0F32" w:rsidRPr="002B5806" w:rsidRDefault="00CA0F32" w:rsidP="00DD7DBF">
            <w:pPr>
              <w:spacing w:line="276" w:lineRule="auto"/>
              <w:jc w:val="center"/>
              <w:rPr>
                <w:rFonts w:ascii="Arial" w:eastAsia="Aptos" w:hAnsi="Arial" w:cs="Arial"/>
                <w:b/>
                <w:sz w:val="22"/>
                <w:szCs w:val="22"/>
              </w:rPr>
            </w:pPr>
            <w:r w:rsidRPr="002B5806">
              <w:rPr>
                <w:rFonts w:ascii="Arial" w:eastAsia="Aptos" w:hAnsi="Arial" w:cs="Arial"/>
                <w:b/>
                <w:sz w:val="22"/>
                <w:szCs w:val="22"/>
              </w:rPr>
              <w:t>2024.</w:t>
            </w:r>
          </w:p>
        </w:tc>
        <w:tc>
          <w:tcPr>
            <w:tcW w:w="1473"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009863B2" w14:textId="22C19F12" w:rsidR="00CA0F32" w:rsidRPr="002B5806" w:rsidRDefault="00CA0F32" w:rsidP="00DD7DBF">
            <w:pPr>
              <w:spacing w:line="276" w:lineRule="auto"/>
              <w:jc w:val="center"/>
              <w:rPr>
                <w:rFonts w:ascii="Arial" w:eastAsia="Aptos" w:hAnsi="Arial" w:cs="Arial"/>
                <w:b/>
                <w:sz w:val="22"/>
                <w:szCs w:val="22"/>
              </w:rPr>
            </w:pPr>
            <w:r w:rsidRPr="002B5806">
              <w:rPr>
                <w:rFonts w:ascii="Arial" w:eastAsia="Aptos" w:hAnsi="Arial" w:cs="Arial"/>
                <w:b/>
                <w:sz w:val="22"/>
                <w:szCs w:val="22"/>
              </w:rPr>
              <w:t>Izvršeno           2024.</w:t>
            </w:r>
          </w:p>
        </w:tc>
        <w:tc>
          <w:tcPr>
            <w:tcW w:w="108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713562C0" w14:textId="77777777" w:rsidR="00CA0F32" w:rsidRPr="002B5806" w:rsidRDefault="00CA0F32" w:rsidP="00DD7DBF">
            <w:pPr>
              <w:spacing w:line="276" w:lineRule="auto"/>
              <w:jc w:val="center"/>
              <w:rPr>
                <w:rFonts w:ascii="Arial" w:eastAsia="Aptos" w:hAnsi="Arial" w:cs="Arial"/>
                <w:b/>
                <w:sz w:val="22"/>
                <w:szCs w:val="22"/>
              </w:rPr>
            </w:pPr>
            <w:r w:rsidRPr="002B5806">
              <w:rPr>
                <w:rFonts w:ascii="Arial" w:eastAsia="Aptos" w:hAnsi="Arial" w:cs="Arial"/>
                <w:b/>
                <w:sz w:val="22"/>
                <w:szCs w:val="22"/>
              </w:rPr>
              <w:t>Indeks (%)</w:t>
            </w:r>
          </w:p>
        </w:tc>
      </w:tr>
      <w:tr w:rsidR="00CA0F32" w:rsidRPr="002B5806" w14:paraId="379CA4F0" w14:textId="77777777" w:rsidTr="00DD7DBF">
        <w:trPr>
          <w:trHeight w:val="226"/>
        </w:trPr>
        <w:tc>
          <w:tcPr>
            <w:tcW w:w="145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689B4CF"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sz w:val="22"/>
                <w:szCs w:val="22"/>
              </w:rPr>
              <w:t xml:space="preserve">Program  </w:t>
            </w:r>
          </w:p>
        </w:tc>
        <w:tc>
          <w:tcPr>
            <w:tcW w:w="411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3BEA2AB0"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sz w:val="22"/>
                <w:szCs w:val="22"/>
              </w:rPr>
              <w:t>OPĆI RAZVOJ GOSPODARSTVA</w:t>
            </w:r>
          </w:p>
        </w:tc>
        <w:tc>
          <w:tcPr>
            <w:tcW w:w="122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21747256" w14:textId="77777777" w:rsidR="00CA0F32" w:rsidRPr="002B5806" w:rsidRDefault="00CA0F32" w:rsidP="00CA0F32">
            <w:pPr>
              <w:spacing w:line="276" w:lineRule="auto"/>
              <w:jc w:val="center"/>
              <w:rPr>
                <w:rFonts w:ascii="Arial" w:eastAsia="Aptos" w:hAnsi="Arial" w:cs="Arial"/>
                <w:sz w:val="22"/>
                <w:szCs w:val="22"/>
              </w:rPr>
            </w:pPr>
            <w:r w:rsidRPr="002B5806">
              <w:rPr>
                <w:rFonts w:ascii="Arial" w:eastAsia="Aptos" w:hAnsi="Arial" w:cs="Arial"/>
                <w:b/>
                <w:sz w:val="22"/>
                <w:szCs w:val="22"/>
              </w:rPr>
              <w:t>678.610,00</w:t>
            </w:r>
          </w:p>
        </w:tc>
        <w:tc>
          <w:tcPr>
            <w:tcW w:w="1473"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0B532343" w14:textId="77777777" w:rsidR="00CA0F32" w:rsidRPr="002B5806" w:rsidRDefault="00CA0F32" w:rsidP="00CA0F32">
            <w:pPr>
              <w:spacing w:line="276" w:lineRule="auto"/>
              <w:jc w:val="center"/>
              <w:rPr>
                <w:rFonts w:ascii="Arial" w:eastAsia="Aptos" w:hAnsi="Arial" w:cs="Arial"/>
                <w:sz w:val="22"/>
                <w:szCs w:val="22"/>
              </w:rPr>
            </w:pPr>
            <w:r w:rsidRPr="002B5806">
              <w:rPr>
                <w:rFonts w:ascii="Arial" w:eastAsia="Aptos" w:hAnsi="Arial" w:cs="Arial"/>
                <w:b/>
                <w:sz w:val="22"/>
                <w:szCs w:val="22"/>
              </w:rPr>
              <w:t>677.257,05</w:t>
            </w:r>
          </w:p>
        </w:tc>
        <w:tc>
          <w:tcPr>
            <w:tcW w:w="108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0F7C88E6" w14:textId="77777777" w:rsidR="00CA0F32" w:rsidRPr="002B5806" w:rsidRDefault="00CA0F32" w:rsidP="00CA0F32">
            <w:pPr>
              <w:spacing w:line="276" w:lineRule="auto"/>
              <w:jc w:val="center"/>
              <w:rPr>
                <w:rFonts w:ascii="Arial" w:eastAsia="Aptos" w:hAnsi="Arial" w:cs="Arial"/>
                <w:b/>
                <w:bCs/>
                <w:sz w:val="22"/>
                <w:szCs w:val="22"/>
              </w:rPr>
            </w:pPr>
            <w:r w:rsidRPr="002B5806">
              <w:rPr>
                <w:rFonts w:ascii="Arial" w:eastAsia="Aptos" w:hAnsi="Arial" w:cs="Arial"/>
                <w:b/>
                <w:bCs/>
                <w:sz w:val="22"/>
                <w:szCs w:val="22"/>
              </w:rPr>
              <w:t>99,80</w:t>
            </w:r>
          </w:p>
        </w:tc>
      </w:tr>
      <w:tr w:rsidR="00CA0F32" w:rsidRPr="002B5806" w14:paraId="7D1B48F0" w14:textId="77777777" w:rsidTr="00DD7DBF">
        <w:trPr>
          <w:trHeight w:val="226"/>
        </w:trPr>
        <w:tc>
          <w:tcPr>
            <w:tcW w:w="145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F706CAC"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 xml:space="preserve">Aktivnost  </w:t>
            </w:r>
          </w:p>
        </w:tc>
        <w:tc>
          <w:tcPr>
            <w:tcW w:w="411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6705C206"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Tekući rashodi Razvojne agencije VTA</w:t>
            </w:r>
          </w:p>
        </w:tc>
        <w:tc>
          <w:tcPr>
            <w:tcW w:w="122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62F13B37"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678.610,00</w:t>
            </w:r>
          </w:p>
        </w:tc>
        <w:tc>
          <w:tcPr>
            <w:tcW w:w="1473"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5B79A16B"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677.257,05</w:t>
            </w:r>
          </w:p>
        </w:tc>
        <w:tc>
          <w:tcPr>
            <w:tcW w:w="108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64326A0C"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99,80</w:t>
            </w:r>
          </w:p>
        </w:tc>
      </w:tr>
    </w:tbl>
    <w:p w14:paraId="1ACA25B0" w14:textId="77777777" w:rsidR="00CA0F32" w:rsidRPr="002B5806" w:rsidRDefault="00CA0F32" w:rsidP="00CA0F32">
      <w:pPr>
        <w:spacing w:line="360" w:lineRule="auto"/>
        <w:rPr>
          <w:rFonts w:ascii="Arial" w:eastAsia="Aptos" w:hAnsi="Arial" w:cs="Arial"/>
          <w:b/>
          <w:bCs/>
          <w:sz w:val="22"/>
          <w:szCs w:val="22"/>
        </w:rPr>
      </w:pPr>
    </w:p>
    <w:p w14:paraId="58148636" w14:textId="77777777" w:rsidR="00CA0F32" w:rsidRPr="002B5806" w:rsidRDefault="00CA0F32" w:rsidP="00CA0F32">
      <w:pPr>
        <w:spacing w:line="360" w:lineRule="auto"/>
        <w:rPr>
          <w:rFonts w:ascii="Arial" w:eastAsia="Aptos" w:hAnsi="Arial" w:cs="Arial"/>
          <w:b/>
          <w:bCs/>
          <w:sz w:val="22"/>
          <w:szCs w:val="22"/>
        </w:rPr>
      </w:pPr>
      <w:r w:rsidRPr="002B5806">
        <w:rPr>
          <w:rFonts w:ascii="Arial" w:eastAsia="Aptos" w:hAnsi="Arial" w:cs="Arial"/>
          <w:b/>
          <w:bCs/>
          <w:sz w:val="22"/>
          <w:szCs w:val="22"/>
        </w:rPr>
        <w:t>PROGRAM: OPĆI RAZVOJ GOSPODARSTVA</w:t>
      </w:r>
    </w:p>
    <w:p w14:paraId="266DA514" w14:textId="77777777" w:rsidR="00CA0F32" w:rsidRPr="002B5806" w:rsidRDefault="00CA0F32" w:rsidP="00CA0F32">
      <w:pPr>
        <w:spacing w:line="360" w:lineRule="auto"/>
        <w:rPr>
          <w:rFonts w:ascii="Arial" w:eastAsia="Aptos" w:hAnsi="Arial" w:cs="Arial"/>
          <w:b/>
          <w:bCs/>
          <w:sz w:val="22"/>
          <w:szCs w:val="22"/>
          <w:u w:val="single"/>
        </w:rPr>
      </w:pPr>
      <w:r w:rsidRPr="002B5806">
        <w:rPr>
          <w:rFonts w:ascii="Arial" w:eastAsia="Aptos" w:hAnsi="Arial" w:cs="Arial"/>
          <w:b/>
          <w:bCs/>
          <w:sz w:val="22"/>
          <w:szCs w:val="22"/>
          <w:u w:val="single"/>
        </w:rPr>
        <w:t>Opis i cilj programa:</w:t>
      </w:r>
    </w:p>
    <w:p w14:paraId="5762B37A" w14:textId="77777777" w:rsidR="00CA0F32" w:rsidRPr="002B5806" w:rsidRDefault="00CA0F32" w:rsidP="00CA0F32">
      <w:pPr>
        <w:spacing w:line="276" w:lineRule="auto"/>
        <w:ind w:right="142"/>
        <w:jc w:val="both"/>
        <w:rPr>
          <w:rFonts w:ascii="Arial" w:eastAsia="Aptos" w:hAnsi="Arial" w:cs="Arial"/>
          <w:color w:val="000000"/>
          <w:sz w:val="22"/>
          <w:szCs w:val="22"/>
        </w:rPr>
      </w:pPr>
      <w:r w:rsidRPr="002B5806">
        <w:rPr>
          <w:rFonts w:ascii="Arial" w:eastAsia="Aptos" w:hAnsi="Arial" w:cs="Arial"/>
          <w:color w:val="000000"/>
          <w:sz w:val="22"/>
          <w:szCs w:val="22"/>
        </w:rPr>
        <w:t>Program Opći razvoj gospodarstva se odnosi na provedbu jedne aktivnosti: Tekuće rashode Razvojne agencije VTA.</w:t>
      </w:r>
    </w:p>
    <w:p w14:paraId="008C268B" w14:textId="77777777" w:rsidR="00CA0F32" w:rsidRPr="002B5806" w:rsidRDefault="00CA0F32" w:rsidP="00CA0F32">
      <w:pPr>
        <w:spacing w:line="276" w:lineRule="auto"/>
        <w:ind w:right="142"/>
        <w:jc w:val="both"/>
        <w:rPr>
          <w:rFonts w:ascii="Arial" w:eastAsia="Aptos" w:hAnsi="Arial" w:cs="Arial"/>
          <w:color w:val="000000"/>
          <w:sz w:val="22"/>
          <w:szCs w:val="22"/>
        </w:rPr>
      </w:pPr>
      <w:r w:rsidRPr="002B5806">
        <w:rPr>
          <w:rFonts w:ascii="Arial" w:eastAsia="Aptos" w:hAnsi="Arial" w:cs="Arial"/>
          <w:color w:val="000000"/>
          <w:sz w:val="22"/>
          <w:szCs w:val="22"/>
        </w:rPr>
        <w:t xml:space="preserve">Program je usmjeren na pripremu, prijavu i provedbu projekata na razne nacionalne i EU natječaje kako bi se ostvarili strateški ciljevi definirani Provedbenim programom Grada Virovitice </w:t>
      </w:r>
      <w:r w:rsidRPr="002B5806">
        <w:rPr>
          <w:rFonts w:ascii="Arial" w:eastAsia="Aptos" w:hAnsi="Arial" w:cs="Arial"/>
          <w:color w:val="000000"/>
          <w:sz w:val="22"/>
          <w:szCs w:val="22"/>
        </w:rPr>
        <w:lastRenderedPageBreak/>
        <w:t>za razdoblje 2021. - 2025. godine te Terminskim, akcijskim i financijskim planom provedbe razvojnih mjera.</w:t>
      </w:r>
    </w:p>
    <w:p w14:paraId="1BAF4018" w14:textId="77777777" w:rsidR="00CA0F32" w:rsidRPr="002B5806" w:rsidRDefault="00CA0F32" w:rsidP="00CA0F32">
      <w:pPr>
        <w:spacing w:line="276" w:lineRule="auto"/>
        <w:ind w:right="142"/>
        <w:jc w:val="both"/>
        <w:rPr>
          <w:rFonts w:ascii="Arial" w:eastAsia="Calibri" w:hAnsi="Arial" w:cs="Arial"/>
          <w:sz w:val="22"/>
          <w:szCs w:val="22"/>
          <w:highlight w:val="yellow"/>
        </w:rPr>
      </w:pPr>
      <w:r w:rsidRPr="002B5806">
        <w:rPr>
          <w:rFonts w:ascii="Arial" w:eastAsia="Aptos" w:hAnsi="Arial" w:cs="Arial"/>
          <w:color w:val="000000"/>
          <w:sz w:val="22"/>
          <w:szCs w:val="22"/>
        </w:rPr>
        <w:t>U okviru ovog programa osiguravaju se financijska sredstva za obavljanje redovne djelatnosti, a obuhvaća aktivnost kojom se izvršavaju rashodi za zaposlene, materijalni i financijski rashodi. Financiran je dijelom sredstvima iz Proračuna Grada Virovitice, a dijelom iz vlastitih prihoda Agencije.</w:t>
      </w:r>
    </w:p>
    <w:p w14:paraId="2D3AA8E5" w14:textId="77777777" w:rsidR="00CA0F32" w:rsidRPr="002B5806" w:rsidRDefault="00CA0F32" w:rsidP="00CA0F32">
      <w:pPr>
        <w:spacing w:line="276" w:lineRule="auto"/>
        <w:ind w:right="142"/>
        <w:jc w:val="both"/>
        <w:rPr>
          <w:rFonts w:ascii="Arial" w:eastAsia="Aptos" w:hAnsi="Arial" w:cs="Arial"/>
          <w:sz w:val="22"/>
          <w:szCs w:val="22"/>
          <w:highlight w:val="yellow"/>
        </w:rPr>
      </w:pPr>
    </w:p>
    <w:p w14:paraId="19E125B5" w14:textId="2F4BF453" w:rsidR="00DD7DBF" w:rsidRDefault="00CA0F32" w:rsidP="00CA0F32">
      <w:pPr>
        <w:spacing w:line="276" w:lineRule="auto"/>
        <w:ind w:right="142"/>
        <w:jc w:val="both"/>
        <w:rPr>
          <w:rFonts w:ascii="Arial" w:eastAsia="Aptos" w:hAnsi="Arial" w:cs="Arial"/>
          <w:sz w:val="22"/>
          <w:szCs w:val="22"/>
        </w:rPr>
      </w:pPr>
      <w:r w:rsidRPr="002B5806">
        <w:rPr>
          <w:rFonts w:ascii="Arial" w:eastAsia="Aptos" w:hAnsi="Arial" w:cs="Arial"/>
          <w:sz w:val="22"/>
          <w:szCs w:val="22"/>
        </w:rPr>
        <w:t>Ciljevi programa su priprema, prijava i provedba projekata za Grad Viroviticu kao osnivača te ostale gradske ustanove, organizacije civilnog društva, poduzetnike i poljoprivredna gospodarstva.</w:t>
      </w:r>
    </w:p>
    <w:p w14:paraId="0B51AAEE" w14:textId="77777777" w:rsidR="00DD7DBF" w:rsidRPr="002B5806" w:rsidRDefault="00DD7DBF" w:rsidP="00CA0F32">
      <w:pPr>
        <w:spacing w:line="276" w:lineRule="auto"/>
        <w:ind w:right="142"/>
        <w:jc w:val="both"/>
        <w:rPr>
          <w:rFonts w:ascii="Arial" w:eastAsia="Aptos" w:hAnsi="Arial" w:cs="Arial"/>
          <w:sz w:val="22"/>
          <w:szCs w:val="22"/>
        </w:rPr>
      </w:pPr>
    </w:p>
    <w:p w14:paraId="6973846A" w14:textId="77777777" w:rsidR="00CA0F32" w:rsidRPr="002B5806" w:rsidRDefault="00CA0F32" w:rsidP="00CA0F32">
      <w:pPr>
        <w:spacing w:line="276" w:lineRule="auto"/>
        <w:ind w:right="142"/>
        <w:jc w:val="both"/>
        <w:rPr>
          <w:rFonts w:ascii="Arial" w:eastAsia="Calibri" w:hAnsi="Arial" w:cs="Arial"/>
          <w:b/>
          <w:bCs/>
          <w:sz w:val="22"/>
          <w:szCs w:val="22"/>
          <w:u w:val="single"/>
        </w:rPr>
      </w:pPr>
      <w:r w:rsidRPr="002B5806">
        <w:rPr>
          <w:rFonts w:ascii="Arial" w:eastAsia="Calibri" w:hAnsi="Arial" w:cs="Arial"/>
          <w:b/>
          <w:bCs/>
          <w:sz w:val="22"/>
          <w:szCs w:val="22"/>
          <w:u w:val="single"/>
        </w:rPr>
        <w:t>Realizirana sredstva:</w:t>
      </w:r>
    </w:p>
    <w:p w14:paraId="0FABBF09"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Proračunom za 2024. godinu za potrebe izvršenja aktivnosti u ovom programu planirano je </w:t>
      </w:r>
      <w:r w:rsidRPr="002B5806">
        <w:rPr>
          <w:rFonts w:ascii="Arial" w:eastAsia="Aptos" w:hAnsi="Arial" w:cs="Arial"/>
          <w:bCs/>
          <w:sz w:val="22"/>
          <w:szCs w:val="22"/>
        </w:rPr>
        <w:t xml:space="preserve">678.610,00 </w:t>
      </w:r>
      <w:r w:rsidRPr="002B5806">
        <w:rPr>
          <w:rFonts w:ascii="Arial" w:eastAsia="Aptos" w:hAnsi="Arial" w:cs="Arial"/>
          <w:sz w:val="22"/>
          <w:szCs w:val="22"/>
        </w:rPr>
        <w:t xml:space="preserve">eura, od čega je u razdoblju od 1. siječnja do 31. prosinca 2024. utrošeno </w:t>
      </w:r>
      <w:r w:rsidRPr="002B5806">
        <w:rPr>
          <w:rFonts w:ascii="Arial" w:eastAsia="Aptos" w:hAnsi="Arial" w:cs="Arial"/>
          <w:bCs/>
          <w:sz w:val="22"/>
          <w:szCs w:val="22"/>
        </w:rPr>
        <w:t xml:space="preserve">677.257,05 eura </w:t>
      </w:r>
      <w:r w:rsidRPr="002B5806">
        <w:rPr>
          <w:rFonts w:ascii="Arial" w:eastAsia="Aptos" w:hAnsi="Arial" w:cs="Arial"/>
          <w:sz w:val="22"/>
          <w:szCs w:val="22"/>
        </w:rPr>
        <w:t xml:space="preserve">ili 99,80% ukupnog godišnjeg plana. </w:t>
      </w:r>
    </w:p>
    <w:p w14:paraId="4ACC7EA8" w14:textId="77777777" w:rsidR="00CA0F32" w:rsidRPr="002B5806" w:rsidRDefault="00CA0F32" w:rsidP="00CA0F32">
      <w:pPr>
        <w:spacing w:line="360" w:lineRule="auto"/>
        <w:jc w:val="both"/>
        <w:rPr>
          <w:rFonts w:ascii="Arial" w:eastAsia="Aptos" w:hAnsi="Arial" w:cs="Arial"/>
          <w:b/>
          <w:bCs/>
          <w:sz w:val="22"/>
          <w:szCs w:val="22"/>
        </w:rPr>
      </w:pPr>
    </w:p>
    <w:p w14:paraId="2223CA53" w14:textId="77777777" w:rsidR="00CA0F32" w:rsidRPr="002B5806" w:rsidRDefault="00CA0F32" w:rsidP="00CA0F32">
      <w:pPr>
        <w:spacing w:line="360" w:lineRule="auto"/>
        <w:jc w:val="both"/>
        <w:rPr>
          <w:rFonts w:ascii="Arial" w:eastAsia="Aptos" w:hAnsi="Arial" w:cs="Arial"/>
          <w:b/>
          <w:bCs/>
          <w:sz w:val="22"/>
          <w:szCs w:val="22"/>
        </w:rPr>
      </w:pPr>
      <w:r w:rsidRPr="002B5806">
        <w:rPr>
          <w:rFonts w:ascii="Arial" w:eastAsia="Aptos" w:hAnsi="Arial" w:cs="Arial"/>
          <w:b/>
          <w:bCs/>
          <w:sz w:val="22"/>
          <w:szCs w:val="22"/>
        </w:rPr>
        <w:t>Aktivnost - Tekući rashodi Razvojne agencije VTA</w:t>
      </w:r>
    </w:p>
    <w:p w14:paraId="52159D14"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Aktivnost se odnosi na rashode za redovnu djelatnost Agencije, odnosno rashode poslovanja i rashode za nabavu nefinancijske imovine. Navedeni rashodi obuhvaćaju bruto plaće, doprinose na plaće, ostale rashode za zaposlene koji se isplaćuju prema Pravilniku o radu (jubilarne nagrade, dar djeci, prigodne nagrade i sl.) te materijalne (naknade troškova zaposlenima, rashode za materijal i energiju, rashode za usluge i slično) i financijske rashode (bankarske usluge). Rashodi za nabavu nefinancijske imovine odnose se na nabavu uredske opreme, a podmiruju se isključivo iz vlastitih izvora.</w:t>
      </w:r>
      <w:r w:rsidRPr="002B5806">
        <w:rPr>
          <w:rFonts w:ascii="Arial" w:eastAsia="Aptos" w:hAnsi="Arial" w:cs="Arial"/>
          <w:b/>
          <w:bCs/>
          <w:sz w:val="22"/>
          <w:szCs w:val="22"/>
        </w:rPr>
        <w:t xml:space="preserve"> </w:t>
      </w:r>
      <w:r w:rsidRPr="002B5806">
        <w:rPr>
          <w:rFonts w:ascii="Arial" w:eastAsia="Aptos" w:hAnsi="Arial" w:cs="Arial"/>
          <w:sz w:val="22"/>
          <w:szCs w:val="22"/>
        </w:rPr>
        <w:t xml:space="preserve">Cilj aktivnosti je osigurati uvjete za redovno funkcioniranje rada Agencije kroz uredno podmirivanje rashoda koji nastaju u poslovanju. </w:t>
      </w:r>
    </w:p>
    <w:p w14:paraId="2237FAAF" w14:textId="77777777" w:rsidR="00CA0F32" w:rsidRPr="002B5806" w:rsidRDefault="00CA0F32" w:rsidP="00CA0F32">
      <w:pPr>
        <w:spacing w:line="276" w:lineRule="auto"/>
        <w:jc w:val="both"/>
        <w:rPr>
          <w:rFonts w:ascii="Arial" w:eastAsia="Aptos" w:hAnsi="Arial" w:cs="Arial"/>
          <w:b/>
          <w:bCs/>
          <w:sz w:val="22"/>
          <w:szCs w:val="22"/>
        </w:rPr>
      </w:pPr>
    </w:p>
    <w:p w14:paraId="5898CD0F" w14:textId="77777777" w:rsidR="00CA0F32" w:rsidRPr="002B5806" w:rsidRDefault="00CA0F32" w:rsidP="00CA0F32">
      <w:pPr>
        <w:spacing w:line="276" w:lineRule="auto"/>
        <w:rPr>
          <w:rFonts w:ascii="Arial" w:eastAsia="Aptos" w:hAnsi="Arial" w:cs="Arial"/>
          <w:b/>
          <w:bCs/>
          <w:sz w:val="22"/>
          <w:szCs w:val="22"/>
        </w:rPr>
      </w:pPr>
      <w:r w:rsidRPr="002B5806">
        <w:rPr>
          <w:rFonts w:ascii="Arial" w:eastAsia="Aptos" w:hAnsi="Arial" w:cs="Arial"/>
          <w:b/>
          <w:bCs/>
          <w:sz w:val="22"/>
          <w:szCs w:val="22"/>
        </w:rPr>
        <w:t>Ostvarenje rezultata:</w:t>
      </w:r>
    </w:p>
    <w:tbl>
      <w:tblPr>
        <w:tblW w:w="9356" w:type="dxa"/>
        <w:tblInd w:w="-5" w:type="dxa"/>
        <w:tblLayout w:type="fixed"/>
        <w:tblLook w:val="04A0" w:firstRow="1" w:lastRow="0" w:firstColumn="1" w:lastColumn="0" w:noHBand="0" w:noVBand="1"/>
      </w:tblPr>
      <w:tblGrid>
        <w:gridCol w:w="1843"/>
        <w:gridCol w:w="2410"/>
        <w:gridCol w:w="1162"/>
        <w:gridCol w:w="1275"/>
        <w:gridCol w:w="1276"/>
        <w:gridCol w:w="1390"/>
      </w:tblGrid>
      <w:tr w:rsidR="00CA0F32" w:rsidRPr="002B5806" w14:paraId="51AEBFDE" w14:textId="77777777" w:rsidTr="00DD7DBF">
        <w:trPr>
          <w:trHeight w:val="1143"/>
        </w:trPr>
        <w:tc>
          <w:tcPr>
            <w:tcW w:w="1843" w:type="dxa"/>
            <w:tcBorders>
              <w:top w:val="single" w:sz="4" w:space="0" w:color="auto"/>
              <w:left w:val="single" w:sz="4" w:space="0" w:color="auto"/>
              <w:bottom w:val="single" w:sz="4" w:space="0" w:color="auto"/>
              <w:right w:val="single" w:sz="4" w:space="0" w:color="auto"/>
            </w:tcBorders>
            <w:vAlign w:val="center"/>
            <w:hideMark/>
          </w:tcPr>
          <w:p w14:paraId="78FFAF35" w14:textId="77777777" w:rsidR="00CA0F32" w:rsidRPr="002B5806" w:rsidRDefault="00CA0F32" w:rsidP="00DD7DBF">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2410" w:type="dxa"/>
            <w:tcBorders>
              <w:top w:val="single" w:sz="4" w:space="0" w:color="auto"/>
              <w:left w:val="nil"/>
              <w:bottom w:val="single" w:sz="4" w:space="0" w:color="auto"/>
              <w:right w:val="single" w:sz="4" w:space="0" w:color="auto"/>
            </w:tcBorders>
            <w:vAlign w:val="center"/>
            <w:hideMark/>
          </w:tcPr>
          <w:p w14:paraId="03F180A4" w14:textId="77777777" w:rsidR="00CA0F32" w:rsidRPr="002B5806" w:rsidRDefault="00CA0F32" w:rsidP="00DD7DBF">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162" w:type="dxa"/>
            <w:tcBorders>
              <w:top w:val="single" w:sz="4" w:space="0" w:color="auto"/>
              <w:left w:val="nil"/>
              <w:bottom w:val="single" w:sz="4" w:space="0" w:color="auto"/>
              <w:right w:val="single" w:sz="4" w:space="0" w:color="auto"/>
            </w:tcBorders>
            <w:noWrap/>
            <w:vAlign w:val="center"/>
            <w:hideMark/>
          </w:tcPr>
          <w:p w14:paraId="62E0B4C5" w14:textId="77777777" w:rsidR="00CA0F32" w:rsidRPr="002B5806" w:rsidRDefault="00CA0F32" w:rsidP="00DD7DBF">
            <w:pPr>
              <w:spacing w:line="254" w:lineRule="auto"/>
              <w:ind w:right="35"/>
              <w:jc w:val="center"/>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275" w:type="dxa"/>
            <w:tcBorders>
              <w:top w:val="single" w:sz="4" w:space="0" w:color="auto"/>
              <w:left w:val="nil"/>
              <w:bottom w:val="single" w:sz="4" w:space="0" w:color="auto"/>
              <w:right w:val="single" w:sz="4" w:space="0" w:color="auto"/>
            </w:tcBorders>
            <w:vAlign w:val="center"/>
            <w:hideMark/>
          </w:tcPr>
          <w:p w14:paraId="6183D550" w14:textId="7236139C" w:rsidR="00CA0F32" w:rsidRPr="002B5806" w:rsidRDefault="00CA0F32" w:rsidP="00DD7DBF">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Polazna vrijednost</w:t>
            </w:r>
          </w:p>
        </w:tc>
        <w:tc>
          <w:tcPr>
            <w:tcW w:w="1276" w:type="dxa"/>
            <w:tcBorders>
              <w:top w:val="single" w:sz="4" w:space="0" w:color="auto"/>
              <w:left w:val="nil"/>
              <w:bottom w:val="single" w:sz="4" w:space="0" w:color="auto"/>
              <w:right w:val="single" w:sz="4" w:space="0" w:color="auto"/>
            </w:tcBorders>
            <w:noWrap/>
            <w:vAlign w:val="center"/>
            <w:hideMark/>
          </w:tcPr>
          <w:p w14:paraId="199B3F8C" w14:textId="77777777" w:rsidR="00CA0F32" w:rsidRPr="002B5806" w:rsidRDefault="00CA0F32" w:rsidP="00DD7DBF">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tc>
        <w:tc>
          <w:tcPr>
            <w:tcW w:w="1390" w:type="dxa"/>
            <w:tcBorders>
              <w:top w:val="single" w:sz="4" w:space="0" w:color="auto"/>
              <w:left w:val="nil"/>
              <w:bottom w:val="single" w:sz="4" w:space="0" w:color="auto"/>
              <w:right w:val="single" w:sz="4" w:space="0" w:color="auto"/>
            </w:tcBorders>
            <w:noWrap/>
            <w:vAlign w:val="center"/>
            <w:hideMark/>
          </w:tcPr>
          <w:p w14:paraId="73E19D65" w14:textId="1F9B35BE" w:rsidR="00CA0F32" w:rsidRPr="002B5806" w:rsidRDefault="00CA0F32" w:rsidP="00DD7DBF">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Ostvarena vrijednost</w:t>
            </w:r>
          </w:p>
          <w:p w14:paraId="31602D18" w14:textId="77777777" w:rsidR="00CA0F32" w:rsidRPr="002B5806" w:rsidRDefault="00CA0F32" w:rsidP="00DD7DBF">
            <w:pPr>
              <w:spacing w:line="254"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r>
      <w:tr w:rsidR="00CA0F32" w:rsidRPr="002B5806" w14:paraId="75FB0DC2" w14:textId="77777777" w:rsidTr="00DD7DBF">
        <w:trPr>
          <w:trHeight w:val="278"/>
        </w:trPr>
        <w:tc>
          <w:tcPr>
            <w:tcW w:w="1843" w:type="dxa"/>
            <w:tcBorders>
              <w:top w:val="nil"/>
              <w:left w:val="single" w:sz="4" w:space="0" w:color="auto"/>
              <w:bottom w:val="single" w:sz="4" w:space="0" w:color="auto"/>
              <w:right w:val="single" w:sz="4" w:space="0" w:color="auto"/>
            </w:tcBorders>
            <w:vAlign w:val="center"/>
            <w:hideMark/>
          </w:tcPr>
          <w:p w14:paraId="380392CC"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7513" w:type="dxa"/>
            <w:gridSpan w:val="5"/>
            <w:tcBorders>
              <w:top w:val="single" w:sz="4" w:space="0" w:color="auto"/>
              <w:left w:val="nil"/>
              <w:bottom w:val="single" w:sz="4" w:space="0" w:color="auto"/>
              <w:right w:val="single" w:sz="4" w:space="0" w:color="auto"/>
            </w:tcBorders>
            <w:vAlign w:val="center"/>
            <w:hideMark/>
          </w:tcPr>
          <w:p w14:paraId="7C236C34" w14:textId="77777777" w:rsidR="00CA0F32" w:rsidRPr="002B5806" w:rsidRDefault="00CA0F32" w:rsidP="00CA0F32">
            <w:pPr>
              <w:spacing w:line="254" w:lineRule="auto"/>
              <w:rPr>
                <w:rFonts w:ascii="Arial" w:eastAsia="Aptos" w:hAnsi="Arial" w:cs="Arial"/>
                <w:i/>
                <w:iCs/>
                <w:color w:val="000000"/>
                <w:sz w:val="22"/>
                <w:szCs w:val="22"/>
              </w:rPr>
            </w:pPr>
            <w:r w:rsidRPr="002B5806">
              <w:rPr>
                <w:rFonts w:ascii="Arial" w:eastAsia="Aptos" w:hAnsi="Arial" w:cs="Arial"/>
                <w:i/>
                <w:iCs/>
                <w:color w:val="000000"/>
                <w:sz w:val="22"/>
                <w:szCs w:val="22"/>
              </w:rPr>
              <w:t>Tekući rashodi Razvojne agencije VTA</w:t>
            </w:r>
          </w:p>
        </w:tc>
      </w:tr>
      <w:tr w:rsidR="00CA0F32" w:rsidRPr="002B5806" w14:paraId="43918B70" w14:textId="77777777" w:rsidTr="00DD7DBF">
        <w:trPr>
          <w:trHeight w:val="60"/>
        </w:trPr>
        <w:tc>
          <w:tcPr>
            <w:tcW w:w="1843" w:type="dxa"/>
            <w:tcBorders>
              <w:top w:val="nil"/>
              <w:left w:val="single" w:sz="4" w:space="0" w:color="auto"/>
              <w:bottom w:val="single" w:sz="4" w:space="0" w:color="auto"/>
              <w:right w:val="single" w:sz="4" w:space="0" w:color="auto"/>
            </w:tcBorders>
            <w:noWrap/>
            <w:vAlign w:val="center"/>
            <w:hideMark/>
          </w:tcPr>
          <w:p w14:paraId="3B4BC9E2"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Podmirene obveze</w:t>
            </w:r>
          </w:p>
        </w:tc>
        <w:tc>
          <w:tcPr>
            <w:tcW w:w="2410" w:type="dxa"/>
            <w:tcBorders>
              <w:top w:val="nil"/>
              <w:left w:val="nil"/>
              <w:bottom w:val="single" w:sz="4" w:space="0" w:color="auto"/>
              <w:right w:val="single" w:sz="4" w:space="0" w:color="auto"/>
            </w:tcBorders>
            <w:vAlign w:val="bottom"/>
            <w:hideMark/>
          </w:tcPr>
          <w:p w14:paraId="658CA70F" w14:textId="77777777" w:rsidR="00CA0F32" w:rsidRPr="002B5806" w:rsidRDefault="00CA0F32" w:rsidP="00CA0F32">
            <w:pPr>
              <w:spacing w:line="254" w:lineRule="auto"/>
              <w:rPr>
                <w:rFonts w:ascii="Arial" w:eastAsia="Aptos" w:hAnsi="Arial" w:cs="Arial"/>
                <w:color w:val="000000"/>
                <w:sz w:val="22"/>
                <w:szCs w:val="22"/>
              </w:rPr>
            </w:pPr>
            <w:r w:rsidRPr="002B5806">
              <w:rPr>
                <w:rFonts w:ascii="Arial" w:eastAsia="Aptos" w:hAnsi="Arial" w:cs="Arial"/>
                <w:color w:val="000000"/>
                <w:sz w:val="22"/>
                <w:szCs w:val="22"/>
              </w:rPr>
              <w:t>Redovito podmirivati sve financijske obveze prema zaposlenicima te isporučiteljima roba i usluga</w:t>
            </w:r>
          </w:p>
        </w:tc>
        <w:tc>
          <w:tcPr>
            <w:tcW w:w="1162" w:type="dxa"/>
            <w:tcBorders>
              <w:top w:val="nil"/>
              <w:left w:val="nil"/>
              <w:bottom w:val="single" w:sz="4" w:space="0" w:color="auto"/>
              <w:right w:val="single" w:sz="4" w:space="0" w:color="auto"/>
            </w:tcBorders>
            <w:noWrap/>
            <w:vAlign w:val="center"/>
            <w:hideMark/>
          </w:tcPr>
          <w:p w14:paraId="5FF1E0FC"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w:t>
            </w:r>
          </w:p>
        </w:tc>
        <w:tc>
          <w:tcPr>
            <w:tcW w:w="1275" w:type="dxa"/>
            <w:tcBorders>
              <w:top w:val="nil"/>
              <w:left w:val="nil"/>
              <w:bottom w:val="single" w:sz="4" w:space="0" w:color="auto"/>
              <w:right w:val="single" w:sz="4" w:space="0" w:color="auto"/>
            </w:tcBorders>
            <w:noWrap/>
            <w:vAlign w:val="center"/>
            <w:hideMark/>
          </w:tcPr>
          <w:p w14:paraId="5D510B05"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w:t>
            </w:r>
          </w:p>
        </w:tc>
        <w:tc>
          <w:tcPr>
            <w:tcW w:w="1276" w:type="dxa"/>
            <w:tcBorders>
              <w:top w:val="nil"/>
              <w:left w:val="nil"/>
              <w:bottom w:val="single" w:sz="4" w:space="0" w:color="auto"/>
              <w:right w:val="single" w:sz="4" w:space="0" w:color="auto"/>
            </w:tcBorders>
            <w:noWrap/>
            <w:vAlign w:val="center"/>
            <w:hideMark/>
          </w:tcPr>
          <w:p w14:paraId="0920B91A"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w:t>
            </w:r>
          </w:p>
        </w:tc>
        <w:tc>
          <w:tcPr>
            <w:tcW w:w="1390" w:type="dxa"/>
            <w:tcBorders>
              <w:top w:val="nil"/>
              <w:left w:val="nil"/>
              <w:bottom w:val="single" w:sz="4" w:space="0" w:color="auto"/>
              <w:right w:val="single" w:sz="4" w:space="0" w:color="auto"/>
            </w:tcBorders>
            <w:noWrap/>
            <w:vAlign w:val="center"/>
            <w:hideMark/>
          </w:tcPr>
          <w:p w14:paraId="4769DEB4" w14:textId="77777777" w:rsidR="00CA0F32" w:rsidRPr="002B5806" w:rsidRDefault="00CA0F32" w:rsidP="00CA0F32">
            <w:pPr>
              <w:spacing w:line="254" w:lineRule="auto"/>
              <w:jc w:val="center"/>
              <w:rPr>
                <w:rFonts w:ascii="Arial" w:eastAsia="Aptos" w:hAnsi="Arial" w:cs="Arial"/>
                <w:color w:val="000000"/>
                <w:sz w:val="22"/>
                <w:szCs w:val="22"/>
              </w:rPr>
            </w:pPr>
            <w:r w:rsidRPr="002B5806">
              <w:rPr>
                <w:rFonts w:ascii="Arial" w:eastAsia="Aptos" w:hAnsi="Arial" w:cs="Arial"/>
                <w:color w:val="000000"/>
                <w:sz w:val="22"/>
                <w:szCs w:val="22"/>
              </w:rPr>
              <w:t>100</w:t>
            </w:r>
          </w:p>
        </w:tc>
      </w:tr>
    </w:tbl>
    <w:p w14:paraId="419F1EAE" w14:textId="77777777" w:rsidR="00CA0F32" w:rsidRDefault="00CA0F32" w:rsidP="00CA0F32">
      <w:pPr>
        <w:spacing w:line="360" w:lineRule="auto"/>
        <w:rPr>
          <w:rFonts w:ascii="Arial" w:eastAsia="Aptos" w:hAnsi="Arial" w:cs="Arial"/>
          <w:b/>
          <w:bCs/>
          <w:sz w:val="22"/>
          <w:szCs w:val="22"/>
        </w:rPr>
      </w:pPr>
    </w:p>
    <w:p w14:paraId="53C82758" w14:textId="77777777" w:rsidR="00DD7DBF" w:rsidRPr="002B5806" w:rsidRDefault="00DD7DBF" w:rsidP="00CA0F32">
      <w:pPr>
        <w:spacing w:line="360" w:lineRule="auto"/>
        <w:rPr>
          <w:rFonts w:ascii="Arial" w:eastAsia="Aptos" w:hAnsi="Arial" w:cs="Arial"/>
          <w:b/>
          <w:bCs/>
          <w:sz w:val="22"/>
          <w:szCs w:val="22"/>
        </w:rPr>
      </w:pPr>
    </w:p>
    <w:p w14:paraId="1FCBD307" w14:textId="77777777" w:rsidR="00CA0F32" w:rsidRPr="002B5806" w:rsidRDefault="00CA0F32" w:rsidP="00CA0F32">
      <w:pPr>
        <w:spacing w:line="360" w:lineRule="auto"/>
        <w:rPr>
          <w:rFonts w:ascii="Arial" w:eastAsia="Aptos" w:hAnsi="Arial" w:cs="Arial"/>
          <w:b/>
          <w:bCs/>
          <w:sz w:val="22"/>
          <w:szCs w:val="22"/>
        </w:rPr>
      </w:pPr>
      <w:r w:rsidRPr="002B5806">
        <w:rPr>
          <w:rFonts w:ascii="Arial" w:eastAsia="Aptos" w:hAnsi="Arial" w:cs="Arial"/>
          <w:b/>
          <w:bCs/>
          <w:sz w:val="22"/>
          <w:szCs w:val="22"/>
        </w:rPr>
        <w:t>GLAVA 4. ODSJEK ZA PROVEDBU ITU MEHANIZMA</w:t>
      </w:r>
    </w:p>
    <w:p w14:paraId="696B7388"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Za ostvarenje programa: Redovna djelatnost odsjeka za ITU mehanizam planirana su sredstva u 2024. godini u iznosu od 104.600,00 eura, od čega je u razdoblju od 1. siječnja do 31. prosinca 2024. godine utrošeno 73.764,329 eura, odnosno 70,52% godišnjeg plana.</w:t>
      </w:r>
    </w:p>
    <w:p w14:paraId="6D035BEA" w14:textId="11E98528" w:rsidR="00DD7DBF"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Financijski plan rashoda za 2024. godinu sastoji se od jednog programa i jedne aktivnosti.</w:t>
      </w:r>
    </w:p>
    <w:p w14:paraId="4BE1348A" w14:textId="2C41A27D"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Programi i aktivnosti su prikazani u sljedećoj tablici: </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57"/>
        <w:gridCol w:w="4111"/>
        <w:gridCol w:w="1224"/>
        <w:gridCol w:w="1473"/>
        <w:gridCol w:w="1086"/>
      </w:tblGrid>
      <w:tr w:rsidR="00CA0F32" w:rsidRPr="002B5806" w14:paraId="1F13FDAA" w14:textId="77777777" w:rsidTr="00DD7DBF">
        <w:trPr>
          <w:trHeight w:val="781"/>
        </w:trPr>
        <w:tc>
          <w:tcPr>
            <w:tcW w:w="145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tcPr>
          <w:p w14:paraId="19A97890" w14:textId="77777777" w:rsidR="00CA0F32" w:rsidRPr="002B5806" w:rsidRDefault="00CA0F32" w:rsidP="00CA0F32">
            <w:pPr>
              <w:spacing w:line="276" w:lineRule="auto"/>
              <w:rPr>
                <w:rFonts w:ascii="Arial" w:eastAsia="Aptos" w:hAnsi="Arial" w:cs="Arial"/>
                <w:b/>
                <w:sz w:val="22"/>
                <w:szCs w:val="22"/>
              </w:rPr>
            </w:pPr>
          </w:p>
        </w:tc>
        <w:tc>
          <w:tcPr>
            <w:tcW w:w="411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1582EB68" w14:textId="77777777" w:rsidR="00CA0F32" w:rsidRPr="002B5806" w:rsidRDefault="00CA0F32" w:rsidP="00CA0F32">
            <w:pPr>
              <w:spacing w:line="276" w:lineRule="auto"/>
              <w:rPr>
                <w:rFonts w:ascii="Arial" w:eastAsia="Aptos" w:hAnsi="Arial" w:cs="Arial"/>
                <w:b/>
                <w:sz w:val="22"/>
                <w:szCs w:val="22"/>
              </w:rPr>
            </w:pPr>
            <w:r w:rsidRPr="002B5806">
              <w:rPr>
                <w:rFonts w:ascii="Arial" w:eastAsia="Aptos" w:hAnsi="Arial" w:cs="Arial"/>
                <w:b/>
                <w:sz w:val="22"/>
                <w:szCs w:val="22"/>
              </w:rPr>
              <w:t xml:space="preserve">Naziv programa/aktivnosti </w:t>
            </w:r>
          </w:p>
        </w:tc>
        <w:tc>
          <w:tcPr>
            <w:tcW w:w="122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A8DA602" w14:textId="77777777" w:rsidR="00CA0F32" w:rsidRPr="002B5806" w:rsidRDefault="00CA0F32" w:rsidP="00CA0F32">
            <w:pPr>
              <w:spacing w:line="276" w:lineRule="auto"/>
              <w:jc w:val="center"/>
              <w:rPr>
                <w:rFonts w:ascii="Arial" w:eastAsia="Aptos" w:hAnsi="Arial" w:cs="Arial"/>
                <w:b/>
                <w:sz w:val="22"/>
                <w:szCs w:val="22"/>
              </w:rPr>
            </w:pPr>
            <w:r w:rsidRPr="002B5806">
              <w:rPr>
                <w:rFonts w:ascii="Arial" w:eastAsia="Aptos" w:hAnsi="Arial" w:cs="Arial"/>
                <w:b/>
                <w:sz w:val="22"/>
                <w:szCs w:val="22"/>
              </w:rPr>
              <w:t>Planirano</w:t>
            </w:r>
          </w:p>
          <w:p w14:paraId="07268188" w14:textId="77777777" w:rsidR="00CA0F32" w:rsidRPr="002B5806" w:rsidRDefault="00CA0F32" w:rsidP="00CA0F32">
            <w:pPr>
              <w:spacing w:line="276" w:lineRule="auto"/>
              <w:jc w:val="center"/>
              <w:rPr>
                <w:rFonts w:ascii="Arial" w:eastAsia="Aptos" w:hAnsi="Arial" w:cs="Arial"/>
                <w:b/>
                <w:sz w:val="22"/>
                <w:szCs w:val="22"/>
              </w:rPr>
            </w:pPr>
            <w:r w:rsidRPr="002B5806">
              <w:rPr>
                <w:rFonts w:ascii="Arial" w:eastAsia="Aptos" w:hAnsi="Arial" w:cs="Arial"/>
                <w:b/>
                <w:sz w:val="22"/>
                <w:szCs w:val="22"/>
              </w:rPr>
              <w:t>2024.</w:t>
            </w:r>
          </w:p>
        </w:tc>
        <w:tc>
          <w:tcPr>
            <w:tcW w:w="1473"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6B43F9F9" w14:textId="77777777" w:rsidR="00CA0F32" w:rsidRPr="002B5806" w:rsidRDefault="00CA0F32" w:rsidP="00CA0F32">
            <w:pPr>
              <w:spacing w:line="276" w:lineRule="auto"/>
              <w:jc w:val="center"/>
              <w:rPr>
                <w:rFonts w:ascii="Arial" w:eastAsia="Aptos" w:hAnsi="Arial" w:cs="Arial"/>
                <w:b/>
                <w:sz w:val="22"/>
                <w:szCs w:val="22"/>
              </w:rPr>
            </w:pPr>
            <w:r w:rsidRPr="002B5806">
              <w:rPr>
                <w:rFonts w:ascii="Arial" w:eastAsia="Aptos" w:hAnsi="Arial" w:cs="Arial"/>
                <w:b/>
                <w:sz w:val="22"/>
                <w:szCs w:val="22"/>
              </w:rPr>
              <w:t xml:space="preserve">Izvršeno           2024. </w:t>
            </w:r>
          </w:p>
        </w:tc>
        <w:tc>
          <w:tcPr>
            <w:tcW w:w="108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9D9AECF" w14:textId="77777777" w:rsidR="00CA0F32" w:rsidRPr="002B5806" w:rsidRDefault="00CA0F32" w:rsidP="00CA0F32">
            <w:pPr>
              <w:spacing w:line="276" w:lineRule="auto"/>
              <w:rPr>
                <w:rFonts w:ascii="Arial" w:eastAsia="Aptos" w:hAnsi="Arial" w:cs="Arial"/>
                <w:b/>
                <w:sz w:val="22"/>
                <w:szCs w:val="22"/>
              </w:rPr>
            </w:pPr>
            <w:r w:rsidRPr="002B5806">
              <w:rPr>
                <w:rFonts w:ascii="Arial" w:eastAsia="Aptos" w:hAnsi="Arial" w:cs="Arial"/>
                <w:b/>
                <w:sz w:val="22"/>
                <w:szCs w:val="22"/>
              </w:rPr>
              <w:t>Indeks (%)</w:t>
            </w:r>
          </w:p>
        </w:tc>
      </w:tr>
      <w:tr w:rsidR="00CA0F32" w:rsidRPr="002B5806" w14:paraId="6ACBE5E6" w14:textId="77777777" w:rsidTr="00DD7DBF">
        <w:trPr>
          <w:trHeight w:val="226"/>
        </w:trPr>
        <w:tc>
          <w:tcPr>
            <w:tcW w:w="145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5CF71AA7"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sz w:val="22"/>
                <w:szCs w:val="22"/>
              </w:rPr>
              <w:t xml:space="preserve">Program  </w:t>
            </w:r>
          </w:p>
        </w:tc>
        <w:tc>
          <w:tcPr>
            <w:tcW w:w="411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0EC665D8" w14:textId="77777777" w:rsidR="00CA0F32" w:rsidRPr="002B5806" w:rsidRDefault="00CA0F32" w:rsidP="00CA0F32">
            <w:pPr>
              <w:spacing w:line="276" w:lineRule="auto"/>
              <w:rPr>
                <w:rFonts w:ascii="Arial" w:eastAsia="Aptos" w:hAnsi="Arial" w:cs="Arial"/>
                <w:sz w:val="22"/>
                <w:szCs w:val="22"/>
              </w:rPr>
            </w:pPr>
            <w:r w:rsidRPr="002B5806">
              <w:rPr>
                <w:rFonts w:ascii="Arial" w:eastAsia="Aptos" w:hAnsi="Arial" w:cs="Arial"/>
                <w:b/>
                <w:sz w:val="22"/>
                <w:szCs w:val="22"/>
              </w:rPr>
              <w:t>REDOVNA DJELATNOST ODSJEKA ZA PROVEDBU ITU MEHANIZMA-PT</w:t>
            </w:r>
          </w:p>
        </w:tc>
        <w:tc>
          <w:tcPr>
            <w:tcW w:w="122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6C3DB588" w14:textId="77777777" w:rsidR="00CA0F32" w:rsidRPr="002B5806" w:rsidRDefault="00CA0F32" w:rsidP="00CA0F32">
            <w:pPr>
              <w:spacing w:line="276" w:lineRule="auto"/>
              <w:jc w:val="center"/>
              <w:rPr>
                <w:rFonts w:ascii="Arial" w:eastAsia="Aptos" w:hAnsi="Arial" w:cs="Arial"/>
                <w:sz w:val="22"/>
                <w:szCs w:val="22"/>
              </w:rPr>
            </w:pPr>
            <w:r w:rsidRPr="002B5806">
              <w:rPr>
                <w:rFonts w:ascii="Arial" w:eastAsia="Aptos" w:hAnsi="Arial" w:cs="Arial"/>
                <w:b/>
                <w:sz w:val="22"/>
                <w:szCs w:val="22"/>
              </w:rPr>
              <w:t>104.600,00</w:t>
            </w:r>
          </w:p>
        </w:tc>
        <w:tc>
          <w:tcPr>
            <w:tcW w:w="1473"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166A06BD" w14:textId="77777777" w:rsidR="00CA0F32" w:rsidRPr="002B5806" w:rsidRDefault="00CA0F32" w:rsidP="00CA0F32">
            <w:pPr>
              <w:spacing w:line="276" w:lineRule="auto"/>
              <w:jc w:val="center"/>
              <w:rPr>
                <w:rFonts w:ascii="Arial" w:eastAsia="Aptos" w:hAnsi="Arial" w:cs="Arial"/>
                <w:sz w:val="22"/>
                <w:szCs w:val="22"/>
              </w:rPr>
            </w:pPr>
            <w:r w:rsidRPr="002B5806">
              <w:rPr>
                <w:rFonts w:ascii="Arial" w:eastAsia="Aptos" w:hAnsi="Arial" w:cs="Arial"/>
                <w:b/>
                <w:sz w:val="22"/>
                <w:szCs w:val="22"/>
              </w:rPr>
              <w:t>73.764,39</w:t>
            </w:r>
          </w:p>
        </w:tc>
        <w:tc>
          <w:tcPr>
            <w:tcW w:w="108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7C913C86" w14:textId="77777777" w:rsidR="00CA0F32" w:rsidRPr="002B5806" w:rsidRDefault="00CA0F32" w:rsidP="00CA0F32">
            <w:pPr>
              <w:spacing w:line="276" w:lineRule="auto"/>
              <w:jc w:val="center"/>
              <w:rPr>
                <w:rFonts w:ascii="Arial" w:eastAsia="Aptos" w:hAnsi="Arial" w:cs="Arial"/>
                <w:b/>
                <w:bCs/>
                <w:sz w:val="22"/>
                <w:szCs w:val="22"/>
              </w:rPr>
            </w:pPr>
            <w:r w:rsidRPr="002B5806">
              <w:rPr>
                <w:rFonts w:ascii="Arial" w:eastAsia="Aptos" w:hAnsi="Arial" w:cs="Arial"/>
                <w:b/>
                <w:bCs/>
                <w:sz w:val="22"/>
                <w:szCs w:val="22"/>
              </w:rPr>
              <w:t>70,52</w:t>
            </w:r>
          </w:p>
        </w:tc>
      </w:tr>
      <w:tr w:rsidR="00CA0F32" w:rsidRPr="002B5806" w14:paraId="7BB945D8" w14:textId="77777777" w:rsidTr="00DD7DBF">
        <w:trPr>
          <w:trHeight w:val="226"/>
        </w:trPr>
        <w:tc>
          <w:tcPr>
            <w:tcW w:w="1457"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2B3FA743"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 xml:space="preserve">Aktivnost  </w:t>
            </w:r>
          </w:p>
        </w:tc>
        <w:tc>
          <w:tcPr>
            <w:tcW w:w="4111"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vAlign w:val="center"/>
            <w:hideMark/>
          </w:tcPr>
          <w:p w14:paraId="44006ECF" w14:textId="77777777" w:rsidR="00CA0F32" w:rsidRPr="002B5806" w:rsidRDefault="00CA0F32" w:rsidP="00CA0F32">
            <w:pPr>
              <w:spacing w:line="276" w:lineRule="auto"/>
              <w:rPr>
                <w:rFonts w:ascii="Arial" w:eastAsia="Aptos" w:hAnsi="Arial" w:cs="Arial"/>
                <w:bCs/>
                <w:sz w:val="22"/>
                <w:szCs w:val="22"/>
              </w:rPr>
            </w:pPr>
            <w:r w:rsidRPr="002B5806">
              <w:rPr>
                <w:rFonts w:ascii="Arial" w:eastAsia="Aptos" w:hAnsi="Arial" w:cs="Arial"/>
                <w:bCs/>
                <w:sz w:val="22"/>
                <w:szCs w:val="22"/>
              </w:rPr>
              <w:t>Redovna djelatnost odsjeka za ITU mehanizam-PT</w:t>
            </w:r>
          </w:p>
        </w:tc>
        <w:tc>
          <w:tcPr>
            <w:tcW w:w="1224"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5FA7E140"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104.600,00</w:t>
            </w:r>
          </w:p>
        </w:tc>
        <w:tc>
          <w:tcPr>
            <w:tcW w:w="1473"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46793D39"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73.764,39</w:t>
            </w:r>
          </w:p>
        </w:tc>
        <w:tc>
          <w:tcPr>
            <w:tcW w:w="1086" w:type="dxa"/>
            <w:tcBorders>
              <w:top w:val="single" w:sz="4" w:space="0" w:color="auto"/>
              <w:left w:val="single" w:sz="4" w:space="0" w:color="auto"/>
              <w:bottom w:val="single" w:sz="4" w:space="0" w:color="auto"/>
              <w:right w:val="single" w:sz="4" w:space="0" w:color="auto"/>
            </w:tcBorders>
            <w:shd w:val="clear" w:color="auto" w:fill="FFFFFF"/>
            <w:tcMar>
              <w:top w:w="0" w:type="dxa"/>
              <w:left w:w="39" w:type="dxa"/>
              <w:bottom w:w="0" w:type="dxa"/>
              <w:right w:w="39" w:type="dxa"/>
            </w:tcMar>
            <w:hideMark/>
          </w:tcPr>
          <w:p w14:paraId="342E9FE8" w14:textId="77777777" w:rsidR="00CA0F32" w:rsidRPr="002B5806" w:rsidRDefault="00CA0F32" w:rsidP="00CA0F32">
            <w:pPr>
              <w:spacing w:line="276" w:lineRule="auto"/>
              <w:jc w:val="center"/>
              <w:rPr>
                <w:rFonts w:ascii="Arial" w:eastAsia="Aptos" w:hAnsi="Arial" w:cs="Arial"/>
                <w:bCs/>
                <w:sz w:val="22"/>
                <w:szCs w:val="22"/>
              </w:rPr>
            </w:pPr>
            <w:r w:rsidRPr="002B5806">
              <w:rPr>
                <w:rFonts w:ascii="Arial" w:eastAsia="Aptos" w:hAnsi="Arial" w:cs="Arial"/>
                <w:bCs/>
                <w:sz w:val="22"/>
                <w:szCs w:val="22"/>
              </w:rPr>
              <w:t>70,52</w:t>
            </w:r>
          </w:p>
        </w:tc>
      </w:tr>
    </w:tbl>
    <w:p w14:paraId="0DB96303" w14:textId="77777777" w:rsidR="00CA0F32" w:rsidRPr="002B5806" w:rsidRDefault="00CA0F32" w:rsidP="00CA0F32">
      <w:pPr>
        <w:spacing w:line="252" w:lineRule="auto"/>
        <w:rPr>
          <w:rFonts w:ascii="Arial" w:eastAsia="Aptos" w:hAnsi="Arial" w:cs="Arial"/>
          <w:b/>
          <w:bCs/>
          <w:sz w:val="22"/>
          <w:szCs w:val="22"/>
          <w:highlight w:val="yellow"/>
        </w:rPr>
      </w:pPr>
    </w:p>
    <w:p w14:paraId="1C18212A" w14:textId="77777777" w:rsidR="00CA0F32" w:rsidRPr="002B5806" w:rsidRDefault="00CA0F32" w:rsidP="00CA0F32">
      <w:pPr>
        <w:spacing w:line="360" w:lineRule="auto"/>
        <w:rPr>
          <w:rFonts w:ascii="Arial" w:eastAsia="Aptos" w:hAnsi="Arial" w:cs="Arial"/>
          <w:b/>
          <w:bCs/>
          <w:sz w:val="22"/>
          <w:szCs w:val="22"/>
          <w:u w:val="single"/>
        </w:rPr>
      </w:pPr>
      <w:r w:rsidRPr="002B5806">
        <w:rPr>
          <w:rFonts w:ascii="Arial" w:eastAsia="Aptos" w:hAnsi="Arial" w:cs="Arial"/>
          <w:b/>
          <w:bCs/>
          <w:sz w:val="22"/>
          <w:szCs w:val="22"/>
          <w:u w:val="single"/>
        </w:rPr>
        <w:t>Opis i cilj programa:</w:t>
      </w:r>
    </w:p>
    <w:p w14:paraId="64BD0F23" w14:textId="77777777" w:rsidR="00CA0F32" w:rsidRPr="002B5806" w:rsidRDefault="00CA0F32" w:rsidP="00CA0F32">
      <w:pPr>
        <w:spacing w:line="276" w:lineRule="auto"/>
        <w:ind w:right="142"/>
        <w:jc w:val="both"/>
        <w:rPr>
          <w:rFonts w:ascii="Arial" w:eastAsia="Aptos" w:hAnsi="Arial" w:cs="Arial"/>
          <w:color w:val="000000"/>
          <w:sz w:val="22"/>
          <w:szCs w:val="22"/>
        </w:rPr>
      </w:pPr>
      <w:r w:rsidRPr="002B5806">
        <w:rPr>
          <w:rFonts w:ascii="Arial" w:eastAsia="Aptos" w:hAnsi="Arial" w:cs="Arial"/>
          <w:color w:val="000000"/>
          <w:sz w:val="22"/>
          <w:szCs w:val="22"/>
        </w:rPr>
        <w:t>Program Redovna djelatnost odsjeka za provedbu ITU mehanizma se odnosi na provedbu istoimene aktivnosti.</w:t>
      </w:r>
    </w:p>
    <w:p w14:paraId="43FAAB79"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 xml:space="preserve">Grad Virovitica središte je urbanog područja koje je utvrđeno kao područje u kojem će se provoditi ITU mehanizam u Republici Hrvatskoj u financijskom razdoblju 2021. – 2027., te ujedno provodi funkciju Posredničkog tijela za odabir operacija (u nastavku teksta: PTOO). U skladu s člankom 8. stavkom 2. Uredbe o tijelima </w:t>
      </w:r>
      <w:r w:rsidRPr="002B5806">
        <w:rPr>
          <w:rFonts w:ascii="Arial" w:eastAsia="Aptos" w:hAnsi="Arial" w:cs="Arial"/>
          <w:sz w:val="22"/>
          <w:szCs w:val="22"/>
        </w:rPr>
        <w:t>Sustava upravljanja i kontrole za provedbu programa iz područja konkurentnosti i kohezije za financijsko razdoblje 2021. – 2027.</w:t>
      </w:r>
      <w:r w:rsidRPr="002B5806">
        <w:rPr>
          <w:rFonts w:ascii="Arial" w:eastAsia="Times New Roman" w:hAnsi="Arial" w:cs="Arial"/>
          <w:kern w:val="0"/>
          <w:sz w:val="22"/>
          <w:szCs w:val="22"/>
          <w:lang w:eastAsia="hr-HR"/>
          <w14:ligatures w14:val="none"/>
        </w:rPr>
        <w:t>, PTOO u okviru specifičnih ciljeva iz svoje nadležnosti (SC 1.3, 2.8 i 5.1) obavlja funkcije iz članka 73. stavka 2. Uredbe (EU) 2021/1060 koje se posebno utvrđuju u okviru svakog pojedinog poziva na dodjelu bespovratnih sredstava.</w:t>
      </w:r>
    </w:p>
    <w:p w14:paraId="0291212B"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p>
    <w:p w14:paraId="14B22ACB"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Funkcije PTOO unutar Grada Virovitice obavlja Odsjek za provedbu ITU mehanizma -PT. PTOO za urbano područje Virovitica obavlja ključnu ulogu u provedbi Integriranog teritorijalnog programa 2021. – 2027 (ITP).</w:t>
      </w:r>
    </w:p>
    <w:p w14:paraId="12205BC2" w14:textId="77777777" w:rsidR="00CA0F32" w:rsidRPr="002B5806" w:rsidRDefault="00CA0F32" w:rsidP="00CA0F32">
      <w:pPr>
        <w:spacing w:after="0" w:line="240" w:lineRule="auto"/>
        <w:jc w:val="both"/>
        <w:rPr>
          <w:rFonts w:ascii="Arial" w:eastAsia="Times New Roman" w:hAnsi="Arial" w:cs="Arial"/>
          <w:kern w:val="0"/>
          <w:sz w:val="22"/>
          <w:szCs w:val="22"/>
          <w:lang w:eastAsia="hr-HR"/>
          <w14:ligatures w14:val="none"/>
        </w:rPr>
      </w:pPr>
    </w:p>
    <w:p w14:paraId="7E6CD9D2" w14:textId="77777777" w:rsidR="00CA0F32" w:rsidRPr="002B5806" w:rsidRDefault="00CA0F32" w:rsidP="00CA0F32">
      <w:pPr>
        <w:spacing w:line="276" w:lineRule="auto"/>
        <w:ind w:right="142"/>
        <w:jc w:val="both"/>
        <w:rPr>
          <w:rFonts w:ascii="Arial" w:eastAsia="Aptos" w:hAnsi="Arial" w:cs="Arial"/>
          <w:sz w:val="22"/>
          <w:szCs w:val="22"/>
        </w:rPr>
      </w:pPr>
      <w:r w:rsidRPr="002B5806">
        <w:rPr>
          <w:rFonts w:ascii="Arial" w:eastAsia="Aptos" w:hAnsi="Arial" w:cs="Arial"/>
          <w:sz w:val="22"/>
          <w:szCs w:val="22"/>
        </w:rPr>
        <w:t>U okviru ovog programa osiguravaju se rashodi koji obuhvaćaju bruto plaće, doprinose na plaće, ostale rashode za zaposlene koji se isplaćuju prema Pravilniku o radu (jubilarne nagrade, dar djeci, prigodne nagrade i sl.)</w:t>
      </w:r>
      <w:bookmarkStart w:id="79" w:name="_Hlk199314955"/>
      <w:r w:rsidRPr="002B5806">
        <w:rPr>
          <w:rFonts w:ascii="Arial" w:eastAsia="Aptos" w:hAnsi="Arial" w:cs="Arial"/>
          <w:sz w:val="22"/>
          <w:szCs w:val="22"/>
        </w:rPr>
        <w:t>, d</w:t>
      </w:r>
      <w:r w:rsidRPr="002B5806">
        <w:rPr>
          <w:rFonts w:ascii="Arial" w:eastAsia="Calibri" w:hAnsi="Arial" w:cs="Arial"/>
          <w:sz w:val="22"/>
          <w:szCs w:val="22"/>
        </w:rPr>
        <w:t>nevnice za službeni put u zemlji.</w:t>
      </w:r>
    </w:p>
    <w:bookmarkEnd w:id="79"/>
    <w:p w14:paraId="30ED3DE8" w14:textId="77777777" w:rsidR="00CA0F32" w:rsidRPr="002B5806" w:rsidRDefault="00CA0F32" w:rsidP="00CA0F32">
      <w:pPr>
        <w:spacing w:line="276" w:lineRule="auto"/>
        <w:ind w:right="142"/>
        <w:jc w:val="both"/>
        <w:rPr>
          <w:rFonts w:ascii="Arial" w:eastAsia="Aptos" w:hAnsi="Arial" w:cs="Arial"/>
          <w:sz w:val="22"/>
          <w:szCs w:val="22"/>
        </w:rPr>
      </w:pPr>
      <w:r w:rsidRPr="002B5806">
        <w:rPr>
          <w:rFonts w:ascii="Arial" w:eastAsia="Calibri" w:hAnsi="Arial" w:cs="Arial"/>
          <w:sz w:val="22"/>
          <w:szCs w:val="22"/>
        </w:rPr>
        <w:t xml:space="preserve">Aktivnosti Odsjeka su suradnja i koordinacija s Upravljačkim tijelom za integrirani teritorijalni program, Ministarstvom regionalnog razvoja i fondova Europske unije, Koordinacijskim tijelom, drugim posredničkim tijelima i relevantnim partnerima u cilju učinkovite provedbe i praćenja ITP-a. U sklopu tih aktivnosti </w:t>
      </w:r>
      <w:r w:rsidRPr="002B5806">
        <w:rPr>
          <w:rFonts w:ascii="Arial" w:eastAsia="Aptos" w:hAnsi="Arial" w:cs="Arial"/>
          <w:sz w:val="22"/>
          <w:szCs w:val="22"/>
        </w:rPr>
        <w:t xml:space="preserve">Odsjek sudjeluje u koordinacijskim sastancima u organizaciji MRRFEU, kao i u sastancima vezanima uz uspostavu Sustava upravljanja i kontrole za provedbu programa iz područja konkurentnosti i kohezije za financijsko razdoblje 2021. – 2027. Predstavnici </w:t>
      </w:r>
      <w:r w:rsidRPr="002B5806">
        <w:rPr>
          <w:rFonts w:ascii="Arial" w:eastAsia="Aptos" w:hAnsi="Arial" w:cs="Arial"/>
          <w:sz w:val="22"/>
          <w:szCs w:val="22"/>
        </w:rPr>
        <w:lastRenderedPageBreak/>
        <w:t>Odsjeka predstavljaju Grad Viroviticu na konferencijama. Odsjek sudjeluje na edukacijama organiziranim od strane MRRFEU, usmjerenim na jačanje institucionalnih kapaciteta i učinkovitu provedbu funkcije PTOO-a. Paralelno s tim, izrađivana su stručna i operativna izvješća o provedbi dodijeljenih funkcija, kao i druga tematski relevantna izvješća, analize i priručnici potrebni za ispunjavanje uloge PTOO-a. Također su poduzete aktivnosti u vezi pripreme dokumentacije potrebne za procjenu kapaciteta Grada Virovitice za preuzimanje funkcije posredničkog tijela, uključujući i suradnju u pripremi dokumentacije za usvajanje Strategije razvoja urbanog područja (SRUP) Virovitica. U tom kontekstu, Odsjek je obavljao i funkciju tehničkog tajništva Partnerskog i Koordinacijskog vijeća urbanog područja.</w:t>
      </w:r>
    </w:p>
    <w:p w14:paraId="186CC76C" w14:textId="77777777" w:rsidR="00CA0F32" w:rsidRPr="002B5806" w:rsidRDefault="00CA0F32" w:rsidP="00CA0F32">
      <w:pPr>
        <w:spacing w:after="0" w:line="240" w:lineRule="auto"/>
        <w:jc w:val="both"/>
        <w:rPr>
          <w:rFonts w:ascii="Arial" w:eastAsia="Times New Roman" w:hAnsi="Arial" w:cs="Arial"/>
          <w:i/>
          <w:iCs/>
          <w:kern w:val="0"/>
          <w:sz w:val="22"/>
          <w:szCs w:val="22"/>
          <w:lang w:eastAsia="hr-HR"/>
          <w14:ligatures w14:val="none"/>
        </w:rPr>
      </w:pPr>
      <w:r w:rsidRPr="002B5806">
        <w:rPr>
          <w:rFonts w:ascii="Arial" w:eastAsia="Times New Roman" w:hAnsi="Arial" w:cs="Arial"/>
          <w:kern w:val="0"/>
          <w:sz w:val="22"/>
          <w:szCs w:val="22"/>
          <w:lang w:eastAsia="hr-HR"/>
          <w14:ligatures w14:val="none"/>
        </w:rPr>
        <w:t xml:space="preserve">Odsjek je, unutar svoje nadležnosti, a u suradnji s Upravnim odjelom za poslove gradonačelnika i Razvojnom agencijom VTA, intenzivno radio na pripremi dokumentacije u postupcima izravne dodjele za projekte </w:t>
      </w:r>
      <w:r w:rsidRPr="002B5806">
        <w:rPr>
          <w:rFonts w:ascii="Arial" w:eastAsia="Times New Roman" w:hAnsi="Arial" w:cs="Arial"/>
          <w:i/>
          <w:iCs/>
          <w:kern w:val="0"/>
          <w:sz w:val="22"/>
          <w:szCs w:val="22"/>
          <w:lang w:eastAsia="hr-HR"/>
          <w14:ligatures w14:val="none"/>
        </w:rPr>
        <w:t xml:space="preserve">“Izgradnja Glazbene škole Jan </w:t>
      </w:r>
      <w:proofErr w:type="spellStart"/>
      <w:r w:rsidRPr="002B5806">
        <w:rPr>
          <w:rFonts w:ascii="Arial" w:eastAsia="Times New Roman" w:hAnsi="Arial" w:cs="Arial"/>
          <w:i/>
          <w:iCs/>
          <w:kern w:val="0"/>
          <w:sz w:val="22"/>
          <w:szCs w:val="22"/>
          <w:lang w:eastAsia="hr-HR"/>
          <w14:ligatures w14:val="none"/>
        </w:rPr>
        <w:t>Vlašimsky</w:t>
      </w:r>
      <w:proofErr w:type="spellEnd"/>
      <w:r w:rsidRPr="002B5806">
        <w:rPr>
          <w:rFonts w:ascii="Arial" w:eastAsia="Times New Roman" w:hAnsi="Arial" w:cs="Arial"/>
          <w:i/>
          <w:iCs/>
          <w:kern w:val="0"/>
          <w:sz w:val="22"/>
          <w:szCs w:val="22"/>
          <w:lang w:eastAsia="hr-HR"/>
          <w14:ligatures w14:val="none"/>
        </w:rPr>
        <w:t xml:space="preserve"> (“Nova glazba na starom mjestu“)“ – </w:t>
      </w:r>
      <w:r w:rsidRPr="002B5806">
        <w:rPr>
          <w:rFonts w:ascii="Arial" w:eastAsia="Times New Roman" w:hAnsi="Arial" w:cs="Arial"/>
          <w:kern w:val="0"/>
          <w:sz w:val="22"/>
          <w:szCs w:val="22"/>
          <w:lang w:eastAsia="hr-HR"/>
          <w14:ligatures w14:val="none"/>
        </w:rPr>
        <w:t>za koji je Odsjek osnovao Odbor za odabir projekata</w:t>
      </w:r>
      <w:r w:rsidRPr="002B5806">
        <w:rPr>
          <w:rFonts w:ascii="Arial" w:eastAsia="Times New Roman" w:hAnsi="Arial" w:cs="Arial"/>
          <w:i/>
          <w:iCs/>
          <w:kern w:val="0"/>
          <w:sz w:val="22"/>
          <w:szCs w:val="22"/>
          <w:lang w:eastAsia="hr-HR"/>
          <w14:ligatures w14:val="none"/>
        </w:rPr>
        <w:t>,</w:t>
      </w:r>
      <w:r w:rsidRPr="002B5806">
        <w:rPr>
          <w:rFonts w:ascii="Arial" w:eastAsia="Times New Roman" w:hAnsi="Arial" w:cs="Arial"/>
          <w:kern w:val="0"/>
          <w:sz w:val="22"/>
          <w:szCs w:val="22"/>
          <w:lang w:eastAsia="hr-HR"/>
          <w14:ligatures w14:val="none"/>
        </w:rPr>
        <w:t xml:space="preserve"> te </w:t>
      </w:r>
      <w:r w:rsidRPr="002B5806">
        <w:rPr>
          <w:rFonts w:ascii="Arial" w:eastAsia="Times New Roman" w:hAnsi="Arial" w:cs="Arial"/>
          <w:i/>
          <w:iCs/>
          <w:kern w:val="0"/>
          <w:sz w:val="22"/>
          <w:szCs w:val="22"/>
          <w:lang w:eastAsia="hr-HR"/>
          <w14:ligatures w14:val="none"/>
        </w:rPr>
        <w:t>“Bazenski sportsko-turistički centar Virovitica“.</w:t>
      </w:r>
    </w:p>
    <w:p w14:paraId="202B416B" w14:textId="77777777" w:rsidR="00CA0F32" w:rsidRPr="002B5806" w:rsidRDefault="00CA0F32" w:rsidP="00CA0F32">
      <w:pPr>
        <w:spacing w:before="100" w:beforeAutospacing="1" w:after="100" w:afterAutospacing="1" w:line="240" w:lineRule="auto"/>
        <w:jc w:val="both"/>
        <w:rPr>
          <w:rFonts w:ascii="Arial" w:eastAsia="Times New Roman" w:hAnsi="Arial" w:cs="Arial"/>
          <w:kern w:val="0"/>
          <w:sz w:val="22"/>
          <w:szCs w:val="22"/>
          <w:lang w:eastAsia="hr-HR"/>
          <w14:ligatures w14:val="none"/>
        </w:rPr>
      </w:pPr>
      <w:r w:rsidRPr="002B5806">
        <w:rPr>
          <w:rFonts w:ascii="Arial" w:eastAsia="Aptos" w:hAnsi="Arial" w:cs="Arial"/>
          <w:kern w:val="0"/>
          <w:sz w:val="22"/>
          <w:szCs w:val="22"/>
          <w:lang w:eastAsia="hr-HR"/>
          <w14:ligatures w14:val="none"/>
        </w:rPr>
        <w:t xml:space="preserve">Cilj </w:t>
      </w:r>
      <w:r w:rsidRPr="002B5806">
        <w:rPr>
          <w:rFonts w:ascii="Arial" w:eastAsia="Times New Roman" w:hAnsi="Arial" w:cs="Arial"/>
          <w:kern w:val="0"/>
          <w:sz w:val="22"/>
          <w:szCs w:val="22"/>
          <w:lang w:eastAsia="hr-HR"/>
          <w14:ligatures w14:val="none"/>
        </w:rPr>
        <w:t>Odsjeka za provedbu ITU mehanizma je učinkovita provedba Programa integriranih teritorijalnih ulaganja (ITU mehanizma) za urbano područje Virovitica, kroz pripremu, provedbu i praćenje ciljanih ulaganja koja doprinose održivom urbanom razvoju.</w:t>
      </w:r>
    </w:p>
    <w:p w14:paraId="36796EC7" w14:textId="77777777" w:rsidR="00CA0F32" w:rsidRPr="002B5806" w:rsidRDefault="00CA0F32" w:rsidP="00CA0F32">
      <w:pPr>
        <w:spacing w:before="100" w:beforeAutospacing="1" w:after="100" w:afterAutospacing="1" w:line="240" w:lineRule="auto"/>
        <w:jc w:val="both"/>
        <w:rPr>
          <w:rFonts w:ascii="Arial" w:eastAsia="Times New Roman" w:hAnsi="Arial" w:cs="Arial"/>
          <w:kern w:val="0"/>
          <w:sz w:val="22"/>
          <w:szCs w:val="22"/>
          <w:lang w:eastAsia="hr-HR"/>
          <w14:ligatures w14:val="none"/>
        </w:rPr>
      </w:pPr>
      <w:r w:rsidRPr="002B5806">
        <w:rPr>
          <w:rFonts w:ascii="Arial" w:eastAsia="Times New Roman" w:hAnsi="Arial" w:cs="Arial"/>
          <w:kern w:val="0"/>
          <w:sz w:val="22"/>
          <w:szCs w:val="22"/>
          <w:lang w:eastAsia="hr-HR"/>
          <w14:ligatures w14:val="none"/>
        </w:rPr>
        <w:t>Kroz integrirani pristup, Odsjek djeluje na povezivanju različitih sektorskih intervencija s ciljem jačanja urbanih funkcija, unaprjeđenja kvalitete života građana te jačanja gospodarske, društvene i okolišne otpornosti urbanog područja. U suradnji s Ministarstvom regionalnog razvoja i fondova Europske unije, drugim posredničkim tijelima i lokalnim partnerima, Odsjek aktivno doprinosi uspostavi učinkovitog sustava upravljanja i kontrole te osigurava sve preduvjete za realizaciju strateških projekata definiranih Strategijom razvoja urbanog područja (SRUP).</w:t>
      </w:r>
    </w:p>
    <w:p w14:paraId="6B9B9804" w14:textId="77777777" w:rsidR="00CA0F32" w:rsidRPr="002B5806" w:rsidRDefault="00CA0F32" w:rsidP="00CA0F32">
      <w:pPr>
        <w:spacing w:line="276" w:lineRule="auto"/>
        <w:ind w:right="142"/>
        <w:jc w:val="both"/>
        <w:rPr>
          <w:rFonts w:ascii="Arial" w:eastAsia="Calibri" w:hAnsi="Arial" w:cs="Arial"/>
          <w:b/>
          <w:bCs/>
          <w:sz w:val="22"/>
          <w:szCs w:val="22"/>
          <w:u w:val="single"/>
        </w:rPr>
      </w:pPr>
      <w:r w:rsidRPr="002B5806">
        <w:rPr>
          <w:rFonts w:ascii="Arial" w:eastAsia="Calibri" w:hAnsi="Arial" w:cs="Arial"/>
          <w:b/>
          <w:bCs/>
          <w:sz w:val="22"/>
          <w:szCs w:val="22"/>
          <w:u w:val="single"/>
        </w:rPr>
        <w:t>Realizirana sredstva:</w:t>
      </w:r>
    </w:p>
    <w:p w14:paraId="4B23B57B" w14:textId="77777777" w:rsidR="00CA0F32" w:rsidRPr="002B5806" w:rsidRDefault="00CA0F32" w:rsidP="00CA0F32">
      <w:pPr>
        <w:spacing w:line="276" w:lineRule="auto"/>
        <w:jc w:val="both"/>
        <w:rPr>
          <w:rFonts w:ascii="Arial" w:eastAsia="Aptos" w:hAnsi="Arial" w:cs="Arial"/>
          <w:sz w:val="22"/>
          <w:szCs w:val="22"/>
        </w:rPr>
      </w:pPr>
      <w:r w:rsidRPr="002B5806">
        <w:rPr>
          <w:rFonts w:ascii="Arial" w:eastAsia="Aptos" w:hAnsi="Arial" w:cs="Arial"/>
          <w:sz w:val="22"/>
          <w:szCs w:val="22"/>
        </w:rPr>
        <w:t xml:space="preserve">Proračunom za 2024. godinu za potrebe izvršenja aktivnosti u ovom programu planirano je </w:t>
      </w:r>
      <w:r w:rsidRPr="002B5806">
        <w:rPr>
          <w:rFonts w:ascii="Arial" w:eastAsia="Aptos" w:hAnsi="Arial" w:cs="Arial"/>
          <w:bCs/>
          <w:sz w:val="22"/>
          <w:szCs w:val="22"/>
        </w:rPr>
        <w:t xml:space="preserve">104.600,00 </w:t>
      </w:r>
      <w:r w:rsidRPr="002B5806">
        <w:rPr>
          <w:rFonts w:ascii="Arial" w:eastAsia="Aptos" w:hAnsi="Arial" w:cs="Arial"/>
          <w:sz w:val="22"/>
          <w:szCs w:val="22"/>
        </w:rPr>
        <w:t xml:space="preserve">eura, od čega je u razdoblju od 1. siječnja do 31. prosinca 2024. utrošeno </w:t>
      </w:r>
      <w:r w:rsidRPr="002B5806">
        <w:rPr>
          <w:rFonts w:ascii="Arial" w:eastAsia="Aptos" w:hAnsi="Arial" w:cs="Arial"/>
          <w:bCs/>
          <w:sz w:val="22"/>
          <w:szCs w:val="22"/>
        </w:rPr>
        <w:t xml:space="preserve">73.764,39 eura </w:t>
      </w:r>
      <w:r w:rsidRPr="002B5806">
        <w:rPr>
          <w:rFonts w:ascii="Arial" w:eastAsia="Aptos" w:hAnsi="Arial" w:cs="Arial"/>
          <w:sz w:val="22"/>
          <w:szCs w:val="22"/>
        </w:rPr>
        <w:t xml:space="preserve">ili 70,52% ukupnog godišnjeg plana. </w:t>
      </w:r>
    </w:p>
    <w:p w14:paraId="33F61C68" w14:textId="77777777" w:rsidR="00CA0F32" w:rsidRPr="002B5806" w:rsidRDefault="00CA0F32" w:rsidP="00CA0F32">
      <w:pPr>
        <w:spacing w:line="276" w:lineRule="auto"/>
        <w:jc w:val="both"/>
        <w:rPr>
          <w:rFonts w:ascii="Arial" w:eastAsia="Aptos" w:hAnsi="Arial" w:cs="Arial"/>
          <w:sz w:val="22"/>
          <w:szCs w:val="22"/>
        </w:rPr>
      </w:pPr>
    </w:p>
    <w:p w14:paraId="03AC8AC4" w14:textId="77777777" w:rsidR="00CA0F32" w:rsidRPr="002B5806" w:rsidRDefault="00CA0F32" w:rsidP="00CA0F32">
      <w:pPr>
        <w:spacing w:line="360" w:lineRule="auto"/>
        <w:jc w:val="both"/>
        <w:rPr>
          <w:rFonts w:ascii="Arial" w:eastAsia="Aptos" w:hAnsi="Arial" w:cs="Arial"/>
          <w:b/>
          <w:bCs/>
          <w:sz w:val="22"/>
          <w:szCs w:val="22"/>
        </w:rPr>
      </w:pPr>
      <w:r w:rsidRPr="002B5806">
        <w:rPr>
          <w:rFonts w:ascii="Arial" w:eastAsia="Aptos" w:hAnsi="Arial" w:cs="Arial"/>
          <w:b/>
          <w:bCs/>
          <w:sz w:val="22"/>
          <w:szCs w:val="22"/>
        </w:rPr>
        <w:t>Aktivnost – Redovna djelatnost odsjeka za ITU mehanizam</w:t>
      </w:r>
    </w:p>
    <w:p w14:paraId="0D543189" w14:textId="77777777" w:rsidR="00CA0F32" w:rsidRPr="002B5806" w:rsidRDefault="00CA0F32" w:rsidP="00CA0F32">
      <w:pPr>
        <w:spacing w:line="276" w:lineRule="auto"/>
        <w:ind w:right="142"/>
        <w:jc w:val="both"/>
        <w:rPr>
          <w:rFonts w:ascii="Arial" w:eastAsia="Aptos" w:hAnsi="Arial" w:cs="Arial"/>
          <w:sz w:val="22"/>
          <w:szCs w:val="22"/>
        </w:rPr>
      </w:pPr>
      <w:r w:rsidRPr="002B5806">
        <w:rPr>
          <w:rFonts w:ascii="Arial" w:eastAsia="Aptos" w:hAnsi="Arial" w:cs="Arial"/>
          <w:sz w:val="22"/>
          <w:szCs w:val="22"/>
        </w:rPr>
        <w:t>Aktivnost se odnose na rashode koji obuhvaćaju bruto plaće, doprinose na plaće, ostale rashode za zaposlene koji se isplaćuju prema Pravilniku o radu (jubilarne nagrade, dar djeci, prigodne nagrade i sl.), d</w:t>
      </w:r>
      <w:r w:rsidRPr="002B5806">
        <w:rPr>
          <w:rFonts w:ascii="Arial" w:eastAsia="Calibri" w:hAnsi="Arial" w:cs="Arial"/>
          <w:sz w:val="22"/>
          <w:szCs w:val="22"/>
        </w:rPr>
        <w:t>nevnice za službeni put u zemlji.</w:t>
      </w:r>
    </w:p>
    <w:p w14:paraId="685E45F3" w14:textId="77777777" w:rsidR="008D557F" w:rsidRDefault="008D557F" w:rsidP="00CA0F32">
      <w:pPr>
        <w:spacing w:line="276" w:lineRule="auto"/>
        <w:rPr>
          <w:rFonts w:ascii="Arial" w:eastAsia="Aptos" w:hAnsi="Arial" w:cs="Arial"/>
          <w:b/>
          <w:bCs/>
          <w:sz w:val="22"/>
          <w:szCs w:val="22"/>
        </w:rPr>
      </w:pPr>
    </w:p>
    <w:p w14:paraId="71FD0E50" w14:textId="46A5F96B" w:rsidR="00CA0F32" w:rsidRPr="002B5806" w:rsidRDefault="00CA0F32" w:rsidP="00CA0F32">
      <w:pPr>
        <w:spacing w:line="276" w:lineRule="auto"/>
        <w:rPr>
          <w:rFonts w:ascii="Arial" w:eastAsia="Aptos" w:hAnsi="Arial" w:cs="Arial"/>
          <w:b/>
          <w:bCs/>
          <w:sz w:val="22"/>
          <w:szCs w:val="22"/>
        </w:rPr>
      </w:pPr>
      <w:r w:rsidRPr="002B5806">
        <w:rPr>
          <w:rFonts w:ascii="Arial" w:eastAsia="Aptos" w:hAnsi="Arial" w:cs="Arial"/>
          <w:b/>
          <w:bCs/>
          <w:sz w:val="22"/>
          <w:szCs w:val="22"/>
        </w:rPr>
        <w:t>Ostvarenje rezultata:</w:t>
      </w:r>
    </w:p>
    <w:tbl>
      <w:tblPr>
        <w:tblW w:w="9101" w:type="dxa"/>
        <w:tblInd w:w="108" w:type="dxa"/>
        <w:tblLayout w:type="fixed"/>
        <w:tblLook w:val="04A0" w:firstRow="1" w:lastRow="0" w:firstColumn="1" w:lastColumn="0" w:noHBand="0" w:noVBand="1"/>
      </w:tblPr>
      <w:tblGrid>
        <w:gridCol w:w="1871"/>
        <w:gridCol w:w="1985"/>
        <w:gridCol w:w="1134"/>
        <w:gridCol w:w="1276"/>
        <w:gridCol w:w="1276"/>
        <w:gridCol w:w="1559"/>
      </w:tblGrid>
      <w:tr w:rsidR="00CA0F32" w:rsidRPr="002B5806" w14:paraId="306D0948" w14:textId="77777777" w:rsidTr="00DD7DBF">
        <w:trPr>
          <w:trHeight w:val="1143"/>
        </w:trPr>
        <w:tc>
          <w:tcPr>
            <w:tcW w:w="1871" w:type="dxa"/>
            <w:tcBorders>
              <w:top w:val="single" w:sz="4" w:space="0" w:color="auto"/>
              <w:left w:val="single" w:sz="4" w:space="0" w:color="auto"/>
              <w:bottom w:val="single" w:sz="4" w:space="0" w:color="auto"/>
              <w:right w:val="single" w:sz="4" w:space="0" w:color="auto"/>
            </w:tcBorders>
            <w:vAlign w:val="center"/>
            <w:hideMark/>
          </w:tcPr>
          <w:p w14:paraId="141B0016" w14:textId="77777777" w:rsidR="00CA0F32" w:rsidRPr="002B5806" w:rsidRDefault="00CA0F32" w:rsidP="00CA0F32">
            <w:pPr>
              <w:spacing w:line="252" w:lineRule="auto"/>
              <w:jc w:val="center"/>
              <w:rPr>
                <w:rFonts w:ascii="Arial" w:eastAsia="Aptos" w:hAnsi="Arial" w:cs="Arial"/>
                <w:b/>
                <w:bCs/>
                <w:color w:val="000000"/>
                <w:sz w:val="22"/>
                <w:szCs w:val="22"/>
              </w:rPr>
            </w:pPr>
            <w:r w:rsidRPr="002B5806">
              <w:rPr>
                <w:rFonts w:ascii="Arial" w:eastAsia="Aptos" w:hAnsi="Arial" w:cs="Arial"/>
                <w:b/>
                <w:bCs/>
                <w:color w:val="000000"/>
                <w:sz w:val="22"/>
                <w:szCs w:val="22"/>
              </w:rPr>
              <w:t>Pokazatelj rezultata</w:t>
            </w:r>
          </w:p>
        </w:tc>
        <w:tc>
          <w:tcPr>
            <w:tcW w:w="1985" w:type="dxa"/>
            <w:tcBorders>
              <w:top w:val="single" w:sz="4" w:space="0" w:color="auto"/>
              <w:left w:val="nil"/>
              <w:bottom w:val="single" w:sz="4" w:space="0" w:color="auto"/>
              <w:right w:val="single" w:sz="4" w:space="0" w:color="auto"/>
            </w:tcBorders>
            <w:vAlign w:val="center"/>
            <w:hideMark/>
          </w:tcPr>
          <w:p w14:paraId="6ADF0A8E" w14:textId="77777777" w:rsidR="00CA0F32" w:rsidRPr="002B5806" w:rsidRDefault="00CA0F32" w:rsidP="00CA0F32">
            <w:pPr>
              <w:spacing w:line="252" w:lineRule="auto"/>
              <w:rPr>
                <w:rFonts w:ascii="Arial" w:eastAsia="Aptos" w:hAnsi="Arial" w:cs="Arial"/>
                <w:b/>
                <w:bCs/>
                <w:color w:val="000000"/>
                <w:sz w:val="22"/>
                <w:szCs w:val="22"/>
              </w:rPr>
            </w:pPr>
            <w:r w:rsidRPr="002B5806">
              <w:rPr>
                <w:rFonts w:ascii="Arial" w:eastAsia="Aptos" w:hAnsi="Arial" w:cs="Arial"/>
                <w:b/>
                <w:bCs/>
                <w:color w:val="000000"/>
                <w:sz w:val="22"/>
                <w:szCs w:val="22"/>
              </w:rPr>
              <w:t>Definicija pokazatelja</w:t>
            </w:r>
          </w:p>
        </w:tc>
        <w:tc>
          <w:tcPr>
            <w:tcW w:w="1134" w:type="dxa"/>
            <w:tcBorders>
              <w:top w:val="single" w:sz="4" w:space="0" w:color="auto"/>
              <w:left w:val="nil"/>
              <w:bottom w:val="single" w:sz="4" w:space="0" w:color="auto"/>
              <w:right w:val="single" w:sz="4" w:space="0" w:color="auto"/>
            </w:tcBorders>
            <w:noWrap/>
            <w:vAlign w:val="center"/>
            <w:hideMark/>
          </w:tcPr>
          <w:p w14:paraId="09A4DD21" w14:textId="77777777" w:rsidR="00CA0F32" w:rsidRPr="002B5806" w:rsidRDefault="00CA0F32" w:rsidP="00CA0F32">
            <w:pPr>
              <w:spacing w:line="252" w:lineRule="auto"/>
              <w:rPr>
                <w:rFonts w:ascii="Arial" w:eastAsia="Aptos" w:hAnsi="Arial" w:cs="Arial"/>
                <w:b/>
                <w:bCs/>
                <w:color w:val="000000"/>
                <w:sz w:val="22"/>
                <w:szCs w:val="22"/>
              </w:rPr>
            </w:pPr>
            <w:r w:rsidRPr="002B5806">
              <w:rPr>
                <w:rFonts w:ascii="Arial" w:eastAsia="Aptos" w:hAnsi="Arial" w:cs="Arial"/>
                <w:b/>
                <w:bCs/>
                <w:color w:val="000000"/>
                <w:sz w:val="22"/>
                <w:szCs w:val="22"/>
              </w:rPr>
              <w:t>Jedinica</w:t>
            </w:r>
          </w:p>
        </w:tc>
        <w:tc>
          <w:tcPr>
            <w:tcW w:w="1276" w:type="dxa"/>
            <w:tcBorders>
              <w:top w:val="single" w:sz="4" w:space="0" w:color="auto"/>
              <w:left w:val="nil"/>
              <w:bottom w:val="single" w:sz="4" w:space="0" w:color="auto"/>
              <w:right w:val="single" w:sz="4" w:space="0" w:color="auto"/>
            </w:tcBorders>
            <w:vAlign w:val="center"/>
            <w:hideMark/>
          </w:tcPr>
          <w:p w14:paraId="14C3F210" w14:textId="77777777" w:rsidR="00CA0F32" w:rsidRPr="002B5806" w:rsidRDefault="00CA0F32" w:rsidP="00CA0F32">
            <w:pPr>
              <w:spacing w:line="252" w:lineRule="auto"/>
              <w:rPr>
                <w:rFonts w:ascii="Arial" w:eastAsia="Aptos" w:hAnsi="Arial" w:cs="Arial"/>
                <w:b/>
                <w:bCs/>
                <w:color w:val="000000"/>
                <w:sz w:val="22"/>
                <w:szCs w:val="22"/>
              </w:rPr>
            </w:pPr>
            <w:r w:rsidRPr="002B5806">
              <w:rPr>
                <w:rFonts w:ascii="Arial" w:eastAsia="Aptos" w:hAnsi="Arial" w:cs="Arial"/>
                <w:b/>
                <w:bCs/>
                <w:color w:val="000000"/>
                <w:sz w:val="22"/>
                <w:szCs w:val="22"/>
              </w:rPr>
              <w:t>Polazna vrijednost</w:t>
            </w:r>
          </w:p>
          <w:p w14:paraId="3C2A16B2" w14:textId="77777777" w:rsidR="00CA0F32" w:rsidRPr="002B5806" w:rsidRDefault="00CA0F32" w:rsidP="00CA0F32">
            <w:pPr>
              <w:spacing w:line="252" w:lineRule="auto"/>
              <w:rPr>
                <w:rFonts w:ascii="Arial" w:eastAsia="Aptos" w:hAnsi="Arial" w:cs="Arial"/>
                <w:b/>
                <w:bCs/>
                <w:color w:val="000000"/>
                <w:sz w:val="22"/>
                <w:szCs w:val="22"/>
              </w:rPr>
            </w:pPr>
            <w:r w:rsidRPr="002B5806">
              <w:rPr>
                <w:rFonts w:ascii="Arial" w:eastAsia="Aptos" w:hAnsi="Arial" w:cs="Arial"/>
                <w:b/>
                <w:bCs/>
                <w:color w:val="000000"/>
                <w:sz w:val="22"/>
                <w:szCs w:val="22"/>
              </w:rPr>
              <w:t xml:space="preserve">2023. </w:t>
            </w:r>
          </w:p>
        </w:tc>
        <w:tc>
          <w:tcPr>
            <w:tcW w:w="1276" w:type="dxa"/>
            <w:tcBorders>
              <w:top w:val="single" w:sz="4" w:space="0" w:color="auto"/>
              <w:left w:val="nil"/>
              <w:bottom w:val="single" w:sz="4" w:space="0" w:color="auto"/>
              <w:right w:val="single" w:sz="4" w:space="0" w:color="auto"/>
            </w:tcBorders>
            <w:noWrap/>
            <w:vAlign w:val="center"/>
            <w:hideMark/>
          </w:tcPr>
          <w:p w14:paraId="35B57E0F" w14:textId="77777777" w:rsidR="00CA0F32" w:rsidRPr="002B5806" w:rsidRDefault="00CA0F32" w:rsidP="00CA0F32">
            <w:pPr>
              <w:spacing w:line="252" w:lineRule="auto"/>
              <w:rPr>
                <w:rFonts w:ascii="Arial" w:eastAsia="Aptos" w:hAnsi="Arial" w:cs="Arial"/>
                <w:b/>
                <w:bCs/>
                <w:color w:val="000000"/>
                <w:sz w:val="22"/>
                <w:szCs w:val="22"/>
              </w:rPr>
            </w:pPr>
            <w:r w:rsidRPr="002B5806">
              <w:rPr>
                <w:rFonts w:ascii="Arial" w:eastAsia="Aptos" w:hAnsi="Arial" w:cs="Arial"/>
                <w:b/>
                <w:bCs/>
                <w:color w:val="000000"/>
                <w:sz w:val="22"/>
                <w:szCs w:val="22"/>
              </w:rPr>
              <w:t>Ciljana vrijednost</w:t>
            </w:r>
          </w:p>
          <w:p w14:paraId="0EB1E5A9" w14:textId="77777777" w:rsidR="00CA0F32" w:rsidRPr="002B5806" w:rsidRDefault="00CA0F32" w:rsidP="00CA0F32">
            <w:pPr>
              <w:spacing w:line="252" w:lineRule="auto"/>
              <w:rPr>
                <w:rFonts w:ascii="Arial" w:eastAsia="Aptos" w:hAnsi="Arial" w:cs="Arial"/>
                <w:b/>
                <w:bCs/>
                <w:color w:val="000000"/>
                <w:sz w:val="22"/>
                <w:szCs w:val="22"/>
              </w:rPr>
            </w:pPr>
            <w:r w:rsidRPr="002B5806">
              <w:rPr>
                <w:rFonts w:ascii="Arial" w:eastAsia="Aptos" w:hAnsi="Arial" w:cs="Arial"/>
                <w:b/>
                <w:bCs/>
                <w:color w:val="000000"/>
                <w:sz w:val="22"/>
                <w:szCs w:val="22"/>
              </w:rPr>
              <w:t>2024.</w:t>
            </w:r>
          </w:p>
        </w:tc>
        <w:tc>
          <w:tcPr>
            <w:tcW w:w="1559" w:type="dxa"/>
            <w:tcBorders>
              <w:top w:val="single" w:sz="4" w:space="0" w:color="auto"/>
              <w:left w:val="nil"/>
              <w:bottom w:val="single" w:sz="4" w:space="0" w:color="auto"/>
              <w:right w:val="single" w:sz="4" w:space="0" w:color="auto"/>
            </w:tcBorders>
            <w:noWrap/>
            <w:vAlign w:val="center"/>
            <w:hideMark/>
          </w:tcPr>
          <w:p w14:paraId="59C44090" w14:textId="77777777" w:rsidR="00CA0F32" w:rsidRPr="002B5806" w:rsidRDefault="00CA0F32" w:rsidP="00CA0F32">
            <w:pPr>
              <w:spacing w:line="252" w:lineRule="auto"/>
              <w:rPr>
                <w:rFonts w:ascii="Arial" w:eastAsia="Aptos" w:hAnsi="Arial" w:cs="Arial"/>
                <w:b/>
                <w:bCs/>
                <w:color w:val="000000"/>
                <w:sz w:val="22"/>
                <w:szCs w:val="22"/>
              </w:rPr>
            </w:pPr>
            <w:r w:rsidRPr="002B5806">
              <w:rPr>
                <w:rFonts w:ascii="Arial" w:eastAsia="Aptos" w:hAnsi="Arial" w:cs="Arial"/>
                <w:b/>
                <w:bCs/>
                <w:color w:val="000000"/>
                <w:sz w:val="22"/>
                <w:szCs w:val="22"/>
              </w:rPr>
              <w:t xml:space="preserve">Ostvarena vrijednost </w:t>
            </w:r>
          </w:p>
          <w:p w14:paraId="58EDA8AE" w14:textId="77777777" w:rsidR="00CA0F32" w:rsidRPr="002B5806" w:rsidRDefault="00CA0F32" w:rsidP="00CA0F32">
            <w:pPr>
              <w:spacing w:line="252" w:lineRule="auto"/>
              <w:rPr>
                <w:rFonts w:ascii="Arial" w:eastAsia="Aptos" w:hAnsi="Arial" w:cs="Arial"/>
                <w:b/>
                <w:bCs/>
                <w:color w:val="000000"/>
                <w:sz w:val="22"/>
                <w:szCs w:val="22"/>
              </w:rPr>
            </w:pPr>
            <w:r w:rsidRPr="002B5806">
              <w:rPr>
                <w:rFonts w:ascii="Arial" w:eastAsia="Aptos" w:hAnsi="Arial" w:cs="Arial"/>
                <w:b/>
                <w:bCs/>
                <w:color w:val="000000"/>
                <w:sz w:val="22"/>
                <w:szCs w:val="22"/>
              </w:rPr>
              <w:t>I-XII 2024.</w:t>
            </w:r>
          </w:p>
        </w:tc>
      </w:tr>
      <w:tr w:rsidR="00CA0F32" w:rsidRPr="002B5806" w14:paraId="77F3C399" w14:textId="77777777" w:rsidTr="00DD7DBF">
        <w:trPr>
          <w:trHeight w:val="278"/>
        </w:trPr>
        <w:tc>
          <w:tcPr>
            <w:tcW w:w="1871" w:type="dxa"/>
            <w:tcBorders>
              <w:top w:val="nil"/>
              <w:left w:val="single" w:sz="4" w:space="0" w:color="auto"/>
              <w:bottom w:val="single" w:sz="4" w:space="0" w:color="auto"/>
              <w:right w:val="single" w:sz="4" w:space="0" w:color="auto"/>
            </w:tcBorders>
            <w:vAlign w:val="center"/>
            <w:hideMark/>
          </w:tcPr>
          <w:p w14:paraId="6209E27A" w14:textId="77777777" w:rsidR="00CA0F32" w:rsidRPr="002B5806" w:rsidRDefault="00CA0F32" w:rsidP="00CA0F32">
            <w:pPr>
              <w:spacing w:line="252" w:lineRule="auto"/>
              <w:rPr>
                <w:rFonts w:ascii="Arial" w:eastAsia="Aptos" w:hAnsi="Arial" w:cs="Arial"/>
                <w:i/>
                <w:iCs/>
                <w:color w:val="000000"/>
                <w:sz w:val="22"/>
                <w:szCs w:val="22"/>
              </w:rPr>
            </w:pPr>
            <w:r w:rsidRPr="002B5806">
              <w:rPr>
                <w:rFonts w:ascii="Arial" w:eastAsia="Aptos" w:hAnsi="Arial" w:cs="Arial"/>
                <w:i/>
                <w:iCs/>
                <w:color w:val="000000"/>
                <w:sz w:val="22"/>
                <w:szCs w:val="22"/>
              </w:rPr>
              <w:t>Aktivnost/projekt</w:t>
            </w:r>
          </w:p>
        </w:tc>
        <w:tc>
          <w:tcPr>
            <w:tcW w:w="7230" w:type="dxa"/>
            <w:gridSpan w:val="5"/>
            <w:tcBorders>
              <w:top w:val="single" w:sz="4" w:space="0" w:color="auto"/>
              <w:left w:val="nil"/>
              <w:bottom w:val="single" w:sz="4" w:space="0" w:color="auto"/>
              <w:right w:val="single" w:sz="4" w:space="0" w:color="auto"/>
            </w:tcBorders>
            <w:vAlign w:val="center"/>
            <w:hideMark/>
          </w:tcPr>
          <w:p w14:paraId="30423B90" w14:textId="77777777" w:rsidR="00CA0F32" w:rsidRPr="002B5806" w:rsidRDefault="00CA0F32" w:rsidP="00CA0F32">
            <w:pPr>
              <w:spacing w:line="252" w:lineRule="auto"/>
              <w:rPr>
                <w:rFonts w:ascii="Arial" w:eastAsia="Aptos" w:hAnsi="Arial" w:cs="Arial"/>
                <w:i/>
                <w:iCs/>
                <w:color w:val="000000"/>
                <w:sz w:val="22"/>
                <w:szCs w:val="22"/>
              </w:rPr>
            </w:pPr>
            <w:r w:rsidRPr="002B5806">
              <w:rPr>
                <w:rFonts w:ascii="Arial" w:eastAsia="Aptos" w:hAnsi="Arial" w:cs="Arial"/>
                <w:i/>
                <w:iCs/>
                <w:color w:val="000000"/>
                <w:sz w:val="22"/>
                <w:szCs w:val="22"/>
              </w:rPr>
              <w:t>Tekući rashodi Odsjeka za provedbu ITU mehanizma - PT</w:t>
            </w:r>
          </w:p>
        </w:tc>
      </w:tr>
      <w:tr w:rsidR="00CA0F32" w:rsidRPr="002B5806" w14:paraId="113546BD" w14:textId="77777777" w:rsidTr="00DD7DBF">
        <w:trPr>
          <w:trHeight w:val="60"/>
        </w:trPr>
        <w:tc>
          <w:tcPr>
            <w:tcW w:w="1871" w:type="dxa"/>
            <w:tcBorders>
              <w:top w:val="nil"/>
              <w:left w:val="single" w:sz="4" w:space="0" w:color="auto"/>
              <w:bottom w:val="single" w:sz="4" w:space="0" w:color="auto"/>
              <w:right w:val="single" w:sz="4" w:space="0" w:color="auto"/>
            </w:tcBorders>
            <w:noWrap/>
            <w:vAlign w:val="center"/>
            <w:hideMark/>
          </w:tcPr>
          <w:p w14:paraId="5DA3BEF0" w14:textId="77777777" w:rsidR="00CA0F32" w:rsidRPr="002B5806" w:rsidRDefault="00CA0F32" w:rsidP="00CA0F32">
            <w:pPr>
              <w:spacing w:line="252" w:lineRule="auto"/>
              <w:jc w:val="center"/>
              <w:rPr>
                <w:rFonts w:ascii="Arial" w:eastAsia="Aptos" w:hAnsi="Arial" w:cs="Arial"/>
                <w:color w:val="000000"/>
                <w:sz w:val="22"/>
                <w:szCs w:val="22"/>
              </w:rPr>
            </w:pPr>
            <w:r w:rsidRPr="002B5806">
              <w:rPr>
                <w:rFonts w:ascii="Arial" w:eastAsia="Aptos" w:hAnsi="Arial" w:cs="Arial"/>
                <w:color w:val="000000"/>
                <w:sz w:val="22"/>
                <w:szCs w:val="22"/>
              </w:rPr>
              <w:t>Podmirene obveze</w:t>
            </w:r>
          </w:p>
        </w:tc>
        <w:tc>
          <w:tcPr>
            <w:tcW w:w="1985" w:type="dxa"/>
            <w:tcBorders>
              <w:top w:val="nil"/>
              <w:left w:val="nil"/>
              <w:bottom w:val="single" w:sz="4" w:space="0" w:color="auto"/>
              <w:right w:val="single" w:sz="4" w:space="0" w:color="auto"/>
            </w:tcBorders>
            <w:vAlign w:val="bottom"/>
            <w:hideMark/>
          </w:tcPr>
          <w:p w14:paraId="6DE0EEDA" w14:textId="77777777" w:rsidR="00CA0F32" w:rsidRPr="002B5806" w:rsidRDefault="00CA0F32" w:rsidP="00CA0F32">
            <w:pPr>
              <w:spacing w:line="252" w:lineRule="auto"/>
              <w:rPr>
                <w:rFonts w:ascii="Arial" w:eastAsia="Aptos" w:hAnsi="Arial" w:cs="Arial"/>
                <w:sz w:val="22"/>
                <w:szCs w:val="22"/>
              </w:rPr>
            </w:pPr>
            <w:r w:rsidRPr="002B5806">
              <w:rPr>
                <w:rFonts w:ascii="Arial" w:eastAsia="Aptos" w:hAnsi="Arial" w:cs="Arial"/>
                <w:sz w:val="22"/>
                <w:szCs w:val="22"/>
              </w:rPr>
              <w:t xml:space="preserve">Redovito podmirivati sve financijske </w:t>
            </w:r>
            <w:r w:rsidRPr="002B5806">
              <w:rPr>
                <w:rFonts w:ascii="Arial" w:eastAsia="Aptos" w:hAnsi="Arial" w:cs="Arial"/>
                <w:sz w:val="22"/>
                <w:szCs w:val="22"/>
              </w:rPr>
              <w:lastRenderedPageBreak/>
              <w:t>obveze prema zaposlenicima te isporučiteljima roba i usluga</w:t>
            </w:r>
          </w:p>
        </w:tc>
        <w:tc>
          <w:tcPr>
            <w:tcW w:w="1134" w:type="dxa"/>
            <w:tcBorders>
              <w:top w:val="nil"/>
              <w:left w:val="nil"/>
              <w:bottom w:val="single" w:sz="4" w:space="0" w:color="auto"/>
              <w:right w:val="single" w:sz="4" w:space="0" w:color="auto"/>
            </w:tcBorders>
            <w:noWrap/>
            <w:vAlign w:val="center"/>
            <w:hideMark/>
          </w:tcPr>
          <w:p w14:paraId="69381016" w14:textId="77777777" w:rsidR="00CA0F32" w:rsidRPr="002B5806" w:rsidRDefault="00CA0F32" w:rsidP="00CA0F32">
            <w:pPr>
              <w:spacing w:line="252" w:lineRule="auto"/>
              <w:jc w:val="center"/>
              <w:rPr>
                <w:rFonts w:ascii="Arial" w:eastAsia="Aptos" w:hAnsi="Arial" w:cs="Arial"/>
                <w:sz w:val="22"/>
                <w:szCs w:val="22"/>
              </w:rPr>
            </w:pPr>
            <w:r w:rsidRPr="002B5806">
              <w:rPr>
                <w:rFonts w:ascii="Arial" w:eastAsia="Aptos" w:hAnsi="Arial" w:cs="Arial"/>
                <w:sz w:val="22"/>
                <w:szCs w:val="22"/>
              </w:rPr>
              <w:lastRenderedPageBreak/>
              <w:t>%</w:t>
            </w:r>
          </w:p>
        </w:tc>
        <w:tc>
          <w:tcPr>
            <w:tcW w:w="1276" w:type="dxa"/>
            <w:tcBorders>
              <w:top w:val="nil"/>
              <w:left w:val="nil"/>
              <w:bottom w:val="single" w:sz="4" w:space="0" w:color="auto"/>
              <w:right w:val="single" w:sz="4" w:space="0" w:color="auto"/>
            </w:tcBorders>
            <w:noWrap/>
            <w:vAlign w:val="center"/>
            <w:hideMark/>
          </w:tcPr>
          <w:p w14:paraId="26CE159A" w14:textId="77777777" w:rsidR="00CA0F32" w:rsidRPr="002B5806" w:rsidRDefault="00CA0F32" w:rsidP="00CA0F32">
            <w:pPr>
              <w:spacing w:line="252" w:lineRule="auto"/>
              <w:jc w:val="center"/>
              <w:rPr>
                <w:rFonts w:ascii="Arial" w:eastAsia="Aptos" w:hAnsi="Arial" w:cs="Arial"/>
                <w:sz w:val="22"/>
                <w:szCs w:val="22"/>
              </w:rPr>
            </w:pPr>
            <w:r w:rsidRPr="002B5806">
              <w:rPr>
                <w:rFonts w:ascii="Arial" w:eastAsia="Aptos" w:hAnsi="Arial" w:cs="Arial"/>
                <w:sz w:val="22"/>
                <w:szCs w:val="22"/>
              </w:rPr>
              <w:t>100</w:t>
            </w:r>
          </w:p>
        </w:tc>
        <w:tc>
          <w:tcPr>
            <w:tcW w:w="1276" w:type="dxa"/>
            <w:tcBorders>
              <w:top w:val="nil"/>
              <w:left w:val="nil"/>
              <w:bottom w:val="single" w:sz="4" w:space="0" w:color="auto"/>
              <w:right w:val="single" w:sz="4" w:space="0" w:color="auto"/>
            </w:tcBorders>
            <w:noWrap/>
            <w:vAlign w:val="center"/>
            <w:hideMark/>
          </w:tcPr>
          <w:p w14:paraId="4B1F8737" w14:textId="77777777" w:rsidR="00CA0F32" w:rsidRPr="002B5806" w:rsidRDefault="00CA0F32" w:rsidP="00CA0F32">
            <w:pPr>
              <w:spacing w:line="252" w:lineRule="auto"/>
              <w:jc w:val="center"/>
              <w:rPr>
                <w:rFonts w:ascii="Arial" w:eastAsia="Aptos" w:hAnsi="Arial" w:cs="Arial"/>
                <w:sz w:val="22"/>
                <w:szCs w:val="22"/>
              </w:rPr>
            </w:pPr>
            <w:r w:rsidRPr="002B5806">
              <w:rPr>
                <w:rFonts w:ascii="Arial" w:eastAsia="Aptos" w:hAnsi="Arial" w:cs="Arial"/>
                <w:sz w:val="22"/>
                <w:szCs w:val="22"/>
              </w:rPr>
              <w:t>100</w:t>
            </w:r>
          </w:p>
        </w:tc>
        <w:tc>
          <w:tcPr>
            <w:tcW w:w="1559" w:type="dxa"/>
            <w:tcBorders>
              <w:top w:val="nil"/>
              <w:left w:val="nil"/>
              <w:bottom w:val="single" w:sz="4" w:space="0" w:color="auto"/>
              <w:right w:val="single" w:sz="4" w:space="0" w:color="auto"/>
            </w:tcBorders>
            <w:noWrap/>
            <w:vAlign w:val="center"/>
            <w:hideMark/>
          </w:tcPr>
          <w:p w14:paraId="139333C2" w14:textId="77777777" w:rsidR="00CA0F32" w:rsidRPr="002B5806" w:rsidRDefault="00CA0F32" w:rsidP="00CA0F32">
            <w:pPr>
              <w:spacing w:line="252" w:lineRule="auto"/>
              <w:jc w:val="center"/>
              <w:rPr>
                <w:rFonts w:ascii="Arial" w:eastAsia="Aptos" w:hAnsi="Arial" w:cs="Arial"/>
                <w:sz w:val="22"/>
                <w:szCs w:val="22"/>
              </w:rPr>
            </w:pPr>
            <w:r w:rsidRPr="002B5806">
              <w:rPr>
                <w:rFonts w:ascii="Arial" w:eastAsia="Aptos" w:hAnsi="Arial" w:cs="Arial"/>
                <w:sz w:val="22"/>
                <w:szCs w:val="22"/>
              </w:rPr>
              <w:t>100</w:t>
            </w:r>
          </w:p>
        </w:tc>
      </w:tr>
    </w:tbl>
    <w:p w14:paraId="5107AB2C" w14:textId="77777777" w:rsidR="001A3043" w:rsidRPr="002B5806" w:rsidRDefault="001A3043" w:rsidP="00CA0F32">
      <w:pPr>
        <w:spacing w:line="276" w:lineRule="auto"/>
        <w:jc w:val="both"/>
        <w:rPr>
          <w:rFonts w:ascii="Arial" w:eastAsia="Aptos" w:hAnsi="Arial" w:cs="Arial"/>
          <w:sz w:val="22"/>
          <w:szCs w:val="22"/>
        </w:rPr>
      </w:pPr>
    </w:p>
    <w:p w14:paraId="1FB5C787" w14:textId="77777777" w:rsidR="00CA0F32" w:rsidRPr="002B5806" w:rsidRDefault="00CA0F32" w:rsidP="00CA0F32">
      <w:pPr>
        <w:spacing w:line="252" w:lineRule="auto"/>
        <w:rPr>
          <w:rFonts w:ascii="Arial" w:eastAsia="Aptos" w:hAnsi="Arial" w:cs="Arial"/>
          <w:sz w:val="22"/>
          <w:szCs w:val="22"/>
        </w:rPr>
      </w:pPr>
    </w:p>
    <w:p w14:paraId="1BB45B8A" w14:textId="77777777" w:rsidR="00CA0F32" w:rsidRPr="002B5806" w:rsidRDefault="00CA0F32" w:rsidP="00CA0F32">
      <w:pPr>
        <w:spacing w:line="252" w:lineRule="auto"/>
        <w:jc w:val="center"/>
        <w:rPr>
          <w:rFonts w:ascii="Arial" w:eastAsia="Aptos" w:hAnsi="Arial" w:cs="Arial"/>
          <w:b/>
          <w:bCs/>
          <w:sz w:val="22"/>
          <w:szCs w:val="22"/>
        </w:rPr>
      </w:pPr>
      <w:r w:rsidRPr="002B5806">
        <w:rPr>
          <w:rFonts w:ascii="Arial" w:eastAsia="Aptos" w:hAnsi="Arial" w:cs="Arial"/>
          <w:b/>
          <w:bCs/>
          <w:sz w:val="22"/>
          <w:szCs w:val="22"/>
        </w:rPr>
        <w:t>STANJE NOVČANIH SREDSTAVA NA RAČUNIMA PRORAČUNA I PRORAČUNSKIH KORISNIKA NA POČETKU I NA KRAJU 2024. GODINE</w:t>
      </w:r>
    </w:p>
    <w:p w14:paraId="71287A46" w14:textId="77777777" w:rsidR="00CA0F32" w:rsidRPr="002B5806" w:rsidRDefault="00CA0F32" w:rsidP="00CA0F32">
      <w:pPr>
        <w:spacing w:line="252" w:lineRule="auto"/>
        <w:jc w:val="center"/>
        <w:rPr>
          <w:rFonts w:ascii="Arial" w:eastAsia="Aptos" w:hAnsi="Arial" w:cs="Arial"/>
          <w:b/>
          <w:bCs/>
          <w:sz w:val="22"/>
          <w:szCs w:val="22"/>
        </w:rPr>
      </w:pPr>
    </w:p>
    <w:p w14:paraId="38E7B1A9"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 xml:space="preserve">Sukladno Pravilniku o polugodišnjem i godišnjem izvještaju o izvršenju proračuna i financijskog plana („Narodne novine“ broj 85/23), obrazloženje općeg dijela proračuna sadrži i podatke o stanju novčanih sredstava na računima proračuna i proračunskih korisnika na početku i na kraju proračunske godine. </w:t>
      </w:r>
    </w:p>
    <w:p w14:paraId="2B977F55"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6DFC98AC" w14:textId="16F97FC5" w:rsidR="00CA0F32" w:rsidRPr="002B5806" w:rsidRDefault="00CA0F32" w:rsidP="00CA0F32">
      <w:pPr>
        <w:spacing w:after="0" w:line="240" w:lineRule="auto"/>
        <w:jc w:val="both"/>
        <w:rPr>
          <w:rFonts w:ascii="Arial" w:eastAsia="Times New Roman" w:hAnsi="Arial" w:cs="Arial"/>
          <w:kern w:val="0"/>
          <w:sz w:val="22"/>
          <w:szCs w:val="22"/>
          <w14:ligatures w14:val="none"/>
        </w:rPr>
      </w:pPr>
      <w:r w:rsidRPr="002B5806">
        <w:rPr>
          <w:rFonts w:ascii="Arial" w:eastAsia="Times New Roman" w:hAnsi="Arial" w:cs="Arial"/>
          <w:kern w:val="0"/>
          <w:sz w:val="22"/>
          <w:szCs w:val="22"/>
          <w14:ligatures w14:val="none"/>
        </w:rPr>
        <w:t>Stanje novčanih sredstava na jedinstvenom računu Grada Virovitice na početku 2024. godine iznosi 3.875.229,49 eura dok na kraju 2024. godine iznosi 4.146.113,98 eura, od čega se 13</w:t>
      </w:r>
      <w:r w:rsidR="00DE25FE">
        <w:rPr>
          <w:rFonts w:ascii="Arial" w:eastAsia="Times New Roman" w:hAnsi="Arial" w:cs="Arial"/>
          <w:kern w:val="0"/>
          <w:sz w:val="22"/>
          <w:szCs w:val="22"/>
          <w14:ligatures w14:val="none"/>
        </w:rPr>
        <w:t>6.488,95</w:t>
      </w:r>
      <w:r w:rsidRPr="002B5806">
        <w:rPr>
          <w:rFonts w:ascii="Arial" w:eastAsia="Times New Roman" w:hAnsi="Arial" w:cs="Arial"/>
          <w:kern w:val="0"/>
          <w:sz w:val="22"/>
          <w:szCs w:val="22"/>
          <w14:ligatures w14:val="none"/>
        </w:rPr>
        <w:t xml:space="preserve"> eura odnosni na proračunske korisnike koji posluju preko jedinstvenog računa Riznice Grada Virovitice:</w:t>
      </w:r>
      <w:r w:rsidR="00707849">
        <w:rPr>
          <w:rFonts w:ascii="Arial" w:eastAsia="Times New Roman" w:hAnsi="Arial" w:cs="Arial"/>
          <w:kern w:val="0"/>
          <w:sz w:val="22"/>
          <w:szCs w:val="22"/>
          <w14:ligatures w14:val="none"/>
        </w:rPr>
        <w:t xml:space="preserve"> </w:t>
      </w:r>
      <w:r w:rsidRPr="002B5806">
        <w:rPr>
          <w:rFonts w:ascii="Arial" w:eastAsia="Times New Roman" w:hAnsi="Arial" w:cs="Arial"/>
          <w:kern w:val="0"/>
          <w:sz w:val="22"/>
          <w:szCs w:val="22"/>
          <w14:ligatures w14:val="none"/>
        </w:rPr>
        <w:t>Javna vatrogasna postrojba 140,73 eura, Gradska knjižnica i čitaonica 14.109,07</w:t>
      </w:r>
      <w:r w:rsidR="00707849">
        <w:rPr>
          <w:rFonts w:ascii="Arial" w:eastAsia="Times New Roman" w:hAnsi="Arial" w:cs="Arial"/>
          <w:kern w:val="0"/>
          <w:sz w:val="22"/>
          <w:szCs w:val="22"/>
          <w14:ligatures w14:val="none"/>
        </w:rPr>
        <w:t xml:space="preserve"> eura</w:t>
      </w:r>
      <w:r w:rsidRPr="002B5806">
        <w:rPr>
          <w:rFonts w:ascii="Arial" w:eastAsia="Times New Roman" w:hAnsi="Arial" w:cs="Arial"/>
          <w:kern w:val="0"/>
          <w:sz w:val="22"/>
          <w:szCs w:val="22"/>
          <w14:ligatures w14:val="none"/>
        </w:rPr>
        <w:t xml:space="preserve">, Gradski muzej 3.107,48 eura, Kazalište Virovitica 33.662,87 eura, Dječji vrtić Cvrčak 23.866,56 eura, Osnovna škola Ivane Brlić-Mažuranić 22.804,48 eura, Centar za odgoj obrazovanje i rehabilitaciju 31.770,46 eura, Glazbena škola 6.499,40 eura te jednog proračunskog korisnika Razvojna agencija VTA koja </w:t>
      </w:r>
      <w:r w:rsidR="00707849">
        <w:rPr>
          <w:rFonts w:ascii="Arial" w:eastAsia="Times New Roman" w:hAnsi="Arial" w:cs="Arial"/>
          <w:kern w:val="0"/>
          <w:sz w:val="22"/>
          <w:szCs w:val="22"/>
          <w14:ligatures w14:val="none"/>
        </w:rPr>
        <w:t xml:space="preserve">nije u </w:t>
      </w:r>
      <w:r w:rsidRPr="002B5806">
        <w:rPr>
          <w:rFonts w:ascii="Arial" w:eastAsia="Times New Roman" w:hAnsi="Arial" w:cs="Arial"/>
          <w:kern w:val="0"/>
          <w:sz w:val="22"/>
          <w:szCs w:val="22"/>
          <w14:ligatures w14:val="none"/>
        </w:rPr>
        <w:t>sustav</w:t>
      </w:r>
      <w:r w:rsidR="00707849">
        <w:rPr>
          <w:rFonts w:ascii="Arial" w:eastAsia="Times New Roman" w:hAnsi="Arial" w:cs="Arial"/>
          <w:kern w:val="0"/>
          <w:sz w:val="22"/>
          <w:szCs w:val="22"/>
          <w14:ligatures w14:val="none"/>
        </w:rPr>
        <w:t>u</w:t>
      </w:r>
      <w:r w:rsidRPr="002B5806">
        <w:rPr>
          <w:rFonts w:ascii="Arial" w:eastAsia="Times New Roman" w:hAnsi="Arial" w:cs="Arial"/>
          <w:kern w:val="0"/>
          <w:sz w:val="22"/>
          <w:szCs w:val="22"/>
          <w14:ligatures w14:val="none"/>
        </w:rPr>
        <w:t xml:space="preserve"> Riznice Grada Virovitice kao ostali proračunski korisnici, a stanje nj</w:t>
      </w:r>
      <w:r w:rsidR="004358CB">
        <w:rPr>
          <w:rFonts w:ascii="Arial" w:eastAsia="Times New Roman" w:hAnsi="Arial" w:cs="Arial"/>
          <w:kern w:val="0"/>
          <w:sz w:val="22"/>
          <w:szCs w:val="22"/>
          <w14:ligatures w14:val="none"/>
        </w:rPr>
        <w:t>ezinih</w:t>
      </w:r>
      <w:r w:rsidRPr="002B5806">
        <w:rPr>
          <w:rFonts w:ascii="Arial" w:eastAsia="Times New Roman" w:hAnsi="Arial" w:cs="Arial"/>
          <w:kern w:val="0"/>
          <w:sz w:val="22"/>
          <w:szCs w:val="22"/>
          <w14:ligatures w14:val="none"/>
        </w:rPr>
        <w:t xml:space="preserve"> novčanih sredstava na početku 2024. godine iznosila su 41.141,94 eura, a na kraju 2024. godine iznosila su 63.484.26 eura.</w:t>
      </w:r>
    </w:p>
    <w:p w14:paraId="0E79F28D"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775ACCA2"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p w14:paraId="716952A4" w14:textId="77777777" w:rsidR="00CA0F32" w:rsidRPr="002B5806" w:rsidRDefault="00CA0F32" w:rsidP="00CA0F32">
      <w:pPr>
        <w:spacing w:after="0" w:line="240" w:lineRule="auto"/>
        <w:jc w:val="both"/>
        <w:rPr>
          <w:rFonts w:ascii="Arial" w:eastAsia="Times New Roman" w:hAnsi="Arial" w:cs="Arial"/>
          <w:kern w:val="0"/>
          <w:sz w:val="22"/>
          <w:szCs w:val="22"/>
          <w14:ligatures w14:val="none"/>
        </w:rPr>
      </w:pPr>
    </w:p>
    <w:tbl>
      <w:tblPr>
        <w:tblW w:w="21291" w:type="dxa"/>
        <w:tblInd w:w="108" w:type="dxa"/>
        <w:tblLook w:val="04A0" w:firstRow="1" w:lastRow="0" w:firstColumn="1" w:lastColumn="0" w:noHBand="0" w:noVBand="1"/>
      </w:tblPr>
      <w:tblGrid>
        <w:gridCol w:w="1354"/>
        <w:gridCol w:w="1458"/>
        <w:gridCol w:w="1331"/>
        <w:gridCol w:w="705"/>
        <w:gridCol w:w="705"/>
        <w:gridCol w:w="705"/>
        <w:gridCol w:w="705"/>
        <w:gridCol w:w="705"/>
        <w:gridCol w:w="705"/>
        <w:gridCol w:w="705"/>
        <w:gridCol w:w="705"/>
        <w:gridCol w:w="705"/>
        <w:gridCol w:w="704"/>
        <w:gridCol w:w="704"/>
        <w:gridCol w:w="704"/>
        <w:gridCol w:w="704"/>
        <w:gridCol w:w="704"/>
        <w:gridCol w:w="704"/>
        <w:gridCol w:w="704"/>
        <w:gridCol w:w="704"/>
        <w:gridCol w:w="704"/>
        <w:gridCol w:w="704"/>
        <w:gridCol w:w="704"/>
        <w:gridCol w:w="704"/>
        <w:gridCol w:w="704"/>
        <w:gridCol w:w="704"/>
        <w:gridCol w:w="947"/>
      </w:tblGrid>
      <w:tr w:rsidR="00CA0F32" w:rsidRPr="002B5806" w14:paraId="39E7505D" w14:textId="77777777" w:rsidTr="00CA0F32">
        <w:trPr>
          <w:trHeight w:val="300"/>
        </w:trPr>
        <w:tc>
          <w:tcPr>
            <w:tcW w:w="1354" w:type="dxa"/>
            <w:noWrap/>
            <w:vAlign w:val="bottom"/>
            <w:hideMark/>
          </w:tcPr>
          <w:p w14:paraId="70945E14" w14:textId="77777777" w:rsidR="00CA0F32" w:rsidRPr="002B5806" w:rsidRDefault="00CA0F32" w:rsidP="00CA0F32">
            <w:pPr>
              <w:spacing w:line="276" w:lineRule="auto"/>
              <w:rPr>
                <w:rFonts w:ascii="Arial" w:eastAsia="Times New Roman" w:hAnsi="Arial" w:cs="Arial"/>
                <w:kern w:val="0"/>
                <w:sz w:val="22"/>
                <w:szCs w:val="22"/>
                <w14:ligatures w14:val="none"/>
              </w:rPr>
            </w:pPr>
          </w:p>
        </w:tc>
        <w:tc>
          <w:tcPr>
            <w:tcW w:w="1458" w:type="dxa"/>
            <w:noWrap/>
            <w:vAlign w:val="bottom"/>
            <w:hideMark/>
          </w:tcPr>
          <w:p w14:paraId="06EA12E4" w14:textId="77777777" w:rsidR="00CA0F32" w:rsidRPr="002B5806" w:rsidRDefault="00CA0F32" w:rsidP="00CA0F32">
            <w:pPr>
              <w:spacing w:line="276" w:lineRule="auto"/>
              <w:rPr>
                <w:rFonts w:ascii="Arial" w:eastAsia="Aptos" w:hAnsi="Arial" w:cs="Arial"/>
                <w:kern w:val="0"/>
                <w:sz w:val="22"/>
                <w:szCs w:val="22"/>
                <w:lang w:eastAsia="hr-HR"/>
                <w14:ligatures w14:val="none"/>
              </w:rPr>
            </w:pPr>
          </w:p>
        </w:tc>
        <w:tc>
          <w:tcPr>
            <w:tcW w:w="1331" w:type="dxa"/>
            <w:noWrap/>
            <w:vAlign w:val="bottom"/>
            <w:hideMark/>
          </w:tcPr>
          <w:p w14:paraId="5CE35E69" w14:textId="77777777" w:rsidR="00CA0F32" w:rsidRPr="002B5806" w:rsidRDefault="00CA0F32" w:rsidP="00CA0F32">
            <w:pPr>
              <w:spacing w:line="276" w:lineRule="auto"/>
              <w:rPr>
                <w:rFonts w:ascii="Arial" w:eastAsia="Aptos" w:hAnsi="Arial" w:cs="Arial"/>
                <w:kern w:val="0"/>
                <w:sz w:val="22"/>
                <w:szCs w:val="22"/>
                <w:lang w:eastAsia="hr-HR"/>
                <w14:ligatures w14:val="none"/>
              </w:rPr>
            </w:pPr>
          </w:p>
        </w:tc>
        <w:tc>
          <w:tcPr>
            <w:tcW w:w="705" w:type="dxa"/>
            <w:noWrap/>
            <w:vAlign w:val="bottom"/>
            <w:hideMark/>
          </w:tcPr>
          <w:p w14:paraId="19A9DB15" w14:textId="77777777" w:rsidR="00CA0F32" w:rsidRPr="002B5806" w:rsidRDefault="00CA0F32" w:rsidP="00CA0F32">
            <w:pPr>
              <w:spacing w:line="276" w:lineRule="auto"/>
              <w:rPr>
                <w:rFonts w:ascii="Arial" w:eastAsia="Aptos" w:hAnsi="Arial" w:cs="Arial"/>
                <w:kern w:val="0"/>
                <w:sz w:val="22"/>
                <w:szCs w:val="22"/>
                <w:lang w:eastAsia="hr-HR"/>
                <w14:ligatures w14:val="none"/>
              </w:rPr>
            </w:pPr>
          </w:p>
        </w:tc>
        <w:tc>
          <w:tcPr>
            <w:tcW w:w="705" w:type="dxa"/>
            <w:noWrap/>
            <w:vAlign w:val="bottom"/>
            <w:hideMark/>
          </w:tcPr>
          <w:p w14:paraId="24466E8D" w14:textId="77777777" w:rsidR="00CA0F32" w:rsidRPr="002B5806" w:rsidRDefault="00CA0F32" w:rsidP="00CA0F32">
            <w:pPr>
              <w:spacing w:line="276" w:lineRule="auto"/>
              <w:rPr>
                <w:rFonts w:ascii="Arial" w:eastAsia="Aptos" w:hAnsi="Arial" w:cs="Arial"/>
                <w:kern w:val="0"/>
                <w:sz w:val="22"/>
                <w:szCs w:val="22"/>
                <w:lang w:eastAsia="hr-HR"/>
                <w14:ligatures w14:val="none"/>
              </w:rPr>
            </w:pPr>
          </w:p>
        </w:tc>
        <w:tc>
          <w:tcPr>
            <w:tcW w:w="705" w:type="dxa"/>
          </w:tcPr>
          <w:p w14:paraId="3D0BDA5C" w14:textId="77777777" w:rsidR="00CA0F32" w:rsidRPr="002B5806" w:rsidRDefault="00CA0F32" w:rsidP="00CA0F32">
            <w:pPr>
              <w:spacing w:line="276" w:lineRule="auto"/>
              <w:jc w:val="center"/>
              <w:rPr>
                <w:rFonts w:ascii="Arial" w:eastAsia="Aptos" w:hAnsi="Arial" w:cs="Arial"/>
                <w:b/>
                <w:bCs/>
                <w:sz w:val="22"/>
                <w:szCs w:val="22"/>
              </w:rPr>
            </w:pPr>
          </w:p>
        </w:tc>
        <w:tc>
          <w:tcPr>
            <w:tcW w:w="705" w:type="dxa"/>
          </w:tcPr>
          <w:p w14:paraId="0AC4CBAC" w14:textId="77777777" w:rsidR="00CA0F32" w:rsidRPr="002B5806" w:rsidRDefault="00CA0F32" w:rsidP="00CA0F32">
            <w:pPr>
              <w:spacing w:line="276" w:lineRule="auto"/>
              <w:jc w:val="center"/>
              <w:rPr>
                <w:rFonts w:ascii="Arial" w:eastAsia="Aptos" w:hAnsi="Arial" w:cs="Arial"/>
                <w:b/>
                <w:bCs/>
                <w:sz w:val="22"/>
                <w:szCs w:val="22"/>
              </w:rPr>
            </w:pPr>
          </w:p>
        </w:tc>
        <w:tc>
          <w:tcPr>
            <w:tcW w:w="705" w:type="dxa"/>
            <w:noWrap/>
            <w:vAlign w:val="bottom"/>
            <w:hideMark/>
          </w:tcPr>
          <w:p w14:paraId="3AC64D91" w14:textId="77777777" w:rsidR="00CA0F32" w:rsidRPr="002B5806" w:rsidRDefault="00CA0F32" w:rsidP="00CA0F32">
            <w:pPr>
              <w:spacing w:line="276" w:lineRule="auto"/>
              <w:rPr>
                <w:rFonts w:ascii="Arial" w:eastAsia="Aptos" w:hAnsi="Arial" w:cs="Arial"/>
                <w:b/>
                <w:bCs/>
                <w:sz w:val="22"/>
                <w:szCs w:val="22"/>
              </w:rPr>
            </w:pPr>
          </w:p>
        </w:tc>
        <w:tc>
          <w:tcPr>
            <w:tcW w:w="705" w:type="dxa"/>
          </w:tcPr>
          <w:p w14:paraId="649A8379" w14:textId="77777777" w:rsidR="00CA0F32" w:rsidRPr="002B5806" w:rsidRDefault="00CA0F32" w:rsidP="00CA0F32">
            <w:pPr>
              <w:spacing w:line="276" w:lineRule="auto"/>
              <w:jc w:val="center"/>
              <w:rPr>
                <w:rFonts w:ascii="Arial" w:eastAsia="Aptos" w:hAnsi="Arial" w:cs="Arial"/>
                <w:b/>
                <w:bCs/>
                <w:sz w:val="22"/>
                <w:szCs w:val="22"/>
              </w:rPr>
            </w:pPr>
          </w:p>
        </w:tc>
        <w:tc>
          <w:tcPr>
            <w:tcW w:w="705" w:type="dxa"/>
            <w:noWrap/>
            <w:vAlign w:val="bottom"/>
            <w:hideMark/>
          </w:tcPr>
          <w:p w14:paraId="16B2A3F5" w14:textId="77777777" w:rsidR="00CA0F32" w:rsidRPr="002B5806" w:rsidRDefault="00CA0F32" w:rsidP="00CA0F32">
            <w:pPr>
              <w:spacing w:line="276" w:lineRule="auto"/>
              <w:rPr>
                <w:rFonts w:ascii="Arial" w:eastAsia="Aptos" w:hAnsi="Arial" w:cs="Arial"/>
                <w:b/>
                <w:bCs/>
                <w:sz w:val="22"/>
                <w:szCs w:val="22"/>
              </w:rPr>
            </w:pPr>
          </w:p>
        </w:tc>
        <w:tc>
          <w:tcPr>
            <w:tcW w:w="705" w:type="dxa"/>
            <w:noWrap/>
            <w:vAlign w:val="bottom"/>
            <w:hideMark/>
          </w:tcPr>
          <w:p w14:paraId="5E48B02A"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c>
          <w:tcPr>
            <w:tcW w:w="705" w:type="dxa"/>
            <w:noWrap/>
            <w:vAlign w:val="bottom"/>
            <w:hideMark/>
          </w:tcPr>
          <w:p w14:paraId="259B2402"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c>
          <w:tcPr>
            <w:tcW w:w="704" w:type="dxa"/>
            <w:noWrap/>
            <w:vAlign w:val="bottom"/>
            <w:hideMark/>
          </w:tcPr>
          <w:p w14:paraId="4BC13805"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c>
          <w:tcPr>
            <w:tcW w:w="704" w:type="dxa"/>
            <w:noWrap/>
            <w:vAlign w:val="bottom"/>
            <w:hideMark/>
          </w:tcPr>
          <w:p w14:paraId="4E8EE2BE"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c>
          <w:tcPr>
            <w:tcW w:w="704" w:type="dxa"/>
            <w:noWrap/>
            <w:vAlign w:val="bottom"/>
            <w:hideMark/>
          </w:tcPr>
          <w:p w14:paraId="5A9D8570"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c>
          <w:tcPr>
            <w:tcW w:w="704" w:type="dxa"/>
            <w:noWrap/>
            <w:vAlign w:val="bottom"/>
            <w:hideMark/>
          </w:tcPr>
          <w:p w14:paraId="68150189"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c>
          <w:tcPr>
            <w:tcW w:w="704" w:type="dxa"/>
          </w:tcPr>
          <w:p w14:paraId="08E8DB89" w14:textId="77777777" w:rsidR="00CA0F32" w:rsidRPr="002B5806" w:rsidRDefault="00CA0F32" w:rsidP="00CA0F32">
            <w:pPr>
              <w:spacing w:line="276" w:lineRule="auto"/>
              <w:jc w:val="center"/>
              <w:rPr>
                <w:rFonts w:ascii="Arial" w:eastAsia="Aptos" w:hAnsi="Arial" w:cs="Arial"/>
                <w:b/>
                <w:bCs/>
                <w:sz w:val="22"/>
                <w:szCs w:val="22"/>
              </w:rPr>
            </w:pPr>
          </w:p>
        </w:tc>
        <w:tc>
          <w:tcPr>
            <w:tcW w:w="704" w:type="dxa"/>
            <w:noWrap/>
            <w:vAlign w:val="bottom"/>
            <w:hideMark/>
          </w:tcPr>
          <w:p w14:paraId="683AC66C" w14:textId="77777777" w:rsidR="00CA0F32" w:rsidRPr="002B5806" w:rsidRDefault="00CA0F32" w:rsidP="00CA0F32">
            <w:pPr>
              <w:spacing w:line="276" w:lineRule="auto"/>
              <w:rPr>
                <w:rFonts w:ascii="Arial" w:eastAsia="Aptos" w:hAnsi="Arial" w:cs="Arial"/>
                <w:b/>
                <w:bCs/>
                <w:sz w:val="22"/>
                <w:szCs w:val="22"/>
              </w:rPr>
            </w:pPr>
          </w:p>
        </w:tc>
        <w:tc>
          <w:tcPr>
            <w:tcW w:w="704" w:type="dxa"/>
            <w:noWrap/>
            <w:vAlign w:val="bottom"/>
            <w:hideMark/>
          </w:tcPr>
          <w:p w14:paraId="31DB0B28"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c>
          <w:tcPr>
            <w:tcW w:w="704" w:type="dxa"/>
            <w:noWrap/>
            <w:vAlign w:val="bottom"/>
            <w:hideMark/>
          </w:tcPr>
          <w:p w14:paraId="3B47C2EA"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c>
          <w:tcPr>
            <w:tcW w:w="704" w:type="dxa"/>
            <w:noWrap/>
            <w:vAlign w:val="bottom"/>
            <w:hideMark/>
          </w:tcPr>
          <w:p w14:paraId="4B0D6C7D"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c>
          <w:tcPr>
            <w:tcW w:w="704" w:type="dxa"/>
            <w:noWrap/>
            <w:vAlign w:val="bottom"/>
            <w:hideMark/>
          </w:tcPr>
          <w:p w14:paraId="5D07DD50"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c>
          <w:tcPr>
            <w:tcW w:w="704" w:type="dxa"/>
            <w:noWrap/>
            <w:vAlign w:val="bottom"/>
            <w:hideMark/>
          </w:tcPr>
          <w:p w14:paraId="11C2211B"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c>
          <w:tcPr>
            <w:tcW w:w="704" w:type="dxa"/>
            <w:noWrap/>
            <w:vAlign w:val="bottom"/>
            <w:hideMark/>
          </w:tcPr>
          <w:p w14:paraId="5F7CB085"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c>
          <w:tcPr>
            <w:tcW w:w="704" w:type="dxa"/>
            <w:noWrap/>
            <w:vAlign w:val="bottom"/>
            <w:hideMark/>
          </w:tcPr>
          <w:p w14:paraId="4D8CC27F"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c>
          <w:tcPr>
            <w:tcW w:w="704" w:type="dxa"/>
            <w:noWrap/>
            <w:vAlign w:val="bottom"/>
            <w:hideMark/>
          </w:tcPr>
          <w:p w14:paraId="2C0E565C"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c>
          <w:tcPr>
            <w:tcW w:w="947" w:type="dxa"/>
            <w:noWrap/>
            <w:vAlign w:val="bottom"/>
            <w:hideMark/>
          </w:tcPr>
          <w:p w14:paraId="3D13C131" w14:textId="77777777" w:rsidR="00CA0F32" w:rsidRPr="002B5806" w:rsidRDefault="00CA0F32" w:rsidP="00CA0F32">
            <w:pPr>
              <w:spacing w:after="0" w:line="276" w:lineRule="auto"/>
              <w:rPr>
                <w:rFonts w:ascii="Arial" w:eastAsia="Aptos" w:hAnsi="Arial" w:cs="Arial"/>
                <w:kern w:val="0"/>
                <w:sz w:val="22"/>
                <w:szCs w:val="22"/>
                <w:lang w:eastAsia="hr-HR"/>
                <w14:ligatures w14:val="none"/>
              </w:rPr>
            </w:pPr>
          </w:p>
        </w:tc>
      </w:tr>
    </w:tbl>
    <w:p w14:paraId="7A02D846" w14:textId="77777777" w:rsidR="00CA0F32" w:rsidRPr="002B5806" w:rsidRDefault="00CA0F32" w:rsidP="00CA0F32">
      <w:pPr>
        <w:spacing w:line="254" w:lineRule="auto"/>
        <w:rPr>
          <w:rFonts w:ascii="Arial" w:eastAsia="Aptos" w:hAnsi="Arial" w:cs="Arial"/>
          <w:sz w:val="22"/>
          <w:szCs w:val="22"/>
        </w:rPr>
      </w:pPr>
    </w:p>
    <w:p w14:paraId="5A2FE320" w14:textId="77777777" w:rsidR="00CA0F32" w:rsidRPr="002B5806" w:rsidRDefault="00CA0F32" w:rsidP="00CA0F32">
      <w:pPr>
        <w:spacing w:line="254" w:lineRule="auto"/>
        <w:rPr>
          <w:rFonts w:ascii="Arial" w:eastAsia="Aptos" w:hAnsi="Arial" w:cs="Arial"/>
          <w:sz w:val="22"/>
          <w:szCs w:val="22"/>
        </w:rPr>
      </w:pPr>
    </w:p>
    <w:sectPr w:rsidR="00CA0F32" w:rsidRPr="002B5806" w:rsidSect="00377CE1">
      <w:footerReference w:type="default" r:id="rId8"/>
      <w:pgSz w:w="11906" w:h="16838"/>
      <w:pgMar w:top="1417" w:right="1416"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FA2131" w14:textId="77777777" w:rsidR="00FD170C" w:rsidRDefault="00FD170C" w:rsidP="001A3043">
      <w:pPr>
        <w:spacing w:after="0" w:line="240" w:lineRule="auto"/>
      </w:pPr>
      <w:r>
        <w:separator/>
      </w:r>
    </w:p>
  </w:endnote>
  <w:endnote w:type="continuationSeparator" w:id="0">
    <w:p w14:paraId="76CAA60E" w14:textId="77777777" w:rsidR="00FD170C" w:rsidRDefault="00FD170C" w:rsidP="001A30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mo">
    <w:altName w:val="Cambria"/>
    <w:panose1 w:val="00000000000000000000"/>
    <w:charset w:val="00"/>
    <w:family w:val="roman"/>
    <w:notTrueType/>
    <w:pitch w:val="default"/>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imesNewRomanPSMT">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32160845"/>
      <w:docPartObj>
        <w:docPartGallery w:val="Page Numbers (Bottom of Page)"/>
        <w:docPartUnique/>
      </w:docPartObj>
    </w:sdtPr>
    <w:sdtEndPr/>
    <w:sdtContent>
      <w:p w14:paraId="79F354DD" w14:textId="48F788C9" w:rsidR="001A3043" w:rsidRDefault="001A3043">
        <w:pPr>
          <w:pStyle w:val="Podnoje"/>
          <w:jc w:val="right"/>
        </w:pPr>
        <w:r>
          <w:fldChar w:fldCharType="begin"/>
        </w:r>
        <w:r>
          <w:instrText>PAGE   \* MERGEFORMAT</w:instrText>
        </w:r>
        <w:r>
          <w:fldChar w:fldCharType="separate"/>
        </w:r>
        <w:r>
          <w:t>2</w:t>
        </w:r>
        <w:r>
          <w:fldChar w:fldCharType="end"/>
        </w:r>
      </w:p>
    </w:sdtContent>
  </w:sdt>
  <w:p w14:paraId="343EF016" w14:textId="77777777" w:rsidR="001A3043" w:rsidRDefault="001A3043">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735F6" w14:textId="77777777" w:rsidR="00FD170C" w:rsidRDefault="00FD170C" w:rsidP="001A3043">
      <w:pPr>
        <w:spacing w:after="0" w:line="240" w:lineRule="auto"/>
      </w:pPr>
      <w:r>
        <w:separator/>
      </w:r>
    </w:p>
  </w:footnote>
  <w:footnote w:type="continuationSeparator" w:id="0">
    <w:p w14:paraId="08468500" w14:textId="77777777" w:rsidR="00FD170C" w:rsidRDefault="00FD170C" w:rsidP="001A30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C704F"/>
    <w:multiLevelType w:val="hybridMultilevel"/>
    <w:tmpl w:val="97BCB514"/>
    <w:lvl w:ilvl="0" w:tplc="04090001">
      <w:start w:val="1"/>
      <w:numFmt w:val="bullet"/>
      <w:lvlText w:val=""/>
      <w:lvlJc w:val="left"/>
      <w:pPr>
        <w:ind w:left="1776" w:hanging="360"/>
      </w:pPr>
      <w:rPr>
        <w:rFonts w:ascii="Symbol" w:hAnsi="Symbol" w:hint="default"/>
      </w:rPr>
    </w:lvl>
    <w:lvl w:ilvl="1" w:tplc="04090003">
      <w:start w:val="1"/>
      <w:numFmt w:val="bullet"/>
      <w:lvlText w:val="o"/>
      <w:lvlJc w:val="left"/>
      <w:pPr>
        <w:ind w:left="2496" w:hanging="360"/>
      </w:pPr>
      <w:rPr>
        <w:rFonts w:ascii="Courier New" w:hAnsi="Courier New" w:cs="Courier New" w:hint="default"/>
      </w:rPr>
    </w:lvl>
    <w:lvl w:ilvl="2" w:tplc="04090005">
      <w:start w:val="1"/>
      <w:numFmt w:val="bullet"/>
      <w:lvlText w:val=""/>
      <w:lvlJc w:val="left"/>
      <w:pPr>
        <w:ind w:left="3216" w:hanging="360"/>
      </w:pPr>
      <w:rPr>
        <w:rFonts w:ascii="Wingdings" w:hAnsi="Wingdings" w:hint="default"/>
      </w:rPr>
    </w:lvl>
    <w:lvl w:ilvl="3" w:tplc="04090001">
      <w:start w:val="1"/>
      <w:numFmt w:val="bullet"/>
      <w:lvlText w:val=""/>
      <w:lvlJc w:val="left"/>
      <w:pPr>
        <w:ind w:left="3936" w:hanging="360"/>
      </w:pPr>
      <w:rPr>
        <w:rFonts w:ascii="Symbol" w:hAnsi="Symbol" w:hint="default"/>
      </w:rPr>
    </w:lvl>
    <w:lvl w:ilvl="4" w:tplc="04090003">
      <w:start w:val="1"/>
      <w:numFmt w:val="bullet"/>
      <w:lvlText w:val="o"/>
      <w:lvlJc w:val="left"/>
      <w:pPr>
        <w:ind w:left="4656" w:hanging="360"/>
      </w:pPr>
      <w:rPr>
        <w:rFonts w:ascii="Courier New" w:hAnsi="Courier New" w:cs="Courier New" w:hint="default"/>
      </w:rPr>
    </w:lvl>
    <w:lvl w:ilvl="5" w:tplc="04090005">
      <w:start w:val="1"/>
      <w:numFmt w:val="bullet"/>
      <w:lvlText w:val=""/>
      <w:lvlJc w:val="left"/>
      <w:pPr>
        <w:ind w:left="5376" w:hanging="360"/>
      </w:pPr>
      <w:rPr>
        <w:rFonts w:ascii="Wingdings" w:hAnsi="Wingdings" w:hint="default"/>
      </w:rPr>
    </w:lvl>
    <w:lvl w:ilvl="6" w:tplc="04090001">
      <w:start w:val="1"/>
      <w:numFmt w:val="bullet"/>
      <w:lvlText w:val=""/>
      <w:lvlJc w:val="left"/>
      <w:pPr>
        <w:ind w:left="6096" w:hanging="360"/>
      </w:pPr>
      <w:rPr>
        <w:rFonts w:ascii="Symbol" w:hAnsi="Symbol" w:hint="default"/>
      </w:rPr>
    </w:lvl>
    <w:lvl w:ilvl="7" w:tplc="04090003">
      <w:start w:val="1"/>
      <w:numFmt w:val="bullet"/>
      <w:lvlText w:val="o"/>
      <w:lvlJc w:val="left"/>
      <w:pPr>
        <w:ind w:left="6816" w:hanging="360"/>
      </w:pPr>
      <w:rPr>
        <w:rFonts w:ascii="Courier New" w:hAnsi="Courier New" w:cs="Courier New" w:hint="default"/>
      </w:rPr>
    </w:lvl>
    <w:lvl w:ilvl="8" w:tplc="04090005">
      <w:start w:val="1"/>
      <w:numFmt w:val="bullet"/>
      <w:lvlText w:val=""/>
      <w:lvlJc w:val="left"/>
      <w:pPr>
        <w:ind w:left="7536" w:hanging="360"/>
      </w:pPr>
      <w:rPr>
        <w:rFonts w:ascii="Wingdings" w:hAnsi="Wingdings" w:hint="default"/>
      </w:rPr>
    </w:lvl>
  </w:abstractNum>
  <w:abstractNum w:abstractNumId="1" w15:restartNumberingAfterBreak="0">
    <w:nsid w:val="248954C7"/>
    <w:multiLevelType w:val="hybridMultilevel"/>
    <w:tmpl w:val="1884F9DC"/>
    <w:lvl w:ilvl="0" w:tplc="9F9C9964">
      <w:start w:val="386"/>
      <w:numFmt w:val="bullet"/>
      <w:lvlText w:val="-"/>
      <w:lvlJc w:val="left"/>
      <w:pPr>
        <w:tabs>
          <w:tab w:val="num" w:pos="900"/>
        </w:tabs>
        <w:ind w:left="900" w:hanging="360"/>
      </w:pPr>
      <w:rPr>
        <w:rFonts w:ascii="Times New Roman" w:eastAsia="Times New Roman" w:hAnsi="Times New Roman" w:cs="Times New Roman" w:hint="default"/>
      </w:rPr>
    </w:lvl>
    <w:lvl w:ilvl="1" w:tplc="041A0003">
      <w:start w:val="1"/>
      <w:numFmt w:val="bullet"/>
      <w:lvlText w:val="o"/>
      <w:lvlJc w:val="left"/>
      <w:pPr>
        <w:tabs>
          <w:tab w:val="num" w:pos="1680"/>
        </w:tabs>
        <w:ind w:left="1680" w:hanging="360"/>
      </w:pPr>
      <w:rPr>
        <w:rFonts w:ascii="Courier New" w:hAnsi="Courier New" w:cs="Courier New" w:hint="default"/>
      </w:rPr>
    </w:lvl>
    <w:lvl w:ilvl="2" w:tplc="041A0005">
      <w:start w:val="1"/>
      <w:numFmt w:val="bullet"/>
      <w:lvlText w:val=""/>
      <w:lvlJc w:val="left"/>
      <w:pPr>
        <w:tabs>
          <w:tab w:val="num" w:pos="2400"/>
        </w:tabs>
        <w:ind w:left="2400" w:hanging="360"/>
      </w:pPr>
      <w:rPr>
        <w:rFonts w:ascii="Wingdings" w:hAnsi="Wingdings" w:hint="default"/>
      </w:rPr>
    </w:lvl>
    <w:lvl w:ilvl="3" w:tplc="041A0001">
      <w:start w:val="1"/>
      <w:numFmt w:val="bullet"/>
      <w:lvlText w:val=""/>
      <w:lvlJc w:val="left"/>
      <w:pPr>
        <w:tabs>
          <w:tab w:val="num" w:pos="3120"/>
        </w:tabs>
        <w:ind w:left="3120" w:hanging="360"/>
      </w:pPr>
      <w:rPr>
        <w:rFonts w:ascii="Symbol" w:hAnsi="Symbol" w:hint="default"/>
      </w:rPr>
    </w:lvl>
    <w:lvl w:ilvl="4" w:tplc="041A0003">
      <w:start w:val="1"/>
      <w:numFmt w:val="bullet"/>
      <w:lvlText w:val="o"/>
      <w:lvlJc w:val="left"/>
      <w:pPr>
        <w:tabs>
          <w:tab w:val="num" w:pos="3840"/>
        </w:tabs>
        <w:ind w:left="3840" w:hanging="360"/>
      </w:pPr>
      <w:rPr>
        <w:rFonts w:ascii="Courier New" w:hAnsi="Courier New" w:cs="Courier New" w:hint="default"/>
      </w:rPr>
    </w:lvl>
    <w:lvl w:ilvl="5" w:tplc="041A0005">
      <w:start w:val="1"/>
      <w:numFmt w:val="bullet"/>
      <w:lvlText w:val=""/>
      <w:lvlJc w:val="left"/>
      <w:pPr>
        <w:tabs>
          <w:tab w:val="num" w:pos="4560"/>
        </w:tabs>
        <w:ind w:left="4560" w:hanging="360"/>
      </w:pPr>
      <w:rPr>
        <w:rFonts w:ascii="Wingdings" w:hAnsi="Wingdings" w:hint="default"/>
      </w:rPr>
    </w:lvl>
    <w:lvl w:ilvl="6" w:tplc="041A0001">
      <w:start w:val="1"/>
      <w:numFmt w:val="bullet"/>
      <w:lvlText w:val=""/>
      <w:lvlJc w:val="left"/>
      <w:pPr>
        <w:tabs>
          <w:tab w:val="num" w:pos="5280"/>
        </w:tabs>
        <w:ind w:left="5280" w:hanging="360"/>
      </w:pPr>
      <w:rPr>
        <w:rFonts w:ascii="Symbol" w:hAnsi="Symbol" w:hint="default"/>
      </w:rPr>
    </w:lvl>
    <w:lvl w:ilvl="7" w:tplc="041A0003">
      <w:start w:val="1"/>
      <w:numFmt w:val="bullet"/>
      <w:lvlText w:val="o"/>
      <w:lvlJc w:val="left"/>
      <w:pPr>
        <w:tabs>
          <w:tab w:val="num" w:pos="6000"/>
        </w:tabs>
        <w:ind w:left="6000" w:hanging="360"/>
      </w:pPr>
      <w:rPr>
        <w:rFonts w:ascii="Courier New" w:hAnsi="Courier New" w:cs="Courier New" w:hint="default"/>
      </w:rPr>
    </w:lvl>
    <w:lvl w:ilvl="8" w:tplc="041A0005">
      <w:start w:val="1"/>
      <w:numFmt w:val="bullet"/>
      <w:lvlText w:val=""/>
      <w:lvlJc w:val="left"/>
      <w:pPr>
        <w:tabs>
          <w:tab w:val="num" w:pos="6720"/>
        </w:tabs>
        <w:ind w:left="6720" w:hanging="360"/>
      </w:pPr>
      <w:rPr>
        <w:rFonts w:ascii="Wingdings" w:hAnsi="Wingdings" w:hint="default"/>
      </w:rPr>
    </w:lvl>
  </w:abstractNum>
  <w:abstractNum w:abstractNumId="2" w15:restartNumberingAfterBreak="0">
    <w:nsid w:val="35CF79E3"/>
    <w:multiLevelType w:val="hybridMultilevel"/>
    <w:tmpl w:val="7A802420"/>
    <w:lvl w:ilvl="0" w:tplc="04090001">
      <w:start w:val="1"/>
      <w:numFmt w:val="bullet"/>
      <w:lvlText w:val=""/>
      <w:lvlJc w:val="left"/>
      <w:pPr>
        <w:ind w:left="1776" w:hanging="360"/>
      </w:pPr>
      <w:rPr>
        <w:rFonts w:ascii="Symbol" w:hAnsi="Symbol" w:hint="default"/>
      </w:rPr>
    </w:lvl>
    <w:lvl w:ilvl="1" w:tplc="04090003">
      <w:start w:val="1"/>
      <w:numFmt w:val="bullet"/>
      <w:lvlText w:val="o"/>
      <w:lvlJc w:val="left"/>
      <w:pPr>
        <w:ind w:left="2496" w:hanging="360"/>
      </w:pPr>
      <w:rPr>
        <w:rFonts w:ascii="Courier New" w:hAnsi="Courier New" w:cs="Courier New" w:hint="default"/>
      </w:rPr>
    </w:lvl>
    <w:lvl w:ilvl="2" w:tplc="04090005">
      <w:start w:val="1"/>
      <w:numFmt w:val="bullet"/>
      <w:lvlText w:val=""/>
      <w:lvlJc w:val="left"/>
      <w:pPr>
        <w:ind w:left="3216" w:hanging="360"/>
      </w:pPr>
      <w:rPr>
        <w:rFonts w:ascii="Wingdings" w:hAnsi="Wingdings" w:hint="default"/>
      </w:rPr>
    </w:lvl>
    <w:lvl w:ilvl="3" w:tplc="04090001">
      <w:start w:val="1"/>
      <w:numFmt w:val="bullet"/>
      <w:lvlText w:val=""/>
      <w:lvlJc w:val="left"/>
      <w:pPr>
        <w:ind w:left="3936" w:hanging="360"/>
      </w:pPr>
      <w:rPr>
        <w:rFonts w:ascii="Symbol" w:hAnsi="Symbol" w:hint="default"/>
      </w:rPr>
    </w:lvl>
    <w:lvl w:ilvl="4" w:tplc="04090003">
      <w:start w:val="1"/>
      <w:numFmt w:val="bullet"/>
      <w:lvlText w:val="o"/>
      <w:lvlJc w:val="left"/>
      <w:pPr>
        <w:ind w:left="4656" w:hanging="360"/>
      </w:pPr>
      <w:rPr>
        <w:rFonts w:ascii="Courier New" w:hAnsi="Courier New" w:cs="Courier New" w:hint="default"/>
      </w:rPr>
    </w:lvl>
    <w:lvl w:ilvl="5" w:tplc="04090005">
      <w:start w:val="1"/>
      <w:numFmt w:val="bullet"/>
      <w:lvlText w:val=""/>
      <w:lvlJc w:val="left"/>
      <w:pPr>
        <w:ind w:left="5376" w:hanging="360"/>
      </w:pPr>
      <w:rPr>
        <w:rFonts w:ascii="Wingdings" w:hAnsi="Wingdings" w:hint="default"/>
      </w:rPr>
    </w:lvl>
    <w:lvl w:ilvl="6" w:tplc="04090001">
      <w:start w:val="1"/>
      <w:numFmt w:val="bullet"/>
      <w:lvlText w:val=""/>
      <w:lvlJc w:val="left"/>
      <w:pPr>
        <w:ind w:left="6096" w:hanging="360"/>
      </w:pPr>
      <w:rPr>
        <w:rFonts w:ascii="Symbol" w:hAnsi="Symbol" w:hint="default"/>
      </w:rPr>
    </w:lvl>
    <w:lvl w:ilvl="7" w:tplc="04090003">
      <w:start w:val="1"/>
      <w:numFmt w:val="bullet"/>
      <w:lvlText w:val="o"/>
      <w:lvlJc w:val="left"/>
      <w:pPr>
        <w:ind w:left="6816" w:hanging="360"/>
      </w:pPr>
      <w:rPr>
        <w:rFonts w:ascii="Courier New" w:hAnsi="Courier New" w:cs="Courier New" w:hint="default"/>
      </w:rPr>
    </w:lvl>
    <w:lvl w:ilvl="8" w:tplc="04090005">
      <w:start w:val="1"/>
      <w:numFmt w:val="bullet"/>
      <w:lvlText w:val=""/>
      <w:lvlJc w:val="left"/>
      <w:pPr>
        <w:ind w:left="7536" w:hanging="360"/>
      </w:pPr>
      <w:rPr>
        <w:rFonts w:ascii="Wingdings" w:hAnsi="Wingdings" w:hint="default"/>
      </w:rPr>
    </w:lvl>
  </w:abstractNum>
  <w:abstractNum w:abstractNumId="3" w15:restartNumberingAfterBreak="0">
    <w:nsid w:val="45D2491E"/>
    <w:multiLevelType w:val="hybridMultilevel"/>
    <w:tmpl w:val="A57C1632"/>
    <w:lvl w:ilvl="0" w:tplc="041A000B">
      <w:start w:val="1"/>
      <w:numFmt w:val="bullet"/>
      <w:lvlText w:val=""/>
      <w:lvlJc w:val="left"/>
      <w:pPr>
        <w:ind w:left="720" w:hanging="360"/>
      </w:pPr>
      <w:rPr>
        <w:rFonts w:ascii="Wingdings" w:hAnsi="Wingdings"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4" w15:restartNumberingAfterBreak="0">
    <w:nsid w:val="73531AF1"/>
    <w:multiLevelType w:val="hybridMultilevel"/>
    <w:tmpl w:val="E408AF8C"/>
    <w:lvl w:ilvl="0" w:tplc="041A0001">
      <w:start w:val="1"/>
      <w:numFmt w:val="bullet"/>
      <w:lvlText w:val=""/>
      <w:lvlJc w:val="left"/>
      <w:pPr>
        <w:ind w:left="360" w:hanging="360"/>
      </w:pPr>
      <w:rPr>
        <w:rFonts w:ascii="Symbol" w:hAnsi="Symbol"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num w:numId="1" w16cid:durableId="1143540521">
    <w:abstractNumId w:val="1"/>
  </w:num>
  <w:num w:numId="2" w16cid:durableId="1306858555">
    <w:abstractNumId w:val="1"/>
  </w:num>
  <w:num w:numId="3" w16cid:durableId="955984927">
    <w:abstractNumId w:val="4"/>
  </w:num>
  <w:num w:numId="4" w16cid:durableId="1828014404">
    <w:abstractNumId w:val="4"/>
  </w:num>
  <w:num w:numId="5" w16cid:durableId="1223325774">
    <w:abstractNumId w:val="3"/>
  </w:num>
  <w:num w:numId="6" w16cid:durableId="637801357">
    <w:abstractNumId w:val="3"/>
  </w:num>
  <w:num w:numId="7" w16cid:durableId="1294214175">
    <w:abstractNumId w:val="0"/>
  </w:num>
  <w:num w:numId="8" w16cid:durableId="1797677512">
    <w:abstractNumId w:val="0"/>
  </w:num>
  <w:num w:numId="9" w16cid:durableId="993604334">
    <w:abstractNumId w:val="2"/>
  </w:num>
  <w:num w:numId="10" w16cid:durableId="3347664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F32"/>
    <w:rsid w:val="00007F3D"/>
    <w:rsid w:val="00010601"/>
    <w:rsid w:val="00023E53"/>
    <w:rsid w:val="00047803"/>
    <w:rsid w:val="000601AB"/>
    <w:rsid w:val="00066065"/>
    <w:rsid w:val="00071309"/>
    <w:rsid w:val="000B38A0"/>
    <w:rsid w:val="000C5719"/>
    <w:rsid w:val="000E15C3"/>
    <w:rsid w:val="000F2785"/>
    <w:rsid w:val="001003F7"/>
    <w:rsid w:val="00105CBB"/>
    <w:rsid w:val="00124254"/>
    <w:rsid w:val="00135796"/>
    <w:rsid w:val="0018496D"/>
    <w:rsid w:val="00187F64"/>
    <w:rsid w:val="001A0B32"/>
    <w:rsid w:val="001A3043"/>
    <w:rsid w:val="001D3BB4"/>
    <w:rsid w:val="002108D5"/>
    <w:rsid w:val="0022171B"/>
    <w:rsid w:val="0022356E"/>
    <w:rsid w:val="00224E92"/>
    <w:rsid w:val="0024402B"/>
    <w:rsid w:val="002B2BD1"/>
    <w:rsid w:val="002B5806"/>
    <w:rsid w:val="002C0BC7"/>
    <w:rsid w:val="002C4A23"/>
    <w:rsid w:val="00301E68"/>
    <w:rsid w:val="00312ED9"/>
    <w:rsid w:val="00335383"/>
    <w:rsid w:val="003402BC"/>
    <w:rsid w:val="00377CE1"/>
    <w:rsid w:val="003940AF"/>
    <w:rsid w:val="003D2781"/>
    <w:rsid w:val="003E71AD"/>
    <w:rsid w:val="003E7B39"/>
    <w:rsid w:val="003F52DA"/>
    <w:rsid w:val="00404D79"/>
    <w:rsid w:val="00410022"/>
    <w:rsid w:val="00411D34"/>
    <w:rsid w:val="00433F0A"/>
    <w:rsid w:val="004358CB"/>
    <w:rsid w:val="004654C4"/>
    <w:rsid w:val="004807C1"/>
    <w:rsid w:val="004810AB"/>
    <w:rsid w:val="004C00CD"/>
    <w:rsid w:val="004D4C46"/>
    <w:rsid w:val="004E1B3A"/>
    <w:rsid w:val="004E6BA8"/>
    <w:rsid w:val="004F1C55"/>
    <w:rsid w:val="00520EDE"/>
    <w:rsid w:val="00536757"/>
    <w:rsid w:val="00590C54"/>
    <w:rsid w:val="005B2CD8"/>
    <w:rsid w:val="005B71CF"/>
    <w:rsid w:val="005C5A8C"/>
    <w:rsid w:val="00616015"/>
    <w:rsid w:val="006373B1"/>
    <w:rsid w:val="006373FC"/>
    <w:rsid w:val="0064410D"/>
    <w:rsid w:val="00650DCB"/>
    <w:rsid w:val="006756EB"/>
    <w:rsid w:val="00682B59"/>
    <w:rsid w:val="006862AF"/>
    <w:rsid w:val="00695F94"/>
    <w:rsid w:val="006B2865"/>
    <w:rsid w:val="006B637A"/>
    <w:rsid w:val="006C61FB"/>
    <w:rsid w:val="007012D1"/>
    <w:rsid w:val="00707849"/>
    <w:rsid w:val="00716DEC"/>
    <w:rsid w:val="00721956"/>
    <w:rsid w:val="007224E0"/>
    <w:rsid w:val="00727B41"/>
    <w:rsid w:val="00727D7A"/>
    <w:rsid w:val="0073256A"/>
    <w:rsid w:val="00737151"/>
    <w:rsid w:val="00742A5B"/>
    <w:rsid w:val="00753BCA"/>
    <w:rsid w:val="007546AA"/>
    <w:rsid w:val="00797A62"/>
    <w:rsid w:val="007C5D04"/>
    <w:rsid w:val="007E1723"/>
    <w:rsid w:val="007E68B5"/>
    <w:rsid w:val="00841F21"/>
    <w:rsid w:val="0085061D"/>
    <w:rsid w:val="00860236"/>
    <w:rsid w:val="008814A1"/>
    <w:rsid w:val="00885D50"/>
    <w:rsid w:val="00890E02"/>
    <w:rsid w:val="0089207E"/>
    <w:rsid w:val="008B06EE"/>
    <w:rsid w:val="008D1074"/>
    <w:rsid w:val="008D18AC"/>
    <w:rsid w:val="008D31A9"/>
    <w:rsid w:val="008D557F"/>
    <w:rsid w:val="008E2E64"/>
    <w:rsid w:val="008F11D4"/>
    <w:rsid w:val="008F5626"/>
    <w:rsid w:val="009173B8"/>
    <w:rsid w:val="009404A7"/>
    <w:rsid w:val="009518EF"/>
    <w:rsid w:val="009571DD"/>
    <w:rsid w:val="00957527"/>
    <w:rsid w:val="00963226"/>
    <w:rsid w:val="009A2FDC"/>
    <w:rsid w:val="009A5B0F"/>
    <w:rsid w:val="009D0DB2"/>
    <w:rsid w:val="009F2D26"/>
    <w:rsid w:val="009F4550"/>
    <w:rsid w:val="00A02AB8"/>
    <w:rsid w:val="00A15795"/>
    <w:rsid w:val="00A24EFC"/>
    <w:rsid w:val="00A53ABB"/>
    <w:rsid w:val="00A55AFB"/>
    <w:rsid w:val="00A61578"/>
    <w:rsid w:val="00A85D5A"/>
    <w:rsid w:val="00A86E84"/>
    <w:rsid w:val="00AB3799"/>
    <w:rsid w:val="00AE6099"/>
    <w:rsid w:val="00AF4D39"/>
    <w:rsid w:val="00AF546E"/>
    <w:rsid w:val="00B05C51"/>
    <w:rsid w:val="00B22D3D"/>
    <w:rsid w:val="00B25B14"/>
    <w:rsid w:val="00B30D09"/>
    <w:rsid w:val="00B43DBB"/>
    <w:rsid w:val="00B54EC4"/>
    <w:rsid w:val="00B73952"/>
    <w:rsid w:val="00B87051"/>
    <w:rsid w:val="00B97C1A"/>
    <w:rsid w:val="00BA4AE0"/>
    <w:rsid w:val="00BC0CF4"/>
    <w:rsid w:val="00BE231A"/>
    <w:rsid w:val="00BE5AFF"/>
    <w:rsid w:val="00BF4408"/>
    <w:rsid w:val="00BF46E0"/>
    <w:rsid w:val="00BF5650"/>
    <w:rsid w:val="00BF5B25"/>
    <w:rsid w:val="00C37408"/>
    <w:rsid w:val="00C97D8F"/>
    <w:rsid w:val="00CA0573"/>
    <w:rsid w:val="00CA0F32"/>
    <w:rsid w:val="00CB18CC"/>
    <w:rsid w:val="00CD7B70"/>
    <w:rsid w:val="00CE5CE3"/>
    <w:rsid w:val="00CE7205"/>
    <w:rsid w:val="00CF14B1"/>
    <w:rsid w:val="00CF321E"/>
    <w:rsid w:val="00D14E8C"/>
    <w:rsid w:val="00D24DEB"/>
    <w:rsid w:val="00D41777"/>
    <w:rsid w:val="00D46FBB"/>
    <w:rsid w:val="00D56EE3"/>
    <w:rsid w:val="00D5752B"/>
    <w:rsid w:val="00D663BF"/>
    <w:rsid w:val="00D71B1C"/>
    <w:rsid w:val="00D77410"/>
    <w:rsid w:val="00D868C5"/>
    <w:rsid w:val="00D87CD0"/>
    <w:rsid w:val="00DA076D"/>
    <w:rsid w:val="00DB2E6D"/>
    <w:rsid w:val="00DC3AC8"/>
    <w:rsid w:val="00DD7DBF"/>
    <w:rsid w:val="00DE2529"/>
    <w:rsid w:val="00DE25FE"/>
    <w:rsid w:val="00E436CF"/>
    <w:rsid w:val="00E44DAC"/>
    <w:rsid w:val="00E60E84"/>
    <w:rsid w:val="00E93E42"/>
    <w:rsid w:val="00EB29BC"/>
    <w:rsid w:val="00EB48C5"/>
    <w:rsid w:val="00ED0FFA"/>
    <w:rsid w:val="00EF59D6"/>
    <w:rsid w:val="00F06648"/>
    <w:rsid w:val="00F22DC8"/>
    <w:rsid w:val="00F42185"/>
    <w:rsid w:val="00F628E1"/>
    <w:rsid w:val="00F86090"/>
    <w:rsid w:val="00FB4E1D"/>
    <w:rsid w:val="00FC52BD"/>
    <w:rsid w:val="00FD170C"/>
    <w:rsid w:val="00FE0125"/>
    <w:rsid w:val="00FE0D8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80B1E"/>
  <w15:chartTrackingRefBased/>
  <w15:docId w15:val="{EBE50960-BD47-40B4-8E0F-F2646C8CB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r-H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CA0F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uiPriority w:val="9"/>
    <w:semiHidden/>
    <w:unhideWhenUsed/>
    <w:qFormat/>
    <w:rsid w:val="00CA0F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uiPriority w:val="9"/>
    <w:semiHidden/>
    <w:unhideWhenUsed/>
    <w:qFormat/>
    <w:rsid w:val="00CA0F32"/>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uiPriority w:val="9"/>
    <w:semiHidden/>
    <w:unhideWhenUsed/>
    <w:qFormat/>
    <w:rsid w:val="00CA0F32"/>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CA0F32"/>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CA0F32"/>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CA0F32"/>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CA0F32"/>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CA0F32"/>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CA0F32"/>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semiHidden/>
    <w:rsid w:val="00CA0F32"/>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CA0F32"/>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CA0F32"/>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CA0F32"/>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CA0F32"/>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CA0F32"/>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CA0F32"/>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CA0F32"/>
    <w:rPr>
      <w:rFonts w:eastAsiaTheme="majorEastAsia" w:cstheme="majorBidi"/>
      <w:color w:val="272727" w:themeColor="text1" w:themeTint="D8"/>
    </w:rPr>
  </w:style>
  <w:style w:type="paragraph" w:styleId="Naslov">
    <w:name w:val="Title"/>
    <w:basedOn w:val="Normal"/>
    <w:next w:val="Normal"/>
    <w:link w:val="NaslovChar"/>
    <w:uiPriority w:val="10"/>
    <w:qFormat/>
    <w:rsid w:val="00CA0F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CA0F32"/>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CA0F32"/>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CA0F32"/>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CA0F32"/>
    <w:pPr>
      <w:spacing w:before="160"/>
      <w:jc w:val="center"/>
    </w:pPr>
    <w:rPr>
      <w:i/>
      <w:iCs/>
      <w:color w:val="404040" w:themeColor="text1" w:themeTint="BF"/>
    </w:rPr>
  </w:style>
  <w:style w:type="character" w:customStyle="1" w:styleId="CitatChar">
    <w:name w:val="Citat Char"/>
    <w:basedOn w:val="Zadanifontodlomka"/>
    <w:link w:val="Citat"/>
    <w:uiPriority w:val="29"/>
    <w:rsid w:val="00CA0F32"/>
    <w:rPr>
      <w:i/>
      <w:iCs/>
      <w:color w:val="404040" w:themeColor="text1" w:themeTint="BF"/>
    </w:rPr>
  </w:style>
  <w:style w:type="paragraph" w:styleId="Odlomakpopisa">
    <w:name w:val="List Paragraph"/>
    <w:basedOn w:val="Normal"/>
    <w:uiPriority w:val="1"/>
    <w:qFormat/>
    <w:rsid w:val="00CA0F32"/>
    <w:pPr>
      <w:ind w:left="720"/>
      <w:contextualSpacing/>
    </w:pPr>
  </w:style>
  <w:style w:type="character" w:styleId="Jakoisticanje">
    <w:name w:val="Intense Emphasis"/>
    <w:basedOn w:val="Zadanifontodlomka"/>
    <w:uiPriority w:val="21"/>
    <w:qFormat/>
    <w:rsid w:val="00CA0F32"/>
    <w:rPr>
      <w:i/>
      <w:iCs/>
      <w:color w:val="0F4761" w:themeColor="accent1" w:themeShade="BF"/>
    </w:rPr>
  </w:style>
  <w:style w:type="paragraph" w:styleId="Naglaencitat">
    <w:name w:val="Intense Quote"/>
    <w:basedOn w:val="Normal"/>
    <w:next w:val="Normal"/>
    <w:link w:val="NaglaencitatChar"/>
    <w:uiPriority w:val="30"/>
    <w:qFormat/>
    <w:rsid w:val="00CA0F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CA0F32"/>
    <w:rPr>
      <w:i/>
      <w:iCs/>
      <w:color w:val="0F4761" w:themeColor="accent1" w:themeShade="BF"/>
    </w:rPr>
  </w:style>
  <w:style w:type="character" w:styleId="Istaknutareferenca">
    <w:name w:val="Intense Reference"/>
    <w:basedOn w:val="Zadanifontodlomka"/>
    <w:uiPriority w:val="32"/>
    <w:qFormat/>
    <w:rsid w:val="00CA0F32"/>
    <w:rPr>
      <w:b/>
      <w:bCs/>
      <w:smallCaps/>
      <w:color w:val="0F4761" w:themeColor="accent1" w:themeShade="BF"/>
      <w:spacing w:val="5"/>
    </w:rPr>
  </w:style>
  <w:style w:type="numbering" w:customStyle="1" w:styleId="Bezpopisa1">
    <w:name w:val="Bez popisa1"/>
    <w:next w:val="Bezpopisa"/>
    <w:uiPriority w:val="99"/>
    <w:semiHidden/>
    <w:unhideWhenUsed/>
    <w:rsid w:val="00CA0F32"/>
  </w:style>
  <w:style w:type="character" w:styleId="Hiperveza">
    <w:name w:val="Hyperlink"/>
    <w:basedOn w:val="Zadanifontodlomka"/>
    <w:uiPriority w:val="99"/>
    <w:semiHidden/>
    <w:unhideWhenUsed/>
    <w:rsid w:val="00CA0F32"/>
    <w:rPr>
      <w:color w:val="0563C1"/>
      <w:u w:val="single"/>
    </w:rPr>
  </w:style>
  <w:style w:type="character" w:styleId="SlijeenaHiperveza">
    <w:name w:val="FollowedHyperlink"/>
    <w:basedOn w:val="Zadanifontodlomka"/>
    <w:uiPriority w:val="99"/>
    <w:semiHidden/>
    <w:unhideWhenUsed/>
    <w:rsid w:val="00CA0F32"/>
    <w:rPr>
      <w:color w:val="954F72"/>
      <w:u w:val="single"/>
    </w:rPr>
  </w:style>
  <w:style w:type="paragraph" w:customStyle="1" w:styleId="msonormal0">
    <w:name w:val="msonormal"/>
    <w:basedOn w:val="Normal"/>
    <w:semiHidden/>
    <w:rsid w:val="00CA0F32"/>
    <w:pPr>
      <w:spacing w:before="100" w:beforeAutospacing="1" w:after="100" w:afterAutospacing="1" w:line="240" w:lineRule="auto"/>
    </w:pPr>
    <w:rPr>
      <w:rFonts w:ascii="Times New Roman" w:eastAsia="Times New Roman" w:hAnsi="Times New Roman" w:cs="Times New Roman"/>
      <w:kern w:val="0"/>
      <w:lang w:eastAsia="hr-HR"/>
    </w:rPr>
  </w:style>
  <w:style w:type="paragraph" w:styleId="StandardWeb">
    <w:name w:val="Normal (Web)"/>
    <w:basedOn w:val="Normal"/>
    <w:semiHidden/>
    <w:unhideWhenUsed/>
    <w:rsid w:val="00CA0F32"/>
    <w:pPr>
      <w:spacing w:before="100" w:beforeAutospacing="1" w:after="100" w:afterAutospacing="1" w:line="240" w:lineRule="auto"/>
    </w:pPr>
    <w:rPr>
      <w:rFonts w:ascii="Times New Roman" w:eastAsia="Times New Roman" w:hAnsi="Times New Roman" w:cs="Times New Roman"/>
      <w:kern w:val="0"/>
      <w:lang w:eastAsia="hr-HR"/>
    </w:rPr>
  </w:style>
  <w:style w:type="paragraph" w:styleId="Tekstkomentara">
    <w:name w:val="annotation text"/>
    <w:basedOn w:val="Normal"/>
    <w:link w:val="TekstkomentaraChar"/>
    <w:uiPriority w:val="99"/>
    <w:semiHidden/>
    <w:unhideWhenUsed/>
    <w:rsid w:val="00CA0F32"/>
    <w:pPr>
      <w:spacing w:after="0" w:line="240" w:lineRule="auto"/>
    </w:pPr>
    <w:rPr>
      <w:rFonts w:ascii="Calibri" w:eastAsia="Calibri" w:hAnsi="Calibri" w:cs="Times New Roman"/>
      <w:kern w:val="0"/>
      <w:sz w:val="20"/>
      <w:szCs w:val="20"/>
    </w:rPr>
  </w:style>
  <w:style w:type="character" w:customStyle="1" w:styleId="TekstkomentaraChar">
    <w:name w:val="Tekst komentara Char"/>
    <w:basedOn w:val="Zadanifontodlomka"/>
    <w:link w:val="Tekstkomentara"/>
    <w:uiPriority w:val="99"/>
    <w:semiHidden/>
    <w:rsid w:val="00CA0F32"/>
    <w:rPr>
      <w:rFonts w:ascii="Calibri" w:eastAsia="Calibri" w:hAnsi="Calibri" w:cs="Times New Roman"/>
      <w:kern w:val="0"/>
      <w:sz w:val="20"/>
      <w:szCs w:val="20"/>
    </w:rPr>
  </w:style>
  <w:style w:type="paragraph" w:styleId="Zaglavlje">
    <w:name w:val="header"/>
    <w:basedOn w:val="Normal"/>
    <w:link w:val="ZaglavljeChar"/>
    <w:uiPriority w:val="99"/>
    <w:unhideWhenUsed/>
    <w:rsid w:val="00CA0F32"/>
    <w:pPr>
      <w:tabs>
        <w:tab w:val="center" w:pos="4536"/>
        <w:tab w:val="right" w:pos="9072"/>
      </w:tabs>
      <w:spacing w:after="0" w:line="240" w:lineRule="auto"/>
    </w:pPr>
    <w:rPr>
      <w:rFonts w:ascii="Times New Roman" w:eastAsia="Times New Roman" w:hAnsi="Times New Roman" w:cs="Times New Roman"/>
      <w:kern w:val="0"/>
      <w:lang w:eastAsia="hr-HR"/>
    </w:rPr>
  </w:style>
  <w:style w:type="character" w:customStyle="1" w:styleId="ZaglavljeChar">
    <w:name w:val="Zaglavlje Char"/>
    <w:basedOn w:val="Zadanifontodlomka"/>
    <w:link w:val="Zaglavlje"/>
    <w:uiPriority w:val="99"/>
    <w:rsid w:val="00CA0F32"/>
    <w:rPr>
      <w:rFonts w:ascii="Times New Roman" w:eastAsia="Times New Roman" w:hAnsi="Times New Roman" w:cs="Times New Roman"/>
      <w:kern w:val="0"/>
      <w:lang w:eastAsia="hr-HR"/>
    </w:rPr>
  </w:style>
  <w:style w:type="paragraph" w:styleId="Podnoje">
    <w:name w:val="footer"/>
    <w:basedOn w:val="Normal"/>
    <w:link w:val="PodnojeChar"/>
    <w:uiPriority w:val="99"/>
    <w:unhideWhenUsed/>
    <w:rsid w:val="00CA0F32"/>
    <w:pPr>
      <w:tabs>
        <w:tab w:val="center" w:pos="4536"/>
        <w:tab w:val="right" w:pos="9072"/>
      </w:tabs>
      <w:spacing w:after="0" w:line="240" w:lineRule="auto"/>
    </w:pPr>
    <w:rPr>
      <w:rFonts w:ascii="Times New Roman" w:eastAsia="Times New Roman" w:hAnsi="Times New Roman" w:cs="Times New Roman"/>
      <w:kern w:val="0"/>
      <w:lang w:eastAsia="hr-HR"/>
    </w:rPr>
  </w:style>
  <w:style w:type="character" w:customStyle="1" w:styleId="PodnojeChar">
    <w:name w:val="Podnožje Char"/>
    <w:basedOn w:val="Zadanifontodlomka"/>
    <w:link w:val="Podnoje"/>
    <w:uiPriority w:val="99"/>
    <w:rsid w:val="00CA0F32"/>
    <w:rPr>
      <w:rFonts w:ascii="Times New Roman" w:eastAsia="Times New Roman" w:hAnsi="Times New Roman" w:cs="Times New Roman"/>
      <w:kern w:val="0"/>
      <w:lang w:eastAsia="hr-HR"/>
    </w:rPr>
  </w:style>
  <w:style w:type="character" w:customStyle="1" w:styleId="TijelotekstaChar">
    <w:name w:val="Tijelo teksta Char"/>
    <w:aliases w:val="Char Char"/>
    <w:basedOn w:val="Zadanifontodlomka"/>
    <w:link w:val="Tijeloteksta"/>
    <w:uiPriority w:val="1"/>
    <w:semiHidden/>
    <w:locked/>
    <w:rsid w:val="00CA0F32"/>
    <w:rPr>
      <w:rFonts w:ascii="Times New Roman" w:eastAsia="Times New Roman" w:hAnsi="Times New Roman" w:cs="Times New Roman"/>
      <w:i/>
      <w:iCs/>
      <w:kern w:val="0"/>
      <w:szCs w:val="20"/>
      <w:shd w:val="clear" w:color="auto" w:fill="FFFFFF"/>
      <w:lang w:eastAsia="hr-HR"/>
    </w:rPr>
  </w:style>
  <w:style w:type="paragraph" w:styleId="Tijeloteksta">
    <w:name w:val="Body Text"/>
    <w:aliases w:val="Char"/>
    <w:basedOn w:val="Normal"/>
    <w:link w:val="TijelotekstaChar"/>
    <w:uiPriority w:val="1"/>
    <w:semiHidden/>
    <w:unhideWhenUsed/>
    <w:qFormat/>
    <w:rsid w:val="00CA0F32"/>
    <w:pPr>
      <w:shd w:val="clear" w:color="auto" w:fill="FFFFFF"/>
      <w:spacing w:before="5" w:after="0" w:line="240" w:lineRule="auto"/>
      <w:jc w:val="both"/>
    </w:pPr>
    <w:rPr>
      <w:rFonts w:ascii="Times New Roman" w:eastAsia="Times New Roman" w:hAnsi="Times New Roman" w:cs="Times New Roman"/>
      <w:i/>
      <w:iCs/>
      <w:kern w:val="0"/>
      <w:szCs w:val="20"/>
      <w:lang w:eastAsia="hr-HR"/>
    </w:rPr>
  </w:style>
  <w:style w:type="character" w:customStyle="1" w:styleId="TijelotekstaChar1">
    <w:name w:val="Tijelo teksta Char1"/>
    <w:aliases w:val="Char Char1"/>
    <w:basedOn w:val="Zadanifontodlomka"/>
    <w:uiPriority w:val="99"/>
    <w:semiHidden/>
    <w:rsid w:val="00CA0F32"/>
  </w:style>
  <w:style w:type="paragraph" w:styleId="Tijeloteksta2">
    <w:name w:val="Body Text 2"/>
    <w:basedOn w:val="Normal"/>
    <w:link w:val="Tijeloteksta2Char"/>
    <w:semiHidden/>
    <w:unhideWhenUsed/>
    <w:rsid w:val="00CA0F32"/>
    <w:pPr>
      <w:shd w:val="clear" w:color="auto" w:fill="FFFFFF"/>
      <w:spacing w:before="254" w:after="0" w:line="250" w:lineRule="exact"/>
      <w:ind w:right="10"/>
    </w:pPr>
    <w:rPr>
      <w:rFonts w:ascii="Times New Roman" w:eastAsia="Times New Roman" w:hAnsi="Times New Roman" w:cs="Times New Roman"/>
      <w:bCs/>
      <w:color w:val="231F20"/>
      <w:spacing w:val="-1"/>
      <w:kern w:val="0"/>
      <w:szCs w:val="20"/>
      <w:lang w:eastAsia="hr-HR"/>
    </w:rPr>
  </w:style>
  <w:style w:type="character" w:customStyle="1" w:styleId="Tijeloteksta2Char">
    <w:name w:val="Tijelo teksta 2 Char"/>
    <w:basedOn w:val="Zadanifontodlomka"/>
    <w:link w:val="Tijeloteksta2"/>
    <w:semiHidden/>
    <w:rsid w:val="00CA0F32"/>
    <w:rPr>
      <w:rFonts w:ascii="Times New Roman" w:eastAsia="Times New Roman" w:hAnsi="Times New Roman" w:cs="Times New Roman"/>
      <w:bCs/>
      <w:color w:val="231F20"/>
      <w:spacing w:val="-1"/>
      <w:kern w:val="0"/>
      <w:szCs w:val="20"/>
      <w:shd w:val="clear" w:color="auto" w:fill="FFFFFF"/>
      <w:lang w:eastAsia="hr-HR"/>
    </w:rPr>
  </w:style>
  <w:style w:type="paragraph" w:styleId="Predmetkomentara">
    <w:name w:val="annotation subject"/>
    <w:basedOn w:val="Tekstkomentara"/>
    <w:next w:val="Tekstkomentara"/>
    <w:link w:val="PredmetkomentaraChar"/>
    <w:uiPriority w:val="99"/>
    <w:semiHidden/>
    <w:unhideWhenUsed/>
    <w:rsid w:val="00CA0F32"/>
    <w:rPr>
      <w:b/>
      <w:bCs/>
    </w:rPr>
  </w:style>
  <w:style w:type="character" w:customStyle="1" w:styleId="PredmetkomentaraChar">
    <w:name w:val="Predmet komentara Char"/>
    <w:basedOn w:val="TekstkomentaraChar"/>
    <w:link w:val="Predmetkomentara"/>
    <w:uiPriority w:val="99"/>
    <w:semiHidden/>
    <w:rsid w:val="00CA0F32"/>
    <w:rPr>
      <w:rFonts w:ascii="Calibri" w:eastAsia="Calibri" w:hAnsi="Calibri" w:cs="Times New Roman"/>
      <w:b/>
      <w:bCs/>
      <w:kern w:val="0"/>
      <w:sz w:val="20"/>
      <w:szCs w:val="20"/>
    </w:rPr>
  </w:style>
  <w:style w:type="paragraph" w:styleId="Tekstbalonia">
    <w:name w:val="Balloon Text"/>
    <w:basedOn w:val="Normal"/>
    <w:link w:val="TekstbaloniaChar"/>
    <w:uiPriority w:val="99"/>
    <w:semiHidden/>
    <w:unhideWhenUsed/>
    <w:rsid w:val="00CA0F32"/>
    <w:pPr>
      <w:spacing w:after="0" w:line="240" w:lineRule="auto"/>
    </w:pPr>
    <w:rPr>
      <w:rFonts w:ascii="Tahoma" w:eastAsia="Times New Roman" w:hAnsi="Tahoma" w:cs="Tahoma"/>
      <w:kern w:val="0"/>
      <w:sz w:val="16"/>
      <w:szCs w:val="16"/>
      <w:lang w:eastAsia="hr-HR"/>
    </w:rPr>
  </w:style>
  <w:style w:type="character" w:customStyle="1" w:styleId="TekstbaloniaChar">
    <w:name w:val="Tekst balončića Char"/>
    <w:basedOn w:val="Zadanifontodlomka"/>
    <w:link w:val="Tekstbalonia"/>
    <w:uiPriority w:val="99"/>
    <w:semiHidden/>
    <w:rsid w:val="00CA0F32"/>
    <w:rPr>
      <w:rFonts w:ascii="Tahoma" w:eastAsia="Times New Roman" w:hAnsi="Tahoma" w:cs="Tahoma"/>
      <w:kern w:val="0"/>
      <w:sz w:val="16"/>
      <w:szCs w:val="16"/>
      <w:lang w:eastAsia="hr-HR"/>
    </w:rPr>
  </w:style>
  <w:style w:type="paragraph" w:styleId="Bezproreda">
    <w:name w:val="No Spacing"/>
    <w:uiPriority w:val="1"/>
    <w:qFormat/>
    <w:rsid w:val="00CA0F32"/>
    <w:pPr>
      <w:spacing w:after="0" w:line="240" w:lineRule="auto"/>
    </w:pPr>
    <w:rPr>
      <w:rFonts w:ascii="Aptos" w:eastAsia="Aptos" w:hAnsi="Aptos" w:cs="Times New Roman"/>
      <w:kern w:val="0"/>
      <w:sz w:val="22"/>
      <w:szCs w:val="22"/>
    </w:rPr>
  </w:style>
  <w:style w:type="paragraph" w:customStyle="1" w:styleId="xl65">
    <w:name w:val="xl65"/>
    <w:basedOn w:val="Normal"/>
    <w:semiHidden/>
    <w:rsid w:val="00CA0F32"/>
    <w:pPr>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66">
    <w:name w:val="xl66"/>
    <w:basedOn w:val="Normal"/>
    <w:semiHidden/>
    <w:rsid w:val="00CA0F32"/>
    <w:pPr>
      <w:shd w:val="clear" w:color="auto" w:fill="FFFFFF"/>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67">
    <w:name w:val="xl67"/>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68">
    <w:name w:val="xl68"/>
    <w:basedOn w:val="Normal"/>
    <w:semiHidden/>
    <w:rsid w:val="00CA0F32"/>
    <w:pPr>
      <w:shd w:val="clear" w:color="auto" w:fill="C0C0C0"/>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69">
    <w:name w:val="xl69"/>
    <w:basedOn w:val="Normal"/>
    <w:semiHidden/>
    <w:rsid w:val="00CA0F32"/>
    <w:pPr>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70">
    <w:name w:val="xl70"/>
    <w:basedOn w:val="Normal"/>
    <w:semiHidden/>
    <w:rsid w:val="00CA0F32"/>
    <w:pPr>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71">
    <w:name w:val="xl71"/>
    <w:basedOn w:val="Normal"/>
    <w:semiHidden/>
    <w:rsid w:val="00CA0F32"/>
    <w:pPr>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72">
    <w:name w:val="xl72"/>
    <w:basedOn w:val="Normal"/>
    <w:semiHidden/>
    <w:rsid w:val="00CA0F32"/>
    <w:pPr>
      <w:shd w:val="clear" w:color="auto" w:fill="FFFFFF"/>
      <w:spacing w:before="100" w:beforeAutospacing="1" w:after="100" w:afterAutospacing="1" w:line="240" w:lineRule="auto"/>
      <w:jc w:val="right"/>
    </w:pPr>
    <w:rPr>
      <w:rFonts w:ascii="Arimo" w:eastAsia="Times New Roman" w:hAnsi="Arimo" w:cs="Times New Roman"/>
      <w:b/>
      <w:bCs/>
      <w:kern w:val="0"/>
      <w:sz w:val="18"/>
      <w:szCs w:val="18"/>
      <w:lang w:eastAsia="hr-HR"/>
    </w:rPr>
  </w:style>
  <w:style w:type="paragraph" w:customStyle="1" w:styleId="xl73">
    <w:name w:val="xl73"/>
    <w:basedOn w:val="Normal"/>
    <w:semiHidden/>
    <w:rsid w:val="00CA0F32"/>
    <w:pPr>
      <w:shd w:val="clear" w:color="auto" w:fill="C0C0C0"/>
      <w:spacing w:before="100" w:beforeAutospacing="1" w:after="100" w:afterAutospacing="1" w:line="240" w:lineRule="auto"/>
      <w:jc w:val="center"/>
    </w:pPr>
    <w:rPr>
      <w:rFonts w:ascii="Arimo" w:eastAsia="Times New Roman" w:hAnsi="Arimo" w:cs="Times New Roman"/>
      <w:b/>
      <w:bCs/>
      <w:kern w:val="0"/>
      <w:sz w:val="18"/>
      <w:szCs w:val="18"/>
      <w:lang w:eastAsia="hr-HR"/>
    </w:rPr>
  </w:style>
  <w:style w:type="paragraph" w:customStyle="1" w:styleId="xl74">
    <w:name w:val="xl74"/>
    <w:basedOn w:val="Normal"/>
    <w:semiHidden/>
    <w:rsid w:val="00CA0F32"/>
    <w:pPr>
      <w:shd w:val="clear" w:color="auto" w:fill="FFFFFF"/>
      <w:spacing w:before="100" w:beforeAutospacing="1" w:after="100" w:afterAutospacing="1" w:line="240" w:lineRule="auto"/>
      <w:jc w:val="right"/>
    </w:pPr>
    <w:rPr>
      <w:rFonts w:ascii="Arimo" w:eastAsia="Times New Roman" w:hAnsi="Arimo" w:cs="Times New Roman"/>
      <w:kern w:val="0"/>
      <w:sz w:val="18"/>
      <w:szCs w:val="18"/>
      <w:lang w:eastAsia="hr-HR"/>
    </w:rPr>
  </w:style>
  <w:style w:type="paragraph" w:customStyle="1" w:styleId="xl75">
    <w:name w:val="xl75"/>
    <w:basedOn w:val="Normal"/>
    <w:semiHidden/>
    <w:rsid w:val="00CA0F32"/>
    <w:pPr>
      <w:shd w:val="clear" w:color="auto" w:fill="FFFFFF"/>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76">
    <w:name w:val="xl76"/>
    <w:basedOn w:val="Normal"/>
    <w:semiHidden/>
    <w:rsid w:val="00CA0F32"/>
    <w:pPr>
      <w:shd w:val="clear" w:color="auto" w:fill="C0C0C0"/>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77">
    <w:name w:val="xl77"/>
    <w:basedOn w:val="Normal"/>
    <w:semiHidden/>
    <w:rsid w:val="00CA0F32"/>
    <w:pPr>
      <w:shd w:val="clear" w:color="auto" w:fill="FFFFFF"/>
      <w:spacing w:before="100" w:beforeAutospacing="1" w:after="100" w:afterAutospacing="1" w:line="240" w:lineRule="auto"/>
      <w:jc w:val="right"/>
    </w:pPr>
    <w:rPr>
      <w:rFonts w:ascii="Arimo" w:eastAsia="Times New Roman" w:hAnsi="Arimo" w:cs="Times New Roman"/>
      <w:kern w:val="0"/>
      <w:sz w:val="18"/>
      <w:szCs w:val="18"/>
      <w:lang w:eastAsia="hr-HR"/>
    </w:rPr>
  </w:style>
  <w:style w:type="paragraph" w:customStyle="1" w:styleId="xl78">
    <w:name w:val="xl78"/>
    <w:basedOn w:val="Normal"/>
    <w:semiHidden/>
    <w:rsid w:val="00CA0F32"/>
    <w:pPr>
      <w:shd w:val="clear" w:color="auto" w:fill="FFFFFF"/>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79">
    <w:name w:val="xl79"/>
    <w:basedOn w:val="Normal"/>
    <w:semiHidden/>
    <w:rsid w:val="00CA0F32"/>
    <w:pPr>
      <w:shd w:val="clear" w:color="auto" w:fill="969696"/>
      <w:spacing w:before="100" w:beforeAutospacing="1" w:after="100" w:afterAutospacing="1" w:line="240" w:lineRule="auto"/>
      <w:jc w:val="center"/>
    </w:pPr>
    <w:rPr>
      <w:rFonts w:ascii="Arimo" w:eastAsia="Times New Roman" w:hAnsi="Arimo" w:cs="Times New Roman"/>
      <w:b/>
      <w:bCs/>
      <w:kern w:val="0"/>
      <w:sz w:val="18"/>
      <w:szCs w:val="18"/>
      <w:lang w:eastAsia="hr-HR"/>
    </w:rPr>
  </w:style>
  <w:style w:type="paragraph" w:customStyle="1" w:styleId="xl80">
    <w:name w:val="xl80"/>
    <w:basedOn w:val="Normal"/>
    <w:semiHidden/>
    <w:rsid w:val="00CA0F32"/>
    <w:pPr>
      <w:shd w:val="clear" w:color="auto" w:fill="FFFFFF"/>
      <w:spacing w:before="100" w:beforeAutospacing="1" w:after="100" w:afterAutospacing="1" w:line="240" w:lineRule="auto"/>
    </w:pPr>
    <w:rPr>
      <w:rFonts w:ascii="Arimo" w:eastAsia="Times New Roman" w:hAnsi="Arimo" w:cs="Times New Roman"/>
      <w:color w:val="000000"/>
      <w:kern w:val="0"/>
      <w:sz w:val="18"/>
      <w:szCs w:val="18"/>
      <w:lang w:eastAsia="hr-HR"/>
    </w:rPr>
  </w:style>
  <w:style w:type="paragraph" w:customStyle="1" w:styleId="xl81">
    <w:name w:val="xl81"/>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color w:val="000000"/>
      <w:kern w:val="0"/>
      <w:sz w:val="18"/>
      <w:szCs w:val="18"/>
      <w:lang w:eastAsia="hr-HR"/>
    </w:rPr>
  </w:style>
  <w:style w:type="paragraph" w:customStyle="1" w:styleId="xl82">
    <w:name w:val="xl82"/>
    <w:basedOn w:val="Normal"/>
    <w:semiHidden/>
    <w:rsid w:val="00CA0F32"/>
    <w:pPr>
      <w:shd w:val="clear" w:color="auto" w:fill="FFFFFF"/>
      <w:spacing w:before="100" w:beforeAutospacing="1" w:after="100" w:afterAutospacing="1" w:line="240" w:lineRule="auto"/>
      <w:jc w:val="right"/>
    </w:pPr>
    <w:rPr>
      <w:rFonts w:ascii="Arimo" w:eastAsia="Times New Roman" w:hAnsi="Arimo" w:cs="Times New Roman"/>
      <w:color w:val="000000"/>
      <w:kern w:val="0"/>
      <w:sz w:val="18"/>
      <w:szCs w:val="18"/>
      <w:lang w:eastAsia="hr-HR"/>
    </w:rPr>
  </w:style>
  <w:style w:type="paragraph" w:customStyle="1" w:styleId="xl83">
    <w:name w:val="xl83"/>
    <w:basedOn w:val="Normal"/>
    <w:semiHidden/>
    <w:rsid w:val="00CA0F32"/>
    <w:pPr>
      <w:shd w:val="clear" w:color="auto" w:fill="FFFFFF"/>
      <w:spacing w:before="100" w:beforeAutospacing="1" w:after="100" w:afterAutospacing="1" w:line="240" w:lineRule="auto"/>
      <w:jc w:val="right"/>
    </w:pPr>
    <w:rPr>
      <w:rFonts w:ascii="Arimo" w:eastAsia="Times New Roman" w:hAnsi="Arimo" w:cs="Times New Roman"/>
      <w:color w:val="000000"/>
      <w:kern w:val="0"/>
      <w:sz w:val="18"/>
      <w:szCs w:val="18"/>
      <w:lang w:eastAsia="hr-HR"/>
    </w:rPr>
  </w:style>
  <w:style w:type="paragraph" w:customStyle="1" w:styleId="xl84">
    <w:name w:val="xl84"/>
    <w:basedOn w:val="Normal"/>
    <w:semiHidden/>
    <w:rsid w:val="00CA0F32"/>
    <w:pPr>
      <w:shd w:val="clear" w:color="auto" w:fill="FFFFFF"/>
      <w:spacing w:before="100" w:beforeAutospacing="1" w:after="100" w:afterAutospacing="1" w:line="240" w:lineRule="auto"/>
    </w:pPr>
    <w:rPr>
      <w:rFonts w:ascii="Arimo" w:eastAsia="Times New Roman" w:hAnsi="Arimo" w:cs="Times New Roman"/>
      <w:color w:val="000000"/>
      <w:kern w:val="0"/>
      <w:sz w:val="18"/>
      <w:szCs w:val="18"/>
      <w:lang w:eastAsia="hr-HR"/>
    </w:rPr>
  </w:style>
  <w:style w:type="paragraph" w:customStyle="1" w:styleId="xl85">
    <w:name w:val="xl85"/>
    <w:basedOn w:val="Normal"/>
    <w:semiHidden/>
    <w:rsid w:val="00CA0F32"/>
    <w:pPr>
      <w:shd w:val="clear" w:color="auto" w:fill="FFFFFF"/>
      <w:spacing w:before="100" w:beforeAutospacing="1" w:after="100" w:afterAutospacing="1" w:line="240" w:lineRule="auto"/>
    </w:pPr>
    <w:rPr>
      <w:rFonts w:ascii="Arimo" w:eastAsia="Times New Roman" w:hAnsi="Arimo" w:cs="Times New Roman"/>
      <w:color w:val="000000"/>
      <w:kern w:val="0"/>
      <w:sz w:val="18"/>
      <w:szCs w:val="18"/>
      <w:lang w:eastAsia="hr-HR"/>
    </w:rPr>
  </w:style>
  <w:style w:type="paragraph" w:customStyle="1" w:styleId="xl86">
    <w:name w:val="xl86"/>
    <w:basedOn w:val="Normal"/>
    <w:semiHidden/>
    <w:rsid w:val="00CA0F32"/>
    <w:pPr>
      <w:shd w:val="clear" w:color="auto" w:fill="757171"/>
      <w:spacing w:before="100" w:beforeAutospacing="1" w:after="100" w:afterAutospacing="1" w:line="240" w:lineRule="auto"/>
    </w:pPr>
    <w:rPr>
      <w:rFonts w:ascii="Arimo" w:eastAsia="Times New Roman" w:hAnsi="Arimo" w:cs="Times New Roman"/>
      <w:b/>
      <w:bCs/>
      <w:color w:val="FFFFFF"/>
      <w:kern w:val="0"/>
      <w:sz w:val="18"/>
      <w:szCs w:val="18"/>
      <w:lang w:eastAsia="hr-HR"/>
    </w:rPr>
  </w:style>
  <w:style w:type="paragraph" w:customStyle="1" w:styleId="xl87">
    <w:name w:val="xl87"/>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color w:val="000000"/>
      <w:kern w:val="0"/>
      <w:sz w:val="18"/>
      <w:szCs w:val="18"/>
      <w:lang w:eastAsia="hr-HR"/>
    </w:rPr>
  </w:style>
  <w:style w:type="paragraph" w:customStyle="1" w:styleId="xl88">
    <w:name w:val="xl88"/>
    <w:basedOn w:val="Normal"/>
    <w:semiHidden/>
    <w:rsid w:val="00CA0F32"/>
    <w:pPr>
      <w:shd w:val="clear" w:color="auto" w:fill="FFFFFF"/>
      <w:spacing w:before="100" w:beforeAutospacing="1" w:after="100" w:afterAutospacing="1" w:line="240" w:lineRule="auto"/>
    </w:pPr>
    <w:rPr>
      <w:rFonts w:ascii="Arimo" w:eastAsia="Times New Roman" w:hAnsi="Arimo" w:cs="Times New Roman"/>
      <w:color w:val="000000"/>
      <w:kern w:val="0"/>
      <w:sz w:val="18"/>
      <w:szCs w:val="18"/>
      <w:lang w:eastAsia="hr-HR"/>
    </w:rPr>
  </w:style>
  <w:style w:type="paragraph" w:customStyle="1" w:styleId="xl89">
    <w:name w:val="xl89"/>
    <w:basedOn w:val="Normal"/>
    <w:semiHidden/>
    <w:rsid w:val="00CA0F32"/>
    <w:pPr>
      <w:shd w:val="clear" w:color="auto" w:fill="FFFFFF"/>
      <w:spacing w:before="100" w:beforeAutospacing="1" w:after="100" w:afterAutospacing="1" w:line="240" w:lineRule="auto"/>
    </w:pPr>
    <w:rPr>
      <w:rFonts w:ascii="Arimo" w:eastAsia="Times New Roman" w:hAnsi="Arimo" w:cs="Times New Roman"/>
      <w:color w:val="000000"/>
      <w:kern w:val="0"/>
      <w:sz w:val="18"/>
      <w:szCs w:val="18"/>
      <w:lang w:eastAsia="hr-HR"/>
    </w:rPr>
  </w:style>
  <w:style w:type="paragraph" w:customStyle="1" w:styleId="xl90">
    <w:name w:val="xl90"/>
    <w:basedOn w:val="Normal"/>
    <w:semiHidden/>
    <w:rsid w:val="00CA0F32"/>
    <w:pPr>
      <w:shd w:val="clear" w:color="auto" w:fill="FFFFFF"/>
      <w:spacing w:before="100" w:beforeAutospacing="1" w:after="100" w:afterAutospacing="1" w:line="240" w:lineRule="auto"/>
    </w:pPr>
    <w:rPr>
      <w:rFonts w:ascii="Arimo" w:eastAsia="Times New Roman" w:hAnsi="Arimo" w:cs="Times New Roman"/>
      <w:color w:val="000000"/>
      <w:kern w:val="0"/>
      <w:sz w:val="18"/>
      <w:szCs w:val="18"/>
      <w:lang w:eastAsia="hr-HR"/>
    </w:rPr>
  </w:style>
  <w:style w:type="paragraph" w:customStyle="1" w:styleId="xl91">
    <w:name w:val="xl91"/>
    <w:basedOn w:val="Normal"/>
    <w:semiHidden/>
    <w:rsid w:val="00CA0F32"/>
    <w:pPr>
      <w:shd w:val="clear" w:color="auto" w:fill="FFFFFF"/>
      <w:spacing w:before="100" w:beforeAutospacing="1" w:after="100" w:afterAutospacing="1" w:line="240" w:lineRule="auto"/>
      <w:jc w:val="right"/>
    </w:pPr>
    <w:rPr>
      <w:rFonts w:ascii="Arimo" w:eastAsia="Times New Roman" w:hAnsi="Arimo" w:cs="Times New Roman"/>
      <w:b/>
      <w:bCs/>
      <w:color w:val="000000"/>
      <w:kern w:val="0"/>
      <w:sz w:val="18"/>
      <w:szCs w:val="18"/>
      <w:lang w:eastAsia="hr-HR"/>
    </w:rPr>
  </w:style>
  <w:style w:type="paragraph" w:customStyle="1" w:styleId="xl92">
    <w:name w:val="xl92"/>
    <w:basedOn w:val="Normal"/>
    <w:semiHidden/>
    <w:rsid w:val="00CA0F32"/>
    <w:pPr>
      <w:shd w:val="clear" w:color="auto" w:fill="C0C0C0"/>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93">
    <w:name w:val="xl93"/>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94">
    <w:name w:val="xl94"/>
    <w:basedOn w:val="Normal"/>
    <w:semiHidden/>
    <w:rsid w:val="00CA0F32"/>
    <w:pPr>
      <w:shd w:val="clear" w:color="auto" w:fill="FFFFFF"/>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95">
    <w:name w:val="xl95"/>
    <w:basedOn w:val="Normal"/>
    <w:semiHidden/>
    <w:rsid w:val="00CA0F32"/>
    <w:pPr>
      <w:shd w:val="clear" w:color="auto" w:fill="969696"/>
      <w:spacing w:before="100" w:beforeAutospacing="1" w:after="100" w:afterAutospacing="1" w:line="240" w:lineRule="auto"/>
      <w:jc w:val="center"/>
    </w:pPr>
    <w:rPr>
      <w:rFonts w:ascii="Arimo" w:eastAsia="Times New Roman" w:hAnsi="Arimo" w:cs="Times New Roman"/>
      <w:b/>
      <w:bCs/>
      <w:kern w:val="0"/>
      <w:sz w:val="18"/>
      <w:szCs w:val="18"/>
      <w:lang w:eastAsia="hr-HR"/>
    </w:rPr>
  </w:style>
  <w:style w:type="paragraph" w:customStyle="1" w:styleId="xl96">
    <w:name w:val="xl96"/>
    <w:basedOn w:val="Normal"/>
    <w:semiHidden/>
    <w:rsid w:val="00CA0F32"/>
    <w:pPr>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97">
    <w:name w:val="xl97"/>
    <w:basedOn w:val="Normal"/>
    <w:semiHidden/>
    <w:rsid w:val="00CA0F32"/>
    <w:pPr>
      <w:spacing w:before="100" w:beforeAutospacing="1" w:after="100" w:afterAutospacing="1" w:line="240" w:lineRule="auto"/>
    </w:pPr>
    <w:rPr>
      <w:rFonts w:ascii="Times New Roman" w:eastAsia="Times New Roman" w:hAnsi="Times New Roman" w:cs="Times New Roman"/>
      <w:kern w:val="0"/>
      <w:sz w:val="18"/>
      <w:szCs w:val="18"/>
      <w:lang w:eastAsia="hr-HR"/>
    </w:rPr>
  </w:style>
  <w:style w:type="paragraph" w:customStyle="1" w:styleId="xl98">
    <w:name w:val="xl98"/>
    <w:basedOn w:val="Normal"/>
    <w:semiHidden/>
    <w:rsid w:val="00CA0F32"/>
    <w:pPr>
      <w:shd w:val="clear" w:color="auto" w:fill="808080"/>
      <w:spacing w:before="100" w:beforeAutospacing="1" w:after="100" w:afterAutospacing="1" w:line="240" w:lineRule="auto"/>
      <w:jc w:val="center"/>
    </w:pPr>
    <w:rPr>
      <w:rFonts w:ascii="Arimo" w:eastAsia="Times New Roman" w:hAnsi="Arimo" w:cs="Times New Roman"/>
      <w:b/>
      <w:bCs/>
      <w:color w:val="FFFFFF"/>
      <w:kern w:val="0"/>
      <w:sz w:val="18"/>
      <w:szCs w:val="18"/>
      <w:lang w:eastAsia="hr-HR"/>
    </w:rPr>
  </w:style>
  <w:style w:type="paragraph" w:customStyle="1" w:styleId="xl99">
    <w:name w:val="xl99"/>
    <w:basedOn w:val="Normal"/>
    <w:semiHidden/>
    <w:rsid w:val="00CA0F32"/>
    <w:pPr>
      <w:shd w:val="clear" w:color="auto" w:fill="A6A6A6"/>
      <w:spacing w:before="100" w:beforeAutospacing="1" w:after="100" w:afterAutospacing="1" w:line="240" w:lineRule="auto"/>
    </w:pPr>
    <w:rPr>
      <w:rFonts w:ascii="Arimo" w:eastAsia="Times New Roman" w:hAnsi="Arimo" w:cs="Times New Roman"/>
      <w:b/>
      <w:bCs/>
      <w:color w:val="FFFFFF"/>
      <w:kern w:val="0"/>
      <w:sz w:val="18"/>
      <w:szCs w:val="18"/>
      <w:lang w:eastAsia="hr-HR"/>
    </w:rPr>
  </w:style>
  <w:style w:type="paragraph" w:customStyle="1" w:styleId="xl100">
    <w:name w:val="xl100"/>
    <w:basedOn w:val="Normal"/>
    <w:semiHidden/>
    <w:rsid w:val="00CA0F32"/>
    <w:pPr>
      <w:shd w:val="clear" w:color="auto" w:fill="BFBFBF"/>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01">
    <w:name w:val="xl101"/>
    <w:basedOn w:val="Normal"/>
    <w:semiHidden/>
    <w:rsid w:val="00CA0F32"/>
    <w:pPr>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102">
    <w:name w:val="xl102"/>
    <w:basedOn w:val="Normal"/>
    <w:semiHidden/>
    <w:rsid w:val="00CA0F32"/>
    <w:pPr>
      <w:shd w:val="clear" w:color="auto" w:fill="A6A6A6"/>
      <w:spacing w:before="100" w:beforeAutospacing="1" w:after="100" w:afterAutospacing="1" w:line="240" w:lineRule="auto"/>
    </w:pPr>
    <w:rPr>
      <w:rFonts w:ascii="Arimo" w:eastAsia="Times New Roman" w:hAnsi="Arimo" w:cs="Times New Roman"/>
      <w:b/>
      <w:bCs/>
      <w:color w:val="FFFFFF"/>
      <w:kern w:val="0"/>
      <w:sz w:val="18"/>
      <w:szCs w:val="18"/>
      <w:lang w:eastAsia="hr-HR"/>
    </w:rPr>
  </w:style>
  <w:style w:type="paragraph" w:customStyle="1" w:styleId="xl103">
    <w:name w:val="xl103"/>
    <w:basedOn w:val="Normal"/>
    <w:semiHidden/>
    <w:rsid w:val="00CA0F32"/>
    <w:pPr>
      <w:shd w:val="clear" w:color="auto" w:fill="C0C0C0"/>
      <w:spacing w:before="100" w:beforeAutospacing="1" w:after="100" w:afterAutospacing="1" w:line="240" w:lineRule="auto"/>
      <w:jc w:val="center"/>
    </w:pPr>
    <w:rPr>
      <w:rFonts w:ascii="Arimo" w:eastAsia="Times New Roman" w:hAnsi="Arimo" w:cs="Times New Roman"/>
      <w:b/>
      <w:bCs/>
      <w:kern w:val="0"/>
      <w:sz w:val="18"/>
      <w:szCs w:val="18"/>
      <w:lang w:eastAsia="hr-HR"/>
    </w:rPr>
  </w:style>
  <w:style w:type="paragraph" w:customStyle="1" w:styleId="xl104">
    <w:name w:val="xl104"/>
    <w:basedOn w:val="Normal"/>
    <w:semiHidden/>
    <w:rsid w:val="00CA0F32"/>
    <w:pPr>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05">
    <w:name w:val="xl105"/>
    <w:basedOn w:val="Normal"/>
    <w:semiHidden/>
    <w:rsid w:val="00CA0F32"/>
    <w:pPr>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106">
    <w:name w:val="xl106"/>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color w:val="000000"/>
      <w:kern w:val="0"/>
      <w:sz w:val="18"/>
      <w:szCs w:val="18"/>
      <w:lang w:eastAsia="hr-HR"/>
    </w:rPr>
  </w:style>
  <w:style w:type="paragraph" w:customStyle="1" w:styleId="xl107">
    <w:name w:val="xl107"/>
    <w:basedOn w:val="Normal"/>
    <w:semiHidden/>
    <w:rsid w:val="00CA0F32"/>
    <w:pPr>
      <w:shd w:val="clear" w:color="auto" w:fill="FFFFFF"/>
      <w:spacing w:before="100" w:beforeAutospacing="1" w:after="100" w:afterAutospacing="1" w:line="240" w:lineRule="auto"/>
    </w:pPr>
    <w:rPr>
      <w:rFonts w:ascii="Arimo" w:eastAsia="Times New Roman" w:hAnsi="Arimo" w:cs="Times New Roman"/>
      <w:color w:val="000000"/>
      <w:kern w:val="0"/>
      <w:sz w:val="18"/>
      <w:szCs w:val="18"/>
      <w:lang w:eastAsia="hr-HR"/>
    </w:rPr>
  </w:style>
  <w:style w:type="paragraph" w:customStyle="1" w:styleId="xl108">
    <w:name w:val="xl108"/>
    <w:basedOn w:val="Normal"/>
    <w:semiHidden/>
    <w:rsid w:val="00CA0F32"/>
    <w:pPr>
      <w:spacing w:before="100" w:beforeAutospacing="1" w:after="100" w:afterAutospacing="1" w:line="240" w:lineRule="auto"/>
    </w:pPr>
    <w:rPr>
      <w:rFonts w:ascii="Times New Roman" w:eastAsia="Times New Roman" w:hAnsi="Times New Roman" w:cs="Times New Roman"/>
      <w:b/>
      <w:bCs/>
      <w:kern w:val="0"/>
      <w:sz w:val="18"/>
      <w:szCs w:val="18"/>
      <w:lang w:eastAsia="hr-HR"/>
    </w:rPr>
  </w:style>
  <w:style w:type="paragraph" w:customStyle="1" w:styleId="xl109">
    <w:name w:val="xl109"/>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color w:val="000000"/>
      <w:kern w:val="0"/>
      <w:sz w:val="18"/>
      <w:szCs w:val="18"/>
      <w:lang w:eastAsia="hr-HR"/>
    </w:rPr>
  </w:style>
  <w:style w:type="paragraph" w:customStyle="1" w:styleId="xl110">
    <w:name w:val="xl110"/>
    <w:basedOn w:val="Normal"/>
    <w:semiHidden/>
    <w:rsid w:val="00CA0F32"/>
    <w:pPr>
      <w:shd w:val="clear" w:color="auto" w:fill="FFFFFF"/>
      <w:spacing w:before="100" w:beforeAutospacing="1" w:after="100" w:afterAutospacing="1" w:line="240" w:lineRule="auto"/>
    </w:pPr>
    <w:rPr>
      <w:rFonts w:ascii="Arimo" w:eastAsia="Times New Roman" w:hAnsi="Arimo" w:cs="Times New Roman"/>
      <w:color w:val="000000"/>
      <w:kern w:val="0"/>
      <w:sz w:val="18"/>
      <w:szCs w:val="18"/>
      <w:lang w:eastAsia="hr-HR"/>
    </w:rPr>
  </w:style>
  <w:style w:type="paragraph" w:customStyle="1" w:styleId="xl111">
    <w:name w:val="xl111"/>
    <w:basedOn w:val="Normal"/>
    <w:semiHidden/>
    <w:rsid w:val="00CA0F32"/>
    <w:pPr>
      <w:shd w:val="clear" w:color="auto" w:fill="757171"/>
      <w:spacing w:before="100" w:beforeAutospacing="1" w:after="100" w:afterAutospacing="1" w:line="240" w:lineRule="auto"/>
    </w:pPr>
    <w:rPr>
      <w:rFonts w:ascii="Arimo" w:eastAsia="Times New Roman" w:hAnsi="Arimo" w:cs="Times New Roman"/>
      <w:b/>
      <w:bCs/>
      <w:color w:val="FFFFFF"/>
      <w:kern w:val="0"/>
      <w:sz w:val="18"/>
      <w:szCs w:val="18"/>
      <w:lang w:eastAsia="hr-HR"/>
    </w:rPr>
  </w:style>
  <w:style w:type="paragraph" w:customStyle="1" w:styleId="xl112">
    <w:name w:val="xl112"/>
    <w:basedOn w:val="Normal"/>
    <w:semiHidden/>
    <w:rsid w:val="00CA0F32"/>
    <w:pPr>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113">
    <w:name w:val="xl113"/>
    <w:basedOn w:val="Normal"/>
    <w:semiHidden/>
    <w:rsid w:val="00CA0F32"/>
    <w:pPr>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114">
    <w:name w:val="xl114"/>
    <w:basedOn w:val="Normal"/>
    <w:semiHidden/>
    <w:rsid w:val="00CA0F32"/>
    <w:pPr>
      <w:shd w:val="clear" w:color="auto" w:fill="FFFFFF"/>
      <w:spacing w:before="100" w:beforeAutospacing="1" w:after="100" w:afterAutospacing="1" w:line="240" w:lineRule="auto"/>
    </w:pPr>
    <w:rPr>
      <w:rFonts w:ascii="Times New Roman" w:eastAsia="Times New Roman" w:hAnsi="Times New Roman" w:cs="Times New Roman"/>
      <w:kern w:val="0"/>
      <w:sz w:val="18"/>
      <w:szCs w:val="18"/>
      <w:lang w:eastAsia="hr-HR"/>
    </w:rPr>
  </w:style>
  <w:style w:type="paragraph" w:customStyle="1" w:styleId="xl115">
    <w:name w:val="xl115"/>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color w:val="000000"/>
      <w:kern w:val="0"/>
      <w:sz w:val="18"/>
      <w:szCs w:val="18"/>
      <w:lang w:eastAsia="hr-HR"/>
    </w:rPr>
  </w:style>
  <w:style w:type="paragraph" w:customStyle="1" w:styleId="xl116">
    <w:name w:val="xl116"/>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color w:val="000000"/>
      <w:kern w:val="0"/>
      <w:sz w:val="18"/>
      <w:szCs w:val="18"/>
      <w:lang w:eastAsia="hr-HR"/>
    </w:rPr>
  </w:style>
  <w:style w:type="paragraph" w:customStyle="1" w:styleId="xl117">
    <w:name w:val="xl117"/>
    <w:basedOn w:val="Normal"/>
    <w:semiHidden/>
    <w:rsid w:val="00CA0F32"/>
    <w:pPr>
      <w:shd w:val="clear" w:color="auto" w:fill="FFFFFF"/>
      <w:spacing w:before="100" w:beforeAutospacing="1" w:after="100" w:afterAutospacing="1" w:line="240" w:lineRule="auto"/>
    </w:pPr>
    <w:rPr>
      <w:rFonts w:ascii="Arimo" w:eastAsia="Times New Roman" w:hAnsi="Arimo" w:cs="Times New Roman"/>
      <w:color w:val="000000"/>
      <w:kern w:val="0"/>
      <w:sz w:val="18"/>
      <w:szCs w:val="18"/>
      <w:lang w:eastAsia="hr-HR"/>
    </w:rPr>
  </w:style>
  <w:style w:type="paragraph" w:customStyle="1" w:styleId="xl118">
    <w:name w:val="xl118"/>
    <w:basedOn w:val="Normal"/>
    <w:semiHidden/>
    <w:rsid w:val="00CA0F32"/>
    <w:pPr>
      <w:shd w:val="clear" w:color="auto" w:fill="FFFFFF"/>
      <w:spacing w:before="100" w:beforeAutospacing="1" w:after="100" w:afterAutospacing="1" w:line="240" w:lineRule="auto"/>
    </w:pPr>
    <w:rPr>
      <w:rFonts w:ascii="Arimo" w:eastAsia="Times New Roman" w:hAnsi="Arimo" w:cs="Times New Roman"/>
      <w:color w:val="000000"/>
      <w:kern w:val="0"/>
      <w:sz w:val="18"/>
      <w:szCs w:val="18"/>
      <w:lang w:eastAsia="hr-HR"/>
    </w:rPr>
  </w:style>
  <w:style w:type="paragraph" w:customStyle="1" w:styleId="xl119">
    <w:name w:val="xl119"/>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color w:val="000000"/>
      <w:kern w:val="0"/>
      <w:sz w:val="18"/>
      <w:szCs w:val="18"/>
      <w:lang w:eastAsia="hr-HR"/>
    </w:rPr>
  </w:style>
  <w:style w:type="paragraph" w:customStyle="1" w:styleId="xl120">
    <w:name w:val="xl120"/>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color w:val="000000"/>
      <w:kern w:val="0"/>
      <w:sz w:val="18"/>
      <w:szCs w:val="18"/>
      <w:lang w:eastAsia="hr-HR"/>
    </w:rPr>
  </w:style>
  <w:style w:type="paragraph" w:customStyle="1" w:styleId="xl121">
    <w:name w:val="xl121"/>
    <w:basedOn w:val="Normal"/>
    <w:semiHidden/>
    <w:rsid w:val="00CA0F32"/>
    <w:pPr>
      <w:shd w:val="clear" w:color="auto" w:fill="FFFFFF"/>
      <w:spacing w:before="100" w:beforeAutospacing="1" w:after="100" w:afterAutospacing="1" w:line="240" w:lineRule="auto"/>
    </w:pPr>
    <w:rPr>
      <w:rFonts w:ascii="Arimo" w:eastAsia="Times New Roman" w:hAnsi="Arimo" w:cs="Times New Roman"/>
      <w:color w:val="000000"/>
      <w:kern w:val="0"/>
      <w:sz w:val="18"/>
      <w:szCs w:val="18"/>
      <w:lang w:eastAsia="hr-HR"/>
    </w:rPr>
  </w:style>
  <w:style w:type="paragraph" w:customStyle="1" w:styleId="xl122">
    <w:name w:val="xl122"/>
    <w:basedOn w:val="Normal"/>
    <w:semiHidden/>
    <w:rsid w:val="00CA0F32"/>
    <w:pPr>
      <w:shd w:val="clear" w:color="auto" w:fill="757171"/>
      <w:spacing w:before="100" w:beforeAutospacing="1" w:after="100" w:afterAutospacing="1" w:line="240" w:lineRule="auto"/>
    </w:pPr>
    <w:rPr>
      <w:rFonts w:ascii="Arimo" w:eastAsia="Times New Roman" w:hAnsi="Arimo" w:cs="Times New Roman"/>
      <w:b/>
      <w:bCs/>
      <w:color w:val="FFFFFF"/>
      <w:kern w:val="0"/>
      <w:sz w:val="18"/>
      <w:szCs w:val="18"/>
      <w:lang w:eastAsia="hr-HR"/>
    </w:rPr>
  </w:style>
  <w:style w:type="paragraph" w:customStyle="1" w:styleId="xl123">
    <w:name w:val="xl123"/>
    <w:basedOn w:val="Normal"/>
    <w:semiHidden/>
    <w:rsid w:val="00CA0F32"/>
    <w:pPr>
      <w:shd w:val="clear" w:color="auto" w:fill="757171"/>
      <w:spacing w:before="100" w:beforeAutospacing="1" w:after="100" w:afterAutospacing="1" w:line="240" w:lineRule="auto"/>
    </w:pPr>
    <w:rPr>
      <w:rFonts w:ascii="Arimo" w:eastAsia="Times New Roman" w:hAnsi="Arimo" w:cs="Times New Roman"/>
      <w:b/>
      <w:bCs/>
      <w:color w:val="FFFFFF"/>
      <w:kern w:val="0"/>
      <w:sz w:val="18"/>
      <w:szCs w:val="18"/>
      <w:lang w:eastAsia="hr-HR"/>
    </w:rPr>
  </w:style>
  <w:style w:type="paragraph" w:customStyle="1" w:styleId="xl124">
    <w:name w:val="xl124"/>
    <w:basedOn w:val="Normal"/>
    <w:semiHidden/>
    <w:rsid w:val="00CA0F32"/>
    <w:pPr>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25">
    <w:name w:val="xl125"/>
    <w:basedOn w:val="Normal"/>
    <w:semiHidden/>
    <w:rsid w:val="00CA0F32"/>
    <w:pPr>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26">
    <w:name w:val="xl126"/>
    <w:basedOn w:val="Normal"/>
    <w:semiHidden/>
    <w:rsid w:val="00CA0F32"/>
    <w:pPr>
      <w:shd w:val="clear" w:color="auto" w:fill="C0C0C0"/>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27">
    <w:name w:val="xl127"/>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28">
    <w:name w:val="xl128"/>
    <w:basedOn w:val="Normal"/>
    <w:semiHidden/>
    <w:rsid w:val="00CA0F32"/>
    <w:pPr>
      <w:shd w:val="clear" w:color="auto" w:fill="FFFFFF"/>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129">
    <w:name w:val="xl129"/>
    <w:basedOn w:val="Normal"/>
    <w:semiHidden/>
    <w:rsid w:val="00CA0F32"/>
    <w:pPr>
      <w:shd w:val="clear" w:color="auto" w:fill="FFFFFF"/>
      <w:spacing w:before="100" w:beforeAutospacing="1" w:after="100" w:afterAutospacing="1" w:line="240" w:lineRule="auto"/>
      <w:jc w:val="center"/>
    </w:pPr>
    <w:rPr>
      <w:rFonts w:ascii="Times New Roman" w:eastAsia="Times New Roman" w:hAnsi="Times New Roman" w:cs="Times New Roman"/>
      <w:kern w:val="0"/>
      <w:sz w:val="18"/>
      <w:szCs w:val="18"/>
      <w:lang w:eastAsia="hr-HR"/>
    </w:rPr>
  </w:style>
  <w:style w:type="paragraph" w:customStyle="1" w:styleId="xl130">
    <w:name w:val="xl130"/>
    <w:basedOn w:val="Normal"/>
    <w:semiHidden/>
    <w:rsid w:val="00CA0F32"/>
    <w:pPr>
      <w:shd w:val="clear" w:color="auto" w:fill="FFFFFF"/>
      <w:spacing w:before="100" w:beforeAutospacing="1" w:after="100" w:afterAutospacing="1" w:line="240" w:lineRule="auto"/>
      <w:jc w:val="right"/>
    </w:pPr>
    <w:rPr>
      <w:rFonts w:ascii="Arimo" w:eastAsia="Times New Roman" w:hAnsi="Arimo" w:cs="Times New Roman"/>
      <w:b/>
      <w:bCs/>
      <w:kern w:val="0"/>
      <w:sz w:val="18"/>
      <w:szCs w:val="18"/>
      <w:lang w:eastAsia="hr-HR"/>
    </w:rPr>
  </w:style>
  <w:style w:type="paragraph" w:customStyle="1" w:styleId="xl131">
    <w:name w:val="xl131"/>
    <w:basedOn w:val="Normal"/>
    <w:semiHidden/>
    <w:rsid w:val="00CA0F32"/>
    <w:pPr>
      <w:shd w:val="clear" w:color="auto" w:fill="FFFFFF"/>
      <w:spacing w:before="100" w:beforeAutospacing="1" w:after="100" w:afterAutospacing="1" w:line="240" w:lineRule="auto"/>
      <w:jc w:val="right"/>
    </w:pPr>
    <w:rPr>
      <w:rFonts w:ascii="Arimo" w:eastAsia="Times New Roman" w:hAnsi="Arimo" w:cs="Times New Roman"/>
      <w:b/>
      <w:bCs/>
      <w:kern w:val="0"/>
      <w:sz w:val="18"/>
      <w:szCs w:val="18"/>
      <w:lang w:eastAsia="hr-HR"/>
    </w:rPr>
  </w:style>
  <w:style w:type="paragraph" w:customStyle="1" w:styleId="xl132">
    <w:name w:val="xl132"/>
    <w:basedOn w:val="Normal"/>
    <w:semiHidden/>
    <w:rsid w:val="00CA0F32"/>
    <w:pPr>
      <w:spacing w:before="100" w:beforeAutospacing="1" w:after="100" w:afterAutospacing="1" w:line="240" w:lineRule="auto"/>
    </w:pPr>
    <w:rPr>
      <w:rFonts w:ascii="Times New Roman" w:eastAsia="Times New Roman" w:hAnsi="Times New Roman" w:cs="Times New Roman"/>
      <w:kern w:val="0"/>
      <w:sz w:val="18"/>
      <w:szCs w:val="18"/>
      <w:lang w:eastAsia="hr-HR"/>
    </w:rPr>
  </w:style>
  <w:style w:type="paragraph" w:customStyle="1" w:styleId="xl133">
    <w:name w:val="xl133"/>
    <w:basedOn w:val="Normal"/>
    <w:semiHidden/>
    <w:rsid w:val="00CA0F32"/>
    <w:pPr>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134">
    <w:name w:val="xl134"/>
    <w:basedOn w:val="Normal"/>
    <w:semiHidden/>
    <w:rsid w:val="00CA0F32"/>
    <w:pPr>
      <w:shd w:val="clear" w:color="auto" w:fill="FFFFFF"/>
      <w:spacing w:before="100" w:beforeAutospacing="1" w:after="100" w:afterAutospacing="1" w:line="240" w:lineRule="auto"/>
      <w:jc w:val="right"/>
    </w:pPr>
    <w:rPr>
      <w:rFonts w:ascii="Arimo" w:eastAsia="Times New Roman" w:hAnsi="Arimo" w:cs="Times New Roman"/>
      <w:color w:val="000000"/>
      <w:kern w:val="0"/>
      <w:sz w:val="18"/>
      <w:szCs w:val="18"/>
      <w:lang w:eastAsia="hr-HR"/>
    </w:rPr>
  </w:style>
  <w:style w:type="paragraph" w:customStyle="1" w:styleId="xl135">
    <w:name w:val="xl135"/>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color w:val="000000"/>
      <w:kern w:val="0"/>
      <w:sz w:val="18"/>
      <w:szCs w:val="18"/>
      <w:lang w:eastAsia="hr-HR"/>
    </w:rPr>
  </w:style>
  <w:style w:type="paragraph" w:customStyle="1" w:styleId="xl136">
    <w:name w:val="xl136"/>
    <w:basedOn w:val="Normal"/>
    <w:semiHidden/>
    <w:rsid w:val="00CA0F32"/>
    <w:pPr>
      <w:shd w:val="clear" w:color="auto" w:fill="FFFFFF"/>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137">
    <w:name w:val="xl137"/>
    <w:basedOn w:val="Normal"/>
    <w:semiHidden/>
    <w:rsid w:val="00CA0F32"/>
    <w:pPr>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138">
    <w:name w:val="xl138"/>
    <w:basedOn w:val="Normal"/>
    <w:semiHidden/>
    <w:rsid w:val="00CA0F32"/>
    <w:pPr>
      <w:spacing w:before="100" w:beforeAutospacing="1" w:after="100" w:afterAutospacing="1" w:line="240" w:lineRule="auto"/>
      <w:jc w:val="center"/>
    </w:pPr>
    <w:rPr>
      <w:rFonts w:ascii="Arimo" w:eastAsia="Times New Roman" w:hAnsi="Arimo" w:cs="Times New Roman"/>
      <w:b/>
      <w:bCs/>
      <w:kern w:val="0"/>
      <w:sz w:val="18"/>
      <w:szCs w:val="18"/>
      <w:lang w:eastAsia="hr-HR"/>
    </w:rPr>
  </w:style>
  <w:style w:type="paragraph" w:customStyle="1" w:styleId="xl139">
    <w:name w:val="xl139"/>
    <w:basedOn w:val="Normal"/>
    <w:semiHidden/>
    <w:rsid w:val="00CA0F32"/>
    <w:pPr>
      <w:shd w:val="clear" w:color="auto" w:fill="FFFFFF"/>
      <w:spacing w:before="100" w:beforeAutospacing="1" w:after="100" w:afterAutospacing="1" w:line="240" w:lineRule="auto"/>
      <w:jc w:val="center"/>
    </w:pPr>
    <w:rPr>
      <w:rFonts w:ascii="Arimo" w:eastAsia="Times New Roman" w:hAnsi="Arimo" w:cs="Times New Roman"/>
      <w:b/>
      <w:bCs/>
      <w:kern w:val="0"/>
      <w:sz w:val="18"/>
      <w:szCs w:val="18"/>
      <w:lang w:eastAsia="hr-HR"/>
    </w:rPr>
  </w:style>
  <w:style w:type="paragraph" w:customStyle="1" w:styleId="xl140">
    <w:name w:val="xl140"/>
    <w:basedOn w:val="Normal"/>
    <w:semiHidden/>
    <w:rsid w:val="00CA0F32"/>
    <w:pPr>
      <w:shd w:val="clear" w:color="auto" w:fill="FFFFFF"/>
      <w:spacing w:before="100" w:beforeAutospacing="1" w:after="100" w:afterAutospacing="1" w:line="240" w:lineRule="auto"/>
      <w:jc w:val="center"/>
    </w:pPr>
    <w:rPr>
      <w:rFonts w:ascii="Arimo" w:eastAsia="Times New Roman" w:hAnsi="Arimo" w:cs="Times New Roman"/>
      <w:b/>
      <w:bCs/>
      <w:kern w:val="0"/>
      <w:sz w:val="18"/>
      <w:szCs w:val="18"/>
      <w:lang w:eastAsia="hr-HR"/>
    </w:rPr>
  </w:style>
  <w:style w:type="paragraph" w:customStyle="1" w:styleId="xl141">
    <w:name w:val="xl141"/>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42">
    <w:name w:val="xl142"/>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43">
    <w:name w:val="xl143"/>
    <w:basedOn w:val="Normal"/>
    <w:semiHidden/>
    <w:rsid w:val="00CA0F32"/>
    <w:pPr>
      <w:shd w:val="clear" w:color="auto" w:fill="A6A6A6"/>
      <w:spacing w:before="100" w:beforeAutospacing="1" w:after="100" w:afterAutospacing="1" w:line="240" w:lineRule="auto"/>
      <w:jc w:val="center"/>
    </w:pPr>
    <w:rPr>
      <w:rFonts w:ascii="Arimo" w:eastAsia="Times New Roman" w:hAnsi="Arimo" w:cs="Times New Roman"/>
      <w:b/>
      <w:bCs/>
      <w:color w:val="000000"/>
      <w:kern w:val="0"/>
      <w:sz w:val="18"/>
      <w:szCs w:val="18"/>
      <w:lang w:eastAsia="hr-HR"/>
    </w:rPr>
  </w:style>
  <w:style w:type="paragraph" w:customStyle="1" w:styleId="xl144">
    <w:name w:val="xl144"/>
    <w:basedOn w:val="Normal"/>
    <w:semiHidden/>
    <w:rsid w:val="00CA0F32"/>
    <w:pPr>
      <w:shd w:val="clear" w:color="auto" w:fill="A6A6A6"/>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45">
    <w:name w:val="xl145"/>
    <w:basedOn w:val="Normal"/>
    <w:semiHidden/>
    <w:rsid w:val="00CA0F32"/>
    <w:pPr>
      <w:shd w:val="clear" w:color="auto" w:fill="A6A6A6"/>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46">
    <w:name w:val="xl146"/>
    <w:basedOn w:val="Normal"/>
    <w:semiHidden/>
    <w:rsid w:val="00CA0F32"/>
    <w:pPr>
      <w:shd w:val="clear" w:color="auto" w:fill="A6A6A6"/>
      <w:spacing w:before="100" w:beforeAutospacing="1" w:after="100" w:afterAutospacing="1" w:line="240" w:lineRule="auto"/>
      <w:jc w:val="center"/>
    </w:pPr>
    <w:rPr>
      <w:rFonts w:ascii="Arimo" w:eastAsia="Times New Roman" w:hAnsi="Arimo" w:cs="Times New Roman"/>
      <w:b/>
      <w:bCs/>
      <w:kern w:val="0"/>
      <w:sz w:val="18"/>
      <w:szCs w:val="18"/>
      <w:lang w:eastAsia="hr-HR"/>
    </w:rPr>
  </w:style>
  <w:style w:type="paragraph" w:customStyle="1" w:styleId="xl147">
    <w:name w:val="xl147"/>
    <w:basedOn w:val="Normal"/>
    <w:semiHidden/>
    <w:rsid w:val="00CA0F32"/>
    <w:pPr>
      <w:shd w:val="clear" w:color="auto" w:fill="A6A6A6"/>
      <w:spacing w:before="100" w:beforeAutospacing="1" w:after="100" w:afterAutospacing="1" w:line="240" w:lineRule="auto"/>
      <w:jc w:val="center"/>
    </w:pPr>
    <w:rPr>
      <w:rFonts w:ascii="Arimo" w:eastAsia="Times New Roman" w:hAnsi="Arimo" w:cs="Times New Roman"/>
      <w:b/>
      <w:bCs/>
      <w:kern w:val="0"/>
      <w:sz w:val="18"/>
      <w:szCs w:val="18"/>
      <w:lang w:eastAsia="hr-HR"/>
    </w:rPr>
  </w:style>
  <w:style w:type="paragraph" w:customStyle="1" w:styleId="xl148">
    <w:name w:val="xl148"/>
    <w:basedOn w:val="Normal"/>
    <w:semiHidden/>
    <w:rsid w:val="00CA0F32"/>
    <w:pPr>
      <w:shd w:val="clear" w:color="auto" w:fill="CCCCFF"/>
      <w:spacing w:before="100" w:beforeAutospacing="1" w:after="100" w:afterAutospacing="1" w:line="240" w:lineRule="auto"/>
    </w:pPr>
    <w:rPr>
      <w:rFonts w:ascii="Times New Roman" w:eastAsia="Times New Roman" w:hAnsi="Times New Roman" w:cs="Times New Roman"/>
      <w:kern w:val="0"/>
      <w:sz w:val="18"/>
      <w:szCs w:val="18"/>
      <w:lang w:eastAsia="hr-HR"/>
    </w:rPr>
  </w:style>
  <w:style w:type="paragraph" w:customStyle="1" w:styleId="xl149">
    <w:name w:val="xl149"/>
    <w:basedOn w:val="Normal"/>
    <w:semiHidden/>
    <w:rsid w:val="00CA0F32"/>
    <w:pPr>
      <w:shd w:val="clear" w:color="auto" w:fill="FFFF99"/>
      <w:spacing w:before="100" w:beforeAutospacing="1" w:after="100" w:afterAutospacing="1" w:line="240" w:lineRule="auto"/>
    </w:pPr>
    <w:rPr>
      <w:rFonts w:ascii="Times New Roman" w:eastAsia="Times New Roman" w:hAnsi="Times New Roman" w:cs="Times New Roman"/>
      <w:kern w:val="0"/>
      <w:sz w:val="18"/>
      <w:szCs w:val="18"/>
      <w:lang w:eastAsia="hr-HR"/>
    </w:rPr>
  </w:style>
  <w:style w:type="paragraph" w:customStyle="1" w:styleId="xl150">
    <w:name w:val="xl150"/>
    <w:basedOn w:val="Normal"/>
    <w:semiHidden/>
    <w:rsid w:val="00CA0F32"/>
    <w:pPr>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51">
    <w:name w:val="xl151"/>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52">
    <w:name w:val="xl152"/>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53">
    <w:name w:val="xl153"/>
    <w:basedOn w:val="Normal"/>
    <w:semiHidden/>
    <w:rsid w:val="00CA0F32"/>
    <w:pPr>
      <w:shd w:val="clear" w:color="auto" w:fill="FFFFFF"/>
      <w:spacing w:before="100" w:beforeAutospacing="1" w:after="100" w:afterAutospacing="1" w:line="240" w:lineRule="auto"/>
    </w:pPr>
    <w:rPr>
      <w:rFonts w:ascii="Times New Roman" w:eastAsia="Times New Roman" w:hAnsi="Times New Roman" w:cs="Times New Roman"/>
      <w:b/>
      <w:bCs/>
      <w:kern w:val="0"/>
      <w:sz w:val="18"/>
      <w:szCs w:val="18"/>
      <w:lang w:eastAsia="hr-HR"/>
    </w:rPr>
  </w:style>
  <w:style w:type="paragraph" w:customStyle="1" w:styleId="xl154">
    <w:name w:val="xl154"/>
    <w:basedOn w:val="Normal"/>
    <w:semiHidden/>
    <w:rsid w:val="00CA0F32"/>
    <w:pPr>
      <w:spacing w:before="100" w:beforeAutospacing="1" w:after="100" w:afterAutospacing="1" w:line="240" w:lineRule="auto"/>
    </w:pPr>
    <w:rPr>
      <w:rFonts w:ascii="Times New Roman" w:eastAsia="Times New Roman" w:hAnsi="Times New Roman" w:cs="Times New Roman"/>
      <w:kern w:val="0"/>
      <w:sz w:val="18"/>
      <w:szCs w:val="18"/>
      <w:lang w:eastAsia="hr-HR"/>
    </w:rPr>
  </w:style>
  <w:style w:type="paragraph" w:customStyle="1" w:styleId="xl155">
    <w:name w:val="xl155"/>
    <w:basedOn w:val="Normal"/>
    <w:semiHidden/>
    <w:rsid w:val="00CA0F32"/>
    <w:pPr>
      <w:shd w:val="clear" w:color="auto" w:fill="A6A6A6"/>
      <w:spacing w:before="100" w:beforeAutospacing="1" w:after="100" w:afterAutospacing="1" w:line="240" w:lineRule="auto"/>
    </w:pPr>
    <w:rPr>
      <w:rFonts w:ascii="Arimo" w:eastAsia="Times New Roman" w:hAnsi="Arimo" w:cs="Times New Roman"/>
      <w:b/>
      <w:bCs/>
      <w:color w:val="000000"/>
      <w:kern w:val="0"/>
      <w:sz w:val="18"/>
      <w:szCs w:val="18"/>
      <w:lang w:eastAsia="hr-HR"/>
    </w:rPr>
  </w:style>
  <w:style w:type="paragraph" w:customStyle="1" w:styleId="xl156">
    <w:name w:val="xl156"/>
    <w:basedOn w:val="Normal"/>
    <w:semiHidden/>
    <w:rsid w:val="00CA0F32"/>
    <w:pPr>
      <w:shd w:val="clear" w:color="auto" w:fill="FFFFFF"/>
      <w:spacing w:before="100" w:beforeAutospacing="1" w:after="100" w:afterAutospacing="1" w:line="240" w:lineRule="auto"/>
    </w:pPr>
    <w:rPr>
      <w:rFonts w:ascii="Arimo" w:eastAsia="Times New Roman" w:hAnsi="Arimo" w:cs="Times New Roman"/>
      <w:color w:val="000000"/>
      <w:kern w:val="0"/>
      <w:sz w:val="18"/>
      <w:szCs w:val="18"/>
      <w:lang w:eastAsia="hr-HR"/>
    </w:rPr>
  </w:style>
  <w:style w:type="paragraph" w:customStyle="1" w:styleId="xl157">
    <w:name w:val="xl157"/>
    <w:basedOn w:val="Normal"/>
    <w:semiHidden/>
    <w:rsid w:val="00CA0F32"/>
    <w:pPr>
      <w:shd w:val="clear" w:color="auto" w:fill="A6A6A6"/>
      <w:spacing w:before="100" w:beforeAutospacing="1" w:after="100" w:afterAutospacing="1" w:line="240" w:lineRule="auto"/>
    </w:pPr>
    <w:rPr>
      <w:rFonts w:ascii="Arimo" w:eastAsia="Times New Roman" w:hAnsi="Arimo" w:cs="Times New Roman"/>
      <w:b/>
      <w:bCs/>
      <w:color w:val="000000"/>
      <w:kern w:val="0"/>
      <w:sz w:val="18"/>
      <w:szCs w:val="18"/>
      <w:lang w:eastAsia="hr-HR"/>
    </w:rPr>
  </w:style>
  <w:style w:type="paragraph" w:customStyle="1" w:styleId="xl158">
    <w:name w:val="xl158"/>
    <w:basedOn w:val="Normal"/>
    <w:semiHidden/>
    <w:rsid w:val="00CA0F32"/>
    <w:pPr>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159">
    <w:name w:val="xl159"/>
    <w:basedOn w:val="Normal"/>
    <w:semiHidden/>
    <w:rsid w:val="00CA0F32"/>
    <w:pPr>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60">
    <w:name w:val="xl160"/>
    <w:basedOn w:val="Normal"/>
    <w:semiHidden/>
    <w:rsid w:val="00CA0F32"/>
    <w:pPr>
      <w:shd w:val="clear" w:color="auto" w:fill="FFFFFF"/>
      <w:spacing w:before="100" w:beforeAutospacing="1" w:after="100" w:afterAutospacing="1" w:line="240" w:lineRule="auto"/>
    </w:pPr>
    <w:rPr>
      <w:rFonts w:ascii="Arimo" w:eastAsia="Times New Roman" w:hAnsi="Arimo" w:cs="Times New Roman"/>
      <w:color w:val="000000"/>
      <w:kern w:val="0"/>
      <w:sz w:val="18"/>
      <w:szCs w:val="18"/>
      <w:lang w:eastAsia="hr-HR"/>
    </w:rPr>
  </w:style>
  <w:style w:type="paragraph" w:customStyle="1" w:styleId="xl161">
    <w:name w:val="xl161"/>
    <w:basedOn w:val="Normal"/>
    <w:semiHidden/>
    <w:rsid w:val="00CA0F32"/>
    <w:pPr>
      <w:shd w:val="clear" w:color="auto" w:fill="757171"/>
      <w:spacing w:before="100" w:beforeAutospacing="1" w:after="100" w:afterAutospacing="1" w:line="240" w:lineRule="auto"/>
    </w:pPr>
    <w:rPr>
      <w:rFonts w:ascii="Arimo" w:eastAsia="Times New Roman" w:hAnsi="Arimo" w:cs="Times New Roman"/>
      <w:b/>
      <w:bCs/>
      <w:color w:val="FFFFFF"/>
      <w:kern w:val="0"/>
      <w:sz w:val="18"/>
      <w:szCs w:val="18"/>
      <w:lang w:eastAsia="hr-HR"/>
    </w:rPr>
  </w:style>
  <w:style w:type="paragraph" w:customStyle="1" w:styleId="xl162">
    <w:name w:val="xl162"/>
    <w:basedOn w:val="Normal"/>
    <w:semiHidden/>
    <w:rsid w:val="00CA0F32"/>
    <w:pPr>
      <w:shd w:val="clear" w:color="auto" w:fill="FFFFFF"/>
      <w:spacing w:before="100" w:beforeAutospacing="1" w:after="100" w:afterAutospacing="1" w:line="240" w:lineRule="auto"/>
    </w:pPr>
    <w:rPr>
      <w:rFonts w:ascii="Arimo" w:eastAsia="Times New Roman" w:hAnsi="Arimo" w:cs="Times New Roman"/>
      <w:color w:val="000000"/>
      <w:kern w:val="0"/>
      <w:sz w:val="18"/>
      <w:szCs w:val="18"/>
      <w:lang w:eastAsia="hr-HR"/>
    </w:rPr>
  </w:style>
  <w:style w:type="paragraph" w:customStyle="1" w:styleId="xl163">
    <w:name w:val="xl163"/>
    <w:basedOn w:val="Normal"/>
    <w:semiHidden/>
    <w:rsid w:val="00CA0F32"/>
    <w:pPr>
      <w:spacing w:before="100" w:beforeAutospacing="1" w:after="100" w:afterAutospacing="1" w:line="240" w:lineRule="auto"/>
    </w:pPr>
    <w:rPr>
      <w:rFonts w:ascii="Arimo" w:eastAsia="Times New Roman" w:hAnsi="Arimo" w:cs="Times New Roman"/>
      <w:b/>
      <w:bCs/>
      <w:kern w:val="0"/>
      <w:sz w:val="20"/>
      <w:szCs w:val="20"/>
      <w:lang w:eastAsia="hr-HR"/>
    </w:rPr>
  </w:style>
  <w:style w:type="paragraph" w:customStyle="1" w:styleId="xl164">
    <w:name w:val="xl164"/>
    <w:basedOn w:val="Normal"/>
    <w:semiHidden/>
    <w:rsid w:val="00CA0F32"/>
    <w:pPr>
      <w:spacing w:before="100" w:beforeAutospacing="1" w:after="100" w:afterAutospacing="1" w:line="240" w:lineRule="auto"/>
      <w:jc w:val="right"/>
    </w:pPr>
    <w:rPr>
      <w:rFonts w:ascii="Arimo" w:eastAsia="Times New Roman" w:hAnsi="Arimo" w:cs="Times New Roman"/>
      <w:kern w:val="0"/>
      <w:sz w:val="18"/>
      <w:szCs w:val="18"/>
      <w:lang w:eastAsia="hr-HR"/>
    </w:rPr>
  </w:style>
  <w:style w:type="paragraph" w:customStyle="1" w:styleId="xl165">
    <w:name w:val="xl165"/>
    <w:basedOn w:val="Normal"/>
    <w:semiHidden/>
    <w:rsid w:val="00CA0F32"/>
    <w:pPr>
      <w:spacing w:before="100" w:beforeAutospacing="1" w:after="100" w:afterAutospacing="1" w:line="240" w:lineRule="auto"/>
      <w:jc w:val="right"/>
    </w:pPr>
    <w:rPr>
      <w:rFonts w:ascii="Arimo" w:eastAsia="Times New Roman" w:hAnsi="Arimo" w:cs="Times New Roman"/>
      <w:kern w:val="0"/>
      <w:sz w:val="18"/>
      <w:szCs w:val="18"/>
      <w:lang w:eastAsia="hr-HR"/>
    </w:rPr>
  </w:style>
  <w:style w:type="paragraph" w:customStyle="1" w:styleId="xl166">
    <w:name w:val="xl166"/>
    <w:basedOn w:val="Normal"/>
    <w:semiHidden/>
    <w:rsid w:val="00CA0F32"/>
    <w:pPr>
      <w:spacing w:before="100" w:beforeAutospacing="1" w:after="100" w:afterAutospacing="1" w:line="240" w:lineRule="auto"/>
      <w:jc w:val="right"/>
    </w:pPr>
    <w:rPr>
      <w:rFonts w:ascii="Arimo" w:eastAsia="Times New Roman" w:hAnsi="Arimo" w:cs="Times New Roman"/>
      <w:b/>
      <w:bCs/>
      <w:color w:val="333333"/>
      <w:kern w:val="0"/>
      <w:sz w:val="18"/>
      <w:szCs w:val="18"/>
      <w:lang w:eastAsia="hr-HR"/>
    </w:rPr>
  </w:style>
  <w:style w:type="paragraph" w:customStyle="1" w:styleId="xl167">
    <w:name w:val="xl167"/>
    <w:basedOn w:val="Normal"/>
    <w:semiHidden/>
    <w:rsid w:val="00CA0F32"/>
    <w:pPr>
      <w:spacing w:before="100" w:beforeAutospacing="1" w:after="100" w:afterAutospacing="1" w:line="240" w:lineRule="auto"/>
      <w:jc w:val="right"/>
    </w:pPr>
    <w:rPr>
      <w:rFonts w:ascii="Arimo" w:eastAsia="Times New Roman" w:hAnsi="Arimo" w:cs="Times New Roman"/>
      <w:b/>
      <w:bCs/>
      <w:color w:val="333333"/>
      <w:kern w:val="0"/>
      <w:sz w:val="18"/>
      <w:szCs w:val="18"/>
      <w:lang w:eastAsia="hr-HR"/>
    </w:rPr>
  </w:style>
  <w:style w:type="paragraph" w:customStyle="1" w:styleId="xl168">
    <w:name w:val="xl168"/>
    <w:basedOn w:val="Normal"/>
    <w:semiHidden/>
    <w:rsid w:val="00CA0F32"/>
    <w:pPr>
      <w:spacing w:before="100" w:beforeAutospacing="1" w:after="100" w:afterAutospacing="1" w:line="240" w:lineRule="auto"/>
    </w:pPr>
    <w:rPr>
      <w:rFonts w:ascii="Arimo" w:eastAsia="Times New Roman" w:hAnsi="Arimo" w:cs="Times New Roman"/>
      <w:b/>
      <w:bCs/>
      <w:color w:val="333333"/>
      <w:kern w:val="0"/>
      <w:sz w:val="18"/>
      <w:szCs w:val="18"/>
      <w:lang w:eastAsia="hr-HR"/>
    </w:rPr>
  </w:style>
  <w:style w:type="paragraph" w:customStyle="1" w:styleId="xl169">
    <w:name w:val="xl169"/>
    <w:basedOn w:val="Normal"/>
    <w:semiHidden/>
    <w:rsid w:val="00CA0F32"/>
    <w:pPr>
      <w:shd w:val="clear" w:color="auto" w:fill="808080"/>
      <w:spacing w:before="100" w:beforeAutospacing="1" w:after="100" w:afterAutospacing="1" w:line="240" w:lineRule="auto"/>
    </w:pPr>
    <w:rPr>
      <w:rFonts w:ascii="Times New Roman" w:eastAsia="Times New Roman" w:hAnsi="Times New Roman" w:cs="Times New Roman"/>
      <w:kern w:val="0"/>
      <w:lang w:eastAsia="hr-HR"/>
    </w:rPr>
  </w:style>
  <w:style w:type="paragraph" w:customStyle="1" w:styleId="xl170">
    <w:name w:val="xl170"/>
    <w:basedOn w:val="Normal"/>
    <w:semiHidden/>
    <w:rsid w:val="00CA0F32"/>
    <w:pPr>
      <w:shd w:val="clear" w:color="auto" w:fill="808080"/>
      <w:spacing w:before="100" w:beforeAutospacing="1" w:after="100" w:afterAutospacing="1" w:line="240" w:lineRule="auto"/>
    </w:pPr>
    <w:rPr>
      <w:rFonts w:ascii="Arial" w:eastAsia="Times New Roman" w:hAnsi="Arial" w:cs="Arial"/>
      <w:b/>
      <w:bCs/>
      <w:color w:val="FFFFFF"/>
      <w:kern w:val="0"/>
      <w:sz w:val="20"/>
      <w:szCs w:val="20"/>
      <w:lang w:eastAsia="hr-HR"/>
    </w:rPr>
  </w:style>
  <w:style w:type="paragraph" w:customStyle="1" w:styleId="xl171">
    <w:name w:val="xl171"/>
    <w:basedOn w:val="Normal"/>
    <w:semiHidden/>
    <w:rsid w:val="00CA0F32"/>
    <w:pPr>
      <w:spacing w:before="100" w:beforeAutospacing="1" w:after="100" w:afterAutospacing="1" w:line="240" w:lineRule="auto"/>
    </w:pPr>
    <w:rPr>
      <w:rFonts w:ascii="Arial" w:eastAsia="Times New Roman" w:hAnsi="Arial" w:cs="Arial"/>
      <w:b/>
      <w:bCs/>
      <w:kern w:val="0"/>
      <w:sz w:val="20"/>
      <w:szCs w:val="20"/>
      <w:lang w:eastAsia="hr-HR"/>
    </w:rPr>
  </w:style>
  <w:style w:type="paragraph" w:customStyle="1" w:styleId="xl172">
    <w:name w:val="xl172"/>
    <w:basedOn w:val="Normal"/>
    <w:semiHidden/>
    <w:rsid w:val="00CA0F32"/>
    <w:pPr>
      <w:spacing w:before="100" w:beforeAutospacing="1" w:after="100" w:afterAutospacing="1" w:line="240" w:lineRule="auto"/>
    </w:pPr>
    <w:rPr>
      <w:rFonts w:ascii="Arial" w:eastAsia="Times New Roman" w:hAnsi="Arial" w:cs="Arial"/>
      <w:kern w:val="0"/>
      <w:sz w:val="20"/>
      <w:szCs w:val="20"/>
      <w:lang w:eastAsia="hr-HR"/>
    </w:rPr>
  </w:style>
  <w:style w:type="paragraph" w:customStyle="1" w:styleId="xl173">
    <w:name w:val="xl173"/>
    <w:basedOn w:val="Normal"/>
    <w:semiHidden/>
    <w:rsid w:val="00CA0F32"/>
    <w:pPr>
      <w:spacing w:before="100" w:beforeAutospacing="1" w:after="100" w:afterAutospacing="1" w:line="240" w:lineRule="auto"/>
    </w:pPr>
    <w:rPr>
      <w:rFonts w:ascii="Arial" w:eastAsia="Times New Roman" w:hAnsi="Arial" w:cs="Arial"/>
      <w:kern w:val="0"/>
      <w:sz w:val="20"/>
      <w:szCs w:val="20"/>
      <w:lang w:eastAsia="hr-HR"/>
    </w:rPr>
  </w:style>
  <w:style w:type="paragraph" w:customStyle="1" w:styleId="xl174">
    <w:name w:val="xl174"/>
    <w:basedOn w:val="Normal"/>
    <w:semiHidden/>
    <w:rsid w:val="00CA0F32"/>
    <w:pPr>
      <w:shd w:val="clear" w:color="auto" w:fill="C0C0C0"/>
      <w:spacing w:before="100" w:beforeAutospacing="1" w:after="100" w:afterAutospacing="1" w:line="240" w:lineRule="auto"/>
    </w:pPr>
    <w:rPr>
      <w:rFonts w:ascii="Arial" w:eastAsia="Times New Roman" w:hAnsi="Arial" w:cs="Arial"/>
      <w:b/>
      <w:bCs/>
      <w:kern w:val="0"/>
      <w:sz w:val="20"/>
      <w:szCs w:val="20"/>
      <w:lang w:eastAsia="hr-HR"/>
    </w:rPr>
  </w:style>
  <w:style w:type="paragraph" w:customStyle="1" w:styleId="xl175">
    <w:name w:val="xl175"/>
    <w:basedOn w:val="Normal"/>
    <w:semiHidden/>
    <w:rsid w:val="00CA0F32"/>
    <w:pPr>
      <w:spacing w:before="100" w:beforeAutospacing="1" w:after="100" w:afterAutospacing="1" w:line="240" w:lineRule="auto"/>
    </w:pPr>
    <w:rPr>
      <w:rFonts w:ascii="Arial" w:eastAsia="Times New Roman" w:hAnsi="Arial" w:cs="Arial"/>
      <w:b/>
      <w:bCs/>
      <w:color w:val="000000"/>
      <w:kern w:val="0"/>
      <w:sz w:val="20"/>
      <w:szCs w:val="20"/>
      <w:lang w:eastAsia="hr-HR"/>
    </w:rPr>
  </w:style>
  <w:style w:type="paragraph" w:customStyle="1" w:styleId="xl176">
    <w:name w:val="xl176"/>
    <w:basedOn w:val="Normal"/>
    <w:semiHidden/>
    <w:rsid w:val="00CA0F32"/>
    <w:pPr>
      <w:spacing w:before="100" w:beforeAutospacing="1" w:after="100" w:afterAutospacing="1" w:line="240" w:lineRule="auto"/>
    </w:pPr>
    <w:rPr>
      <w:rFonts w:ascii="Arial" w:eastAsia="Times New Roman" w:hAnsi="Arial" w:cs="Arial"/>
      <w:color w:val="000000"/>
      <w:kern w:val="0"/>
      <w:sz w:val="20"/>
      <w:szCs w:val="20"/>
      <w:lang w:eastAsia="hr-HR"/>
    </w:rPr>
  </w:style>
  <w:style w:type="paragraph" w:customStyle="1" w:styleId="xl177">
    <w:name w:val="xl177"/>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color w:val="000000"/>
      <w:kern w:val="0"/>
      <w:sz w:val="18"/>
      <w:szCs w:val="18"/>
      <w:lang w:eastAsia="hr-HR"/>
    </w:rPr>
  </w:style>
  <w:style w:type="paragraph" w:customStyle="1" w:styleId="xl178">
    <w:name w:val="xl178"/>
    <w:basedOn w:val="Normal"/>
    <w:semiHidden/>
    <w:rsid w:val="00CA0F32"/>
    <w:pPr>
      <w:shd w:val="clear" w:color="auto" w:fill="FFFFFF"/>
      <w:spacing w:before="100" w:beforeAutospacing="1" w:after="100" w:afterAutospacing="1" w:line="240" w:lineRule="auto"/>
      <w:jc w:val="center"/>
    </w:pPr>
    <w:rPr>
      <w:rFonts w:ascii="Arimo" w:eastAsia="Times New Roman" w:hAnsi="Arimo" w:cs="Times New Roman"/>
      <w:color w:val="000000"/>
      <w:kern w:val="0"/>
      <w:sz w:val="18"/>
      <w:szCs w:val="18"/>
      <w:lang w:eastAsia="hr-HR"/>
    </w:rPr>
  </w:style>
  <w:style w:type="paragraph" w:customStyle="1" w:styleId="xl179">
    <w:name w:val="xl179"/>
    <w:basedOn w:val="Normal"/>
    <w:semiHidden/>
    <w:rsid w:val="00CA0F32"/>
    <w:pPr>
      <w:shd w:val="clear" w:color="auto" w:fill="A6A6A6"/>
      <w:spacing w:before="100" w:beforeAutospacing="1" w:after="100" w:afterAutospacing="1" w:line="240" w:lineRule="auto"/>
      <w:jc w:val="right"/>
    </w:pPr>
    <w:rPr>
      <w:rFonts w:ascii="Arimo" w:eastAsia="Times New Roman" w:hAnsi="Arimo" w:cs="Times New Roman"/>
      <w:b/>
      <w:bCs/>
      <w:color w:val="FFFFFF"/>
      <w:kern w:val="0"/>
      <w:sz w:val="20"/>
      <w:szCs w:val="20"/>
      <w:lang w:eastAsia="hr-HR"/>
    </w:rPr>
  </w:style>
  <w:style w:type="paragraph" w:customStyle="1" w:styleId="xl180">
    <w:name w:val="xl180"/>
    <w:basedOn w:val="Normal"/>
    <w:semiHidden/>
    <w:rsid w:val="00CA0F32"/>
    <w:pPr>
      <w:shd w:val="clear" w:color="auto" w:fill="A6A6A6"/>
      <w:spacing w:before="100" w:beforeAutospacing="1" w:after="100" w:afterAutospacing="1" w:line="240" w:lineRule="auto"/>
    </w:pPr>
    <w:rPr>
      <w:rFonts w:ascii="Arimo" w:eastAsia="Times New Roman" w:hAnsi="Arimo" w:cs="Times New Roman"/>
      <w:b/>
      <w:bCs/>
      <w:color w:val="FFFFFF"/>
      <w:kern w:val="0"/>
      <w:sz w:val="20"/>
      <w:szCs w:val="20"/>
      <w:lang w:eastAsia="hr-HR"/>
    </w:rPr>
  </w:style>
  <w:style w:type="paragraph" w:customStyle="1" w:styleId="xl181">
    <w:name w:val="xl181"/>
    <w:basedOn w:val="Normal"/>
    <w:semiHidden/>
    <w:rsid w:val="00CA0F32"/>
    <w:pPr>
      <w:shd w:val="clear" w:color="auto" w:fill="BFBFBF"/>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82">
    <w:name w:val="xl182"/>
    <w:basedOn w:val="Normal"/>
    <w:semiHidden/>
    <w:rsid w:val="00CA0F32"/>
    <w:pPr>
      <w:shd w:val="clear" w:color="auto" w:fill="BFBFBF"/>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83">
    <w:name w:val="xl183"/>
    <w:basedOn w:val="Normal"/>
    <w:semiHidden/>
    <w:rsid w:val="00CA0F32"/>
    <w:pPr>
      <w:shd w:val="clear" w:color="auto" w:fill="BFBFBF"/>
      <w:spacing w:before="100" w:beforeAutospacing="1" w:after="100" w:afterAutospacing="1" w:line="240" w:lineRule="auto"/>
    </w:pPr>
    <w:rPr>
      <w:rFonts w:ascii="Arimo" w:eastAsia="Times New Roman" w:hAnsi="Arimo" w:cs="Times New Roman"/>
      <w:b/>
      <w:bCs/>
      <w:kern w:val="0"/>
      <w:sz w:val="20"/>
      <w:szCs w:val="20"/>
      <w:lang w:eastAsia="hr-HR"/>
    </w:rPr>
  </w:style>
  <w:style w:type="paragraph" w:customStyle="1" w:styleId="xl184">
    <w:name w:val="xl184"/>
    <w:basedOn w:val="Normal"/>
    <w:semiHidden/>
    <w:rsid w:val="00CA0F32"/>
    <w:pPr>
      <w:shd w:val="clear" w:color="auto" w:fill="BFBFBF"/>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85">
    <w:name w:val="xl185"/>
    <w:basedOn w:val="Normal"/>
    <w:semiHidden/>
    <w:rsid w:val="00CA0F32"/>
    <w:pPr>
      <w:shd w:val="clear" w:color="auto" w:fill="BFBFBF"/>
      <w:spacing w:before="100" w:beforeAutospacing="1" w:after="100" w:afterAutospacing="1" w:line="240" w:lineRule="auto"/>
    </w:pPr>
    <w:rPr>
      <w:rFonts w:ascii="Times New Roman" w:eastAsia="Times New Roman" w:hAnsi="Times New Roman" w:cs="Times New Roman"/>
      <w:kern w:val="0"/>
      <w:sz w:val="18"/>
      <w:szCs w:val="18"/>
      <w:lang w:eastAsia="hr-HR"/>
    </w:rPr>
  </w:style>
  <w:style w:type="paragraph" w:customStyle="1" w:styleId="xl186">
    <w:name w:val="xl186"/>
    <w:basedOn w:val="Normal"/>
    <w:semiHidden/>
    <w:rsid w:val="00CA0F32"/>
    <w:pPr>
      <w:shd w:val="clear" w:color="auto" w:fill="BFBFBF"/>
      <w:spacing w:before="100" w:beforeAutospacing="1" w:after="100" w:afterAutospacing="1" w:line="240" w:lineRule="auto"/>
    </w:pPr>
    <w:rPr>
      <w:rFonts w:ascii="Arimo" w:eastAsia="Times New Roman" w:hAnsi="Arimo" w:cs="Times New Roman"/>
      <w:b/>
      <w:bCs/>
      <w:kern w:val="0"/>
      <w:sz w:val="20"/>
      <w:szCs w:val="20"/>
      <w:lang w:eastAsia="hr-HR"/>
    </w:rPr>
  </w:style>
  <w:style w:type="paragraph" w:customStyle="1" w:styleId="xl187">
    <w:name w:val="xl187"/>
    <w:basedOn w:val="Normal"/>
    <w:semiHidden/>
    <w:rsid w:val="00CA0F32"/>
    <w:pPr>
      <w:shd w:val="clear" w:color="auto" w:fill="BFBFBF"/>
      <w:spacing w:before="100" w:beforeAutospacing="1" w:after="100" w:afterAutospacing="1" w:line="240" w:lineRule="auto"/>
    </w:pPr>
    <w:rPr>
      <w:rFonts w:ascii="Arimo" w:eastAsia="Times New Roman" w:hAnsi="Arimo" w:cs="Times New Roman"/>
      <w:b/>
      <w:bCs/>
      <w:kern w:val="0"/>
      <w:sz w:val="20"/>
      <w:szCs w:val="20"/>
      <w:lang w:eastAsia="hr-HR"/>
    </w:rPr>
  </w:style>
  <w:style w:type="paragraph" w:customStyle="1" w:styleId="xl188">
    <w:name w:val="xl188"/>
    <w:basedOn w:val="Normal"/>
    <w:semiHidden/>
    <w:rsid w:val="00CA0F32"/>
    <w:pPr>
      <w:spacing w:before="100" w:beforeAutospacing="1" w:after="100" w:afterAutospacing="1" w:line="240" w:lineRule="auto"/>
    </w:pPr>
    <w:rPr>
      <w:rFonts w:ascii="Arimo" w:eastAsia="Times New Roman" w:hAnsi="Arimo" w:cs="Times New Roman"/>
      <w:b/>
      <w:bCs/>
      <w:kern w:val="0"/>
      <w:sz w:val="20"/>
      <w:szCs w:val="20"/>
      <w:lang w:eastAsia="hr-HR"/>
    </w:rPr>
  </w:style>
  <w:style w:type="paragraph" w:customStyle="1" w:styleId="xl189">
    <w:name w:val="xl189"/>
    <w:basedOn w:val="Normal"/>
    <w:semiHidden/>
    <w:rsid w:val="00CA0F32"/>
    <w:pPr>
      <w:spacing w:before="100" w:beforeAutospacing="1" w:after="100" w:afterAutospacing="1" w:line="240" w:lineRule="auto"/>
    </w:pPr>
    <w:rPr>
      <w:rFonts w:ascii="Arimo" w:eastAsia="Times New Roman" w:hAnsi="Arimo" w:cs="Times New Roman"/>
      <w:kern w:val="0"/>
      <w:sz w:val="20"/>
      <w:szCs w:val="20"/>
      <w:lang w:eastAsia="hr-HR"/>
    </w:rPr>
  </w:style>
  <w:style w:type="paragraph" w:customStyle="1" w:styleId="xl190">
    <w:name w:val="xl190"/>
    <w:basedOn w:val="Normal"/>
    <w:semiHidden/>
    <w:rsid w:val="00CA0F32"/>
    <w:pPr>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91">
    <w:name w:val="xl191"/>
    <w:basedOn w:val="Normal"/>
    <w:semiHidden/>
    <w:rsid w:val="00CA0F32"/>
    <w:pPr>
      <w:spacing w:before="100" w:beforeAutospacing="1" w:after="100" w:afterAutospacing="1" w:line="240" w:lineRule="auto"/>
      <w:jc w:val="right"/>
    </w:pPr>
    <w:rPr>
      <w:rFonts w:ascii="Arial" w:eastAsia="Times New Roman" w:hAnsi="Arial" w:cs="Arial"/>
      <w:b/>
      <w:bCs/>
      <w:kern w:val="0"/>
      <w:sz w:val="20"/>
      <w:szCs w:val="20"/>
      <w:lang w:eastAsia="hr-HR"/>
    </w:rPr>
  </w:style>
  <w:style w:type="paragraph" w:customStyle="1" w:styleId="xl192">
    <w:name w:val="xl192"/>
    <w:basedOn w:val="Normal"/>
    <w:semiHidden/>
    <w:rsid w:val="00CA0F32"/>
    <w:pPr>
      <w:spacing w:before="100" w:beforeAutospacing="1" w:after="100" w:afterAutospacing="1" w:line="240" w:lineRule="auto"/>
      <w:jc w:val="right"/>
    </w:pPr>
    <w:rPr>
      <w:rFonts w:ascii="Arimo" w:eastAsia="Times New Roman" w:hAnsi="Arimo" w:cs="Times New Roman"/>
      <w:b/>
      <w:bCs/>
      <w:kern w:val="0"/>
      <w:sz w:val="20"/>
      <w:szCs w:val="20"/>
      <w:lang w:eastAsia="hr-HR"/>
    </w:rPr>
  </w:style>
  <w:style w:type="paragraph" w:customStyle="1" w:styleId="xl193">
    <w:name w:val="xl193"/>
    <w:basedOn w:val="Normal"/>
    <w:semiHidden/>
    <w:rsid w:val="00CA0F32"/>
    <w:pPr>
      <w:spacing w:before="100" w:beforeAutospacing="1" w:after="100" w:afterAutospacing="1" w:line="240" w:lineRule="auto"/>
    </w:pPr>
    <w:rPr>
      <w:rFonts w:ascii="Arimo" w:eastAsia="Times New Roman" w:hAnsi="Arimo" w:cs="Times New Roman"/>
      <w:kern w:val="0"/>
      <w:sz w:val="20"/>
      <w:szCs w:val="20"/>
      <w:lang w:eastAsia="hr-HR"/>
    </w:rPr>
  </w:style>
  <w:style w:type="paragraph" w:customStyle="1" w:styleId="xl194">
    <w:name w:val="xl194"/>
    <w:basedOn w:val="Normal"/>
    <w:semiHidden/>
    <w:rsid w:val="00CA0F32"/>
    <w:pPr>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95">
    <w:name w:val="xl195"/>
    <w:basedOn w:val="Normal"/>
    <w:semiHidden/>
    <w:rsid w:val="00CA0F32"/>
    <w:pPr>
      <w:shd w:val="clear" w:color="auto" w:fill="FFFFFF"/>
      <w:spacing w:before="100" w:beforeAutospacing="1" w:after="100" w:afterAutospacing="1" w:line="240" w:lineRule="auto"/>
      <w:jc w:val="center"/>
    </w:pPr>
    <w:rPr>
      <w:rFonts w:ascii="Arimo" w:eastAsia="Times New Roman" w:hAnsi="Arimo" w:cs="Times New Roman"/>
      <w:b/>
      <w:bCs/>
      <w:kern w:val="0"/>
      <w:sz w:val="18"/>
      <w:szCs w:val="18"/>
      <w:lang w:eastAsia="hr-HR"/>
    </w:rPr>
  </w:style>
  <w:style w:type="paragraph" w:customStyle="1" w:styleId="xl196">
    <w:name w:val="xl196"/>
    <w:basedOn w:val="Normal"/>
    <w:semiHidden/>
    <w:rsid w:val="00CA0F32"/>
    <w:pPr>
      <w:spacing w:before="100" w:beforeAutospacing="1" w:after="100" w:afterAutospacing="1" w:line="240" w:lineRule="auto"/>
      <w:jc w:val="center"/>
    </w:pPr>
    <w:rPr>
      <w:rFonts w:ascii="Arimo" w:eastAsia="Times New Roman" w:hAnsi="Arimo" w:cs="Times New Roman"/>
      <w:kern w:val="0"/>
      <w:sz w:val="18"/>
      <w:szCs w:val="18"/>
      <w:lang w:eastAsia="hr-HR"/>
    </w:rPr>
  </w:style>
  <w:style w:type="paragraph" w:customStyle="1" w:styleId="xl197">
    <w:name w:val="xl197"/>
    <w:basedOn w:val="Normal"/>
    <w:semiHidden/>
    <w:rsid w:val="00CA0F32"/>
    <w:pPr>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98">
    <w:name w:val="xl198"/>
    <w:basedOn w:val="Normal"/>
    <w:semiHidden/>
    <w:rsid w:val="00CA0F32"/>
    <w:pPr>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199">
    <w:name w:val="xl199"/>
    <w:basedOn w:val="Normal"/>
    <w:semiHidden/>
    <w:rsid w:val="00CA0F32"/>
    <w:pPr>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200">
    <w:name w:val="xl200"/>
    <w:basedOn w:val="Normal"/>
    <w:semiHidden/>
    <w:rsid w:val="00CA0F32"/>
    <w:pPr>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201">
    <w:name w:val="xl201"/>
    <w:basedOn w:val="Normal"/>
    <w:semiHidden/>
    <w:rsid w:val="00CA0F32"/>
    <w:pPr>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202">
    <w:name w:val="xl202"/>
    <w:basedOn w:val="Normal"/>
    <w:semiHidden/>
    <w:rsid w:val="00CA0F32"/>
    <w:pPr>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203">
    <w:name w:val="xl203"/>
    <w:basedOn w:val="Normal"/>
    <w:semiHidden/>
    <w:rsid w:val="00CA0F32"/>
    <w:pPr>
      <w:spacing w:before="100" w:beforeAutospacing="1" w:after="100" w:afterAutospacing="1" w:line="240" w:lineRule="auto"/>
    </w:pPr>
    <w:rPr>
      <w:rFonts w:ascii="Arial" w:eastAsia="Times New Roman" w:hAnsi="Arial" w:cs="Arial"/>
      <w:b/>
      <w:bCs/>
      <w:kern w:val="0"/>
      <w:sz w:val="18"/>
      <w:szCs w:val="18"/>
      <w:lang w:eastAsia="hr-HR"/>
    </w:rPr>
  </w:style>
  <w:style w:type="paragraph" w:customStyle="1" w:styleId="xl204">
    <w:name w:val="xl204"/>
    <w:basedOn w:val="Normal"/>
    <w:semiHidden/>
    <w:rsid w:val="00CA0F32"/>
    <w:pPr>
      <w:shd w:val="clear" w:color="auto" w:fill="BFBFBF"/>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205">
    <w:name w:val="xl205"/>
    <w:basedOn w:val="Normal"/>
    <w:semiHidden/>
    <w:rsid w:val="00CA0F32"/>
    <w:pPr>
      <w:shd w:val="clear" w:color="auto" w:fill="C0C0C0"/>
      <w:spacing w:before="100" w:beforeAutospacing="1" w:after="100" w:afterAutospacing="1" w:line="240" w:lineRule="auto"/>
      <w:jc w:val="center"/>
    </w:pPr>
    <w:rPr>
      <w:rFonts w:ascii="Arimo" w:eastAsia="Times New Roman" w:hAnsi="Arimo" w:cs="Times New Roman"/>
      <w:b/>
      <w:bCs/>
      <w:kern w:val="0"/>
      <w:sz w:val="18"/>
      <w:szCs w:val="18"/>
      <w:lang w:eastAsia="hr-HR"/>
    </w:rPr>
  </w:style>
  <w:style w:type="paragraph" w:customStyle="1" w:styleId="xl206">
    <w:name w:val="xl206"/>
    <w:basedOn w:val="Normal"/>
    <w:semiHidden/>
    <w:rsid w:val="00CA0F32"/>
    <w:pPr>
      <w:spacing w:before="100" w:beforeAutospacing="1" w:after="100" w:afterAutospacing="1" w:line="240" w:lineRule="auto"/>
      <w:jc w:val="center"/>
    </w:pPr>
    <w:rPr>
      <w:rFonts w:ascii="Arimo" w:eastAsia="Times New Roman" w:hAnsi="Arimo" w:cs="Times New Roman"/>
      <w:b/>
      <w:bCs/>
      <w:kern w:val="0"/>
      <w:sz w:val="18"/>
      <w:szCs w:val="18"/>
      <w:lang w:eastAsia="hr-HR"/>
    </w:rPr>
  </w:style>
  <w:style w:type="paragraph" w:customStyle="1" w:styleId="xl207">
    <w:name w:val="xl207"/>
    <w:basedOn w:val="Normal"/>
    <w:semiHidden/>
    <w:rsid w:val="00CA0F32"/>
    <w:pPr>
      <w:spacing w:before="100" w:beforeAutospacing="1" w:after="100" w:afterAutospacing="1" w:line="240" w:lineRule="auto"/>
    </w:pPr>
    <w:rPr>
      <w:rFonts w:ascii="Times New Roman" w:eastAsia="Times New Roman" w:hAnsi="Times New Roman" w:cs="Times New Roman"/>
      <w:kern w:val="0"/>
      <w:lang w:eastAsia="hr-HR"/>
    </w:rPr>
  </w:style>
  <w:style w:type="paragraph" w:customStyle="1" w:styleId="xl208">
    <w:name w:val="xl208"/>
    <w:basedOn w:val="Normal"/>
    <w:semiHidden/>
    <w:rsid w:val="00CA0F32"/>
    <w:pPr>
      <w:spacing w:before="100" w:beforeAutospacing="1" w:after="100" w:afterAutospacing="1" w:line="240" w:lineRule="auto"/>
    </w:pPr>
    <w:rPr>
      <w:rFonts w:ascii="Arial" w:eastAsia="Times New Roman" w:hAnsi="Arial" w:cs="Arial"/>
      <w:b/>
      <w:bCs/>
      <w:kern w:val="0"/>
      <w:sz w:val="20"/>
      <w:szCs w:val="20"/>
      <w:lang w:eastAsia="hr-HR"/>
    </w:rPr>
  </w:style>
  <w:style w:type="paragraph" w:customStyle="1" w:styleId="xl209">
    <w:name w:val="xl209"/>
    <w:basedOn w:val="Normal"/>
    <w:semiHidden/>
    <w:rsid w:val="00CA0F32"/>
    <w:pPr>
      <w:spacing w:before="100" w:beforeAutospacing="1" w:after="100" w:afterAutospacing="1" w:line="240" w:lineRule="auto"/>
    </w:pPr>
    <w:rPr>
      <w:rFonts w:ascii="Arial" w:eastAsia="Times New Roman" w:hAnsi="Arial" w:cs="Arial"/>
      <w:b/>
      <w:bCs/>
      <w:color w:val="333333"/>
      <w:kern w:val="0"/>
      <w:sz w:val="20"/>
      <w:szCs w:val="20"/>
      <w:lang w:eastAsia="hr-HR"/>
    </w:rPr>
  </w:style>
  <w:style w:type="paragraph" w:customStyle="1" w:styleId="xl210">
    <w:name w:val="xl210"/>
    <w:basedOn w:val="Normal"/>
    <w:semiHidden/>
    <w:rsid w:val="00CA0F32"/>
    <w:pPr>
      <w:shd w:val="clear" w:color="auto" w:fill="FFFF99"/>
      <w:spacing w:before="100" w:beforeAutospacing="1" w:after="100" w:afterAutospacing="1" w:line="240" w:lineRule="auto"/>
    </w:pPr>
    <w:rPr>
      <w:rFonts w:ascii="Arial" w:eastAsia="Times New Roman" w:hAnsi="Arial" w:cs="Arial"/>
      <w:b/>
      <w:bCs/>
      <w:kern w:val="0"/>
      <w:sz w:val="20"/>
      <w:szCs w:val="20"/>
      <w:lang w:eastAsia="hr-HR"/>
    </w:rPr>
  </w:style>
  <w:style w:type="paragraph" w:customStyle="1" w:styleId="xl211">
    <w:name w:val="xl211"/>
    <w:basedOn w:val="Normal"/>
    <w:semiHidden/>
    <w:rsid w:val="00CA0F32"/>
    <w:pPr>
      <w:shd w:val="clear" w:color="auto" w:fill="FF9900"/>
      <w:spacing w:before="100" w:beforeAutospacing="1" w:after="100" w:afterAutospacing="1" w:line="240" w:lineRule="auto"/>
    </w:pPr>
    <w:rPr>
      <w:rFonts w:ascii="Arial" w:eastAsia="Times New Roman" w:hAnsi="Arial" w:cs="Arial"/>
      <w:b/>
      <w:bCs/>
      <w:kern w:val="0"/>
      <w:sz w:val="20"/>
      <w:szCs w:val="20"/>
      <w:lang w:eastAsia="hr-HR"/>
    </w:rPr>
  </w:style>
  <w:style w:type="paragraph" w:customStyle="1" w:styleId="xl212">
    <w:name w:val="xl212"/>
    <w:basedOn w:val="Normal"/>
    <w:semiHidden/>
    <w:rsid w:val="00CA0F32"/>
    <w:pPr>
      <w:shd w:val="clear" w:color="auto" w:fill="9999FF"/>
      <w:spacing w:before="100" w:beforeAutospacing="1" w:after="100" w:afterAutospacing="1" w:line="240" w:lineRule="auto"/>
    </w:pPr>
    <w:rPr>
      <w:rFonts w:ascii="Arial" w:eastAsia="Times New Roman" w:hAnsi="Arial" w:cs="Arial"/>
      <w:b/>
      <w:bCs/>
      <w:kern w:val="0"/>
      <w:sz w:val="20"/>
      <w:szCs w:val="20"/>
      <w:lang w:eastAsia="hr-HR"/>
    </w:rPr>
  </w:style>
  <w:style w:type="paragraph" w:customStyle="1" w:styleId="xl213">
    <w:name w:val="xl213"/>
    <w:basedOn w:val="Normal"/>
    <w:semiHidden/>
    <w:rsid w:val="00CA0F32"/>
    <w:pPr>
      <w:shd w:val="clear" w:color="auto" w:fill="9999FF"/>
      <w:spacing w:before="100" w:beforeAutospacing="1" w:after="100" w:afterAutospacing="1" w:line="240" w:lineRule="auto"/>
      <w:jc w:val="right"/>
    </w:pPr>
    <w:rPr>
      <w:rFonts w:ascii="Arial" w:eastAsia="Times New Roman" w:hAnsi="Arial" w:cs="Arial"/>
      <w:b/>
      <w:bCs/>
      <w:kern w:val="0"/>
      <w:sz w:val="20"/>
      <w:szCs w:val="20"/>
      <w:lang w:eastAsia="hr-HR"/>
    </w:rPr>
  </w:style>
  <w:style w:type="paragraph" w:customStyle="1" w:styleId="xl214">
    <w:name w:val="xl214"/>
    <w:basedOn w:val="Normal"/>
    <w:semiHidden/>
    <w:rsid w:val="00CA0F32"/>
    <w:pPr>
      <w:spacing w:before="100" w:beforeAutospacing="1" w:after="100" w:afterAutospacing="1" w:line="240" w:lineRule="auto"/>
      <w:jc w:val="right"/>
    </w:pPr>
    <w:rPr>
      <w:rFonts w:ascii="Arial" w:eastAsia="Times New Roman" w:hAnsi="Arial" w:cs="Arial"/>
      <w:b/>
      <w:bCs/>
      <w:color w:val="333333"/>
      <w:kern w:val="0"/>
      <w:sz w:val="20"/>
      <w:szCs w:val="20"/>
      <w:lang w:eastAsia="hr-HR"/>
    </w:rPr>
  </w:style>
  <w:style w:type="paragraph" w:customStyle="1" w:styleId="xl215">
    <w:name w:val="xl215"/>
    <w:basedOn w:val="Normal"/>
    <w:semiHidden/>
    <w:rsid w:val="00CA0F32"/>
    <w:pPr>
      <w:spacing w:before="100" w:beforeAutospacing="1" w:after="100" w:afterAutospacing="1" w:line="240" w:lineRule="auto"/>
      <w:jc w:val="right"/>
    </w:pPr>
    <w:rPr>
      <w:rFonts w:ascii="Times New Roman" w:eastAsia="Times New Roman" w:hAnsi="Times New Roman" w:cs="Times New Roman"/>
      <w:kern w:val="0"/>
      <w:lang w:eastAsia="hr-HR"/>
    </w:rPr>
  </w:style>
  <w:style w:type="paragraph" w:customStyle="1" w:styleId="xl216">
    <w:name w:val="xl216"/>
    <w:basedOn w:val="Normal"/>
    <w:semiHidden/>
    <w:rsid w:val="00CA0F32"/>
    <w:pPr>
      <w:shd w:val="clear" w:color="auto" w:fill="FFFF99"/>
      <w:spacing w:before="100" w:beforeAutospacing="1" w:after="100" w:afterAutospacing="1" w:line="240" w:lineRule="auto"/>
      <w:jc w:val="right"/>
    </w:pPr>
    <w:rPr>
      <w:rFonts w:ascii="Arial" w:eastAsia="Times New Roman" w:hAnsi="Arial" w:cs="Arial"/>
      <w:b/>
      <w:bCs/>
      <w:kern w:val="0"/>
      <w:sz w:val="20"/>
      <w:szCs w:val="20"/>
      <w:lang w:eastAsia="hr-HR"/>
    </w:rPr>
  </w:style>
  <w:style w:type="paragraph" w:customStyle="1" w:styleId="xl217">
    <w:name w:val="xl217"/>
    <w:basedOn w:val="Normal"/>
    <w:semiHidden/>
    <w:rsid w:val="00CA0F32"/>
    <w:pPr>
      <w:shd w:val="clear" w:color="auto" w:fill="FF9900"/>
      <w:spacing w:before="100" w:beforeAutospacing="1" w:after="100" w:afterAutospacing="1" w:line="240" w:lineRule="auto"/>
      <w:jc w:val="right"/>
    </w:pPr>
    <w:rPr>
      <w:rFonts w:ascii="Arial" w:eastAsia="Times New Roman" w:hAnsi="Arial" w:cs="Arial"/>
      <w:b/>
      <w:bCs/>
      <w:kern w:val="0"/>
      <w:sz w:val="20"/>
      <w:szCs w:val="20"/>
      <w:lang w:eastAsia="hr-HR"/>
    </w:rPr>
  </w:style>
  <w:style w:type="paragraph" w:customStyle="1" w:styleId="xl218">
    <w:name w:val="xl218"/>
    <w:basedOn w:val="Normal"/>
    <w:semiHidden/>
    <w:rsid w:val="00CA0F32"/>
    <w:pPr>
      <w:spacing w:before="100" w:beforeAutospacing="1" w:after="100" w:afterAutospacing="1" w:line="240" w:lineRule="auto"/>
      <w:jc w:val="right"/>
    </w:pPr>
    <w:rPr>
      <w:rFonts w:ascii="Arimo" w:eastAsia="Times New Roman" w:hAnsi="Arimo" w:cs="Times New Roman"/>
      <w:b/>
      <w:bCs/>
      <w:kern w:val="0"/>
      <w:sz w:val="18"/>
      <w:szCs w:val="18"/>
      <w:lang w:eastAsia="hr-HR"/>
    </w:rPr>
  </w:style>
  <w:style w:type="paragraph" w:customStyle="1" w:styleId="xl219">
    <w:name w:val="xl219"/>
    <w:basedOn w:val="Normal"/>
    <w:semiHidden/>
    <w:rsid w:val="00CA0F32"/>
    <w:pPr>
      <w:shd w:val="clear" w:color="auto" w:fill="757171"/>
      <w:spacing w:before="100" w:beforeAutospacing="1" w:after="100" w:afterAutospacing="1" w:line="240" w:lineRule="auto"/>
      <w:jc w:val="right"/>
    </w:pPr>
    <w:rPr>
      <w:rFonts w:ascii="Arimo" w:eastAsia="Times New Roman" w:hAnsi="Arimo" w:cs="Times New Roman"/>
      <w:b/>
      <w:bCs/>
      <w:color w:val="FFFFFF"/>
      <w:kern w:val="0"/>
      <w:sz w:val="18"/>
      <w:szCs w:val="18"/>
      <w:lang w:eastAsia="hr-HR"/>
    </w:rPr>
  </w:style>
  <w:style w:type="paragraph" w:customStyle="1" w:styleId="xl220">
    <w:name w:val="xl220"/>
    <w:basedOn w:val="Normal"/>
    <w:semiHidden/>
    <w:rsid w:val="00CA0F32"/>
    <w:pPr>
      <w:shd w:val="clear" w:color="auto" w:fill="757171"/>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221">
    <w:name w:val="xl221"/>
    <w:basedOn w:val="Normal"/>
    <w:semiHidden/>
    <w:rsid w:val="00CA0F32"/>
    <w:pPr>
      <w:spacing w:before="100" w:beforeAutospacing="1" w:after="100" w:afterAutospacing="1" w:line="240" w:lineRule="auto"/>
      <w:jc w:val="right"/>
    </w:pPr>
    <w:rPr>
      <w:rFonts w:ascii="Arial" w:eastAsia="Times New Roman" w:hAnsi="Arial" w:cs="Arial"/>
      <w:b/>
      <w:bCs/>
      <w:color w:val="333333"/>
      <w:kern w:val="0"/>
      <w:sz w:val="20"/>
      <w:szCs w:val="20"/>
      <w:lang w:eastAsia="hr-HR"/>
    </w:rPr>
  </w:style>
  <w:style w:type="paragraph" w:customStyle="1" w:styleId="xl222">
    <w:name w:val="xl222"/>
    <w:basedOn w:val="Normal"/>
    <w:semiHidden/>
    <w:rsid w:val="00CA0F32"/>
    <w:pPr>
      <w:shd w:val="clear" w:color="auto" w:fill="FF9900"/>
      <w:spacing w:before="100" w:beforeAutospacing="1" w:after="100" w:afterAutospacing="1" w:line="240" w:lineRule="auto"/>
      <w:jc w:val="right"/>
    </w:pPr>
    <w:rPr>
      <w:rFonts w:ascii="Arial" w:eastAsia="Times New Roman" w:hAnsi="Arial" w:cs="Arial"/>
      <w:b/>
      <w:bCs/>
      <w:kern w:val="0"/>
      <w:sz w:val="20"/>
      <w:szCs w:val="20"/>
      <w:lang w:eastAsia="hr-HR"/>
    </w:rPr>
  </w:style>
  <w:style w:type="paragraph" w:customStyle="1" w:styleId="xl223">
    <w:name w:val="xl223"/>
    <w:basedOn w:val="Normal"/>
    <w:semiHidden/>
    <w:rsid w:val="00CA0F32"/>
    <w:pPr>
      <w:spacing w:before="100" w:beforeAutospacing="1" w:after="100" w:afterAutospacing="1" w:line="240" w:lineRule="auto"/>
      <w:jc w:val="right"/>
    </w:pPr>
    <w:rPr>
      <w:rFonts w:ascii="Arial" w:eastAsia="Times New Roman" w:hAnsi="Arial" w:cs="Arial"/>
      <w:b/>
      <w:bCs/>
      <w:kern w:val="0"/>
      <w:sz w:val="20"/>
      <w:szCs w:val="20"/>
      <w:lang w:eastAsia="hr-HR"/>
    </w:rPr>
  </w:style>
  <w:style w:type="paragraph" w:customStyle="1" w:styleId="xl224">
    <w:name w:val="xl224"/>
    <w:basedOn w:val="Normal"/>
    <w:semiHidden/>
    <w:rsid w:val="00CA0F32"/>
    <w:pPr>
      <w:spacing w:before="100" w:beforeAutospacing="1" w:after="100" w:afterAutospacing="1" w:line="240" w:lineRule="auto"/>
      <w:jc w:val="right"/>
    </w:pPr>
    <w:rPr>
      <w:rFonts w:ascii="Times New Roman" w:eastAsia="Times New Roman" w:hAnsi="Times New Roman" w:cs="Times New Roman"/>
      <w:kern w:val="0"/>
      <w:lang w:eastAsia="hr-HR"/>
    </w:rPr>
  </w:style>
  <w:style w:type="paragraph" w:customStyle="1" w:styleId="xl225">
    <w:name w:val="xl225"/>
    <w:basedOn w:val="Normal"/>
    <w:semiHidden/>
    <w:rsid w:val="00CA0F32"/>
    <w:pPr>
      <w:shd w:val="clear" w:color="auto" w:fill="FFFF99"/>
      <w:spacing w:before="100" w:beforeAutospacing="1" w:after="100" w:afterAutospacing="1" w:line="240" w:lineRule="auto"/>
      <w:jc w:val="right"/>
    </w:pPr>
    <w:rPr>
      <w:rFonts w:ascii="Arial" w:eastAsia="Times New Roman" w:hAnsi="Arial" w:cs="Arial"/>
      <w:b/>
      <w:bCs/>
      <w:kern w:val="0"/>
      <w:sz w:val="20"/>
      <w:szCs w:val="20"/>
      <w:lang w:eastAsia="hr-HR"/>
    </w:rPr>
  </w:style>
  <w:style w:type="paragraph" w:customStyle="1" w:styleId="xl226">
    <w:name w:val="xl226"/>
    <w:basedOn w:val="Normal"/>
    <w:semiHidden/>
    <w:rsid w:val="00CA0F32"/>
    <w:pPr>
      <w:shd w:val="clear" w:color="auto" w:fill="9999FF"/>
      <w:spacing w:before="100" w:beforeAutospacing="1" w:after="100" w:afterAutospacing="1" w:line="240" w:lineRule="auto"/>
      <w:jc w:val="right"/>
    </w:pPr>
    <w:rPr>
      <w:rFonts w:ascii="Arial" w:eastAsia="Times New Roman" w:hAnsi="Arial" w:cs="Arial"/>
      <w:b/>
      <w:bCs/>
      <w:kern w:val="0"/>
      <w:sz w:val="20"/>
      <w:szCs w:val="20"/>
      <w:lang w:eastAsia="hr-HR"/>
    </w:rPr>
  </w:style>
  <w:style w:type="paragraph" w:customStyle="1" w:styleId="xl227">
    <w:name w:val="xl227"/>
    <w:basedOn w:val="Normal"/>
    <w:semiHidden/>
    <w:rsid w:val="00CA0F32"/>
    <w:pPr>
      <w:shd w:val="clear" w:color="auto" w:fill="C0C0C0"/>
      <w:spacing w:before="100" w:beforeAutospacing="1" w:after="100" w:afterAutospacing="1" w:line="240" w:lineRule="auto"/>
    </w:pPr>
    <w:rPr>
      <w:rFonts w:ascii="Arimo" w:eastAsia="Times New Roman" w:hAnsi="Arimo" w:cs="Times New Roman"/>
      <w:b/>
      <w:bCs/>
      <w:kern w:val="0"/>
      <w:lang w:eastAsia="hr-HR"/>
    </w:rPr>
  </w:style>
  <w:style w:type="paragraph" w:customStyle="1" w:styleId="xl228">
    <w:name w:val="xl228"/>
    <w:basedOn w:val="Normal"/>
    <w:semiHidden/>
    <w:rsid w:val="00CA0F32"/>
    <w:pPr>
      <w:spacing w:before="100" w:beforeAutospacing="1" w:after="100" w:afterAutospacing="1" w:line="240" w:lineRule="auto"/>
    </w:pPr>
    <w:rPr>
      <w:rFonts w:ascii="Arimo" w:eastAsia="Times New Roman" w:hAnsi="Arimo" w:cs="Times New Roman"/>
      <w:kern w:val="0"/>
      <w:lang w:eastAsia="hr-HR"/>
    </w:rPr>
  </w:style>
  <w:style w:type="paragraph" w:customStyle="1" w:styleId="xl229">
    <w:name w:val="xl229"/>
    <w:basedOn w:val="Normal"/>
    <w:semiHidden/>
    <w:rsid w:val="00CA0F32"/>
    <w:pPr>
      <w:shd w:val="clear" w:color="auto" w:fill="969696"/>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230">
    <w:name w:val="xl230"/>
    <w:basedOn w:val="Normal"/>
    <w:semiHidden/>
    <w:rsid w:val="00CA0F32"/>
    <w:pPr>
      <w:shd w:val="clear" w:color="auto" w:fill="C0C0C0"/>
      <w:spacing w:before="100" w:beforeAutospacing="1" w:after="100" w:afterAutospacing="1" w:line="240" w:lineRule="auto"/>
      <w:jc w:val="right"/>
    </w:pPr>
    <w:rPr>
      <w:rFonts w:ascii="Arimo" w:eastAsia="Times New Roman" w:hAnsi="Arimo" w:cs="Times New Roman"/>
      <w:b/>
      <w:bCs/>
      <w:kern w:val="0"/>
      <w:sz w:val="18"/>
      <w:szCs w:val="18"/>
      <w:lang w:eastAsia="hr-HR"/>
    </w:rPr>
  </w:style>
  <w:style w:type="paragraph" w:customStyle="1" w:styleId="xl231">
    <w:name w:val="xl231"/>
    <w:basedOn w:val="Normal"/>
    <w:semiHidden/>
    <w:rsid w:val="00CA0F32"/>
    <w:pPr>
      <w:spacing w:before="100" w:beforeAutospacing="1" w:after="100" w:afterAutospacing="1" w:line="240" w:lineRule="auto"/>
      <w:jc w:val="right"/>
    </w:pPr>
    <w:rPr>
      <w:rFonts w:ascii="Arimo" w:eastAsia="Times New Roman" w:hAnsi="Arimo" w:cs="Times New Roman"/>
      <w:b/>
      <w:bCs/>
      <w:kern w:val="0"/>
      <w:sz w:val="18"/>
      <w:szCs w:val="18"/>
      <w:lang w:eastAsia="hr-HR"/>
    </w:rPr>
  </w:style>
  <w:style w:type="paragraph" w:customStyle="1" w:styleId="xl232">
    <w:name w:val="xl232"/>
    <w:basedOn w:val="Normal"/>
    <w:semiHidden/>
    <w:rsid w:val="00CA0F32"/>
    <w:pPr>
      <w:spacing w:before="100" w:beforeAutospacing="1" w:after="100" w:afterAutospacing="1" w:line="240" w:lineRule="auto"/>
    </w:pPr>
    <w:rPr>
      <w:rFonts w:ascii="Arial" w:eastAsia="Times New Roman" w:hAnsi="Arial" w:cs="Arial"/>
      <w:b/>
      <w:bCs/>
      <w:kern w:val="0"/>
      <w:sz w:val="20"/>
      <w:szCs w:val="20"/>
      <w:lang w:eastAsia="hr-HR"/>
    </w:rPr>
  </w:style>
  <w:style w:type="paragraph" w:customStyle="1" w:styleId="xl233">
    <w:name w:val="xl233"/>
    <w:basedOn w:val="Normal"/>
    <w:semiHidden/>
    <w:rsid w:val="00CA0F32"/>
    <w:pPr>
      <w:spacing w:before="100" w:beforeAutospacing="1" w:after="100" w:afterAutospacing="1" w:line="240" w:lineRule="auto"/>
    </w:pPr>
    <w:rPr>
      <w:rFonts w:ascii="Arial" w:eastAsia="Times New Roman" w:hAnsi="Arial" w:cs="Arial"/>
      <w:kern w:val="0"/>
      <w:sz w:val="20"/>
      <w:szCs w:val="20"/>
      <w:lang w:eastAsia="hr-HR"/>
    </w:rPr>
  </w:style>
  <w:style w:type="paragraph" w:customStyle="1" w:styleId="xl234">
    <w:name w:val="xl234"/>
    <w:basedOn w:val="Normal"/>
    <w:semiHidden/>
    <w:rsid w:val="00CA0F32"/>
    <w:pPr>
      <w:spacing w:before="100" w:beforeAutospacing="1" w:after="100" w:afterAutospacing="1" w:line="240" w:lineRule="auto"/>
    </w:pPr>
    <w:rPr>
      <w:rFonts w:ascii="Arial" w:eastAsia="Times New Roman" w:hAnsi="Arial" w:cs="Arial"/>
      <w:b/>
      <w:bCs/>
      <w:kern w:val="0"/>
      <w:sz w:val="20"/>
      <w:szCs w:val="20"/>
      <w:lang w:eastAsia="hr-HR"/>
    </w:rPr>
  </w:style>
  <w:style w:type="paragraph" w:customStyle="1" w:styleId="xl235">
    <w:name w:val="xl235"/>
    <w:basedOn w:val="Normal"/>
    <w:semiHidden/>
    <w:rsid w:val="00CA0F32"/>
    <w:pPr>
      <w:spacing w:before="100" w:beforeAutospacing="1" w:after="100" w:afterAutospacing="1" w:line="240" w:lineRule="auto"/>
      <w:jc w:val="right"/>
    </w:pPr>
    <w:rPr>
      <w:rFonts w:ascii="Arimo" w:eastAsia="Times New Roman" w:hAnsi="Arimo" w:cs="Times New Roman"/>
      <w:b/>
      <w:bCs/>
      <w:kern w:val="0"/>
      <w:sz w:val="18"/>
      <w:szCs w:val="18"/>
      <w:lang w:eastAsia="hr-HR"/>
    </w:rPr>
  </w:style>
  <w:style w:type="paragraph" w:customStyle="1" w:styleId="xl236">
    <w:name w:val="xl236"/>
    <w:basedOn w:val="Normal"/>
    <w:semiHidden/>
    <w:rsid w:val="00CA0F32"/>
    <w:pPr>
      <w:spacing w:before="100" w:beforeAutospacing="1" w:after="100" w:afterAutospacing="1" w:line="240" w:lineRule="auto"/>
    </w:pPr>
    <w:rPr>
      <w:rFonts w:ascii="Arial" w:eastAsia="Times New Roman" w:hAnsi="Arial" w:cs="Arial"/>
      <w:color w:val="000000"/>
      <w:kern w:val="0"/>
      <w:sz w:val="20"/>
      <w:szCs w:val="20"/>
      <w:lang w:eastAsia="hr-HR"/>
    </w:rPr>
  </w:style>
  <w:style w:type="paragraph" w:customStyle="1" w:styleId="xl237">
    <w:name w:val="xl237"/>
    <w:basedOn w:val="Normal"/>
    <w:semiHidden/>
    <w:rsid w:val="00CA0F32"/>
    <w:pPr>
      <w:spacing w:before="100" w:beforeAutospacing="1" w:after="100" w:afterAutospacing="1" w:line="240" w:lineRule="auto"/>
    </w:pPr>
    <w:rPr>
      <w:rFonts w:ascii="Arial" w:eastAsia="Times New Roman" w:hAnsi="Arial" w:cs="Arial"/>
      <w:b/>
      <w:bCs/>
      <w:color w:val="000000"/>
      <w:kern w:val="0"/>
      <w:sz w:val="20"/>
      <w:szCs w:val="20"/>
      <w:lang w:eastAsia="hr-HR"/>
    </w:rPr>
  </w:style>
  <w:style w:type="paragraph" w:customStyle="1" w:styleId="xl238">
    <w:name w:val="xl238"/>
    <w:basedOn w:val="Normal"/>
    <w:semiHidden/>
    <w:rsid w:val="00CA0F32"/>
    <w:pPr>
      <w:shd w:val="clear" w:color="auto" w:fill="808080"/>
      <w:spacing w:before="100" w:beforeAutospacing="1" w:after="100" w:afterAutospacing="1" w:line="240" w:lineRule="auto"/>
    </w:pPr>
    <w:rPr>
      <w:rFonts w:ascii="Arial" w:eastAsia="Times New Roman" w:hAnsi="Arial" w:cs="Arial"/>
      <w:b/>
      <w:bCs/>
      <w:color w:val="FFFFFF"/>
      <w:kern w:val="0"/>
      <w:sz w:val="20"/>
      <w:szCs w:val="20"/>
      <w:lang w:eastAsia="hr-HR"/>
    </w:rPr>
  </w:style>
  <w:style w:type="paragraph" w:customStyle="1" w:styleId="xl239">
    <w:name w:val="xl239"/>
    <w:basedOn w:val="Normal"/>
    <w:semiHidden/>
    <w:rsid w:val="00CA0F32"/>
    <w:pPr>
      <w:spacing w:before="100" w:beforeAutospacing="1" w:after="100" w:afterAutospacing="1" w:line="240" w:lineRule="auto"/>
      <w:jc w:val="right"/>
    </w:pPr>
    <w:rPr>
      <w:rFonts w:ascii="Arimo" w:eastAsia="Times New Roman" w:hAnsi="Arimo" w:cs="Times New Roman"/>
      <w:kern w:val="0"/>
      <w:sz w:val="20"/>
      <w:szCs w:val="20"/>
      <w:lang w:eastAsia="hr-HR"/>
    </w:rPr>
  </w:style>
  <w:style w:type="paragraph" w:customStyle="1" w:styleId="xl240">
    <w:name w:val="xl240"/>
    <w:basedOn w:val="Normal"/>
    <w:semiHidden/>
    <w:rsid w:val="00CA0F32"/>
    <w:pPr>
      <w:spacing w:before="100" w:beforeAutospacing="1" w:after="100" w:afterAutospacing="1" w:line="240" w:lineRule="auto"/>
    </w:pPr>
    <w:rPr>
      <w:rFonts w:ascii="Arimo" w:eastAsia="Times New Roman" w:hAnsi="Arimo" w:cs="Times New Roman"/>
      <w:kern w:val="0"/>
      <w:sz w:val="20"/>
      <w:szCs w:val="20"/>
      <w:lang w:eastAsia="hr-HR"/>
    </w:rPr>
  </w:style>
  <w:style w:type="paragraph" w:customStyle="1" w:styleId="xl241">
    <w:name w:val="xl241"/>
    <w:basedOn w:val="Normal"/>
    <w:semiHidden/>
    <w:rsid w:val="00CA0F32"/>
    <w:pPr>
      <w:spacing w:before="100" w:beforeAutospacing="1" w:after="100" w:afterAutospacing="1" w:line="240" w:lineRule="auto"/>
      <w:jc w:val="right"/>
    </w:pPr>
    <w:rPr>
      <w:rFonts w:ascii="Arimo" w:eastAsia="Times New Roman" w:hAnsi="Arimo" w:cs="Times New Roman"/>
      <w:kern w:val="0"/>
      <w:sz w:val="20"/>
      <w:szCs w:val="20"/>
      <w:lang w:eastAsia="hr-HR"/>
    </w:rPr>
  </w:style>
  <w:style w:type="paragraph" w:customStyle="1" w:styleId="xl242">
    <w:name w:val="xl242"/>
    <w:basedOn w:val="Normal"/>
    <w:semiHidden/>
    <w:rsid w:val="00CA0F32"/>
    <w:pPr>
      <w:spacing w:before="100" w:beforeAutospacing="1" w:after="100" w:afterAutospacing="1" w:line="240" w:lineRule="auto"/>
      <w:jc w:val="right"/>
    </w:pPr>
    <w:rPr>
      <w:rFonts w:ascii="Arimo" w:eastAsia="Times New Roman" w:hAnsi="Arimo" w:cs="Times New Roman"/>
      <w:b/>
      <w:bCs/>
      <w:kern w:val="0"/>
      <w:sz w:val="20"/>
      <w:szCs w:val="20"/>
      <w:lang w:eastAsia="hr-HR"/>
    </w:rPr>
  </w:style>
  <w:style w:type="paragraph" w:customStyle="1" w:styleId="xl243">
    <w:name w:val="xl243"/>
    <w:basedOn w:val="Normal"/>
    <w:semiHidden/>
    <w:rsid w:val="00CA0F32"/>
    <w:pPr>
      <w:shd w:val="clear" w:color="auto" w:fill="BFBFBF"/>
      <w:spacing w:before="100" w:beforeAutospacing="1" w:after="100" w:afterAutospacing="1" w:line="240" w:lineRule="auto"/>
      <w:jc w:val="right"/>
    </w:pPr>
    <w:rPr>
      <w:rFonts w:ascii="Arimo" w:eastAsia="Times New Roman" w:hAnsi="Arimo" w:cs="Times New Roman"/>
      <w:b/>
      <w:bCs/>
      <w:kern w:val="0"/>
      <w:sz w:val="20"/>
      <w:szCs w:val="20"/>
      <w:lang w:eastAsia="hr-HR"/>
    </w:rPr>
  </w:style>
  <w:style w:type="paragraph" w:customStyle="1" w:styleId="xl244">
    <w:name w:val="xl244"/>
    <w:basedOn w:val="Normal"/>
    <w:semiHidden/>
    <w:rsid w:val="00CA0F32"/>
    <w:pPr>
      <w:shd w:val="clear" w:color="auto" w:fill="BFBFBF"/>
      <w:spacing w:before="100" w:beforeAutospacing="1" w:after="100" w:afterAutospacing="1" w:line="240" w:lineRule="auto"/>
    </w:pPr>
    <w:rPr>
      <w:rFonts w:ascii="Arimo" w:eastAsia="Times New Roman" w:hAnsi="Arimo" w:cs="Times New Roman"/>
      <w:kern w:val="0"/>
      <w:sz w:val="20"/>
      <w:szCs w:val="20"/>
      <w:lang w:eastAsia="hr-HR"/>
    </w:rPr>
  </w:style>
  <w:style w:type="paragraph" w:customStyle="1" w:styleId="xl245">
    <w:name w:val="xl245"/>
    <w:basedOn w:val="Normal"/>
    <w:semiHidden/>
    <w:rsid w:val="00CA0F32"/>
    <w:pPr>
      <w:spacing w:before="100" w:beforeAutospacing="1" w:after="100" w:afterAutospacing="1" w:line="240" w:lineRule="auto"/>
      <w:jc w:val="right"/>
    </w:pPr>
    <w:rPr>
      <w:rFonts w:ascii="Arimo" w:eastAsia="Times New Roman" w:hAnsi="Arimo" w:cs="Times New Roman"/>
      <w:b/>
      <w:bCs/>
      <w:kern w:val="0"/>
      <w:sz w:val="20"/>
      <w:szCs w:val="20"/>
      <w:lang w:eastAsia="hr-HR"/>
    </w:rPr>
  </w:style>
  <w:style w:type="paragraph" w:customStyle="1" w:styleId="xl246">
    <w:name w:val="xl246"/>
    <w:basedOn w:val="Normal"/>
    <w:semiHidden/>
    <w:rsid w:val="00CA0F32"/>
    <w:pPr>
      <w:spacing w:before="100" w:beforeAutospacing="1" w:after="100" w:afterAutospacing="1" w:line="240" w:lineRule="auto"/>
      <w:jc w:val="right"/>
    </w:pPr>
    <w:rPr>
      <w:rFonts w:ascii="Arimo" w:eastAsia="Times New Roman" w:hAnsi="Arimo" w:cs="Times New Roman"/>
      <w:kern w:val="0"/>
      <w:sz w:val="18"/>
      <w:szCs w:val="18"/>
      <w:lang w:eastAsia="hr-HR"/>
    </w:rPr>
  </w:style>
  <w:style w:type="paragraph" w:customStyle="1" w:styleId="xl247">
    <w:name w:val="xl247"/>
    <w:basedOn w:val="Normal"/>
    <w:semiHidden/>
    <w:rsid w:val="00CA0F32"/>
    <w:pPr>
      <w:spacing w:before="100" w:beforeAutospacing="1" w:after="100" w:afterAutospacing="1" w:line="240" w:lineRule="auto"/>
      <w:jc w:val="right"/>
    </w:pPr>
    <w:rPr>
      <w:rFonts w:ascii="Arimo" w:eastAsia="Times New Roman" w:hAnsi="Arimo" w:cs="Times New Roman"/>
      <w:kern w:val="0"/>
      <w:sz w:val="18"/>
      <w:szCs w:val="18"/>
      <w:lang w:eastAsia="hr-HR"/>
    </w:rPr>
  </w:style>
  <w:style w:type="paragraph" w:customStyle="1" w:styleId="xl248">
    <w:name w:val="xl248"/>
    <w:basedOn w:val="Normal"/>
    <w:semiHidden/>
    <w:rsid w:val="00CA0F32"/>
    <w:pPr>
      <w:spacing w:before="100" w:beforeAutospacing="1" w:after="100" w:afterAutospacing="1" w:line="240" w:lineRule="auto"/>
      <w:jc w:val="right"/>
    </w:pPr>
    <w:rPr>
      <w:rFonts w:ascii="Arial" w:eastAsia="Times New Roman" w:hAnsi="Arial" w:cs="Arial"/>
      <w:b/>
      <w:bCs/>
      <w:kern w:val="0"/>
      <w:sz w:val="18"/>
      <w:szCs w:val="18"/>
      <w:lang w:eastAsia="hr-HR"/>
    </w:rPr>
  </w:style>
  <w:style w:type="paragraph" w:customStyle="1" w:styleId="xl249">
    <w:name w:val="xl249"/>
    <w:basedOn w:val="Normal"/>
    <w:semiHidden/>
    <w:rsid w:val="00CA0F32"/>
    <w:pPr>
      <w:spacing w:before="100" w:beforeAutospacing="1" w:after="100" w:afterAutospacing="1" w:line="240" w:lineRule="auto"/>
    </w:pPr>
    <w:rPr>
      <w:rFonts w:ascii="Times New Roman" w:eastAsia="Times New Roman" w:hAnsi="Times New Roman" w:cs="Times New Roman"/>
      <w:kern w:val="0"/>
      <w:sz w:val="18"/>
      <w:szCs w:val="18"/>
      <w:lang w:eastAsia="hr-HR"/>
    </w:rPr>
  </w:style>
  <w:style w:type="paragraph" w:customStyle="1" w:styleId="xl250">
    <w:name w:val="xl250"/>
    <w:basedOn w:val="Normal"/>
    <w:semiHidden/>
    <w:rsid w:val="00CA0F32"/>
    <w:pPr>
      <w:shd w:val="clear" w:color="auto" w:fill="757171"/>
      <w:spacing w:before="100" w:beforeAutospacing="1" w:after="100" w:afterAutospacing="1" w:line="240" w:lineRule="auto"/>
      <w:jc w:val="right"/>
    </w:pPr>
    <w:rPr>
      <w:rFonts w:ascii="Arimo" w:eastAsia="Times New Roman" w:hAnsi="Arimo" w:cs="Times New Roman"/>
      <w:b/>
      <w:bCs/>
      <w:color w:val="FFFFFF"/>
      <w:kern w:val="0"/>
      <w:sz w:val="18"/>
      <w:szCs w:val="18"/>
      <w:lang w:eastAsia="hr-HR"/>
    </w:rPr>
  </w:style>
  <w:style w:type="paragraph" w:customStyle="1" w:styleId="xl251">
    <w:name w:val="xl251"/>
    <w:basedOn w:val="Normal"/>
    <w:semiHidden/>
    <w:rsid w:val="00CA0F32"/>
    <w:pPr>
      <w:shd w:val="clear" w:color="auto" w:fill="BFBFBF"/>
      <w:spacing w:before="100" w:beforeAutospacing="1" w:after="100" w:afterAutospacing="1" w:line="240" w:lineRule="auto"/>
      <w:jc w:val="right"/>
    </w:pPr>
    <w:rPr>
      <w:rFonts w:ascii="Arimo" w:eastAsia="Times New Roman" w:hAnsi="Arimo" w:cs="Times New Roman"/>
      <w:b/>
      <w:bCs/>
      <w:kern w:val="0"/>
      <w:sz w:val="20"/>
      <w:szCs w:val="20"/>
      <w:lang w:eastAsia="hr-HR"/>
    </w:rPr>
  </w:style>
  <w:style w:type="paragraph" w:customStyle="1" w:styleId="xl252">
    <w:name w:val="xl252"/>
    <w:basedOn w:val="Normal"/>
    <w:semiHidden/>
    <w:rsid w:val="00CA0F32"/>
    <w:pPr>
      <w:shd w:val="clear" w:color="auto" w:fill="BFBFBF"/>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253">
    <w:name w:val="xl253"/>
    <w:basedOn w:val="Normal"/>
    <w:semiHidden/>
    <w:rsid w:val="00CA0F32"/>
    <w:pPr>
      <w:shd w:val="clear" w:color="auto" w:fill="FFFFFF"/>
      <w:spacing w:before="100" w:beforeAutospacing="1" w:after="100" w:afterAutospacing="1" w:line="240" w:lineRule="auto"/>
      <w:jc w:val="right"/>
    </w:pPr>
    <w:rPr>
      <w:rFonts w:ascii="Arimo" w:eastAsia="Times New Roman" w:hAnsi="Arimo" w:cs="Times New Roman"/>
      <w:b/>
      <w:bCs/>
      <w:kern w:val="0"/>
      <w:sz w:val="18"/>
      <w:szCs w:val="18"/>
      <w:lang w:eastAsia="hr-HR"/>
    </w:rPr>
  </w:style>
  <w:style w:type="paragraph" w:customStyle="1" w:styleId="xl254">
    <w:name w:val="xl254"/>
    <w:basedOn w:val="Normal"/>
    <w:semiHidden/>
    <w:rsid w:val="00CA0F32"/>
    <w:pPr>
      <w:shd w:val="clear" w:color="auto" w:fill="FFFFFF"/>
      <w:spacing w:before="100" w:beforeAutospacing="1" w:after="100" w:afterAutospacing="1" w:line="240" w:lineRule="auto"/>
      <w:jc w:val="right"/>
    </w:pPr>
    <w:rPr>
      <w:rFonts w:ascii="Arimo" w:eastAsia="Times New Roman" w:hAnsi="Arimo" w:cs="Times New Roman"/>
      <w:b/>
      <w:bCs/>
      <w:kern w:val="0"/>
      <w:sz w:val="18"/>
      <w:szCs w:val="18"/>
      <w:lang w:eastAsia="hr-HR"/>
    </w:rPr>
  </w:style>
  <w:style w:type="paragraph" w:customStyle="1" w:styleId="xl255">
    <w:name w:val="xl255"/>
    <w:basedOn w:val="Normal"/>
    <w:semiHidden/>
    <w:rsid w:val="00CA0F32"/>
    <w:pPr>
      <w:shd w:val="clear" w:color="auto" w:fill="BFBFBF"/>
      <w:spacing w:before="100" w:beforeAutospacing="1" w:after="100" w:afterAutospacing="1" w:line="240" w:lineRule="auto"/>
      <w:jc w:val="right"/>
    </w:pPr>
    <w:rPr>
      <w:rFonts w:ascii="Arimo" w:eastAsia="Times New Roman" w:hAnsi="Arimo" w:cs="Times New Roman"/>
      <w:b/>
      <w:bCs/>
      <w:kern w:val="0"/>
      <w:sz w:val="20"/>
      <w:szCs w:val="20"/>
      <w:lang w:eastAsia="hr-HR"/>
    </w:rPr>
  </w:style>
  <w:style w:type="paragraph" w:customStyle="1" w:styleId="xl256">
    <w:name w:val="xl256"/>
    <w:basedOn w:val="Normal"/>
    <w:semiHidden/>
    <w:rsid w:val="00CA0F32"/>
    <w:pPr>
      <w:shd w:val="clear" w:color="auto" w:fill="BFBFBF"/>
      <w:spacing w:before="100" w:beforeAutospacing="1" w:after="100" w:afterAutospacing="1" w:line="240" w:lineRule="auto"/>
    </w:pPr>
    <w:rPr>
      <w:rFonts w:ascii="Arimo" w:eastAsia="Times New Roman" w:hAnsi="Arimo" w:cs="Times New Roman"/>
      <w:kern w:val="0"/>
      <w:sz w:val="20"/>
      <w:szCs w:val="20"/>
      <w:lang w:eastAsia="hr-HR"/>
    </w:rPr>
  </w:style>
  <w:style w:type="paragraph" w:customStyle="1" w:styleId="xl257">
    <w:name w:val="xl257"/>
    <w:basedOn w:val="Normal"/>
    <w:semiHidden/>
    <w:rsid w:val="00CA0F32"/>
    <w:pPr>
      <w:spacing w:before="100" w:beforeAutospacing="1" w:after="100" w:afterAutospacing="1" w:line="240" w:lineRule="auto"/>
    </w:pPr>
    <w:rPr>
      <w:rFonts w:ascii="Arimo" w:eastAsia="Times New Roman" w:hAnsi="Arimo" w:cs="Times New Roman"/>
      <w:b/>
      <w:bCs/>
      <w:kern w:val="0"/>
      <w:lang w:eastAsia="hr-HR"/>
    </w:rPr>
  </w:style>
  <w:style w:type="paragraph" w:customStyle="1" w:styleId="xl258">
    <w:name w:val="xl258"/>
    <w:basedOn w:val="Normal"/>
    <w:semiHidden/>
    <w:rsid w:val="00CA0F32"/>
    <w:pPr>
      <w:shd w:val="clear" w:color="auto" w:fill="BFBFBF"/>
      <w:spacing w:before="100" w:beforeAutospacing="1" w:after="100" w:afterAutospacing="1" w:line="240" w:lineRule="auto"/>
    </w:pPr>
    <w:rPr>
      <w:rFonts w:ascii="Arimo" w:eastAsia="Times New Roman" w:hAnsi="Arimo" w:cs="Times New Roman"/>
      <w:kern w:val="0"/>
      <w:lang w:eastAsia="hr-HR"/>
    </w:rPr>
  </w:style>
  <w:style w:type="paragraph" w:customStyle="1" w:styleId="xl259">
    <w:name w:val="xl259"/>
    <w:basedOn w:val="Normal"/>
    <w:semiHidden/>
    <w:rsid w:val="00CA0F32"/>
    <w:pPr>
      <w:shd w:val="clear" w:color="auto" w:fill="A6A6A6"/>
      <w:spacing w:before="100" w:beforeAutospacing="1" w:after="100" w:afterAutospacing="1" w:line="240" w:lineRule="auto"/>
    </w:pPr>
    <w:rPr>
      <w:rFonts w:ascii="Arimo" w:eastAsia="Times New Roman" w:hAnsi="Arimo" w:cs="Times New Roman"/>
      <w:b/>
      <w:bCs/>
      <w:color w:val="FFFFFF"/>
      <w:kern w:val="0"/>
      <w:sz w:val="18"/>
      <w:szCs w:val="18"/>
      <w:lang w:eastAsia="hr-HR"/>
    </w:rPr>
  </w:style>
  <w:style w:type="paragraph" w:customStyle="1" w:styleId="xl260">
    <w:name w:val="xl260"/>
    <w:basedOn w:val="Normal"/>
    <w:semiHidden/>
    <w:rsid w:val="00CA0F32"/>
    <w:pPr>
      <w:shd w:val="clear" w:color="auto" w:fill="BFBFBF"/>
      <w:spacing w:before="100" w:beforeAutospacing="1" w:after="100" w:afterAutospacing="1" w:line="240" w:lineRule="auto"/>
      <w:jc w:val="right"/>
    </w:pPr>
    <w:rPr>
      <w:rFonts w:ascii="Arimo" w:eastAsia="Times New Roman" w:hAnsi="Arimo" w:cs="Times New Roman"/>
      <w:b/>
      <w:bCs/>
      <w:kern w:val="0"/>
      <w:sz w:val="20"/>
      <w:szCs w:val="20"/>
      <w:lang w:eastAsia="hr-HR"/>
    </w:rPr>
  </w:style>
  <w:style w:type="paragraph" w:customStyle="1" w:styleId="xl261">
    <w:name w:val="xl261"/>
    <w:basedOn w:val="Normal"/>
    <w:semiHidden/>
    <w:rsid w:val="00CA0F32"/>
    <w:pPr>
      <w:shd w:val="clear" w:color="auto" w:fill="BFBFBF"/>
      <w:spacing w:before="100" w:beforeAutospacing="1" w:after="100" w:afterAutospacing="1" w:line="240" w:lineRule="auto"/>
    </w:pPr>
    <w:rPr>
      <w:rFonts w:ascii="Arimo" w:eastAsia="Times New Roman" w:hAnsi="Arimo" w:cs="Times New Roman"/>
      <w:kern w:val="0"/>
      <w:sz w:val="20"/>
      <w:szCs w:val="20"/>
      <w:lang w:eastAsia="hr-HR"/>
    </w:rPr>
  </w:style>
  <w:style w:type="paragraph" w:customStyle="1" w:styleId="xl262">
    <w:name w:val="xl262"/>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kern w:val="0"/>
      <w:lang w:eastAsia="hr-HR"/>
    </w:rPr>
  </w:style>
  <w:style w:type="paragraph" w:customStyle="1" w:styleId="xl263">
    <w:name w:val="xl263"/>
    <w:basedOn w:val="Normal"/>
    <w:semiHidden/>
    <w:rsid w:val="00CA0F32"/>
    <w:pPr>
      <w:shd w:val="clear" w:color="auto" w:fill="AEAAAA"/>
      <w:spacing w:before="100" w:beforeAutospacing="1" w:after="100" w:afterAutospacing="1" w:line="240" w:lineRule="auto"/>
    </w:pPr>
    <w:rPr>
      <w:rFonts w:ascii="Arimo" w:eastAsia="Times New Roman" w:hAnsi="Arimo" w:cs="Times New Roman"/>
      <w:b/>
      <w:bCs/>
      <w:color w:val="FFFFFF"/>
      <w:kern w:val="0"/>
      <w:sz w:val="18"/>
      <w:szCs w:val="18"/>
      <w:lang w:eastAsia="hr-HR"/>
    </w:rPr>
  </w:style>
  <w:style w:type="paragraph" w:customStyle="1" w:styleId="xl264">
    <w:name w:val="xl264"/>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265">
    <w:name w:val="xl265"/>
    <w:basedOn w:val="Normal"/>
    <w:semiHidden/>
    <w:rsid w:val="00CA0F32"/>
    <w:pPr>
      <w:shd w:val="clear" w:color="auto" w:fill="808080"/>
      <w:spacing w:before="100" w:beforeAutospacing="1" w:after="100" w:afterAutospacing="1" w:line="240" w:lineRule="auto"/>
      <w:jc w:val="center"/>
    </w:pPr>
    <w:rPr>
      <w:rFonts w:ascii="Arimo" w:eastAsia="Times New Roman" w:hAnsi="Arimo" w:cs="Times New Roman"/>
      <w:b/>
      <w:bCs/>
      <w:kern w:val="0"/>
      <w:sz w:val="18"/>
      <w:szCs w:val="18"/>
      <w:lang w:eastAsia="hr-HR"/>
    </w:rPr>
  </w:style>
  <w:style w:type="paragraph" w:customStyle="1" w:styleId="xl266">
    <w:name w:val="xl266"/>
    <w:basedOn w:val="Normal"/>
    <w:semiHidden/>
    <w:rsid w:val="00CA0F32"/>
    <w:pPr>
      <w:spacing w:before="100" w:beforeAutospacing="1" w:after="100" w:afterAutospacing="1" w:line="240" w:lineRule="auto"/>
    </w:pPr>
    <w:rPr>
      <w:rFonts w:ascii="Arimo" w:eastAsia="Times New Roman" w:hAnsi="Arimo" w:cs="Times New Roman"/>
      <w:kern w:val="0"/>
      <w:lang w:eastAsia="hr-HR"/>
    </w:rPr>
  </w:style>
  <w:style w:type="paragraph" w:customStyle="1" w:styleId="xl267">
    <w:name w:val="xl267"/>
    <w:basedOn w:val="Normal"/>
    <w:semiHidden/>
    <w:rsid w:val="00CA0F32"/>
    <w:pPr>
      <w:spacing w:before="100" w:beforeAutospacing="1" w:after="100" w:afterAutospacing="1" w:line="240" w:lineRule="auto"/>
    </w:pPr>
    <w:rPr>
      <w:rFonts w:ascii="Arimo" w:eastAsia="Times New Roman" w:hAnsi="Arimo" w:cs="Times New Roman"/>
      <w:kern w:val="0"/>
      <w:sz w:val="18"/>
      <w:szCs w:val="18"/>
      <w:lang w:eastAsia="hr-HR"/>
    </w:rPr>
  </w:style>
  <w:style w:type="paragraph" w:customStyle="1" w:styleId="xl268">
    <w:name w:val="xl268"/>
    <w:basedOn w:val="Normal"/>
    <w:semiHidden/>
    <w:rsid w:val="00CA0F32"/>
    <w:pPr>
      <w:shd w:val="clear" w:color="auto" w:fill="A6A6A6"/>
      <w:spacing w:before="100" w:beforeAutospacing="1" w:after="100" w:afterAutospacing="1" w:line="240" w:lineRule="auto"/>
      <w:jc w:val="right"/>
    </w:pPr>
    <w:rPr>
      <w:rFonts w:ascii="Arimo" w:eastAsia="Times New Roman" w:hAnsi="Arimo" w:cs="Times New Roman"/>
      <w:b/>
      <w:bCs/>
      <w:color w:val="FFFFFF"/>
      <w:kern w:val="0"/>
      <w:sz w:val="20"/>
      <w:szCs w:val="20"/>
      <w:lang w:eastAsia="hr-HR"/>
    </w:rPr>
  </w:style>
  <w:style w:type="paragraph" w:customStyle="1" w:styleId="xl269">
    <w:name w:val="xl269"/>
    <w:basedOn w:val="Normal"/>
    <w:semiHidden/>
    <w:rsid w:val="00CA0F32"/>
    <w:pPr>
      <w:shd w:val="clear" w:color="auto" w:fill="808080"/>
      <w:spacing w:before="100" w:beforeAutospacing="1" w:after="100" w:afterAutospacing="1" w:line="240" w:lineRule="auto"/>
    </w:pPr>
    <w:rPr>
      <w:rFonts w:ascii="Arial" w:eastAsia="Times New Roman" w:hAnsi="Arial" w:cs="Arial"/>
      <w:b/>
      <w:bCs/>
      <w:color w:val="FFFFFF"/>
      <w:kern w:val="0"/>
      <w:sz w:val="20"/>
      <w:szCs w:val="20"/>
      <w:lang w:eastAsia="hr-HR"/>
    </w:rPr>
  </w:style>
  <w:style w:type="paragraph" w:customStyle="1" w:styleId="xl270">
    <w:name w:val="xl270"/>
    <w:basedOn w:val="Normal"/>
    <w:semiHidden/>
    <w:rsid w:val="00CA0F32"/>
    <w:pPr>
      <w:spacing w:before="100" w:beforeAutospacing="1" w:after="100" w:afterAutospacing="1" w:line="240" w:lineRule="auto"/>
      <w:jc w:val="right"/>
    </w:pPr>
    <w:rPr>
      <w:rFonts w:ascii="Arial" w:eastAsia="Times New Roman" w:hAnsi="Arial" w:cs="Arial"/>
      <w:b/>
      <w:bCs/>
      <w:kern w:val="0"/>
      <w:sz w:val="18"/>
      <w:szCs w:val="18"/>
      <w:lang w:eastAsia="hr-HR"/>
    </w:rPr>
  </w:style>
  <w:style w:type="paragraph" w:customStyle="1" w:styleId="xl271">
    <w:name w:val="xl271"/>
    <w:basedOn w:val="Normal"/>
    <w:semiHidden/>
    <w:rsid w:val="00CA0F32"/>
    <w:pPr>
      <w:shd w:val="clear" w:color="auto" w:fill="C0C0C0"/>
      <w:spacing w:before="100" w:beforeAutospacing="1" w:after="100" w:afterAutospacing="1" w:line="240" w:lineRule="auto"/>
    </w:pPr>
    <w:rPr>
      <w:rFonts w:ascii="Arial" w:eastAsia="Times New Roman" w:hAnsi="Arial" w:cs="Arial"/>
      <w:b/>
      <w:bCs/>
      <w:kern w:val="0"/>
      <w:sz w:val="20"/>
      <w:szCs w:val="20"/>
      <w:lang w:eastAsia="hr-HR"/>
    </w:rPr>
  </w:style>
  <w:style w:type="paragraph" w:customStyle="1" w:styleId="xl272">
    <w:name w:val="xl272"/>
    <w:basedOn w:val="Normal"/>
    <w:semiHidden/>
    <w:rsid w:val="00CA0F32"/>
    <w:pPr>
      <w:shd w:val="clear" w:color="auto" w:fill="BFBFBF"/>
      <w:spacing w:before="100" w:beforeAutospacing="1" w:after="100" w:afterAutospacing="1" w:line="240" w:lineRule="auto"/>
    </w:pPr>
    <w:rPr>
      <w:rFonts w:ascii="Arial" w:eastAsia="Times New Roman" w:hAnsi="Arial" w:cs="Arial"/>
      <w:b/>
      <w:bCs/>
      <w:kern w:val="0"/>
      <w:sz w:val="20"/>
      <w:szCs w:val="20"/>
      <w:lang w:eastAsia="hr-HR"/>
    </w:rPr>
  </w:style>
  <w:style w:type="paragraph" w:customStyle="1" w:styleId="xl273">
    <w:name w:val="xl273"/>
    <w:basedOn w:val="Normal"/>
    <w:semiHidden/>
    <w:rsid w:val="00CA0F32"/>
    <w:pPr>
      <w:shd w:val="clear" w:color="auto" w:fill="BFBFBF"/>
      <w:spacing w:before="100" w:beforeAutospacing="1" w:after="100" w:afterAutospacing="1" w:line="240" w:lineRule="auto"/>
      <w:jc w:val="center"/>
    </w:pPr>
    <w:rPr>
      <w:rFonts w:ascii="Arimo" w:eastAsia="Times New Roman" w:hAnsi="Arimo" w:cs="Times New Roman"/>
      <w:b/>
      <w:bCs/>
      <w:kern w:val="0"/>
      <w:sz w:val="18"/>
      <w:szCs w:val="18"/>
      <w:lang w:eastAsia="hr-HR"/>
    </w:rPr>
  </w:style>
  <w:style w:type="paragraph" w:customStyle="1" w:styleId="xl274">
    <w:name w:val="xl274"/>
    <w:basedOn w:val="Normal"/>
    <w:semiHidden/>
    <w:rsid w:val="00CA0F32"/>
    <w:pPr>
      <w:shd w:val="clear" w:color="auto" w:fill="A6A6A6"/>
      <w:spacing w:before="100" w:beforeAutospacing="1" w:after="100" w:afterAutospacing="1" w:line="240" w:lineRule="auto"/>
      <w:jc w:val="right"/>
    </w:pPr>
    <w:rPr>
      <w:rFonts w:ascii="Arimo" w:eastAsia="Times New Roman" w:hAnsi="Arimo" w:cs="Times New Roman"/>
      <w:color w:val="FFFFFF"/>
      <w:kern w:val="0"/>
      <w:sz w:val="20"/>
      <w:szCs w:val="20"/>
      <w:lang w:eastAsia="hr-HR"/>
    </w:rPr>
  </w:style>
  <w:style w:type="paragraph" w:customStyle="1" w:styleId="xl275">
    <w:name w:val="xl275"/>
    <w:basedOn w:val="Normal"/>
    <w:semiHidden/>
    <w:rsid w:val="00CA0F32"/>
    <w:pPr>
      <w:spacing w:before="100" w:beforeAutospacing="1" w:after="100" w:afterAutospacing="1" w:line="240" w:lineRule="auto"/>
      <w:jc w:val="center"/>
    </w:pPr>
    <w:rPr>
      <w:rFonts w:ascii="Arimo" w:eastAsia="Times New Roman" w:hAnsi="Arimo" w:cs="Times New Roman"/>
      <w:b/>
      <w:bCs/>
      <w:kern w:val="0"/>
      <w:sz w:val="36"/>
      <w:szCs w:val="36"/>
      <w:lang w:eastAsia="hr-HR"/>
    </w:rPr>
  </w:style>
  <w:style w:type="paragraph" w:customStyle="1" w:styleId="xl276">
    <w:name w:val="xl276"/>
    <w:basedOn w:val="Normal"/>
    <w:semiHidden/>
    <w:rsid w:val="00CA0F32"/>
    <w:pPr>
      <w:spacing w:before="100" w:beforeAutospacing="1" w:after="100" w:afterAutospacing="1" w:line="240" w:lineRule="auto"/>
      <w:jc w:val="center"/>
    </w:pPr>
    <w:rPr>
      <w:rFonts w:ascii="Arimo" w:eastAsia="Times New Roman" w:hAnsi="Arimo" w:cs="Times New Roman"/>
      <w:b/>
      <w:bCs/>
      <w:kern w:val="0"/>
      <w:sz w:val="20"/>
      <w:szCs w:val="20"/>
      <w:lang w:eastAsia="hr-HR"/>
    </w:rPr>
  </w:style>
  <w:style w:type="paragraph" w:customStyle="1" w:styleId="xl277">
    <w:name w:val="xl277"/>
    <w:basedOn w:val="Normal"/>
    <w:semiHidden/>
    <w:rsid w:val="00CA0F32"/>
    <w:pPr>
      <w:spacing w:before="100" w:beforeAutospacing="1" w:after="100" w:afterAutospacing="1" w:line="240" w:lineRule="auto"/>
    </w:pPr>
    <w:rPr>
      <w:rFonts w:ascii="Arimo" w:eastAsia="Times New Roman" w:hAnsi="Arimo" w:cs="Times New Roman"/>
      <w:b/>
      <w:bCs/>
      <w:color w:val="000000"/>
      <w:kern w:val="0"/>
      <w:lang w:eastAsia="hr-HR"/>
    </w:rPr>
  </w:style>
  <w:style w:type="paragraph" w:customStyle="1" w:styleId="xl278">
    <w:name w:val="xl278"/>
    <w:basedOn w:val="Normal"/>
    <w:semiHidden/>
    <w:rsid w:val="00CA0F32"/>
    <w:pPr>
      <w:spacing w:before="100" w:beforeAutospacing="1" w:after="100" w:afterAutospacing="1" w:line="240" w:lineRule="auto"/>
      <w:jc w:val="center"/>
    </w:pPr>
    <w:rPr>
      <w:rFonts w:ascii="Arimo" w:eastAsia="Times New Roman" w:hAnsi="Arimo" w:cs="Times New Roman"/>
      <w:b/>
      <w:bCs/>
      <w:kern w:val="0"/>
      <w:sz w:val="20"/>
      <w:szCs w:val="20"/>
      <w:lang w:eastAsia="hr-HR"/>
    </w:rPr>
  </w:style>
  <w:style w:type="paragraph" w:customStyle="1" w:styleId="xl279">
    <w:name w:val="xl279"/>
    <w:basedOn w:val="Normal"/>
    <w:semiHidden/>
    <w:rsid w:val="00CA0F32"/>
    <w:pPr>
      <w:shd w:val="clear" w:color="auto" w:fill="BFBFBF"/>
      <w:spacing w:before="100" w:beforeAutospacing="1" w:after="100" w:afterAutospacing="1" w:line="240" w:lineRule="auto"/>
      <w:jc w:val="right"/>
    </w:pPr>
    <w:rPr>
      <w:rFonts w:ascii="Arial" w:eastAsia="Times New Roman" w:hAnsi="Arial" w:cs="Arial"/>
      <w:b/>
      <w:bCs/>
      <w:kern w:val="0"/>
      <w:sz w:val="20"/>
      <w:szCs w:val="20"/>
      <w:lang w:eastAsia="hr-HR"/>
    </w:rPr>
  </w:style>
  <w:style w:type="paragraph" w:customStyle="1" w:styleId="xl280">
    <w:name w:val="xl280"/>
    <w:basedOn w:val="Normal"/>
    <w:semiHidden/>
    <w:rsid w:val="00CA0F32"/>
    <w:pPr>
      <w:shd w:val="clear" w:color="auto" w:fill="BFBFBF"/>
      <w:spacing w:before="100" w:beforeAutospacing="1" w:after="100" w:afterAutospacing="1" w:line="240" w:lineRule="auto"/>
    </w:pPr>
    <w:rPr>
      <w:rFonts w:ascii="Times New Roman" w:eastAsia="Times New Roman" w:hAnsi="Times New Roman" w:cs="Times New Roman"/>
      <w:kern w:val="0"/>
      <w:lang w:eastAsia="hr-HR"/>
    </w:rPr>
  </w:style>
  <w:style w:type="paragraph" w:customStyle="1" w:styleId="xl281">
    <w:name w:val="xl281"/>
    <w:basedOn w:val="Normal"/>
    <w:semiHidden/>
    <w:rsid w:val="00CA0F32"/>
    <w:pPr>
      <w:spacing w:before="100" w:beforeAutospacing="1" w:after="100" w:afterAutospacing="1" w:line="240" w:lineRule="auto"/>
    </w:pPr>
    <w:rPr>
      <w:rFonts w:ascii="Arimo" w:eastAsia="Times New Roman" w:hAnsi="Arimo" w:cs="Times New Roman"/>
      <w:kern w:val="0"/>
      <w:sz w:val="20"/>
      <w:szCs w:val="20"/>
      <w:lang w:eastAsia="hr-HR"/>
    </w:rPr>
  </w:style>
  <w:style w:type="paragraph" w:customStyle="1" w:styleId="xl282">
    <w:name w:val="xl282"/>
    <w:basedOn w:val="Normal"/>
    <w:semiHidden/>
    <w:rsid w:val="00CA0F32"/>
    <w:pPr>
      <w:spacing w:before="100" w:beforeAutospacing="1" w:after="100" w:afterAutospacing="1" w:line="240" w:lineRule="auto"/>
    </w:pPr>
    <w:rPr>
      <w:rFonts w:ascii="Arimo" w:eastAsia="Times New Roman" w:hAnsi="Arimo" w:cs="Times New Roman"/>
      <w:b/>
      <w:bCs/>
      <w:kern w:val="0"/>
      <w:sz w:val="20"/>
      <w:szCs w:val="20"/>
      <w:lang w:eastAsia="hr-HR"/>
    </w:rPr>
  </w:style>
  <w:style w:type="paragraph" w:customStyle="1" w:styleId="xl283">
    <w:name w:val="xl283"/>
    <w:basedOn w:val="Normal"/>
    <w:semiHidden/>
    <w:rsid w:val="00CA0F32"/>
    <w:pPr>
      <w:shd w:val="clear" w:color="auto" w:fill="969696"/>
      <w:spacing w:before="100" w:beforeAutospacing="1" w:after="100" w:afterAutospacing="1" w:line="240" w:lineRule="auto"/>
      <w:jc w:val="center"/>
    </w:pPr>
    <w:rPr>
      <w:rFonts w:ascii="Arimo" w:eastAsia="Times New Roman" w:hAnsi="Arimo" w:cs="Times New Roman"/>
      <w:b/>
      <w:bCs/>
      <w:kern w:val="0"/>
      <w:sz w:val="18"/>
      <w:szCs w:val="18"/>
      <w:lang w:eastAsia="hr-HR"/>
    </w:rPr>
  </w:style>
  <w:style w:type="paragraph" w:customStyle="1" w:styleId="xl284">
    <w:name w:val="xl284"/>
    <w:basedOn w:val="Normal"/>
    <w:semiHidden/>
    <w:rsid w:val="00CA0F32"/>
    <w:pPr>
      <w:shd w:val="clear" w:color="auto" w:fill="A6A6A6"/>
      <w:spacing w:before="100" w:beforeAutospacing="1" w:after="100" w:afterAutospacing="1" w:line="240" w:lineRule="auto"/>
      <w:jc w:val="right"/>
    </w:pPr>
    <w:rPr>
      <w:rFonts w:ascii="Arimo" w:eastAsia="Times New Roman" w:hAnsi="Arimo" w:cs="Times New Roman"/>
      <w:b/>
      <w:bCs/>
      <w:color w:val="FFFFFF"/>
      <w:kern w:val="0"/>
      <w:sz w:val="20"/>
      <w:szCs w:val="20"/>
      <w:lang w:eastAsia="hr-HR"/>
    </w:rPr>
  </w:style>
  <w:style w:type="paragraph" w:customStyle="1" w:styleId="xl285">
    <w:name w:val="xl285"/>
    <w:basedOn w:val="Normal"/>
    <w:semiHidden/>
    <w:rsid w:val="00CA0F32"/>
    <w:pPr>
      <w:shd w:val="clear" w:color="auto" w:fill="A6A6A6"/>
      <w:spacing w:before="100" w:beforeAutospacing="1" w:after="100" w:afterAutospacing="1" w:line="240" w:lineRule="auto"/>
      <w:jc w:val="right"/>
    </w:pPr>
    <w:rPr>
      <w:rFonts w:ascii="Arimo" w:eastAsia="Times New Roman" w:hAnsi="Arimo" w:cs="Times New Roman"/>
      <w:b/>
      <w:bCs/>
      <w:color w:val="FFFFFF"/>
      <w:kern w:val="0"/>
      <w:sz w:val="20"/>
      <w:szCs w:val="20"/>
      <w:lang w:eastAsia="hr-HR"/>
    </w:rPr>
  </w:style>
  <w:style w:type="paragraph" w:customStyle="1" w:styleId="xl286">
    <w:name w:val="xl286"/>
    <w:basedOn w:val="Normal"/>
    <w:semiHidden/>
    <w:rsid w:val="00CA0F32"/>
    <w:pPr>
      <w:shd w:val="clear" w:color="auto" w:fill="A6A6A6"/>
      <w:spacing w:before="100" w:beforeAutospacing="1" w:after="100" w:afterAutospacing="1" w:line="240" w:lineRule="auto"/>
    </w:pPr>
    <w:rPr>
      <w:rFonts w:ascii="Arimo" w:eastAsia="Times New Roman" w:hAnsi="Arimo" w:cs="Times New Roman"/>
      <w:color w:val="FFFFFF"/>
      <w:kern w:val="0"/>
      <w:sz w:val="20"/>
      <w:szCs w:val="20"/>
      <w:lang w:eastAsia="hr-HR"/>
    </w:rPr>
  </w:style>
  <w:style w:type="paragraph" w:customStyle="1" w:styleId="xl287">
    <w:name w:val="xl287"/>
    <w:basedOn w:val="Normal"/>
    <w:semiHidden/>
    <w:rsid w:val="00CA0F32"/>
    <w:pPr>
      <w:shd w:val="clear" w:color="auto" w:fill="C0C0C0"/>
      <w:spacing w:before="100" w:beforeAutospacing="1" w:after="100" w:afterAutospacing="1" w:line="240" w:lineRule="auto"/>
      <w:jc w:val="right"/>
    </w:pPr>
    <w:rPr>
      <w:rFonts w:ascii="Arial" w:eastAsia="Times New Roman" w:hAnsi="Arial" w:cs="Arial"/>
      <w:b/>
      <w:bCs/>
      <w:color w:val="FFFFFF"/>
      <w:kern w:val="0"/>
      <w:sz w:val="20"/>
      <w:szCs w:val="20"/>
      <w:lang w:eastAsia="hr-HR"/>
    </w:rPr>
  </w:style>
  <w:style w:type="paragraph" w:customStyle="1" w:styleId="xl288">
    <w:name w:val="xl288"/>
    <w:basedOn w:val="Normal"/>
    <w:semiHidden/>
    <w:rsid w:val="00CA0F32"/>
    <w:pPr>
      <w:shd w:val="clear" w:color="auto" w:fill="C0C0C0"/>
      <w:spacing w:before="100" w:beforeAutospacing="1" w:after="100" w:afterAutospacing="1" w:line="240" w:lineRule="auto"/>
      <w:jc w:val="right"/>
    </w:pPr>
    <w:rPr>
      <w:rFonts w:ascii="Arial" w:eastAsia="Times New Roman" w:hAnsi="Arial" w:cs="Arial"/>
      <w:b/>
      <w:bCs/>
      <w:color w:val="FFFFFF"/>
      <w:kern w:val="0"/>
      <w:sz w:val="20"/>
      <w:szCs w:val="20"/>
      <w:lang w:eastAsia="hr-HR"/>
    </w:rPr>
  </w:style>
  <w:style w:type="paragraph" w:customStyle="1" w:styleId="xl289">
    <w:name w:val="xl289"/>
    <w:basedOn w:val="Normal"/>
    <w:semiHidden/>
    <w:rsid w:val="00CA0F32"/>
    <w:pPr>
      <w:shd w:val="clear" w:color="auto" w:fill="FFFFFF"/>
      <w:spacing w:before="100" w:beforeAutospacing="1" w:after="100" w:afterAutospacing="1" w:line="240" w:lineRule="auto"/>
    </w:pPr>
    <w:rPr>
      <w:rFonts w:ascii="Arimo" w:eastAsia="Times New Roman" w:hAnsi="Arimo" w:cs="Times New Roman"/>
      <w:b/>
      <w:bCs/>
      <w:kern w:val="0"/>
      <w:sz w:val="16"/>
      <w:szCs w:val="16"/>
      <w:lang w:eastAsia="hr-HR"/>
    </w:rPr>
  </w:style>
  <w:style w:type="paragraph" w:customStyle="1" w:styleId="xl290">
    <w:name w:val="xl290"/>
    <w:basedOn w:val="Normal"/>
    <w:semiHidden/>
    <w:rsid w:val="00CA0F32"/>
    <w:pPr>
      <w:shd w:val="clear" w:color="auto" w:fill="C0C0C0"/>
      <w:spacing w:before="100" w:beforeAutospacing="1" w:after="100" w:afterAutospacing="1" w:line="240" w:lineRule="auto"/>
    </w:pPr>
    <w:rPr>
      <w:rFonts w:ascii="Arimo" w:eastAsia="Times New Roman" w:hAnsi="Arimo" w:cs="Times New Roman"/>
      <w:b/>
      <w:bCs/>
      <w:kern w:val="0"/>
      <w:sz w:val="18"/>
      <w:szCs w:val="18"/>
      <w:lang w:eastAsia="hr-HR"/>
    </w:rPr>
  </w:style>
  <w:style w:type="paragraph" w:customStyle="1" w:styleId="xl291">
    <w:name w:val="xl291"/>
    <w:basedOn w:val="Normal"/>
    <w:semiHidden/>
    <w:rsid w:val="00CA0F32"/>
    <w:pPr>
      <w:spacing w:before="100" w:beforeAutospacing="1" w:after="100" w:afterAutospacing="1" w:line="240" w:lineRule="auto"/>
      <w:jc w:val="right"/>
    </w:pPr>
    <w:rPr>
      <w:rFonts w:ascii="Arimo" w:eastAsia="Times New Roman" w:hAnsi="Arimo" w:cs="Times New Roman"/>
      <w:b/>
      <w:bCs/>
      <w:kern w:val="0"/>
      <w:sz w:val="18"/>
      <w:szCs w:val="18"/>
      <w:lang w:eastAsia="hr-HR"/>
    </w:rPr>
  </w:style>
  <w:style w:type="paragraph" w:customStyle="1" w:styleId="xl292">
    <w:name w:val="xl292"/>
    <w:basedOn w:val="Normal"/>
    <w:semiHidden/>
    <w:rsid w:val="00CA0F32"/>
    <w:pPr>
      <w:spacing w:before="100" w:beforeAutospacing="1" w:after="100" w:afterAutospacing="1" w:line="240" w:lineRule="auto"/>
      <w:jc w:val="right"/>
    </w:pPr>
    <w:rPr>
      <w:rFonts w:ascii="Arimo" w:eastAsia="Times New Roman" w:hAnsi="Arimo" w:cs="Times New Roman"/>
      <w:b/>
      <w:bCs/>
      <w:kern w:val="0"/>
      <w:sz w:val="18"/>
      <w:szCs w:val="18"/>
      <w:lang w:eastAsia="hr-HR"/>
    </w:rPr>
  </w:style>
  <w:style w:type="paragraph" w:customStyle="1" w:styleId="EmptyCellLayoutStyle">
    <w:name w:val="EmptyCellLayoutStyle"/>
    <w:semiHidden/>
    <w:rsid w:val="00CA0F32"/>
    <w:pPr>
      <w:spacing w:line="254" w:lineRule="auto"/>
    </w:pPr>
    <w:rPr>
      <w:rFonts w:ascii="Times New Roman" w:eastAsia="Times New Roman" w:hAnsi="Times New Roman" w:cs="Times New Roman"/>
      <w:kern w:val="0"/>
      <w:sz w:val="2"/>
      <w:szCs w:val="20"/>
      <w:lang w:eastAsia="hr-HR"/>
    </w:rPr>
  </w:style>
  <w:style w:type="character" w:customStyle="1" w:styleId="ePar-0Char">
    <w:name w:val="ePar-0 Char"/>
    <w:link w:val="ePar-0"/>
    <w:semiHidden/>
    <w:locked/>
    <w:rsid w:val="00CA0F32"/>
    <w:rPr>
      <w:rFonts w:ascii="Arial Narrow" w:eastAsia="Times New Roman" w:hAnsi="Arial Narrow" w:cs="Arial"/>
      <w:spacing w:val="6"/>
      <w:kern w:val="0"/>
      <w:lang w:eastAsia="hr-HR"/>
    </w:rPr>
  </w:style>
  <w:style w:type="paragraph" w:customStyle="1" w:styleId="ePar-0">
    <w:name w:val="ePar-0"/>
    <w:link w:val="ePar-0Char"/>
    <w:semiHidden/>
    <w:qFormat/>
    <w:rsid w:val="00CA0F32"/>
    <w:pPr>
      <w:spacing w:before="100" w:after="100" w:line="252" w:lineRule="auto"/>
      <w:ind w:firstLine="284"/>
      <w:jc w:val="both"/>
    </w:pPr>
    <w:rPr>
      <w:rFonts w:ascii="Arial Narrow" w:eastAsia="Times New Roman" w:hAnsi="Arial Narrow" w:cs="Arial"/>
      <w:spacing w:val="6"/>
      <w:kern w:val="0"/>
      <w:lang w:eastAsia="hr-HR"/>
    </w:rPr>
  </w:style>
  <w:style w:type="paragraph" w:customStyle="1" w:styleId="TableParagraph">
    <w:name w:val="Table Paragraph"/>
    <w:basedOn w:val="Normal"/>
    <w:uiPriority w:val="1"/>
    <w:semiHidden/>
    <w:qFormat/>
    <w:rsid w:val="00CA0F32"/>
    <w:pPr>
      <w:widowControl w:val="0"/>
      <w:autoSpaceDE w:val="0"/>
      <w:autoSpaceDN w:val="0"/>
      <w:spacing w:before="5" w:after="0" w:line="210" w:lineRule="exact"/>
      <w:jc w:val="right"/>
    </w:pPr>
    <w:rPr>
      <w:rFonts w:ascii="Arial" w:eastAsia="Arial" w:hAnsi="Arial" w:cs="Arial"/>
      <w:kern w:val="0"/>
      <w:sz w:val="22"/>
      <w:szCs w:val="22"/>
      <w14:ligatures w14:val="none"/>
    </w:rPr>
  </w:style>
  <w:style w:type="character" w:styleId="Referencakomentara">
    <w:name w:val="annotation reference"/>
    <w:uiPriority w:val="99"/>
    <w:semiHidden/>
    <w:unhideWhenUsed/>
    <w:rsid w:val="00CA0F32"/>
    <w:rPr>
      <w:sz w:val="16"/>
      <w:szCs w:val="16"/>
    </w:rPr>
  </w:style>
  <w:style w:type="character" w:customStyle="1" w:styleId="FontStyle78">
    <w:name w:val="Font Style78"/>
    <w:rsid w:val="00CA0F32"/>
    <w:rPr>
      <w:rFonts w:ascii="Arial" w:hAnsi="Arial" w:cs="Arial" w:hint="default"/>
      <w:sz w:val="20"/>
      <w:szCs w:val="20"/>
    </w:rPr>
  </w:style>
  <w:style w:type="table" w:styleId="Reetkatablice">
    <w:name w:val="Table Grid"/>
    <w:basedOn w:val="Obinatablica"/>
    <w:uiPriority w:val="39"/>
    <w:rsid w:val="00CA0F32"/>
    <w:pPr>
      <w:spacing w:after="0" w:line="240" w:lineRule="auto"/>
    </w:pPr>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
    <w:name w:val="Rešetka tablice1"/>
    <w:basedOn w:val="Obinatablica"/>
    <w:uiPriority w:val="39"/>
    <w:rsid w:val="00CA0F32"/>
    <w:pPr>
      <w:spacing w:after="0" w:line="240" w:lineRule="auto"/>
    </w:pPr>
    <w:rPr>
      <w:rFonts w:ascii="Calibri" w:eastAsia="Calibri" w:hAnsi="Calibri" w:cs="Times New Roman"/>
      <w:kern w:val="0"/>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
    <w:name w:val="Rešetka tablice2"/>
    <w:basedOn w:val="Obinatablica"/>
    <w:uiPriority w:val="39"/>
    <w:rsid w:val="00CA0F32"/>
    <w:pPr>
      <w:spacing w:after="0" w:line="240" w:lineRule="auto"/>
    </w:pPr>
    <w:rPr>
      <w:rFonts w:ascii="Calibri" w:eastAsia="Calibri" w:hAnsi="Calibri" w:cs="Times New Roman"/>
      <w:kern w:val="0"/>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qFormat/>
    <w:rsid w:val="00CA0F32"/>
    <w:pPr>
      <w:widowControl w:val="0"/>
      <w:autoSpaceDE w:val="0"/>
      <w:autoSpaceDN w:val="0"/>
      <w:spacing w:after="0" w:line="240" w:lineRule="auto"/>
    </w:pPr>
    <w:rPr>
      <w:rFonts w:ascii="Calibri" w:eastAsia="Calibri" w:hAnsi="Calibri" w:cs="Times New Roman"/>
      <w:kern w:val="0"/>
      <w:sz w:val="22"/>
      <w:szCs w:val="22"/>
      <w:lang w:val="en-US"/>
      <w14:ligatures w14:val="none"/>
    </w:rPr>
    <w:tblPr>
      <w:tblCellMar>
        <w:top w:w="0" w:type="dxa"/>
        <w:left w:w="0" w:type="dxa"/>
        <w:bottom w:w="0" w:type="dxa"/>
        <w:right w:w="0" w:type="dxa"/>
      </w:tblCellMar>
    </w:tblPr>
  </w:style>
  <w:style w:type="table" w:customStyle="1" w:styleId="TableNormal1">
    <w:name w:val="Table Normal1"/>
    <w:uiPriority w:val="2"/>
    <w:semiHidden/>
    <w:qFormat/>
    <w:rsid w:val="00CA0F32"/>
    <w:pPr>
      <w:widowControl w:val="0"/>
      <w:autoSpaceDE w:val="0"/>
      <w:autoSpaceDN w:val="0"/>
      <w:spacing w:after="0" w:line="240" w:lineRule="auto"/>
    </w:pPr>
    <w:rPr>
      <w:rFonts w:ascii="Aptos" w:eastAsia="Aptos" w:hAnsi="Aptos" w:cs="Times New Roman"/>
      <w:kern w:val="0"/>
      <w:sz w:val="22"/>
      <w:szCs w:val="22"/>
      <w:lang w:val="en-US"/>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7462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5B9BB1-8AD8-412C-BDA9-46FE510F29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TotalTime>
  <Pages>112</Pages>
  <Words>39209</Words>
  <Characters>223497</Characters>
  <Application>Microsoft Office Word</Application>
  <DocSecurity>0</DocSecurity>
  <Lines>1862</Lines>
  <Paragraphs>524</Paragraphs>
  <ScaleCrop>false</ScaleCrop>
  <Company/>
  <LinksUpToDate>false</LinksUpToDate>
  <CharactersWithSpaces>262182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Senka Šercl</dc:creator>
  <cp:keywords/>
  <dc:description/>
  <cp:lastModifiedBy>Senka Šercl</cp:lastModifiedBy>
  <cp:revision>176</cp:revision>
  <cp:lastPrinted>2025-06-18T09:10:00Z</cp:lastPrinted>
  <dcterms:created xsi:type="dcterms:W3CDTF">2025-06-03T12:06:00Z</dcterms:created>
  <dcterms:modified xsi:type="dcterms:W3CDTF">2025-06-18T10:43:00Z</dcterms:modified>
</cp:coreProperties>
</file>