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DA9BC" w14:textId="2E713BEF" w:rsidR="004A3147" w:rsidRPr="004133C1" w:rsidRDefault="004A3147" w:rsidP="004133C1">
      <w:pPr>
        <w:jc w:val="both"/>
        <w:rPr>
          <w:rFonts w:ascii="Times New Roman" w:hAnsi="Times New Roman" w:cs="Times New Roman"/>
          <w:sz w:val="24"/>
          <w:szCs w:val="24"/>
        </w:rPr>
      </w:pPr>
      <w:r w:rsidRPr="004A3147">
        <w:rPr>
          <w:rFonts w:ascii="Times New Roman" w:hAnsi="Times New Roman" w:cs="Times New Roman"/>
          <w:sz w:val="24"/>
          <w:szCs w:val="24"/>
        </w:rPr>
        <w:t>Na temelju odredbe članka 78.</w:t>
      </w:r>
      <w:r w:rsidR="0069266B">
        <w:rPr>
          <w:rFonts w:ascii="Times New Roman" w:hAnsi="Times New Roman" w:cs="Times New Roman"/>
          <w:sz w:val="24"/>
          <w:szCs w:val="24"/>
        </w:rPr>
        <w:t xml:space="preserve"> </w:t>
      </w:r>
      <w:r w:rsidRPr="004A3147">
        <w:rPr>
          <w:rFonts w:ascii="Times New Roman" w:hAnsi="Times New Roman" w:cs="Times New Roman"/>
          <w:sz w:val="24"/>
          <w:szCs w:val="24"/>
        </w:rPr>
        <w:t>Zakona o komunalnom gospodarstvu („Narodne novine“ broj:</w:t>
      </w:r>
      <w:r w:rsidR="007478BA">
        <w:rPr>
          <w:rFonts w:ascii="Times New Roman" w:hAnsi="Times New Roman" w:cs="Times New Roman"/>
          <w:sz w:val="24"/>
          <w:szCs w:val="24"/>
        </w:rPr>
        <w:t xml:space="preserve"> </w:t>
      </w:r>
      <w:r w:rsidRPr="004A3147">
        <w:rPr>
          <w:rFonts w:ascii="Times New Roman" w:hAnsi="Times New Roman" w:cs="Times New Roman"/>
          <w:sz w:val="24"/>
          <w:szCs w:val="24"/>
        </w:rPr>
        <w:t>68/18</w:t>
      </w:r>
      <w:r w:rsidR="0069266B">
        <w:rPr>
          <w:rFonts w:ascii="Times New Roman" w:hAnsi="Times New Roman" w:cs="Times New Roman"/>
          <w:sz w:val="24"/>
          <w:szCs w:val="24"/>
        </w:rPr>
        <w:t>, 110/18, 32/20 i 145/24</w:t>
      </w:r>
      <w:r w:rsidRPr="004A3147">
        <w:rPr>
          <w:rFonts w:ascii="Times New Roman" w:hAnsi="Times New Roman" w:cs="Times New Roman"/>
          <w:sz w:val="24"/>
          <w:szCs w:val="24"/>
        </w:rPr>
        <w:t xml:space="preserve">) </w:t>
      </w:r>
      <w:r w:rsidR="006B2F5F" w:rsidRPr="006B2F5F">
        <w:rPr>
          <w:rFonts w:ascii="Times New Roman" w:hAnsi="Times New Roman" w:cs="Times New Roman"/>
          <w:sz w:val="24"/>
          <w:szCs w:val="24"/>
        </w:rPr>
        <w:t xml:space="preserve">i </w:t>
      </w:r>
      <w:r w:rsidR="006B2F5F">
        <w:rPr>
          <w:rFonts w:ascii="Times New Roman" w:hAnsi="Times New Roman" w:cs="Times New Roman"/>
          <w:sz w:val="24"/>
          <w:szCs w:val="24"/>
        </w:rPr>
        <w:t xml:space="preserve">odredbe </w:t>
      </w:r>
      <w:r w:rsidR="006B2F5F" w:rsidRPr="006B2F5F">
        <w:rPr>
          <w:rFonts w:ascii="Times New Roman" w:hAnsi="Times New Roman" w:cs="Times New Roman"/>
          <w:sz w:val="24"/>
          <w:szCs w:val="24"/>
        </w:rPr>
        <w:t>članka 29. Statuta Grada Virovitice („Službeni vjesnik Grada Virovitice“ broj 1/21)</w:t>
      </w:r>
      <w:r w:rsidRPr="004A3147">
        <w:rPr>
          <w:rFonts w:ascii="Times New Roman" w:hAnsi="Times New Roman" w:cs="Times New Roman"/>
          <w:sz w:val="24"/>
          <w:szCs w:val="24"/>
        </w:rPr>
        <w:t xml:space="preserve"> Gradsko vijeće Grada Virovitice dana</w:t>
      </w:r>
      <w:r w:rsidR="00945906">
        <w:rPr>
          <w:rFonts w:ascii="Times New Roman" w:hAnsi="Times New Roman" w:cs="Times New Roman"/>
          <w:sz w:val="24"/>
          <w:szCs w:val="24"/>
        </w:rPr>
        <w:t xml:space="preserve"> </w:t>
      </w:r>
      <w:r w:rsidR="006B2F5F">
        <w:rPr>
          <w:rFonts w:ascii="Times New Roman" w:hAnsi="Times New Roman" w:cs="Times New Roman"/>
          <w:sz w:val="24"/>
          <w:szCs w:val="24"/>
        </w:rPr>
        <w:t>__</w:t>
      </w:r>
      <w:r w:rsidR="00945906">
        <w:rPr>
          <w:rFonts w:ascii="Times New Roman" w:hAnsi="Times New Roman" w:cs="Times New Roman"/>
          <w:sz w:val="24"/>
          <w:szCs w:val="24"/>
        </w:rPr>
        <w:t xml:space="preserve">. </w:t>
      </w:r>
      <w:r w:rsidR="006B2F5F">
        <w:rPr>
          <w:rFonts w:ascii="Times New Roman" w:hAnsi="Times New Roman" w:cs="Times New Roman"/>
          <w:sz w:val="24"/>
          <w:szCs w:val="24"/>
        </w:rPr>
        <w:t>veljače 2025. godine</w:t>
      </w:r>
      <w:r w:rsidRPr="004A3147">
        <w:rPr>
          <w:rFonts w:ascii="Times New Roman" w:hAnsi="Times New Roman" w:cs="Times New Roman"/>
          <w:sz w:val="24"/>
          <w:szCs w:val="24"/>
        </w:rPr>
        <w:t xml:space="preserve">, na svojoj </w:t>
      </w:r>
      <w:r w:rsidR="006B2F5F">
        <w:rPr>
          <w:rFonts w:ascii="Times New Roman" w:hAnsi="Times New Roman" w:cs="Times New Roman"/>
          <w:sz w:val="24"/>
          <w:szCs w:val="24"/>
        </w:rPr>
        <w:t>__</w:t>
      </w:r>
      <w:r w:rsidRPr="004A3147">
        <w:rPr>
          <w:rFonts w:ascii="Times New Roman" w:hAnsi="Times New Roman" w:cs="Times New Roman"/>
          <w:sz w:val="24"/>
          <w:szCs w:val="24"/>
        </w:rPr>
        <w:t xml:space="preserve">. </w:t>
      </w:r>
      <w:r>
        <w:rPr>
          <w:rFonts w:ascii="Times New Roman" w:hAnsi="Times New Roman" w:cs="Times New Roman"/>
          <w:sz w:val="24"/>
          <w:szCs w:val="24"/>
        </w:rPr>
        <w:t>s</w:t>
      </w:r>
      <w:r w:rsidRPr="004A3147">
        <w:rPr>
          <w:rFonts w:ascii="Times New Roman" w:hAnsi="Times New Roman" w:cs="Times New Roman"/>
          <w:sz w:val="24"/>
          <w:szCs w:val="24"/>
        </w:rPr>
        <w:t>jednici donosi sljedeću</w:t>
      </w:r>
    </w:p>
    <w:p w14:paraId="00E57974" w14:textId="77777777" w:rsidR="004A3147" w:rsidRPr="00743829" w:rsidRDefault="004A3147" w:rsidP="004A3147">
      <w:pPr>
        <w:jc w:val="center"/>
        <w:rPr>
          <w:rFonts w:ascii="Times New Roman" w:hAnsi="Times New Roman" w:cs="Times New Roman"/>
          <w:b/>
          <w:sz w:val="26"/>
          <w:szCs w:val="26"/>
        </w:rPr>
      </w:pPr>
      <w:r w:rsidRPr="00743829">
        <w:rPr>
          <w:rFonts w:ascii="Times New Roman" w:hAnsi="Times New Roman" w:cs="Times New Roman"/>
          <w:b/>
          <w:sz w:val="26"/>
          <w:szCs w:val="26"/>
        </w:rPr>
        <w:t>ODLUKU</w:t>
      </w:r>
    </w:p>
    <w:p w14:paraId="4EB48379" w14:textId="7EFBFCA0" w:rsidR="00DA49B5" w:rsidRDefault="00743829" w:rsidP="007733E2">
      <w:pPr>
        <w:jc w:val="center"/>
        <w:rPr>
          <w:rFonts w:ascii="Times New Roman" w:hAnsi="Times New Roman" w:cs="Times New Roman"/>
          <w:b/>
          <w:sz w:val="26"/>
          <w:szCs w:val="26"/>
        </w:rPr>
      </w:pPr>
      <w:r w:rsidRPr="00743829">
        <w:rPr>
          <w:rFonts w:ascii="Times New Roman" w:hAnsi="Times New Roman" w:cs="Times New Roman"/>
          <w:b/>
          <w:sz w:val="26"/>
          <w:szCs w:val="26"/>
        </w:rPr>
        <w:t>O KOMUNALNOM DOPRINOSU</w:t>
      </w:r>
    </w:p>
    <w:p w14:paraId="4989404D" w14:textId="77777777" w:rsidR="004133C1" w:rsidRPr="007733E2" w:rsidRDefault="004133C1" w:rsidP="007733E2">
      <w:pPr>
        <w:jc w:val="center"/>
        <w:rPr>
          <w:rFonts w:ascii="Times New Roman" w:hAnsi="Times New Roman" w:cs="Times New Roman"/>
          <w:b/>
          <w:sz w:val="26"/>
          <w:szCs w:val="26"/>
        </w:rPr>
      </w:pPr>
    </w:p>
    <w:p w14:paraId="7E248D8C" w14:textId="77777777" w:rsidR="00DA49B5" w:rsidRDefault="00DA49B5" w:rsidP="00DA49B5">
      <w:pPr>
        <w:jc w:val="center"/>
        <w:rPr>
          <w:rFonts w:ascii="Times New Roman" w:hAnsi="Times New Roman" w:cs="Times New Roman"/>
          <w:b/>
          <w:sz w:val="24"/>
          <w:szCs w:val="24"/>
        </w:rPr>
      </w:pPr>
      <w:r>
        <w:rPr>
          <w:rFonts w:ascii="Times New Roman" w:hAnsi="Times New Roman" w:cs="Times New Roman"/>
          <w:b/>
          <w:sz w:val="24"/>
          <w:szCs w:val="24"/>
        </w:rPr>
        <w:t>OPĆE ODREDBE</w:t>
      </w:r>
    </w:p>
    <w:p w14:paraId="5B5736D5" w14:textId="77777777" w:rsidR="004A3147" w:rsidRDefault="004A3147" w:rsidP="004A3147">
      <w:pPr>
        <w:jc w:val="center"/>
        <w:rPr>
          <w:rFonts w:ascii="Times New Roman" w:hAnsi="Times New Roman" w:cs="Times New Roman"/>
          <w:b/>
          <w:sz w:val="24"/>
          <w:szCs w:val="24"/>
        </w:rPr>
      </w:pPr>
      <w:r w:rsidRPr="004A3147">
        <w:rPr>
          <w:rFonts w:ascii="Times New Roman" w:hAnsi="Times New Roman" w:cs="Times New Roman"/>
          <w:b/>
          <w:sz w:val="24"/>
          <w:szCs w:val="24"/>
        </w:rPr>
        <w:t>Članak 1.</w:t>
      </w:r>
    </w:p>
    <w:p w14:paraId="3BDF76B3" w14:textId="77777777" w:rsidR="006446FE" w:rsidRDefault="004A3147" w:rsidP="007478BA">
      <w:pPr>
        <w:jc w:val="both"/>
        <w:rPr>
          <w:rFonts w:ascii="Times New Roman" w:hAnsi="Times New Roman" w:cs="Times New Roman"/>
          <w:sz w:val="24"/>
          <w:szCs w:val="24"/>
        </w:rPr>
      </w:pPr>
      <w:r w:rsidRPr="004A3147">
        <w:rPr>
          <w:rFonts w:ascii="Times New Roman" w:hAnsi="Times New Roman" w:cs="Times New Roman"/>
          <w:sz w:val="24"/>
          <w:szCs w:val="24"/>
        </w:rPr>
        <w:t>Ovom Odlukom u</w:t>
      </w:r>
      <w:r>
        <w:rPr>
          <w:rFonts w:ascii="Times New Roman" w:hAnsi="Times New Roman" w:cs="Times New Roman"/>
          <w:sz w:val="24"/>
          <w:szCs w:val="24"/>
        </w:rPr>
        <w:t>ređu</w:t>
      </w:r>
      <w:r w:rsidR="0053147D">
        <w:rPr>
          <w:rFonts w:ascii="Times New Roman" w:hAnsi="Times New Roman" w:cs="Times New Roman"/>
          <w:sz w:val="24"/>
          <w:szCs w:val="24"/>
        </w:rPr>
        <w:t>ju se</w:t>
      </w:r>
      <w:r w:rsidR="006446FE">
        <w:rPr>
          <w:rFonts w:ascii="Times New Roman" w:hAnsi="Times New Roman" w:cs="Times New Roman"/>
          <w:sz w:val="24"/>
          <w:szCs w:val="24"/>
        </w:rPr>
        <w:t>:</w:t>
      </w:r>
    </w:p>
    <w:p w14:paraId="06D98B65" w14:textId="77777777" w:rsidR="006446FE" w:rsidRDefault="006446FE"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53147D">
        <w:rPr>
          <w:rFonts w:ascii="Times New Roman" w:hAnsi="Times New Roman" w:cs="Times New Roman"/>
          <w:sz w:val="24"/>
          <w:szCs w:val="24"/>
        </w:rPr>
        <w:t xml:space="preserve"> </w:t>
      </w:r>
      <w:r w:rsidR="007478BA">
        <w:rPr>
          <w:rFonts w:ascii="Times New Roman" w:hAnsi="Times New Roman" w:cs="Times New Roman"/>
          <w:sz w:val="24"/>
          <w:szCs w:val="24"/>
        </w:rPr>
        <w:t xml:space="preserve"> </w:t>
      </w:r>
      <w:r w:rsidR="0053147D">
        <w:rPr>
          <w:rFonts w:ascii="Times New Roman" w:hAnsi="Times New Roman" w:cs="Times New Roman"/>
          <w:sz w:val="24"/>
          <w:szCs w:val="24"/>
        </w:rPr>
        <w:t>zone na području Grada Virovitice za plaćanje komunalnog doprinosa,</w:t>
      </w:r>
    </w:p>
    <w:p w14:paraId="62C5576A" w14:textId="77777777" w:rsidR="006446FE" w:rsidRDefault="006446FE"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sidR="0053147D">
        <w:rPr>
          <w:rFonts w:ascii="Times New Roman" w:hAnsi="Times New Roman" w:cs="Times New Roman"/>
          <w:sz w:val="24"/>
          <w:szCs w:val="24"/>
        </w:rPr>
        <w:t xml:space="preserve"> jedinična vrijednost komunalnog doprinosa po pojedinim zonama, </w:t>
      </w:r>
    </w:p>
    <w:p w14:paraId="47B7606A" w14:textId="77777777" w:rsidR="006446FE" w:rsidRDefault="006446FE"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sidR="0053147D">
        <w:rPr>
          <w:rFonts w:ascii="Times New Roman" w:hAnsi="Times New Roman" w:cs="Times New Roman"/>
          <w:sz w:val="24"/>
          <w:szCs w:val="24"/>
        </w:rPr>
        <w:t>način i rokovi plaćanja komunalnog doprinosa,</w:t>
      </w:r>
    </w:p>
    <w:p w14:paraId="07F3E387" w14:textId="32D25C98" w:rsidR="0053147D" w:rsidRPr="007733E2" w:rsidRDefault="006446FE" w:rsidP="007733E2">
      <w:pPr>
        <w:tabs>
          <w:tab w:val="left" w:pos="851"/>
        </w:tabs>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sidR="0053147D">
        <w:rPr>
          <w:rFonts w:ascii="Times New Roman" w:hAnsi="Times New Roman" w:cs="Times New Roman"/>
          <w:sz w:val="24"/>
          <w:szCs w:val="24"/>
        </w:rPr>
        <w:t>opći uvjeti i razlozi zbog kojih se u pojedinačnim slučajevima može odobriti djelomično ili potpuno oslobađanje od obvez</w:t>
      </w:r>
      <w:r w:rsidR="008321CC">
        <w:rPr>
          <w:rFonts w:ascii="Times New Roman" w:hAnsi="Times New Roman" w:cs="Times New Roman"/>
          <w:sz w:val="24"/>
          <w:szCs w:val="24"/>
        </w:rPr>
        <w:t>e</w:t>
      </w:r>
      <w:r w:rsidR="0053147D">
        <w:rPr>
          <w:rFonts w:ascii="Times New Roman" w:hAnsi="Times New Roman" w:cs="Times New Roman"/>
          <w:sz w:val="24"/>
          <w:szCs w:val="24"/>
        </w:rPr>
        <w:t xml:space="preserve"> plaćanja komunalnog doprinosa.</w:t>
      </w:r>
    </w:p>
    <w:p w14:paraId="326C60E0" w14:textId="77777777" w:rsidR="0053147D" w:rsidRDefault="0053147D" w:rsidP="0053147D">
      <w:pPr>
        <w:jc w:val="center"/>
        <w:rPr>
          <w:rFonts w:ascii="Times New Roman" w:hAnsi="Times New Roman" w:cs="Times New Roman"/>
          <w:b/>
          <w:sz w:val="24"/>
          <w:szCs w:val="24"/>
        </w:rPr>
      </w:pPr>
      <w:r w:rsidRPr="0053147D">
        <w:rPr>
          <w:rFonts w:ascii="Times New Roman" w:hAnsi="Times New Roman" w:cs="Times New Roman"/>
          <w:b/>
          <w:sz w:val="24"/>
          <w:szCs w:val="24"/>
        </w:rPr>
        <w:t>Članak 2.</w:t>
      </w:r>
    </w:p>
    <w:p w14:paraId="02CD3903" w14:textId="77777777" w:rsidR="0053147D" w:rsidRDefault="0053147D" w:rsidP="00813E86">
      <w:pPr>
        <w:ind w:firstLine="708"/>
        <w:jc w:val="both"/>
        <w:rPr>
          <w:rFonts w:ascii="Times New Roman" w:hAnsi="Times New Roman" w:cs="Times New Roman"/>
          <w:sz w:val="24"/>
          <w:szCs w:val="24"/>
        </w:rPr>
      </w:pPr>
      <w:r w:rsidRPr="0053147D">
        <w:rPr>
          <w:rFonts w:ascii="Times New Roman" w:hAnsi="Times New Roman" w:cs="Times New Roman"/>
          <w:sz w:val="24"/>
          <w:szCs w:val="24"/>
        </w:rPr>
        <w:t>Komunalni doprinos je novčano javn</w:t>
      </w:r>
      <w:r w:rsidR="007478BA">
        <w:rPr>
          <w:rFonts w:ascii="Times New Roman" w:hAnsi="Times New Roman" w:cs="Times New Roman"/>
          <w:sz w:val="24"/>
          <w:szCs w:val="24"/>
        </w:rPr>
        <w:t>o</w:t>
      </w:r>
      <w:r w:rsidRPr="0053147D">
        <w:rPr>
          <w:rFonts w:ascii="Times New Roman" w:hAnsi="Times New Roman" w:cs="Times New Roman"/>
          <w:sz w:val="24"/>
          <w:szCs w:val="24"/>
        </w:rPr>
        <w:t xml:space="preserve"> davanje koje se plaća za korištenje komunalne infrastrukture na području Grada Virovitice</w:t>
      </w:r>
      <w:r>
        <w:rPr>
          <w:rFonts w:ascii="Times New Roman" w:hAnsi="Times New Roman" w:cs="Times New Roman"/>
          <w:sz w:val="24"/>
          <w:szCs w:val="24"/>
        </w:rPr>
        <w:t xml:space="preserve"> i položajne pogodnosti građevinsko</w:t>
      </w:r>
      <w:r w:rsidR="005C3177">
        <w:rPr>
          <w:rFonts w:ascii="Times New Roman" w:hAnsi="Times New Roman" w:cs="Times New Roman"/>
          <w:sz w:val="24"/>
          <w:szCs w:val="24"/>
        </w:rPr>
        <w:t>g</w:t>
      </w:r>
      <w:r>
        <w:rPr>
          <w:rFonts w:ascii="Times New Roman" w:hAnsi="Times New Roman" w:cs="Times New Roman"/>
          <w:sz w:val="24"/>
          <w:szCs w:val="24"/>
        </w:rPr>
        <w:t xml:space="preserve"> zemljišta u naselju prilikom građenja ili ozakonjenja građevine</w:t>
      </w:r>
      <w:r w:rsidR="005C3177">
        <w:rPr>
          <w:rFonts w:ascii="Times New Roman" w:hAnsi="Times New Roman" w:cs="Times New Roman"/>
          <w:sz w:val="24"/>
          <w:szCs w:val="24"/>
        </w:rPr>
        <w:t xml:space="preserve"> ako Zakonom kojim se uređuje komunalno gospodarstvo nije propisano dru</w:t>
      </w:r>
      <w:r w:rsidR="007478BA">
        <w:rPr>
          <w:rFonts w:ascii="Times New Roman" w:hAnsi="Times New Roman" w:cs="Times New Roman"/>
          <w:sz w:val="24"/>
          <w:szCs w:val="24"/>
        </w:rPr>
        <w:t>k</w:t>
      </w:r>
      <w:r w:rsidR="005C3177">
        <w:rPr>
          <w:rFonts w:ascii="Times New Roman" w:hAnsi="Times New Roman" w:cs="Times New Roman"/>
          <w:sz w:val="24"/>
          <w:szCs w:val="24"/>
        </w:rPr>
        <w:t>čije.</w:t>
      </w:r>
    </w:p>
    <w:p w14:paraId="1DBEB2A2" w14:textId="4B36FA7A" w:rsidR="005C3177" w:rsidRDefault="005C3177" w:rsidP="007733E2">
      <w:pPr>
        <w:ind w:firstLine="708"/>
        <w:jc w:val="both"/>
        <w:rPr>
          <w:rFonts w:ascii="Times New Roman" w:hAnsi="Times New Roman" w:cs="Times New Roman"/>
          <w:sz w:val="24"/>
          <w:szCs w:val="24"/>
        </w:rPr>
      </w:pPr>
      <w:r>
        <w:rPr>
          <w:rFonts w:ascii="Times New Roman" w:hAnsi="Times New Roman" w:cs="Times New Roman"/>
          <w:sz w:val="24"/>
          <w:szCs w:val="24"/>
        </w:rPr>
        <w:t>Komunalni doprinos je prihod proračuna Grada Virovitice koji se koristi samo za financiranje građenja i održavanja komunalne infrastrukture.</w:t>
      </w:r>
    </w:p>
    <w:p w14:paraId="37D7A168" w14:textId="77777777" w:rsidR="005C3177" w:rsidRDefault="005C3177" w:rsidP="005C3177">
      <w:pPr>
        <w:jc w:val="center"/>
        <w:rPr>
          <w:rFonts w:ascii="Times New Roman" w:hAnsi="Times New Roman" w:cs="Times New Roman"/>
          <w:b/>
          <w:sz w:val="24"/>
          <w:szCs w:val="24"/>
        </w:rPr>
      </w:pPr>
      <w:r w:rsidRPr="005C3177">
        <w:rPr>
          <w:rFonts w:ascii="Times New Roman" w:hAnsi="Times New Roman" w:cs="Times New Roman"/>
          <w:b/>
          <w:sz w:val="24"/>
          <w:szCs w:val="24"/>
        </w:rPr>
        <w:t>Članak 3.</w:t>
      </w:r>
    </w:p>
    <w:p w14:paraId="6657E13B" w14:textId="77777777" w:rsidR="005C3177" w:rsidRDefault="005C3177" w:rsidP="00813E86">
      <w:pPr>
        <w:ind w:firstLine="708"/>
        <w:jc w:val="both"/>
        <w:rPr>
          <w:rFonts w:ascii="Times New Roman" w:hAnsi="Times New Roman" w:cs="Times New Roman"/>
          <w:sz w:val="24"/>
          <w:szCs w:val="24"/>
        </w:rPr>
      </w:pPr>
      <w:r w:rsidRPr="005C3177">
        <w:rPr>
          <w:rFonts w:ascii="Times New Roman" w:hAnsi="Times New Roman" w:cs="Times New Roman"/>
          <w:sz w:val="24"/>
          <w:szCs w:val="24"/>
        </w:rPr>
        <w:t>Komunalni doprinos plaća vlasnik zemljišta na kojem</w:t>
      </w:r>
      <w:r>
        <w:rPr>
          <w:rFonts w:ascii="Times New Roman" w:hAnsi="Times New Roman" w:cs="Times New Roman"/>
          <w:sz w:val="24"/>
          <w:szCs w:val="24"/>
        </w:rPr>
        <w:t xml:space="preserve"> </w:t>
      </w:r>
      <w:r w:rsidRPr="005C3177">
        <w:rPr>
          <w:rFonts w:ascii="Times New Roman" w:hAnsi="Times New Roman" w:cs="Times New Roman"/>
          <w:sz w:val="24"/>
          <w:szCs w:val="24"/>
        </w:rPr>
        <w:t>s</w:t>
      </w:r>
      <w:r>
        <w:rPr>
          <w:rFonts w:ascii="Times New Roman" w:hAnsi="Times New Roman" w:cs="Times New Roman"/>
          <w:sz w:val="24"/>
          <w:szCs w:val="24"/>
        </w:rPr>
        <w:t xml:space="preserve">e </w:t>
      </w:r>
      <w:r w:rsidRPr="005C3177">
        <w:rPr>
          <w:rFonts w:ascii="Times New Roman" w:hAnsi="Times New Roman" w:cs="Times New Roman"/>
          <w:sz w:val="24"/>
          <w:szCs w:val="24"/>
        </w:rPr>
        <w:t>gradi građevina ili se nalazi ozakonjena građevina odnosno investitor ako je na njega pisanim ugovorom prenesena obveza plaćanja komunalnog doprinosa.</w:t>
      </w:r>
    </w:p>
    <w:p w14:paraId="54687517" w14:textId="77777777" w:rsidR="005C3177" w:rsidRDefault="005C3177" w:rsidP="00813E86">
      <w:pPr>
        <w:ind w:firstLine="708"/>
        <w:jc w:val="both"/>
        <w:rPr>
          <w:rFonts w:ascii="Times New Roman" w:hAnsi="Times New Roman" w:cs="Times New Roman"/>
          <w:sz w:val="24"/>
          <w:szCs w:val="24"/>
        </w:rPr>
      </w:pPr>
      <w:r>
        <w:rPr>
          <w:rFonts w:ascii="Times New Roman" w:hAnsi="Times New Roman" w:cs="Times New Roman"/>
          <w:sz w:val="24"/>
          <w:szCs w:val="24"/>
        </w:rPr>
        <w:t>Grad Virovitica ne plaća komunalni doprinos na svom području.</w:t>
      </w:r>
    </w:p>
    <w:p w14:paraId="0C7E73E3" w14:textId="3F805868" w:rsidR="00966C20" w:rsidRDefault="00957517" w:rsidP="007733E2">
      <w:pPr>
        <w:ind w:firstLine="708"/>
        <w:jc w:val="both"/>
        <w:rPr>
          <w:rFonts w:ascii="Times New Roman" w:hAnsi="Times New Roman" w:cs="Times New Roman"/>
          <w:sz w:val="24"/>
          <w:szCs w:val="24"/>
        </w:rPr>
      </w:pPr>
      <w:r w:rsidRPr="00A5052C">
        <w:rPr>
          <w:rFonts w:ascii="Times New Roman" w:hAnsi="Times New Roman" w:cs="Times New Roman"/>
          <w:sz w:val="24"/>
          <w:szCs w:val="24"/>
        </w:rPr>
        <w:t>Trgovačka društva u većinskom vlasništvu Grada Virovitice i ustanove</w:t>
      </w:r>
      <w:r w:rsidR="00061F7D" w:rsidRPr="00A5052C">
        <w:rPr>
          <w:rFonts w:ascii="Times New Roman" w:hAnsi="Times New Roman" w:cs="Times New Roman"/>
          <w:sz w:val="24"/>
          <w:szCs w:val="24"/>
        </w:rPr>
        <w:t xml:space="preserve"> kojima je osnivač Grad Virovitica nisu obveznici plaćanja komunalnog doprinosa.</w:t>
      </w:r>
    </w:p>
    <w:p w14:paraId="64E10E6C" w14:textId="39CC5BC8" w:rsidR="00202C1F" w:rsidRPr="007733E2" w:rsidRDefault="005C3177" w:rsidP="007733E2">
      <w:pPr>
        <w:jc w:val="center"/>
        <w:rPr>
          <w:rFonts w:ascii="Times New Roman" w:hAnsi="Times New Roman" w:cs="Times New Roman"/>
          <w:b/>
          <w:sz w:val="24"/>
          <w:szCs w:val="24"/>
        </w:rPr>
      </w:pPr>
      <w:r w:rsidRPr="005C3177">
        <w:rPr>
          <w:rFonts w:ascii="Times New Roman" w:hAnsi="Times New Roman" w:cs="Times New Roman"/>
          <w:b/>
          <w:sz w:val="24"/>
          <w:szCs w:val="24"/>
        </w:rPr>
        <w:t>Član</w:t>
      </w:r>
      <w:r w:rsidR="0029523B">
        <w:rPr>
          <w:rFonts w:ascii="Times New Roman" w:hAnsi="Times New Roman" w:cs="Times New Roman"/>
          <w:b/>
          <w:sz w:val="24"/>
          <w:szCs w:val="24"/>
        </w:rPr>
        <w:t xml:space="preserve">ak </w:t>
      </w:r>
      <w:r w:rsidR="001471EB">
        <w:rPr>
          <w:rFonts w:ascii="Times New Roman" w:hAnsi="Times New Roman" w:cs="Times New Roman"/>
          <w:b/>
          <w:sz w:val="24"/>
          <w:szCs w:val="24"/>
        </w:rPr>
        <w:t>4</w:t>
      </w:r>
      <w:r w:rsidR="0029523B">
        <w:rPr>
          <w:rFonts w:ascii="Times New Roman" w:hAnsi="Times New Roman" w:cs="Times New Roman"/>
          <w:b/>
          <w:sz w:val="24"/>
          <w:szCs w:val="24"/>
        </w:rPr>
        <w:t>.</w:t>
      </w:r>
    </w:p>
    <w:p w14:paraId="28F33C4C" w14:textId="77777777" w:rsidR="002F039C" w:rsidRDefault="002F039C" w:rsidP="00813E86">
      <w:pPr>
        <w:ind w:firstLine="708"/>
        <w:jc w:val="both"/>
        <w:rPr>
          <w:rFonts w:ascii="Times New Roman" w:hAnsi="Times New Roman" w:cs="Times New Roman"/>
          <w:sz w:val="24"/>
          <w:szCs w:val="24"/>
        </w:rPr>
      </w:pPr>
      <w:r w:rsidRPr="002F039C">
        <w:rPr>
          <w:rFonts w:ascii="Times New Roman" w:hAnsi="Times New Roman" w:cs="Times New Roman"/>
          <w:sz w:val="24"/>
          <w:szCs w:val="24"/>
        </w:rPr>
        <w:t xml:space="preserve">Komunalni doprinos ne plaća se </w:t>
      </w:r>
      <w:r w:rsidR="00517B39">
        <w:rPr>
          <w:rFonts w:ascii="Times New Roman" w:hAnsi="Times New Roman" w:cs="Times New Roman"/>
          <w:sz w:val="24"/>
          <w:szCs w:val="24"/>
        </w:rPr>
        <w:t>za građenje i ozakonjenje:</w:t>
      </w:r>
    </w:p>
    <w:p w14:paraId="165CFB24" w14:textId="77777777" w:rsidR="00517B39" w:rsidRDefault="00517B39"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komunalne infrastrukture i vatrogasnih domova</w:t>
      </w:r>
    </w:p>
    <w:p w14:paraId="081B4B27" w14:textId="77777777" w:rsidR="00517B39" w:rsidRDefault="00517B39"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vojnih građevina</w:t>
      </w:r>
    </w:p>
    <w:p w14:paraId="1A1EDE0E" w14:textId="77777777" w:rsidR="00517B39" w:rsidRDefault="00517B39"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prometne, vodne, komunikacijske i elektroničke komunikacijske infrastrukture</w:t>
      </w:r>
    </w:p>
    <w:p w14:paraId="2D396C1F" w14:textId="77777777" w:rsidR="00517B39" w:rsidRDefault="00517B39" w:rsidP="007478BA">
      <w:pPr>
        <w:ind w:firstLine="708"/>
        <w:jc w:val="both"/>
        <w:rPr>
          <w:rFonts w:ascii="Times New Roman" w:hAnsi="Times New Roman" w:cs="Times New Roman"/>
          <w:sz w:val="24"/>
          <w:szCs w:val="24"/>
        </w:rPr>
      </w:pPr>
      <w:r>
        <w:rPr>
          <w:rFonts w:ascii="Times New Roman" w:hAnsi="Times New Roman" w:cs="Times New Roman"/>
          <w:sz w:val="24"/>
          <w:szCs w:val="24"/>
        </w:rPr>
        <w:lastRenderedPageBreak/>
        <w:t>-</w:t>
      </w:r>
      <w:r w:rsidR="007478BA">
        <w:rPr>
          <w:rFonts w:ascii="Times New Roman" w:hAnsi="Times New Roman" w:cs="Times New Roman"/>
          <w:sz w:val="24"/>
          <w:szCs w:val="24"/>
        </w:rPr>
        <w:t xml:space="preserve"> </w:t>
      </w:r>
      <w:r>
        <w:rPr>
          <w:rFonts w:ascii="Times New Roman" w:hAnsi="Times New Roman" w:cs="Times New Roman"/>
          <w:sz w:val="24"/>
          <w:szCs w:val="24"/>
        </w:rPr>
        <w:t>nadzemnih i podzemnih produktovoda i vodova</w:t>
      </w:r>
    </w:p>
    <w:p w14:paraId="0EF59B1C" w14:textId="77777777" w:rsidR="00202C1F" w:rsidRDefault="00202C1F"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sportskih i dječjih igrališta</w:t>
      </w:r>
    </w:p>
    <w:p w14:paraId="7F4C3D56" w14:textId="77777777" w:rsidR="00202C1F" w:rsidRDefault="00202C1F"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ograda, zidova i potpornih zidova</w:t>
      </w:r>
    </w:p>
    <w:p w14:paraId="2ADA06FA" w14:textId="77777777" w:rsidR="00966C20" w:rsidRDefault="00202C1F"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parkirališta, cesta, staza, mostića, fontana, cisterna za vodu</w:t>
      </w:r>
      <w:r w:rsidR="0064574C">
        <w:rPr>
          <w:rFonts w:ascii="Times New Roman" w:hAnsi="Times New Roman" w:cs="Times New Roman"/>
          <w:sz w:val="24"/>
          <w:szCs w:val="24"/>
        </w:rPr>
        <w:t xml:space="preserve">, septičkih jama, sunčanih </w:t>
      </w:r>
      <w:r w:rsidR="00966C20">
        <w:rPr>
          <w:rFonts w:ascii="Times New Roman" w:hAnsi="Times New Roman" w:cs="Times New Roman"/>
          <w:sz w:val="24"/>
          <w:szCs w:val="24"/>
        </w:rPr>
        <w:t>kolektora, fotonaponskih modula na građevnoj čestici ili obuhvatu zahvata u prostoru postojeće građevine ili na postojećoj građevini koji su namijenjeni uporabi te građevine</w:t>
      </w:r>
    </w:p>
    <w:p w14:paraId="094A6CAE" w14:textId="77777777" w:rsidR="00966C20" w:rsidRDefault="00966C20" w:rsidP="007478BA">
      <w:pPr>
        <w:ind w:firstLine="708"/>
        <w:jc w:val="both"/>
        <w:rPr>
          <w:rFonts w:ascii="Times New Roman" w:hAnsi="Times New Roman" w:cs="Times New Roman"/>
          <w:sz w:val="24"/>
          <w:szCs w:val="24"/>
        </w:rPr>
      </w:pPr>
      <w:r>
        <w:rPr>
          <w:rFonts w:ascii="Times New Roman" w:hAnsi="Times New Roman" w:cs="Times New Roman"/>
          <w:sz w:val="24"/>
          <w:szCs w:val="24"/>
        </w:rPr>
        <w:t>-</w:t>
      </w:r>
      <w:r w:rsidR="007478BA">
        <w:rPr>
          <w:rFonts w:ascii="Times New Roman" w:hAnsi="Times New Roman" w:cs="Times New Roman"/>
          <w:sz w:val="24"/>
          <w:szCs w:val="24"/>
        </w:rPr>
        <w:t xml:space="preserve"> </w:t>
      </w:r>
      <w:r>
        <w:rPr>
          <w:rFonts w:ascii="Times New Roman" w:hAnsi="Times New Roman" w:cs="Times New Roman"/>
          <w:sz w:val="24"/>
          <w:szCs w:val="24"/>
        </w:rPr>
        <w:t>spomenika.</w:t>
      </w:r>
    </w:p>
    <w:p w14:paraId="0BE87ECF" w14:textId="77777777" w:rsidR="002A431B" w:rsidRDefault="00966C20" w:rsidP="002A431B">
      <w:pPr>
        <w:jc w:val="center"/>
        <w:rPr>
          <w:rFonts w:ascii="Times New Roman" w:hAnsi="Times New Roman" w:cs="Times New Roman"/>
          <w:b/>
          <w:sz w:val="24"/>
          <w:szCs w:val="24"/>
        </w:rPr>
      </w:pPr>
      <w:r w:rsidRPr="00966C20">
        <w:rPr>
          <w:rFonts w:ascii="Times New Roman" w:hAnsi="Times New Roman" w:cs="Times New Roman"/>
          <w:b/>
          <w:sz w:val="24"/>
          <w:szCs w:val="24"/>
        </w:rPr>
        <w:t xml:space="preserve">Članak </w:t>
      </w:r>
      <w:r w:rsidR="001471EB">
        <w:rPr>
          <w:rFonts w:ascii="Times New Roman" w:hAnsi="Times New Roman" w:cs="Times New Roman"/>
          <w:b/>
          <w:sz w:val="24"/>
          <w:szCs w:val="24"/>
        </w:rPr>
        <w:t>5</w:t>
      </w:r>
    </w:p>
    <w:p w14:paraId="4C5699FE" w14:textId="4F4AADD7" w:rsidR="00DA49B5" w:rsidRPr="007733E2" w:rsidRDefault="00DA49B5" w:rsidP="007733E2">
      <w:pPr>
        <w:ind w:firstLine="708"/>
        <w:jc w:val="both"/>
        <w:rPr>
          <w:rFonts w:ascii="Times New Roman" w:hAnsi="Times New Roman" w:cs="Times New Roman"/>
          <w:sz w:val="24"/>
          <w:szCs w:val="24"/>
        </w:rPr>
      </w:pPr>
      <w:r w:rsidRPr="002F44B3">
        <w:rPr>
          <w:rFonts w:ascii="Times New Roman" w:hAnsi="Times New Roman" w:cs="Times New Roman"/>
          <w:sz w:val="24"/>
          <w:szCs w:val="24"/>
        </w:rPr>
        <w:t>Visinu komunalnog doprinosa utvrđuje upravni odjel grada nadležan za poslove komunalnog gospodarstva temeljem ove Odluke.</w:t>
      </w:r>
    </w:p>
    <w:p w14:paraId="315E71A0" w14:textId="77777777" w:rsidR="00DA49B5" w:rsidRPr="006446FE" w:rsidRDefault="00DA49B5" w:rsidP="00DA49B5">
      <w:pPr>
        <w:jc w:val="center"/>
        <w:rPr>
          <w:rFonts w:ascii="Times New Roman" w:hAnsi="Times New Roman" w:cs="Times New Roman"/>
          <w:b/>
          <w:sz w:val="24"/>
          <w:szCs w:val="24"/>
        </w:rPr>
      </w:pPr>
      <w:r w:rsidRPr="006446FE">
        <w:rPr>
          <w:rFonts w:ascii="Times New Roman" w:hAnsi="Times New Roman" w:cs="Times New Roman"/>
          <w:b/>
          <w:sz w:val="24"/>
          <w:szCs w:val="24"/>
        </w:rPr>
        <w:t>ZONE ZA PLAĆANJE KOMUNALNOG DOPRINOSA</w:t>
      </w:r>
    </w:p>
    <w:p w14:paraId="0F39E47D" w14:textId="77777777" w:rsidR="007052B0" w:rsidRDefault="007052B0" w:rsidP="007052B0">
      <w:pPr>
        <w:jc w:val="center"/>
        <w:rPr>
          <w:rFonts w:ascii="Times New Roman" w:hAnsi="Times New Roman" w:cs="Times New Roman"/>
          <w:b/>
          <w:sz w:val="24"/>
          <w:szCs w:val="24"/>
        </w:rPr>
      </w:pPr>
      <w:r w:rsidRPr="007052B0">
        <w:rPr>
          <w:rFonts w:ascii="Times New Roman" w:hAnsi="Times New Roman" w:cs="Times New Roman"/>
          <w:b/>
          <w:sz w:val="24"/>
          <w:szCs w:val="24"/>
        </w:rPr>
        <w:t xml:space="preserve">Članak </w:t>
      </w:r>
      <w:r w:rsidR="009A413B">
        <w:rPr>
          <w:rFonts w:ascii="Times New Roman" w:hAnsi="Times New Roman" w:cs="Times New Roman"/>
          <w:b/>
          <w:sz w:val="24"/>
          <w:szCs w:val="24"/>
        </w:rPr>
        <w:t>6</w:t>
      </w:r>
      <w:r w:rsidRPr="007052B0">
        <w:rPr>
          <w:rFonts w:ascii="Times New Roman" w:hAnsi="Times New Roman" w:cs="Times New Roman"/>
          <w:b/>
          <w:sz w:val="24"/>
          <w:szCs w:val="24"/>
        </w:rPr>
        <w:t>.</w:t>
      </w:r>
    </w:p>
    <w:p w14:paraId="3AFF4F53" w14:textId="77777777" w:rsidR="00D24297" w:rsidRDefault="00D24297" w:rsidP="00813E86">
      <w:pPr>
        <w:ind w:firstLine="708"/>
        <w:jc w:val="both"/>
        <w:rPr>
          <w:rFonts w:ascii="Times New Roman" w:hAnsi="Times New Roman" w:cs="Times New Roman"/>
          <w:sz w:val="24"/>
          <w:szCs w:val="24"/>
        </w:rPr>
      </w:pPr>
      <w:r w:rsidRPr="00D24297">
        <w:rPr>
          <w:rFonts w:ascii="Times New Roman" w:hAnsi="Times New Roman" w:cs="Times New Roman"/>
          <w:sz w:val="24"/>
          <w:szCs w:val="24"/>
        </w:rPr>
        <w:t xml:space="preserve">Zone na području grada Virovitice za plaćanje komunalnog doprinosa </w:t>
      </w:r>
      <w:r>
        <w:rPr>
          <w:rFonts w:ascii="Times New Roman" w:hAnsi="Times New Roman" w:cs="Times New Roman"/>
          <w:sz w:val="24"/>
          <w:szCs w:val="24"/>
        </w:rPr>
        <w:t>određene su s obzirom na uređenost i opremljenost zone komunalnom infrastrukturom i položajem područja (udaljenost od središta</w:t>
      </w:r>
      <w:r w:rsidR="00601D73">
        <w:rPr>
          <w:rFonts w:ascii="Times New Roman" w:hAnsi="Times New Roman" w:cs="Times New Roman"/>
          <w:sz w:val="24"/>
          <w:szCs w:val="24"/>
        </w:rPr>
        <w:t xml:space="preserve"> u naselju</w:t>
      </w:r>
      <w:r>
        <w:rPr>
          <w:rFonts w:ascii="Times New Roman" w:hAnsi="Times New Roman" w:cs="Times New Roman"/>
          <w:sz w:val="24"/>
          <w:szCs w:val="24"/>
        </w:rPr>
        <w:t xml:space="preserve">, </w:t>
      </w:r>
      <w:r w:rsidR="00264EA8">
        <w:rPr>
          <w:rFonts w:ascii="Times New Roman" w:hAnsi="Times New Roman" w:cs="Times New Roman"/>
          <w:sz w:val="24"/>
          <w:szCs w:val="24"/>
        </w:rPr>
        <w:t xml:space="preserve">mreža javnog prijevoza, </w:t>
      </w:r>
      <w:r>
        <w:rPr>
          <w:rFonts w:ascii="Times New Roman" w:hAnsi="Times New Roman" w:cs="Times New Roman"/>
          <w:sz w:val="24"/>
          <w:szCs w:val="24"/>
        </w:rPr>
        <w:t xml:space="preserve">dostupnost </w:t>
      </w:r>
      <w:r w:rsidR="00264EA8">
        <w:rPr>
          <w:rFonts w:ascii="Times New Roman" w:hAnsi="Times New Roman" w:cs="Times New Roman"/>
          <w:sz w:val="24"/>
          <w:szCs w:val="24"/>
        </w:rPr>
        <w:t>građevina javne i društvene namjene</w:t>
      </w:r>
      <w:r w:rsidR="00601D73">
        <w:rPr>
          <w:rFonts w:ascii="Times New Roman" w:hAnsi="Times New Roman" w:cs="Times New Roman"/>
          <w:sz w:val="24"/>
          <w:szCs w:val="24"/>
        </w:rPr>
        <w:t>, dostupnost građevina</w:t>
      </w:r>
      <w:r w:rsidR="00264EA8">
        <w:rPr>
          <w:rFonts w:ascii="Times New Roman" w:hAnsi="Times New Roman" w:cs="Times New Roman"/>
          <w:sz w:val="24"/>
          <w:szCs w:val="24"/>
        </w:rPr>
        <w:t xml:space="preserve"> opskrbe i usluga, prostorne i prirode uvjete).</w:t>
      </w:r>
    </w:p>
    <w:p w14:paraId="6F92FAAA" w14:textId="77777777" w:rsidR="00264EA8" w:rsidRDefault="00264EA8" w:rsidP="00813E86">
      <w:pPr>
        <w:ind w:firstLine="708"/>
        <w:jc w:val="both"/>
        <w:rPr>
          <w:rFonts w:ascii="Times New Roman" w:hAnsi="Times New Roman" w:cs="Times New Roman"/>
          <w:sz w:val="24"/>
          <w:szCs w:val="24"/>
        </w:rPr>
      </w:pPr>
      <w:r>
        <w:rPr>
          <w:rFonts w:ascii="Times New Roman" w:hAnsi="Times New Roman" w:cs="Times New Roman"/>
          <w:sz w:val="24"/>
          <w:szCs w:val="24"/>
        </w:rPr>
        <w:t>Područje grada Virovitice ima 3 zone kako slijedi:</w:t>
      </w:r>
    </w:p>
    <w:p w14:paraId="74A751F4" w14:textId="77777777" w:rsidR="00DA49B5" w:rsidRPr="00DA49B5" w:rsidRDefault="00264EA8" w:rsidP="00DA49B5">
      <w:pPr>
        <w:pStyle w:val="Odlomakpopisa"/>
        <w:numPr>
          <w:ilvl w:val="0"/>
          <w:numId w:val="2"/>
        </w:numPr>
        <w:spacing w:after="0" w:line="240" w:lineRule="auto"/>
        <w:ind w:left="1275" w:hanging="198"/>
        <w:jc w:val="both"/>
        <w:rPr>
          <w:rFonts w:ascii="Times New Roman" w:hAnsi="Times New Roman" w:cs="Times New Roman"/>
          <w:sz w:val="24"/>
          <w:szCs w:val="24"/>
        </w:rPr>
      </w:pPr>
      <w:r w:rsidRPr="00DA49B5">
        <w:rPr>
          <w:rFonts w:ascii="Times New Roman" w:hAnsi="Times New Roman" w:cs="Times New Roman"/>
          <w:b/>
          <w:sz w:val="24"/>
          <w:szCs w:val="24"/>
        </w:rPr>
        <w:t>Zona</w:t>
      </w:r>
      <w:r w:rsidRPr="00DA49B5">
        <w:rPr>
          <w:rFonts w:ascii="Times New Roman" w:hAnsi="Times New Roman" w:cs="Times New Roman"/>
          <w:sz w:val="24"/>
          <w:szCs w:val="24"/>
        </w:rPr>
        <w:t xml:space="preserve"> </w:t>
      </w:r>
    </w:p>
    <w:p w14:paraId="51FFE3C4" w14:textId="77777777" w:rsidR="00264EA8" w:rsidRPr="00DA49B5" w:rsidRDefault="00264EA8" w:rsidP="00DA49B5">
      <w:pPr>
        <w:spacing w:after="0"/>
        <w:ind w:left="1077"/>
        <w:jc w:val="both"/>
        <w:rPr>
          <w:rFonts w:ascii="Times New Roman" w:hAnsi="Times New Roman" w:cs="Times New Roman"/>
          <w:sz w:val="24"/>
          <w:szCs w:val="24"/>
        </w:rPr>
      </w:pPr>
      <w:r w:rsidRPr="00DA49B5">
        <w:rPr>
          <w:rFonts w:ascii="Times New Roman" w:hAnsi="Times New Roman" w:cs="Times New Roman"/>
          <w:sz w:val="24"/>
          <w:szCs w:val="24"/>
        </w:rPr>
        <w:t>obuhvaća naselje Virovitica sa sljedećim ulicama i trgovima :</w:t>
      </w:r>
    </w:p>
    <w:p w14:paraId="60D1C638" w14:textId="41C85AF0" w:rsidR="00264EA8" w:rsidRDefault="00264EA8" w:rsidP="00264EA8">
      <w:pPr>
        <w:pStyle w:val="Odlomakpopisa"/>
        <w:ind w:left="1080"/>
        <w:jc w:val="both"/>
        <w:rPr>
          <w:rFonts w:ascii="Times New Roman" w:hAnsi="Times New Roman" w:cs="Times New Roman"/>
          <w:sz w:val="24"/>
          <w:szCs w:val="24"/>
        </w:rPr>
      </w:pPr>
      <w:r w:rsidRPr="00BC6945">
        <w:rPr>
          <w:rFonts w:ascii="Times New Roman" w:hAnsi="Times New Roman" w:cs="Times New Roman"/>
          <w:sz w:val="24"/>
          <w:szCs w:val="24"/>
        </w:rPr>
        <w:t xml:space="preserve">Trg bana Josipa Jelačića, Trg kralja Tomislava, Trg kralja Zvonimira, Trg dr. Franje Tuđmana, Trg fra Bonifacija Gerbera, Trg dr. Ante Starčevića, Trg Krste Frankopana, Trg Ljudevita Patačića, Trg kralja Petra Svačića, </w:t>
      </w:r>
      <w:r w:rsidR="00BC6945" w:rsidRPr="00BC6945">
        <w:rPr>
          <w:rFonts w:ascii="Times New Roman" w:hAnsi="Times New Roman" w:cs="Times New Roman"/>
          <w:sz w:val="24"/>
          <w:szCs w:val="24"/>
        </w:rPr>
        <w:t>Ulica Eugena Kvate</w:t>
      </w:r>
      <w:r w:rsidR="003B1BD5">
        <w:rPr>
          <w:rFonts w:ascii="Times New Roman" w:hAnsi="Times New Roman" w:cs="Times New Roman"/>
          <w:sz w:val="24"/>
          <w:szCs w:val="24"/>
        </w:rPr>
        <w:t>r</w:t>
      </w:r>
      <w:r w:rsidR="00BC6945" w:rsidRPr="00BC6945">
        <w:rPr>
          <w:rFonts w:ascii="Times New Roman" w:hAnsi="Times New Roman" w:cs="Times New Roman"/>
          <w:sz w:val="24"/>
          <w:szCs w:val="24"/>
        </w:rPr>
        <w:t>nika, Ulica Stjepana Radića do kućnog broja 105 s lijeve strane ulice i do kućnog broja 94 s desne strane ulice, Ulica Antuna Mihanovića, Ulica Ivana Gundulića</w:t>
      </w:r>
      <w:r w:rsidR="00743829">
        <w:rPr>
          <w:rFonts w:ascii="Times New Roman" w:hAnsi="Times New Roman" w:cs="Times New Roman"/>
          <w:sz w:val="24"/>
          <w:szCs w:val="24"/>
        </w:rPr>
        <w:t xml:space="preserve"> </w:t>
      </w:r>
      <w:r w:rsidR="00BC6945" w:rsidRPr="00BC6945">
        <w:rPr>
          <w:rFonts w:ascii="Times New Roman" w:hAnsi="Times New Roman" w:cs="Times New Roman"/>
          <w:sz w:val="24"/>
          <w:szCs w:val="24"/>
        </w:rPr>
        <w:t xml:space="preserve">do kućnog broja 93 s lijeve strane ulice i do </w:t>
      </w:r>
      <w:r w:rsidR="00743829">
        <w:rPr>
          <w:rFonts w:ascii="Times New Roman" w:hAnsi="Times New Roman" w:cs="Times New Roman"/>
          <w:sz w:val="24"/>
          <w:szCs w:val="24"/>
        </w:rPr>
        <w:t xml:space="preserve">kućnog broja </w:t>
      </w:r>
      <w:r w:rsidR="00BC6945" w:rsidRPr="00BC6945">
        <w:rPr>
          <w:rFonts w:ascii="Times New Roman" w:hAnsi="Times New Roman" w:cs="Times New Roman"/>
          <w:sz w:val="24"/>
          <w:szCs w:val="24"/>
        </w:rPr>
        <w:t>86 s desne strane ulice</w:t>
      </w:r>
      <w:r w:rsidR="00BC6945" w:rsidRPr="00BC6945">
        <w:rPr>
          <w:rFonts w:ascii="Times New Roman" w:hAnsi="Times New Roman" w:cs="Times New Roman"/>
          <w:color w:val="FF0000"/>
          <w:sz w:val="24"/>
          <w:szCs w:val="24"/>
        </w:rPr>
        <w:t xml:space="preserve"> </w:t>
      </w:r>
      <w:r w:rsidR="00BC6945" w:rsidRPr="00EA7BFD">
        <w:rPr>
          <w:rFonts w:ascii="Times New Roman" w:hAnsi="Times New Roman" w:cs="Times New Roman"/>
          <w:sz w:val="24"/>
          <w:szCs w:val="24"/>
        </w:rPr>
        <w:t xml:space="preserve">odnosno od </w:t>
      </w:r>
      <w:r w:rsidR="00743829">
        <w:rPr>
          <w:rFonts w:ascii="Times New Roman" w:hAnsi="Times New Roman" w:cs="Times New Roman"/>
          <w:sz w:val="24"/>
          <w:szCs w:val="24"/>
        </w:rPr>
        <w:t>Ulice Antuna Mihanovića</w:t>
      </w:r>
      <w:r w:rsidR="00BC6945" w:rsidRPr="00EA7BFD">
        <w:rPr>
          <w:rFonts w:ascii="Times New Roman" w:hAnsi="Times New Roman" w:cs="Times New Roman"/>
          <w:sz w:val="24"/>
          <w:szCs w:val="24"/>
        </w:rPr>
        <w:t xml:space="preserve"> do pruge za šećeranu</w:t>
      </w:r>
      <w:r w:rsidR="00BC6945" w:rsidRPr="00BC6945">
        <w:rPr>
          <w:rFonts w:ascii="Times New Roman" w:hAnsi="Times New Roman" w:cs="Times New Roman"/>
          <w:color w:val="FF0000"/>
          <w:sz w:val="24"/>
          <w:szCs w:val="24"/>
        </w:rPr>
        <w:t xml:space="preserve">, </w:t>
      </w:r>
      <w:r w:rsidR="00BC6945" w:rsidRPr="00BC6945">
        <w:rPr>
          <w:rFonts w:ascii="Times New Roman" w:hAnsi="Times New Roman" w:cs="Times New Roman"/>
          <w:sz w:val="24"/>
          <w:szCs w:val="24"/>
        </w:rPr>
        <w:t>Ulica Petra Berislavića</w:t>
      </w:r>
      <w:r w:rsidR="00BC6945">
        <w:rPr>
          <w:rFonts w:ascii="Times New Roman" w:hAnsi="Times New Roman" w:cs="Times New Roman"/>
          <w:sz w:val="24"/>
          <w:szCs w:val="24"/>
        </w:rPr>
        <w:t xml:space="preserve">, Ulica Milana Nikolića, Bečka ulica do kućnog broja 91 s lijeve strane ulice i do kućnog broja 122 s desne strane ulice odnosno od do pruge za šećeranu, Ulica Ferde Rusana, Ulica Nikole Šubića Zrinskog, Ulica Tina Ujevića, Ulica Silvija Strahimira Kranjčevića, Ulica Antuna Gustava Matoša, </w:t>
      </w:r>
      <w:r w:rsidR="007A2FC6">
        <w:rPr>
          <w:rFonts w:ascii="Times New Roman" w:hAnsi="Times New Roman" w:cs="Times New Roman"/>
          <w:sz w:val="24"/>
          <w:szCs w:val="24"/>
        </w:rPr>
        <w:t xml:space="preserve">Ulica Miroslava Feldmana, Ulica Marije Jurić Zagorke, </w:t>
      </w:r>
      <w:r w:rsidR="00C43EEE">
        <w:rPr>
          <w:rFonts w:ascii="Times New Roman" w:hAnsi="Times New Roman" w:cs="Times New Roman"/>
          <w:sz w:val="24"/>
          <w:szCs w:val="24"/>
        </w:rPr>
        <w:t xml:space="preserve">Ulica Alojzija Stepinca, Ulica Andrije Hebranga, Ulica Tome Bakača, Ulica Ljudevita Gaja, Ulica Augusta Šenoe, Ulica Matije Gupca do kućnog broja 61 s lijeve strane ulice i do kućnog broja 76 s desne strane ulice, Ulica Josipa Runjanina, Ulica Đure Basaričeka, Ulica Nikole Tricka, Ulica Antuna Augustinčića, Ulica vana Meštrovića, Ulica Vinka Belobrka, Ulica Marijana Derežića, Ulica Hrvatskih žrtava, Ulica dr. Andrije Štampara, Ulica Josipa Jurja Strossmayera do kućnog broja  105A s lijeve strane ulice i do kućnog broja 104 s desne strane ulice, Ulica Vinkovačka cesta od Ulice Stjepana Radića do  </w:t>
      </w:r>
      <w:r w:rsidR="00EA7BFD">
        <w:rPr>
          <w:rFonts w:ascii="Times New Roman" w:hAnsi="Times New Roman" w:cs="Times New Roman"/>
          <w:sz w:val="24"/>
          <w:szCs w:val="24"/>
        </w:rPr>
        <w:t xml:space="preserve">željezničke pruge, Ulica Stanka Vraza, Ulica Ivana Kapistrana, Ulica Zrinksi vrt, Ulica Kralja Petra Krešimira IV, Ulica Prolaz Janka Draškovića, Ulica Junija Palmotića, Ulica Augusta Cesarca, Franjevačka ulica, Ulica Tomaša Masaryka, </w:t>
      </w:r>
      <w:r w:rsidR="00EA7BFD">
        <w:rPr>
          <w:rFonts w:ascii="Times New Roman" w:hAnsi="Times New Roman" w:cs="Times New Roman"/>
          <w:sz w:val="24"/>
          <w:szCs w:val="24"/>
        </w:rPr>
        <w:lastRenderedPageBreak/>
        <w:t xml:space="preserve">Ulica Nikole Tesle, </w:t>
      </w:r>
      <w:r w:rsidR="00EA7BFD" w:rsidRPr="00AA53C3">
        <w:rPr>
          <w:rFonts w:ascii="Times New Roman" w:hAnsi="Times New Roman" w:cs="Times New Roman"/>
          <w:sz w:val="24"/>
          <w:szCs w:val="24"/>
        </w:rPr>
        <w:t xml:space="preserve">Ulica Petra Preradovića do kućnog broja 57 s lijeve strane i do kućnog </w:t>
      </w:r>
      <w:r w:rsidR="00895E34" w:rsidRPr="00AA53C3">
        <w:rPr>
          <w:rFonts w:ascii="Times New Roman" w:hAnsi="Times New Roman" w:cs="Times New Roman"/>
          <w:sz w:val="24"/>
          <w:szCs w:val="24"/>
        </w:rPr>
        <w:t>br</w:t>
      </w:r>
      <w:r w:rsidR="00EA7BFD" w:rsidRPr="00AA53C3">
        <w:rPr>
          <w:rFonts w:ascii="Times New Roman" w:hAnsi="Times New Roman" w:cs="Times New Roman"/>
          <w:sz w:val="24"/>
          <w:szCs w:val="24"/>
        </w:rPr>
        <w:t>oja 108 s desne strane ulice,</w:t>
      </w:r>
      <w:r w:rsidR="00EA7BFD">
        <w:rPr>
          <w:rFonts w:ascii="Times New Roman" w:hAnsi="Times New Roman" w:cs="Times New Roman"/>
          <w:sz w:val="24"/>
          <w:szCs w:val="24"/>
        </w:rPr>
        <w:t xml:space="preserve"> Ulica Pavla Radića, Ulica Lavoslava Ruži</w:t>
      </w:r>
      <w:r w:rsidR="00AA53C3">
        <w:rPr>
          <w:rFonts w:ascii="Times New Roman" w:hAnsi="Times New Roman" w:cs="Times New Roman"/>
          <w:sz w:val="24"/>
          <w:szCs w:val="24"/>
        </w:rPr>
        <w:t>č</w:t>
      </w:r>
      <w:r w:rsidR="00EA7BFD">
        <w:rPr>
          <w:rFonts w:ascii="Times New Roman" w:hAnsi="Times New Roman" w:cs="Times New Roman"/>
          <w:sz w:val="24"/>
          <w:szCs w:val="24"/>
        </w:rPr>
        <w:t xml:space="preserve">ke, Ulica Mirka Danijela Bogdanića, Ulica Ruđera Boškovića, Ulica Vladimira Nazora, Ulica Ivana Gorana Kovačića, Ulica Andrije Kačića Miošića, Ulica Ivana Mažuranića, Ulica Jože Jurišića, Ulica Stanka Ilića, Ulica Eugena Kumičića, Ulica Dobriše Cesarića, Vinogradska ulica, </w:t>
      </w:r>
      <w:r w:rsidR="00EA7BFD" w:rsidRPr="002F44B3">
        <w:rPr>
          <w:rFonts w:ascii="Times New Roman" w:hAnsi="Times New Roman" w:cs="Times New Roman"/>
          <w:sz w:val="24"/>
          <w:szCs w:val="24"/>
        </w:rPr>
        <w:t>Ulica Franje Fujsa</w:t>
      </w:r>
      <w:r w:rsidR="002F44B3" w:rsidRPr="002F44B3">
        <w:rPr>
          <w:rFonts w:ascii="Times New Roman" w:hAnsi="Times New Roman" w:cs="Times New Roman"/>
          <w:sz w:val="24"/>
          <w:szCs w:val="24"/>
        </w:rPr>
        <w:t xml:space="preserve">, </w:t>
      </w:r>
      <w:r w:rsidR="00EA7BFD" w:rsidRPr="002F44B3">
        <w:rPr>
          <w:rFonts w:ascii="Times New Roman" w:hAnsi="Times New Roman" w:cs="Times New Roman"/>
          <w:sz w:val="24"/>
          <w:szCs w:val="24"/>
        </w:rPr>
        <w:t xml:space="preserve">Ulica </w:t>
      </w:r>
      <w:r w:rsidR="00EA7BFD">
        <w:rPr>
          <w:rFonts w:ascii="Times New Roman" w:hAnsi="Times New Roman" w:cs="Times New Roman"/>
          <w:sz w:val="24"/>
          <w:szCs w:val="24"/>
        </w:rPr>
        <w:t xml:space="preserve">Ksavera Šandora Đalskog, Ulica Tome Maretića, </w:t>
      </w:r>
      <w:r w:rsidR="005940B6">
        <w:rPr>
          <w:rFonts w:ascii="Times New Roman" w:hAnsi="Times New Roman" w:cs="Times New Roman"/>
          <w:sz w:val="24"/>
          <w:szCs w:val="24"/>
        </w:rPr>
        <w:t>Ulica dr. Mije Pupeka, Ulica Franje Račkog, Pejačevića ulica, Ulica 127. brigade HV, Ulica 50. samostalnog bataljuna, Ulica 81. gardijske bojne, Ulica Hrvatskih branitelja</w:t>
      </w:r>
      <w:r w:rsidR="00AA53C3">
        <w:rPr>
          <w:rFonts w:ascii="Times New Roman" w:hAnsi="Times New Roman" w:cs="Times New Roman"/>
          <w:sz w:val="24"/>
          <w:szCs w:val="24"/>
        </w:rPr>
        <w:t xml:space="preserve">, </w:t>
      </w:r>
      <w:r w:rsidR="00AA53C3" w:rsidRPr="002F44B3">
        <w:rPr>
          <w:rFonts w:ascii="Times New Roman" w:hAnsi="Times New Roman" w:cs="Times New Roman"/>
          <w:sz w:val="24"/>
          <w:szCs w:val="24"/>
        </w:rPr>
        <w:t>Ulica fra Paškala Cvekana</w:t>
      </w:r>
      <w:r w:rsidR="005940B6" w:rsidRPr="002F44B3">
        <w:rPr>
          <w:rFonts w:ascii="Times New Roman" w:hAnsi="Times New Roman" w:cs="Times New Roman"/>
          <w:sz w:val="24"/>
          <w:szCs w:val="24"/>
        </w:rPr>
        <w:t>.</w:t>
      </w:r>
    </w:p>
    <w:p w14:paraId="6AAE4163" w14:textId="77777777" w:rsidR="0070365A" w:rsidRDefault="0070365A" w:rsidP="00264EA8">
      <w:pPr>
        <w:pStyle w:val="Odlomakpopisa"/>
        <w:ind w:left="1080"/>
        <w:jc w:val="both"/>
        <w:rPr>
          <w:rFonts w:ascii="Times New Roman" w:hAnsi="Times New Roman" w:cs="Times New Roman"/>
          <w:sz w:val="24"/>
          <w:szCs w:val="24"/>
        </w:rPr>
      </w:pPr>
    </w:p>
    <w:p w14:paraId="3A0F5426" w14:textId="77777777" w:rsidR="0070365A" w:rsidRDefault="0070365A" w:rsidP="00264EA8">
      <w:pPr>
        <w:pStyle w:val="Odlomakpopisa"/>
        <w:ind w:left="1080"/>
        <w:jc w:val="both"/>
        <w:rPr>
          <w:rFonts w:ascii="Times New Roman" w:hAnsi="Times New Roman" w:cs="Times New Roman"/>
          <w:b/>
          <w:sz w:val="24"/>
          <w:szCs w:val="24"/>
        </w:rPr>
      </w:pPr>
      <w:r w:rsidRPr="0070365A">
        <w:rPr>
          <w:rFonts w:ascii="Times New Roman" w:hAnsi="Times New Roman" w:cs="Times New Roman"/>
          <w:b/>
          <w:sz w:val="24"/>
          <w:szCs w:val="24"/>
        </w:rPr>
        <w:t xml:space="preserve">II. </w:t>
      </w:r>
      <w:r w:rsidR="000926F5">
        <w:rPr>
          <w:rFonts w:ascii="Times New Roman" w:hAnsi="Times New Roman" w:cs="Times New Roman"/>
          <w:b/>
          <w:sz w:val="24"/>
          <w:szCs w:val="24"/>
        </w:rPr>
        <w:t xml:space="preserve"> </w:t>
      </w:r>
      <w:r w:rsidRPr="0070365A">
        <w:rPr>
          <w:rFonts w:ascii="Times New Roman" w:hAnsi="Times New Roman" w:cs="Times New Roman"/>
          <w:b/>
          <w:sz w:val="24"/>
          <w:szCs w:val="24"/>
        </w:rPr>
        <w:t>zona</w:t>
      </w:r>
    </w:p>
    <w:p w14:paraId="791BFFD5" w14:textId="77777777" w:rsidR="0070365A" w:rsidRDefault="00E32372" w:rsidP="00264EA8">
      <w:pPr>
        <w:pStyle w:val="Odlomakpopisa"/>
        <w:ind w:left="1080"/>
        <w:jc w:val="both"/>
        <w:rPr>
          <w:rFonts w:ascii="Times New Roman" w:hAnsi="Times New Roman" w:cs="Times New Roman"/>
          <w:sz w:val="24"/>
          <w:szCs w:val="24"/>
        </w:rPr>
      </w:pPr>
      <w:r w:rsidRPr="00E32372">
        <w:rPr>
          <w:rFonts w:ascii="Times New Roman" w:hAnsi="Times New Roman" w:cs="Times New Roman"/>
          <w:sz w:val="24"/>
          <w:szCs w:val="24"/>
        </w:rPr>
        <w:t>o</w:t>
      </w:r>
      <w:r w:rsidR="0070365A" w:rsidRPr="00E32372">
        <w:rPr>
          <w:rFonts w:ascii="Times New Roman" w:hAnsi="Times New Roman" w:cs="Times New Roman"/>
          <w:sz w:val="24"/>
          <w:szCs w:val="24"/>
        </w:rPr>
        <w:t xml:space="preserve">buhvaća područje </w:t>
      </w:r>
      <w:r w:rsidRPr="00E32372">
        <w:rPr>
          <w:rFonts w:ascii="Times New Roman" w:hAnsi="Times New Roman" w:cs="Times New Roman"/>
          <w:sz w:val="24"/>
          <w:szCs w:val="24"/>
        </w:rPr>
        <w:t xml:space="preserve">od </w:t>
      </w:r>
      <w:r w:rsidR="00DA49B5">
        <w:rPr>
          <w:rFonts w:ascii="Times New Roman" w:hAnsi="Times New Roman" w:cs="Times New Roman"/>
          <w:sz w:val="24"/>
          <w:szCs w:val="24"/>
        </w:rPr>
        <w:t xml:space="preserve">I. </w:t>
      </w:r>
      <w:r>
        <w:rPr>
          <w:rFonts w:ascii="Times New Roman" w:hAnsi="Times New Roman" w:cs="Times New Roman"/>
          <w:sz w:val="24"/>
          <w:szCs w:val="24"/>
        </w:rPr>
        <w:t>zone do granica naselja Virovitica s</w:t>
      </w:r>
      <w:r w:rsidR="00DA49B5">
        <w:rPr>
          <w:rFonts w:ascii="Times New Roman" w:hAnsi="Times New Roman" w:cs="Times New Roman"/>
          <w:sz w:val="24"/>
          <w:szCs w:val="24"/>
        </w:rPr>
        <w:t>a</w:t>
      </w:r>
      <w:r>
        <w:rPr>
          <w:rFonts w:ascii="Times New Roman" w:hAnsi="Times New Roman" w:cs="Times New Roman"/>
          <w:sz w:val="24"/>
          <w:szCs w:val="24"/>
        </w:rPr>
        <w:t xml:space="preserve"> slijedećim ulicama i trgovima:</w:t>
      </w:r>
    </w:p>
    <w:p w14:paraId="257B5F92" w14:textId="0E71FB16" w:rsidR="001C6D0F" w:rsidRPr="004F6150" w:rsidRDefault="00E32372" w:rsidP="004F6150">
      <w:pPr>
        <w:pStyle w:val="Odlomakpopisa"/>
        <w:ind w:left="1080"/>
        <w:jc w:val="both"/>
        <w:rPr>
          <w:rFonts w:ascii="Times New Roman" w:hAnsi="Times New Roman" w:cs="Times New Roman"/>
          <w:sz w:val="24"/>
          <w:szCs w:val="24"/>
        </w:rPr>
      </w:pPr>
      <w:r>
        <w:rPr>
          <w:rFonts w:ascii="Times New Roman" w:hAnsi="Times New Roman" w:cs="Times New Roman"/>
          <w:sz w:val="24"/>
          <w:szCs w:val="24"/>
        </w:rPr>
        <w:t xml:space="preserve">Ulicu Stjepana Radića od kućnog broja 107 s lijeve strane ulice i od kućnog broja 96 s desne strane ulice, Ulica Ivana Gundulića od  kućnog broja 95 s lijeve strane ulice i od kućnog broja 88 s desne strane ulice, Bečku ulicu od kućnog broja 93 s lijeve strane ulice i od kućnog broja 124 s desne strane ulice, Ulicu Sajmište, Ulicu Tome Kolara, Ulicu Matije Gupca od kućnog broja 63 s lijeve strane ulice i do kućnog broja 78 s desne strane ulice, </w:t>
      </w:r>
      <w:r w:rsidR="006F6D72">
        <w:rPr>
          <w:rFonts w:ascii="Times New Roman" w:hAnsi="Times New Roman" w:cs="Times New Roman"/>
          <w:sz w:val="24"/>
          <w:szCs w:val="24"/>
        </w:rPr>
        <w:t xml:space="preserve">Ulica Miroslava Kraljevića, </w:t>
      </w:r>
      <w:r w:rsidR="00736288" w:rsidRPr="002F44B3">
        <w:rPr>
          <w:rFonts w:ascii="Times New Roman" w:hAnsi="Times New Roman" w:cs="Times New Roman"/>
          <w:sz w:val="24"/>
          <w:szCs w:val="24"/>
        </w:rPr>
        <w:t>Ulica Vlahe Bukovca, Ulica Ericha Šlomovića, Ulica Josipa Jurja Strossmayera –</w:t>
      </w:r>
      <w:r w:rsidR="00736288" w:rsidRPr="00736288">
        <w:rPr>
          <w:rFonts w:ascii="Times New Roman" w:hAnsi="Times New Roman" w:cs="Times New Roman"/>
          <w:sz w:val="24"/>
          <w:szCs w:val="24"/>
        </w:rPr>
        <w:t xml:space="preserve"> od kućnog broja 107 s lijeve strane i od kućnog broja 106 s desne strane ulice, Ulica Zbora narodne garde, Ulica Zlatnog polja, Ulica Vukovarska cesta</w:t>
      </w:r>
      <w:r w:rsidR="00736288">
        <w:rPr>
          <w:rFonts w:ascii="Times New Roman" w:hAnsi="Times New Roman" w:cs="Times New Roman"/>
          <w:sz w:val="24"/>
          <w:szCs w:val="24"/>
        </w:rPr>
        <w:t>, Ulica Vinkovačka cesta- od željezničke pruge, Ulica Antunovac, Bilogorska ulica, Kalnička ulica, Psunjska ulica, Ulica Ivana Zajca, Ulica Lovre Matačića, Ulica Zinke Kunc, Ulica Vatroslava Lisinskog, Ulica Jakova Gotovca, Ulica Jana Vlašimskog, Ulica fra Fortunata Pintarića,</w:t>
      </w:r>
      <w:r w:rsidR="001C6D0F">
        <w:rPr>
          <w:rFonts w:ascii="Times New Roman" w:hAnsi="Times New Roman" w:cs="Times New Roman"/>
          <w:sz w:val="24"/>
          <w:szCs w:val="24"/>
        </w:rPr>
        <w:t xml:space="preserve"> Ulica Stjepana Redera</w:t>
      </w:r>
      <w:r w:rsidR="006446FE">
        <w:rPr>
          <w:rFonts w:ascii="Times New Roman" w:hAnsi="Times New Roman" w:cs="Times New Roman"/>
          <w:sz w:val="24"/>
          <w:szCs w:val="24"/>
        </w:rPr>
        <w:t xml:space="preserve">, </w:t>
      </w:r>
      <w:r w:rsidR="001C6D0F">
        <w:rPr>
          <w:rFonts w:ascii="Times New Roman" w:hAnsi="Times New Roman" w:cs="Times New Roman"/>
          <w:sz w:val="24"/>
          <w:szCs w:val="24"/>
        </w:rPr>
        <w:t xml:space="preserve">Ulica Ote Horvata, Iločka ulica, </w:t>
      </w:r>
      <w:r w:rsidR="001C6D0F" w:rsidRPr="002F44B3">
        <w:rPr>
          <w:rFonts w:ascii="Times New Roman" w:hAnsi="Times New Roman" w:cs="Times New Roman"/>
          <w:sz w:val="24"/>
          <w:szCs w:val="24"/>
        </w:rPr>
        <w:t>Ulica Petra Preradovića od kućnog broja 59 s lijeve strane i od kućnog broja</w:t>
      </w:r>
      <w:r w:rsidR="00AA53C3" w:rsidRPr="002F44B3">
        <w:rPr>
          <w:rFonts w:ascii="Times New Roman" w:hAnsi="Times New Roman" w:cs="Times New Roman"/>
          <w:sz w:val="24"/>
          <w:szCs w:val="24"/>
        </w:rPr>
        <w:t xml:space="preserve"> </w:t>
      </w:r>
      <w:r w:rsidR="001C6D0F" w:rsidRPr="002F44B3">
        <w:rPr>
          <w:rFonts w:ascii="Times New Roman" w:hAnsi="Times New Roman" w:cs="Times New Roman"/>
          <w:sz w:val="24"/>
          <w:szCs w:val="24"/>
        </w:rPr>
        <w:t>110 s desne strane ulice</w:t>
      </w:r>
      <w:r w:rsidR="001C6D0F">
        <w:rPr>
          <w:rFonts w:ascii="Times New Roman" w:hAnsi="Times New Roman" w:cs="Times New Roman"/>
          <w:sz w:val="24"/>
          <w:szCs w:val="24"/>
        </w:rPr>
        <w:t>, Ulica Aleja Maturanata, Ulica Dravska, Ulica Bajer, Ulica Florin put, Ulica Požari, Županjska ulica, Ulica Poduzetnička zona II, Istarska ulica, Ulica Miroslava Krleže, Osječka ulica, Lička ulica, Ulica Franje baruna Trenka, Ulica Mile Budaka, Ulica Mate Lovraka, Podravska ulica, Podravska ulica-odvojak, Slavonska ulica, Zagorska ulica, Moslavačka ulica</w:t>
      </w:r>
      <w:r w:rsidR="002F44B3">
        <w:rPr>
          <w:rFonts w:ascii="Times New Roman" w:hAnsi="Times New Roman" w:cs="Times New Roman"/>
          <w:sz w:val="24"/>
          <w:szCs w:val="24"/>
        </w:rPr>
        <w:t>, Industrijska ulica</w:t>
      </w:r>
      <w:r w:rsidR="004F6150">
        <w:rPr>
          <w:rFonts w:ascii="Times New Roman" w:hAnsi="Times New Roman" w:cs="Times New Roman"/>
          <w:sz w:val="24"/>
          <w:szCs w:val="24"/>
        </w:rPr>
        <w:t xml:space="preserve"> I, Industrijska ulica II</w:t>
      </w:r>
      <w:r w:rsidR="001C6D0F">
        <w:rPr>
          <w:rFonts w:ascii="Times New Roman" w:hAnsi="Times New Roman" w:cs="Times New Roman"/>
          <w:sz w:val="24"/>
          <w:szCs w:val="24"/>
        </w:rPr>
        <w:t>.</w:t>
      </w:r>
    </w:p>
    <w:p w14:paraId="015D5E71" w14:textId="16B59610" w:rsidR="009F27DE" w:rsidRPr="007733E2" w:rsidRDefault="009F27DE" w:rsidP="007733E2">
      <w:pPr>
        <w:ind w:left="1080"/>
        <w:jc w:val="both"/>
        <w:rPr>
          <w:rFonts w:ascii="Times New Roman" w:hAnsi="Times New Roman" w:cs="Times New Roman"/>
          <w:sz w:val="24"/>
          <w:szCs w:val="24"/>
        </w:rPr>
      </w:pPr>
      <w:r>
        <w:rPr>
          <w:rFonts w:ascii="Times New Roman" w:hAnsi="Times New Roman" w:cs="Times New Roman"/>
          <w:b/>
          <w:sz w:val="24"/>
          <w:szCs w:val="24"/>
        </w:rPr>
        <w:t>III.</w:t>
      </w:r>
      <w:r w:rsidR="001C6D0F" w:rsidRPr="009F27DE">
        <w:rPr>
          <w:rFonts w:ascii="Times New Roman" w:hAnsi="Times New Roman" w:cs="Times New Roman"/>
          <w:b/>
          <w:sz w:val="24"/>
          <w:szCs w:val="24"/>
        </w:rPr>
        <w:t xml:space="preserve">zona </w:t>
      </w:r>
      <w:r w:rsidR="001C6D0F" w:rsidRPr="009F27DE">
        <w:rPr>
          <w:rFonts w:ascii="Times New Roman" w:hAnsi="Times New Roman" w:cs="Times New Roman"/>
          <w:sz w:val="24"/>
          <w:szCs w:val="24"/>
        </w:rPr>
        <w:t>obuhvaća naselja Čemernica, Golo Brdo, Jasenaš, Korija, Milanovac, Podgorje, Rezovac, Rezovačke Krćevine i Sveti Đurađ.</w:t>
      </w:r>
    </w:p>
    <w:p w14:paraId="75FCC7B3" w14:textId="77777777" w:rsidR="00AB351E" w:rsidRPr="009F27DE" w:rsidRDefault="009F27DE" w:rsidP="00877B83">
      <w:pPr>
        <w:jc w:val="center"/>
        <w:rPr>
          <w:rFonts w:ascii="Times New Roman" w:hAnsi="Times New Roman" w:cs="Times New Roman"/>
          <w:b/>
          <w:sz w:val="24"/>
          <w:szCs w:val="24"/>
        </w:rPr>
      </w:pPr>
      <w:r w:rsidRPr="009F27DE">
        <w:rPr>
          <w:rFonts w:ascii="Times New Roman" w:hAnsi="Times New Roman" w:cs="Times New Roman"/>
          <w:b/>
          <w:sz w:val="24"/>
          <w:szCs w:val="24"/>
        </w:rPr>
        <w:t>JEDINIČNA VRIJEDNOST KOMUNALNOG DOPRINOSA PO ZONAMA</w:t>
      </w:r>
    </w:p>
    <w:p w14:paraId="7D861623" w14:textId="77777777" w:rsidR="00AB351E" w:rsidRDefault="00AB351E" w:rsidP="00AB351E">
      <w:pPr>
        <w:pStyle w:val="Odlomakpopisa"/>
        <w:ind w:left="1080"/>
        <w:jc w:val="center"/>
        <w:rPr>
          <w:rFonts w:ascii="Times New Roman" w:hAnsi="Times New Roman" w:cs="Times New Roman"/>
          <w:b/>
          <w:sz w:val="24"/>
          <w:szCs w:val="24"/>
        </w:rPr>
      </w:pPr>
      <w:r>
        <w:rPr>
          <w:rFonts w:ascii="Times New Roman" w:hAnsi="Times New Roman" w:cs="Times New Roman"/>
          <w:b/>
          <w:sz w:val="24"/>
          <w:szCs w:val="24"/>
        </w:rPr>
        <w:t xml:space="preserve">Članak </w:t>
      </w:r>
      <w:r w:rsidR="009A413B">
        <w:rPr>
          <w:rFonts w:ascii="Times New Roman" w:hAnsi="Times New Roman" w:cs="Times New Roman"/>
          <w:b/>
          <w:sz w:val="24"/>
          <w:szCs w:val="24"/>
        </w:rPr>
        <w:t>7</w:t>
      </w:r>
      <w:r>
        <w:rPr>
          <w:rFonts w:ascii="Times New Roman" w:hAnsi="Times New Roman" w:cs="Times New Roman"/>
          <w:b/>
          <w:sz w:val="24"/>
          <w:szCs w:val="24"/>
        </w:rPr>
        <w:t>.</w:t>
      </w:r>
    </w:p>
    <w:p w14:paraId="1C0C28B0" w14:textId="77777777" w:rsidR="00DA49B5" w:rsidRPr="00877B83" w:rsidRDefault="00DA49B5" w:rsidP="00AB351E">
      <w:pPr>
        <w:pStyle w:val="Odlomakpopisa"/>
        <w:ind w:left="1080"/>
        <w:jc w:val="center"/>
        <w:rPr>
          <w:rFonts w:ascii="Times New Roman" w:hAnsi="Times New Roman" w:cs="Times New Roman"/>
          <w:b/>
          <w:sz w:val="16"/>
          <w:szCs w:val="16"/>
        </w:rPr>
      </w:pPr>
    </w:p>
    <w:p w14:paraId="359EC988" w14:textId="4F19B621" w:rsidR="00C76842" w:rsidRDefault="00C76842" w:rsidP="00115826">
      <w:pPr>
        <w:ind w:firstLine="708"/>
        <w:jc w:val="both"/>
        <w:rPr>
          <w:rFonts w:ascii="Times New Roman" w:hAnsi="Times New Roman" w:cs="Times New Roman"/>
          <w:sz w:val="24"/>
          <w:szCs w:val="24"/>
        </w:rPr>
      </w:pPr>
      <w:r w:rsidRPr="00C76842">
        <w:rPr>
          <w:rFonts w:ascii="Times New Roman" w:hAnsi="Times New Roman" w:cs="Times New Roman"/>
          <w:sz w:val="24"/>
          <w:szCs w:val="24"/>
        </w:rPr>
        <w:t>J</w:t>
      </w:r>
      <w:r w:rsidR="00AB351E" w:rsidRPr="00C76842">
        <w:rPr>
          <w:rFonts w:ascii="Times New Roman" w:hAnsi="Times New Roman" w:cs="Times New Roman"/>
          <w:sz w:val="24"/>
          <w:szCs w:val="24"/>
        </w:rPr>
        <w:t xml:space="preserve">edinična vrijednost komunalnog doprinosa </w:t>
      </w:r>
      <w:r w:rsidRPr="00C76842">
        <w:rPr>
          <w:rFonts w:ascii="Times New Roman" w:hAnsi="Times New Roman" w:cs="Times New Roman"/>
          <w:sz w:val="24"/>
          <w:szCs w:val="24"/>
        </w:rPr>
        <w:t>utvrđuje</w:t>
      </w:r>
      <w:r w:rsidR="002C1152">
        <w:rPr>
          <w:rFonts w:ascii="Times New Roman" w:hAnsi="Times New Roman" w:cs="Times New Roman"/>
          <w:sz w:val="24"/>
          <w:szCs w:val="24"/>
        </w:rPr>
        <w:t xml:space="preserve"> se</w:t>
      </w:r>
      <w:r w:rsidRPr="00C76842">
        <w:rPr>
          <w:rFonts w:ascii="Times New Roman" w:hAnsi="Times New Roman" w:cs="Times New Roman"/>
          <w:sz w:val="24"/>
          <w:szCs w:val="24"/>
        </w:rPr>
        <w:t xml:space="preserve"> </w:t>
      </w:r>
      <w:r w:rsidR="00115826">
        <w:rPr>
          <w:rFonts w:ascii="Times New Roman" w:hAnsi="Times New Roman" w:cs="Times New Roman"/>
          <w:sz w:val="24"/>
          <w:szCs w:val="24"/>
        </w:rPr>
        <w:t>po zonama</w:t>
      </w:r>
      <w:r w:rsidR="006B2F5F">
        <w:rPr>
          <w:rFonts w:ascii="Times New Roman" w:hAnsi="Times New Roman" w:cs="Times New Roman"/>
          <w:sz w:val="24"/>
          <w:szCs w:val="24"/>
        </w:rPr>
        <w:t xml:space="preserve"> na način kako slijedi</w:t>
      </w:r>
      <w:r>
        <w:rPr>
          <w:rFonts w:ascii="Times New Roman" w:hAnsi="Times New Roman" w:cs="Times New Roman"/>
          <w:sz w:val="24"/>
          <w:szCs w:val="24"/>
        </w:rPr>
        <w:t>:</w:t>
      </w:r>
    </w:p>
    <w:p w14:paraId="32237055" w14:textId="77777777" w:rsidR="00EE5ED6" w:rsidRDefault="006B2F5F" w:rsidP="00F723C4">
      <w:pPr>
        <w:pStyle w:val="Odlomakpopisa"/>
        <w:tabs>
          <w:tab w:val="left" w:pos="3510"/>
        </w:tabs>
        <w:ind w:left="0" w:firstLine="708"/>
        <w:jc w:val="both"/>
        <w:rPr>
          <w:rFonts w:ascii="Times New Roman" w:hAnsi="Times New Roman" w:cs="Times New Roman"/>
          <w:sz w:val="24"/>
          <w:szCs w:val="24"/>
        </w:rPr>
      </w:pPr>
      <w:r>
        <w:rPr>
          <w:rFonts w:ascii="Times New Roman" w:hAnsi="Times New Roman" w:cs="Times New Roman"/>
          <w:sz w:val="24"/>
          <w:szCs w:val="24"/>
        </w:rPr>
        <w:t>I. ZONA:</w:t>
      </w:r>
      <w:r w:rsidR="00EE5ED6">
        <w:rPr>
          <w:rFonts w:ascii="Times New Roman" w:hAnsi="Times New Roman" w:cs="Times New Roman"/>
          <w:sz w:val="24"/>
          <w:szCs w:val="24"/>
        </w:rPr>
        <w:t xml:space="preserve"> 9,00 eur/m</w:t>
      </w:r>
      <w:r w:rsidR="00EE5ED6" w:rsidRPr="00EE5ED6">
        <w:rPr>
          <w:rFonts w:ascii="Times New Roman" w:hAnsi="Times New Roman" w:cs="Times New Roman"/>
          <w:sz w:val="24"/>
          <w:szCs w:val="24"/>
          <w:vertAlign w:val="superscript"/>
        </w:rPr>
        <w:t>3</w:t>
      </w:r>
      <w:r w:rsidR="00F723C4" w:rsidRPr="00EE5ED6">
        <w:rPr>
          <w:rFonts w:ascii="Times New Roman" w:hAnsi="Times New Roman" w:cs="Times New Roman"/>
          <w:sz w:val="24"/>
          <w:szCs w:val="24"/>
          <w:vertAlign w:val="superscript"/>
        </w:rPr>
        <w:t xml:space="preserve"> </w:t>
      </w:r>
      <w:r w:rsidR="00F723C4">
        <w:rPr>
          <w:rFonts w:ascii="Times New Roman" w:hAnsi="Times New Roman" w:cs="Times New Roman"/>
          <w:sz w:val="24"/>
          <w:szCs w:val="24"/>
        </w:rPr>
        <w:t xml:space="preserve"> </w:t>
      </w:r>
    </w:p>
    <w:p w14:paraId="7646CA45" w14:textId="220DC36C" w:rsidR="00F723C4" w:rsidRDefault="00F723C4" w:rsidP="00F723C4">
      <w:pPr>
        <w:pStyle w:val="Odlomakpopisa"/>
        <w:tabs>
          <w:tab w:val="left" w:pos="3510"/>
        </w:tabs>
        <w:ind w:left="0" w:firstLine="708"/>
        <w:jc w:val="both"/>
        <w:rPr>
          <w:rFonts w:ascii="Times New Roman" w:hAnsi="Times New Roman" w:cs="Times New Roman"/>
          <w:sz w:val="24"/>
          <w:szCs w:val="24"/>
        </w:rPr>
      </w:pPr>
      <w:r w:rsidRPr="00F723C4">
        <w:rPr>
          <w:rFonts w:ascii="Times New Roman" w:hAnsi="Times New Roman" w:cs="Times New Roman"/>
          <w:sz w:val="24"/>
          <w:szCs w:val="24"/>
        </w:rPr>
        <w:t>II</w:t>
      </w:r>
      <w:r w:rsidR="00EE5ED6">
        <w:rPr>
          <w:rFonts w:ascii="Times New Roman" w:hAnsi="Times New Roman" w:cs="Times New Roman"/>
          <w:sz w:val="24"/>
          <w:szCs w:val="24"/>
        </w:rPr>
        <w:t>.</w:t>
      </w:r>
      <w:r w:rsidRPr="00F723C4">
        <w:rPr>
          <w:rFonts w:ascii="Times New Roman" w:hAnsi="Times New Roman" w:cs="Times New Roman"/>
          <w:sz w:val="24"/>
          <w:szCs w:val="24"/>
        </w:rPr>
        <w:t xml:space="preserve"> ZONA:</w:t>
      </w:r>
      <w:r w:rsidR="00EE5ED6">
        <w:rPr>
          <w:rFonts w:ascii="Times New Roman" w:hAnsi="Times New Roman" w:cs="Times New Roman"/>
          <w:sz w:val="24"/>
          <w:szCs w:val="24"/>
        </w:rPr>
        <w:t xml:space="preserve"> 7,50 eur/m</w:t>
      </w:r>
      <w:r w:rsidR="00EE5ED6" w:rsidRPr="00EE5ED6">
        <w:rPr>
          <w:rFonts w:ascii="Times New Roman" w:hAnsi="Times New Roman" w:cs="Times New Roman"/>
          <w:sz w:val="24"/>
          <w:szCs w:val="24"/>
          <w:vertAlign w:val="superscript"/>
        </w:rPr>
        <w:t>3</w:t>
      </w:r>
      <w:r w:rsidRPr="00F723C4">
        <w:rPr>
          <w:rFonts w:ascii="Times New Roman" w:hAnsi="Times New Roman" w:cs="Times New Roman"/>
          <w:sz w:val="24"/>
          <w:szCs w:val="24"/>
        </w:rPr>
        <w:t xml:space="preserve">                        </w:t>
      </w:r>
    </w:p>
    <w:p w14:paraId="526AFF5A" w14:textId="3AA68A20" w:rsidR="00C8716A" w:rsidRPr="00EE5ED6" w:rsidRDefault="00EE5ED6" w:rsidP="00EE5ED6">
      <w:pPr>
        <w:pStyle w:val="Odlomakpopisa"/>
        <w:tabs>
          <w:tab w:val="left" w:pos="3510"/>
        </w:tabs>
        <w:ind w:left="0" w:firstLine="708"/>
        <w:jc w:val="both"/>
        <w:rPr>
          <w:rFonts w:ascii="Times New Roman" w:hAnsi="Times New Roman" w:cs="Times New Roman"/>
          <w:sz w:val="24"/>
          <w:szCs w:val="24"/>
        </w:rPr>
      </w:pPr>
      <w:r>
        <w:rPr>
          <w:rFonts w:ascii="Times New Roman" w:hAnsi="Times New Roman" w:cs="Times New Roman"/>
          <w:sz w:val="24"/>
          <w:szCs w:val="24"/>
        </w:rPr>
        <w:t>III. ZONA: 6,00 eur/m</w:t>
      </w:r>
      <w:r w:rsidRPr="00EE5ED6">
        <w:rPr>
          <w:rFonts w:ascii="Times New Roman" w:hAnsi="Times New Roman" w:cs="Times New Roman"/>
          <w:sz w:val="24"/>
          <w:szCs w:val="24"/>
          <w:vertAlign w:val="superscript"/>
        </w:rPr>
        <w:t>3</w:t>
      </w:r>
      <w:r w:rsidR="00F723C4">
        <w:rPr>
          <w:rFonts w:ascii="Times New Roman" w:hAnsi="Times New Roman" w:cs="Times New Roman"/>
          <w:sz w:val="24"/>
          <w:szCs w:val="24"/>
          <w:vertAlign w:val="superscript"/>
        </w:rPr>
        <w:tab/>
      </w:r>
      <w:r w:rsidR="00F723C4" w:rsidRPr="00EE5ED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E5ED6">
        <w:rPr>
          <w:rFonts w:ascii="Times New Roman" w:hAnsi="Times New Roman" w:cs="Times New Roman"/>
          <w:sz w:val="24"/>
          <w:szCs w:val="24"/>
        </w:rPr>
        <w:t xml:space="preserve"> </w:t>
      </w:r>
    </w:p>
    <w:p w14:paraId="79A78FEA" w14:textId="3FB653F8" w:rsidR="00115826" w:rsidRDefault="00115826" w:rsidP="00EE5ED6">
      <w:pPr>
        <w:rPr>
          <w:rFonts w:ascii="Times New Roman" w:hAnsi="Times New Roman" w:cs="Times New Roman"/>
          <w:b/>
          <w:sz w:val="24"/>
          <w:szCs w:val="24"/>
        </w:rPr>
      </w:pPr>
    </w:p>
    <w:p w14:paraId="7B82B7B9" w14:textId="75989561" w:rsidR="009A413B" w:rsidRPr="009A413B" w:rsidRDefault="009A413B" w:rsidP="001B21DE">
      <w:pPr>
        <w:jc w:val="center"/>
        <w:rPr>
          <w:rFonts w:ascii="Times New Roman" w:hAnsi="Times New Roman" w:cs="Times New Roman"/>
          <w:b/>
          <w:sz w:val="24"/>
          <w:szCs w:val="24"/>
        </w:rPr>
      </w:pPr>
      <w:r w:rsidRPr="009A413B">
        <w:rPr>
          <w:rFonts w:ascii="Times New Roman" w:hAnsi="Times New Roman" w:cs="Times New Roman"/>
          <w:b/>
          <w:sz w:val="24"/>
          <w:szCs w:val="24"/>
        </w:rPr>
        <w:lastRenderedPageBreak/>
        <w:t>OBRAČUN KOMUNALNOG DOPRINOSA</w:t>
      </w:r>
    </w:p>
    <w:p w14:paraId="60CF35C2" w14:textId="77777777" w:rsidR="009A413B" w:rsidRPr="009A413B" w:rsidRDefault="009A413B" w:rsidP="009A413B">
      <w:pPr>
        <w:jc w:val="center"/>
        <w:rPr>
          <w:rFonts w:ascii="Times New Roman" w:hAnsi="Times New Roman" w:cs="Times New Roman"/>
          <w:b/>
          <w:sz w:val="24"/>
          <w:szCs w:val="24"/>
        </w:rPr>
      </w:pPr>
      <w:r w:rsidRPr="009A413B">
        <w:rPr>
          <w:rFonts w:ascii="Times New Roman" w:hAnsi="Times New Roman" w:cs="Times New Roman"/>
          <w:b/>
          <w:sz w:val="24"/>
          <w:szCs w:val="24"/>
        </w:rPr>
        <w:t xml:space="preserve">Članak </w:t>
      </w:r>
      <w:r>
        <w:rPr>
          <w:rFonts w:ascii="Times New Roman" w:hAnsi="Times New Roman" w:cs="Times New Roman"/>
          <w:b/>
          <w:sz w:val="24"/>
          <w:szCs w:val="24"/>
        </w:rPr>
        <w:t>8.</w:t>
      </w:r>
    </w:p>
    <w:p w14:paraId="084E2F91" w14:textId="2CF0DF19"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Komunalni doprinos za zgrade obračunava se množenjem obujma zgrade koja se gradi ili je izgrađena</w:t>
      </w:r>
      <w:r w:rsidR="00EB5CD1">
        <w:rPr>
          <w:rFonts w:ascii="Times New Roman" w:hAnsi="Times New Roman" w:cs="Times New Roman"/>
          <w:sz w:val="24"/>
          <w:szCs w:val="24"/>
        </w:rPr>
        <w:t xml:space="preserve"> </w:t>
      </w:r>
      <w:r w:rsidR="00657BE2">
        <w:rPr>
          <w:rFonts w:ascii="Times New Roman" w:hAnsi="Times New Roman" w:cs="Times New Roman"/>
          <w:sz w:val="24"/>
          <w:szCs w:val="24"/>
        </w:rPr>
        <w:t>izraženog</w:t>
      </w:r>
      <w:r w:rsidRPr="009A413B">
        <w:rPr>
          <w:rFonts w:ascii="Times New Roman" w:hAnsi="Times New Roman" w:cs="Times New Roman"/>
          <w:sz w:val="24"/>
          <w:szCs w:val="24"/>
        </w:rPr>
        <w:t xml:space="preserve"> u kubnim metrima (m3) s jediničnom vrijedno</w:t>
      </w:r>
      <w:r w:rsidR="007C685E">
        <w:rPr>
          <w:rFonts w:ascii="Times New Roman" w:hAnsi="Times New Roman" w:cs="Times New Roman"/>
          <w:sz w:val="24"/>
          <w:szCs w:val="24"/>
        </w:rPr>
        <w:t>šću</w:t>
      </w:r>
      <w:r w:rsidRPr="009A413B">
        <w:rPr>
          <w:rFonts w:ascii="Times New Roman" w:hAnsi="Times New Roman" w:cs="Times New Roman"/>
          <w:sz w:val="24"/>
          <w:szCs w:val="24"/>
        </w:rPr>
        <w:t xml:space="preserve"> komunalnog doprinosa u zoni u kojoj se zgrada gradi ili je izgrađena.</w:t>
      </w:r>
    </w:p>
    <w:p w14:paraId="3A838A38" w14:textId="4EF11D1A" w:rsid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Komunalni doprinos za otvorene bazene i druge otvorene građevine te spremnike za naftu i druge tekućine s pokrovom čija se visina mijenja obračunava se množenjem tlocrtne površine građevine koja se gradi ili je iz</w:t>
      </w:r>
      <w:r w:rsidR="00657BE2">
        <w:rPr>
          <w:rFonts w:ascii="Times New Roman" w:hAnsi="Times New Roman" w:cs="Times New Roman"/>
          <w:sz w:val="24"/>
          <w:szCs w:val="24"/>
        </w:rPr>
        <w:t>g</w:t>
      </w:r>
      <w:r w:rsidRPr="009A413B">
        <w:rPr>
          <w:rFonts w:ascii="Times New Roman" w:hAnsi="Times New Roman" w:cs="Times New Roman"/>
          <w:sz w:val="24"/>
          <w:szCs w:val="24"/>
        </w:rPr>
        <w:t>rađena izražene u četvornim metrima (m2) s jediničnom vrijednošću komunalnog doprinosa u zoni u kojoj se građevina gradi ili je izgrađena.</w:t>
      </w:r>
    </w:p>
    <w:p w14:paraId="1BCFCC45" w14:textId="77777777" w:rsidR="009A413B" w:rsidRPr="00C60234" w:rsidRDefault="009A413B" w:rsidP="009A413B">
      <w:pPr>
        <w:jc w:val="center"/>
        <w:rPr>
          <w:rFonts w:ascii="Times New Roman" w:hAnsi="Times New Roman" w:cs="Times New Roman"/>
          <w:b/>
          <w:sz w:val="24"/>
          <w:szCs w:val="24"/>
        </w:rPr>
      </w:pPr>
      <w:r w:rsidRPr="00C60234">
        <w:rPr>
          <w:rFonts w:ascii="Times New Roman" w:hAnsi="Times New Roman" w:cs="Times New Roman"/>
          <w:b/>
          <w:sz w:val="24"/>
          <w:szCs w:val="24"/>
        </w:rPr>
        <w:t>Članak 9.</w:t>
      </w:r>
    </w:p>
    <w:p w14:paraId="0DDC21E6" w14:textId="2FAB8704"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U slučaju kada se postojeća zgrada uklanja zbog građenja nove zgrade ili ako se postojeća zgrada dograđuje ili nadograđuje</w:t>
      </w:r>
      <w:r w:rsidR="007C685E">
        <w:rPr>
          <w:rFonts w:ascii="Times New Roman" w:hAnsi="Times New Roman" w:cs="Times New Roman"/>
          <w:sz w:val="24"/>
          <w:szCs w:val="24"/>
        </w:rPr>
        <w:t>,</w:t>
      </w:r>
      <w:r w:rsidRPr="009A413B">
        <w:rPr>
          <w:rFonts w:ascii="Times New Roman" w:hAnsi="Times New Roman" w:cs="Times New Roman"/>
          <w:sz w:val="24"/>
          <w:szCs w:val="24"/>
        </w:rPr>
        <w:t xml:space="preserve"> komunalni doprinos obračunava se na razliku obujma zgrade u odnosu na prijašnji obujam zgrade.</w:t>
      </w:r>
    </w:p>
    <w:p w14:paraId="510D3C2F" w14:textId="0D7462FC" w:rsid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Ako je obujam zgrade koja se gradi manji ili jednak obujmu postojeće zgrade koja se uklanja</w:t>
      </w:r>
      <w:r w:rsidR="007C685E">
        <w:rPr>
          <w:rFonts w:ascii="Times New Roman" w:hAnsi="Times New Roman" w:cs="Times New Roman"/>
          <w:sz w:val="24"/>
          <w:szCs w:val="24"/>
        </w:rPr>
        <w:t>,</w:t>
      </w:r>
      <w:r w:rsidRPr="009A413B">
        <w:rPr>
          <w:rFonts w:ascii="Times New Roman" w:hAnsi="Times New Roman" w:cs="Times New Roman"/>
          <w:sz w:val="24"/>
          <w:szCs w:val="24"/>
        </w:rPr>
        <w:t xml:space="preserve"> ne plaća se komunalni doprinos o čemu upravni odjel nadležan za poslove komunalnog gospodarstva izdaje rješenje.</w:t>
      </w:r>
    </w:p>
    <w:p w14:paraId="1329F77A" w14:textId="3D4AB908" w:rsidR="00F13269" w:rsidRDefault="00F13269" w:rsidP="00F13269">
      <w:pPr>
        <w:ind w:firstLine="708"/>
        <w:jc w:val="both"/>
        <w:rPr>
          <w:rFonts w:ascii="Times New Roman" w:hAnsi="Times New Roman" w:cs="Times New Roman"/>
          <w:sz w:val="24"/>
          <w:szCs w:val="24"/>
        </w:rPr>
      </w:pPr>
      <w:r w:rsidRPr="00B31141">
        <w:rPr>
          <w:rFonts w:ascii="Times New Roman" w:hAnsi="Times New Roman" w:cs="Times New Roman"/>
          <w:sz w:val="24"/>
          <w:szCs w:val="24"/>
        </w:rPr>
        <w:t xml:space="preserve">U slučaju kada se postojeća zgrada </w:t>
      </w:r>
      <w:r>
        <w:rPr>
          <w:rFonts w:ascii="Times New Roman" w:hAnsi="Times New Roman" w:cs="Times New Roman"/>
          <w:sz w:val="24"/>
          <w:szCs w:val="24"/>
        </w:rPr>
        <w:t xml:space="preserve">ili njen dio </w:t>
      </w:r>
      <w:r w:rsidR="00DD6F8B" w:rsidRPr="00B31141">
        <w:rPr>
          <w:rFonts w:ascii="Times New Roman" w:hAnsi="Times New Roman" w:cs="Times New Roman"/>
          <w:sz w:val="24"/>
          <w:szCs w:val="24"/>
        </w:rPr>
        <w:t>prenam</w:t>
      </w:r>
      <w:r w:rsidR="00DD6F8B">
        <w:rPr>
          <w:rFonts w:ascii="Times New Roman" w:hAnsi="Times New Roman" w:cs="Times New Roman"/>
          <w:sz w:val="24"/>
          <w:szCs w:val="24"/>
        </w:rPr>
        <w:t>i</w:t>
      </w:r>
      <w:r w:rsidR="00DD6F8B" w:rsidRPr="00B31141">
        <w:rPr>
          <w:rFonts w:ascii="Times New Roman" w:hAnsi="Times New Roman" w:cs="Times New Roman"/>
          <w:sz w:val="24"/>
          <w:szCs w:val="24"/>
        </w:rPr>
        <w:t>jenj</w:t>
      </w:r>
      <w:r w:rsidR="00DD6F8B">
        <w:rPr>
          <w:rFonts w:ascii="Times New Roman" w:hAnsi="Times New Roman" w:cs="Times New Roman"/>
          <w:sz w:val="24"/>
          <w:szCs w:val="24"/>
        </w:rPr>
        <w:t xml:space="preserve">uje </w:t>
      </w:r>
      <w:r w:rsidRPr="00B31141">
        <w:rPr>
          <w:rFonts w:ascii="Times New Roman" w:hAnsi="Times New Roman" w:cs="Times New Roman"/>
          <w:sz w:val="24"/>
          <w:szCs w:val="24"/>
        </w:rPr>
        <w:t>iz jedne namjene u drugu</w:t>
      </w:r>
      <w:r>
        <w:rPr>
          <w:rFonts w:ascii="Times New Roman" w:hAnsi="Times New Roman" w:cs="Times New Roman"/>
          <w:sz w:val="24"/>
          <w:szCs w:val="24"/>
        </w:rPr>
        <w:t>,</w:t>
      </w:r>
      <w:r w:rsidRPr="00B31141">
        <w:rPr>
          <w:rFonts w:ascii="Times New Roman" w:hAnsi="Times New Roman" w:cs="Times New Roman"/>
          <w:sz w:val="24"/>
          <w:szCs w:val="24"/>
        </w:rPr>
        <w:t xml:space="preserve"> komunalni doprinos obračunava se </w:t>
      </w:r>
      <w:r>
        <w:rPr>
          <w:rFonts w:ascii="Times New Roman" w:hAnsi="Times New Roman" w:cs="Times New Roman"/>
          <w:sz w:val="24"/>
          <w:szCs w:val="24"/>
        </w:rPr>
        <w:t>množenjem obujma prenamjene, jedinične vrijednosti komunalnog doprinosa i apsolutne vrijednosti</w:t>
      </w:r>
      <w:r w:rsidRPr="00B31141">
        <w:rPr>
          <w:rFonts w:ascii="Times New Roman" w:hAnsi="Times New Roman" w:cs="Times New Roman"/>
          <w:sz w:val="24"/>
          <w:szCs w:val="24"/>
        </w:rPr>
        <w:t xml:space="preserve"> negativn</w:t>
      </w:r>
      <w:r>
        <w:rPr>
          <w:rFonts w:ascii="Times New Roman" w:hAnsi="Times New Roman" w:cs="Times New Roman"/>
          <w:sz w:val="24"/>
          <w:szCs w:val="24"/>
        </w:rPr>
        <w:t>e</w:t>
      </w:r>
      <w:r w:rsidRPr="00B31141">
        <w:rPr>
          <w:rFonts w:ascii="Times New Roman" w:hAnsi="Times New Roman" w:cs="Times New Roman"/>
          <w:sz w:val="24"/>
          <w:szCs w:val="24"/>
        </w:rPr>
        <w:t xml:space="preserve"> razlik</w:t>
      </w:r>
      <w:r>
        <w:rPr>
          <w:rFonts w:ascii="Times New Roman" w:hAnsi="Times New Roman" w:cs="Times New Roman"/>
          <w:sz w:val="24"/>
          <w:szCs w:val="24"/>
        </w:rPr>
        <w:t>e</w:t>
      </w:r>
      <w:r w:rsidRPr="00B31141">
        <w:rPr>
          <w:rFonts w:ascii="Times New Roman" w:hAnsi="Times New Roman" w:cs="Times New Roman"/>
          <w:sz w:val="24"/>
          <w:szCs w:val="24"/>
        </w:rPr>
        <w:t xml:space="preserve"> </w:t>
      </w:r>
      <w:r>
        <w:rPr>
          <w:rFonts w:ascii="Times New Roman" w:hAnsi="Times New Roman" w:cs="Times New Roman"/>
          <w:sz w:val="24"/>
          <w:szCs w:val="24"/>
        </w:rPr>
        <w:t>koeficijenta</w:t>
      </w:r>
      <w:r w:rsidRPr="00B31141">
        <w:rPr>
          <w:rFonts w:ascii="Times New Roman" w:hAnsi="Times New Roman" w:cs="Times New Roman"/>
          <w:sz w:val="24"/>
          <w:szCs w:val="24"/>
        </w:rPr>
        <w:t xml:space="preserve"> postojeće namjene i buduće namjene.</w:t>
      </w:r>
    </w:p>
    <w:p w14:paraId="15AC27BF" w14:textId="77777777" w:rsidR="009A413B" w:rsidRPr="002F073A" w:rsidRDefault="009A413B" w:rsidP="002F073A">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A911EE" w:rsidRPr="00C60234">
        <w:rPr>
          <w:rFonts w:ascii="Times New Roman" w:hAnsi="Times New Roman" w:cs="Times New Roman"/>
          <w:b/>
          <w:sz w:val="24"/>
          <w:szCs w:val="24"/>
        </w:rPr>
        <w:t>10</w:t>
      </w:r>
      <w:r w:rsidRPr="00C60234">
        <w:rPr>
          <w:rFonts w:ascii="Times New Roman" w:hAnsi="Times New Roman" w:cs="Times New Roman"/>
          <w:b/>
          <w:sz w:val="24"/>
          <w:szCs w:val="24"/>
        </w:rPr>
        <w:t>.</w:t>
      </w:r>
    </w:p>
    <w:p w14:paraId="087D8A4E"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Grad Virovitica može na zahtjev vlasnika zemljišta ili druge zainteresirane osobe, u cilju poboljšanja kvalitete življenja na pojedinim područjima grada omogućiti izgradnju objekata i uređaja komunalne infrastrukture sklapanjem ugovora o izgradnji komunalne infrastrukture ili ugovora o financiranju izgradnje objekata i uređaja komunalne infrastrukture.</w:t>
      </w:r>
    </w:p>
    <w:p w14:paraId="532F837D"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Odluku o pristupanju sklapanja ugovora iz prethodnog stavka ovog članka donosi gradonačelnik.</w:t>
      </w:r>
    </w:p>
    <w:p w14:paraId="60D4323E" w14:textId="77777777" w:rsid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 xml:space="preserve">Ako Grad Virovitica zaključi ugovor iz stavka 1. ovog članka, rješenje o prebijanju potraživanja komunalnog doprinosa s obvezom plaćanja donosi se u skladu s ugovorom. </w:t>
      </w:r>
    </w:p>
    <w:p w14:paraId="47985A93" w14:textId="77777777" w:rsidR="009A413B" w:rsidRPr="002F073A" w:rsidRDefault="009A413B" w:rsidP="00E2532E">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A911EE" w:rsidRPr="00C60234">
        <w:rPr>
          <w:rFonts w:ascii="Times New Roman" w:hAnsi="Times New Roman" w:cs="Times New Roman"/>
          <w:b/>
          <w:sz w:val="24"/>
          <w:szCs w:val="24"/>
        </w:rPr>
        <w:t>11.</w:t>
      </w:r>
    </w:p>
    <w:p w14:paraId="3AD7A261" w14:textId="77777777" w:rsidR="009A413B" w:rsidRDefault="009A413B" w:rsidP="00813E86">
      <w:pPr>
        <w:ind w:firstLine="708"/>
        <w:jc w:val="both"/>
        <w:rPr>
          <w:rFonts w:ascii="Times New Roman" w:hAnsi="Times New Roman" w:cs="Times New Roman"/>
          <w:sz w:val="24"/>
          <w:szCs w:val="24"/>
        </w:rPr>
      </w:pPr>
      <w:r w:rsidRPr="00B31141">
        <w:rPr>
          <w:rFonts w:ascii="Times New Roman" w:hAnsi="Times New Roman" w:cs="Times New Roman"/>
          <w:sz w:val="24"/>
          <w:szCs w:val="24"/>
        </w:rPr>
        <w:t>Odredbe ove Odluke o obračunu komunalnog doprinosa na odgovarajući način se primjenjuju i na obračun komunalnog doprinosa za građevine koje nisu zgrade te na obračun komunalnog doprinosa za ozakonjenje građevine.</w:t>
      </w:r>
    </w:p>
    <w:p w14:paraId="338C4D3B" w14:textId="77777777" w:rsidR="007733E2" w:rsidRDefault="007733E2" w:rsidP="00813E86">
      <w:pPr>
        <w:ind w:firstLine="708"/>
        <w:jc w:val="both"/>
        <w:rPr>
          <w:rFonts w:ascii="Times New Roman" w:hAnsi="Times New Roman" w:cs="Times New Roman"/>
          <w:sz w:val="24"/>
          <w:szCs w:val="24"/>
        </w:rPr>
      </w:pPr>
    </w:p>
    <w:p w14:paraId="2799DB22" w14:textId="77777777" w:rsidR="007733E2" w:rsidRPr="009A413B" w:rsidRDefault="007733E2" w:rsidP="00813E86">
      <w:pPr>
        <w:ind w:firstLine="708"/>
        <w:jc w:val="both"/>
        <w:rPr>
          <w:rFonts w:ascii="Times New Roman" w:hAnsi="Times New Roman" w:cs="Times New Roman"/>
          <w:sz w:val="24"/>
          <w:szCs w:val="24"/>
        </w:rPr>
      </w:pPr>
    </w:p>
    <w:p w14:paraId="7D7D2911" w14:textId="77777777" w:rsidR="009A413B" w:rsidRPr="00C60234" w:rsidRDefault="009A413B" w:rsidP="007052B0">
      <w:pPr>
        <w:jc w:val="center"/>
        <w:rPr>
          <w:rFonts w:ascii="Times New Roman" w:hAnsi="Times New Roman" w:cs="Times New Roman"/>
          <w:b/>
          <w:sz w:val="24"/>
          <w:szCs w:val="24"/>
        </w:rPr>
      </w:pPr>
    </w:p>
    <w:p w14:paraId="459D7C78" w14:textId="77777777" w:rsidR="00DA53EA" w:rsidRPr="00C60234" w:rsidRDefault="009A413B" w:rsidP="007734C5">
      <w:pPr>
        <w:jc w:val="center"/>
        <w:rPr>
          <w:rFonts w:ascii="Times New Roman" w:hAnsi="Times New Roman" w:cs="Times New Roman"/>
          <w:b/>
          <w:sz w:val="24"/>
          <w:szCs w:val="24"/>
        </w:rPr>
      </w:pPr>
      <w:r w:rsidRPr="00C60234">
        <w:rPr>
          <w:rFonts w:ascii="Times New Roman" w:hAnsi="Times New Roman" w:cs="Times New Roman"/>
          <w:b/>
          <w:sz w:val="24"/>
          <w:szCs w:val="24"/>
        </w:rPr>
        <w:lastRenderedPageBreak/>
        <w:t>NAČIN I ROKOVI PLAĆANJA KOMUNALNOG DOPRINOSA</w:t>
      </w:r>
    </w:p>
    <w:p w14:paraId="45BCD4D8" w14:textId="77777777" w:rsidR="005D769A" w:rsidRDefault="005D769A" w:rsidP="005D769A">
      <w:pPr>
        <w:jc w:val="center"/>
        <w:rPr>
          <w:rFonts w:ascii="Times New Roman" w:hAnsi="Times New Roman" w:cs="Times New Roman"/>
          <w:b/>
          <w:sz w:val="24"/>
          <w:szCs w:val="24"/>
        </w:rPr>
      </w:pPr>
      <w:r w:rsidRPr="005517F5">
        <w:rPr>
          <w:rFonts w:ascii="Times New Roman" w:hAnsi="Times New Roman" w:cs="Times New Roman"/>
          <w:b/>
          <w:sz w:val="24"/>
          <w:szCs w:val="24"/>
        </w:rPr>
        <w:t>Članak 1</w:t>
      </w:r>
      <w:r w:rsidR="00A911EE">
        <w:rPr>
          <w:rFonts w:ascii="Times New Roman" w:hAnsi="Times New Roman" w:cs="Times New Roman"/>
          <w:b/>
          <w:sz w:val="24"/>
          <w:szCs w:val="24"/>
        </w:rPr>
        <w:t>2</w:t>
      </w:r>
      <w:r w:rsidRPr="005517F5">
        <w:rPr>
          <w:rFonts w:ascii="Times New Roman" w:hAnsi="Times New Roman" w:cs="Times New Roman"/>
          <w:b/>
          <w:sz w:val="24"/>
          <w:szCs w:val="24"/>
        </w:rPr>
        <w:t>.</w:t>
      </w:r>
    </w:p>
    <w:p w14:paraId="783E46B8" w14:textId="14EAA56B" w:rsidR="005D769A" w:rsidRPr="005D769A" w:rsidRDefault="005D769A" w:rsidP="00813E86">
      <w:pPr>
        <w:ind w:firstLine="708"/>
        <w:jc w:val="both"/>
        <w:rPr>
          <w:rFonts w:ascii="Times New Roman" w:hAnsi="Times New Roman" w:cs="Times New Roman"/>
          <w:sz w:val="24"/>
          <w:szCs w:val="24"/>
        </w:rPr>
      </w:pPr>
      <w:r w:rsidRPr="005D769A">
        <w:rPr>
          <w:rFonts w:ascii="Times New Roman" w:hAnsi="Times New Roman" w:cs="Times New Roman"/>
          <w:sz w:val="24"/>
          <w:szCs w:val="24"/>
        </w:rPr>
        <w:t>Komunalni doprinos plaća se odjednom</w:t>
      </w:r>
      <w:r w:rsidR="00F13269">
        <w:rPr>
          <w:rFonts w:ascii="Times New Roman" w:hAnsi="Times New Roman" w:cs="Times New Roman"/>
          <w:sz w:val="24"/>
          <w:szCs w:val="24"/>
        </w:rPr>
        <w:t xml:space="preserve">, u roku od 15 dana od </w:t>
      </w:r>
      <w:r w:rsidR="00EA7387">
        <w:rPr>
          <w:rFonts w:ascii="Times New Roman" w:hAnsi="Times New Roman" w:cs="Times New Roman"/>
          <w:sz w:val="24"/>
          <w:szCs w:val="24"/>
        </w:rPr>
        <w:t>primitka</w:t>
      </w:r>
      <w:r w:rsidR="00F13269">
        <w:rPr>
          <w:rFonts w:ascii="Times New Roman" w:hAnsi="Times New Roman" w:cs="Times New Roman"/>
          <w:sz w:val="24"/>
          <w:szCs w:val="24"/>
        </w:rPr>
        <w:t xml:space="preserve"> rješenja o komunalnom doprinosu</w:t>
      </w:r>
      <w:r w:rsidRPr="005D769A">
        <w:rPr>
          <w:rFonts w:ascii="Times New Roman" w:hAnsi="Times New Roman" w:cs="Times New Roman"/>
          <w:sz w:val="24"/>
          <w:szCs w:val="24"/>
        </w:rPr>
        <w:t>.</w:t>
      </w:r>
    </w:p>
    <w:p w14:paraId="082C0266" w14:textId="77777777" w:rsidR="005D769A" w:rsidRDefault="005D769A" w:rsidP="00813E86">
      <w:pPr>
        <w:ind w:firstLine="708"/>
        <w:jc w:val="both"/>
        <w:rPr>
          <w:rFonts w:ascii="Times New Roman" w:hAnsi="Times New Roman" w:cs="Times New Roman"/>
          <w:sz w:val="24"/>
          <w:szCs w:val="24"/>
        </w:rPr>
      </w:pPr>
      <w:r w:rsidRPr="005D769A">
        <w:rPr>
          <w:rFonts w:ascii="Times New Roman" w:hAnsi="Times New Roman" w:cs="Times New Roman"/>
          <w:sz w:val="24"/>
          <w:szCs w:val="24"/>
        </w:rPr>
        <w:t>Iznimno, temeljem pisanog zahtjeva obveznika plaćanja, rješenjem o komunalnom doprinosu može se odobriti obročno plaćanje komunalnog doprinosa u najviše 24 mjesečna obroka za fizičke osobe odnosno 12 obroka za pravne osobe.</w:t>
      </w:r>
    </w:p>
    <w:p w14:paraId="1B64B8C8" w14:textId="77777777" w:rsidR="00657BE2" w:rsidRPr="005D769A" w:rsidRDefault="00657BE2" w:rsidP="00813E86">
      <w:pPr>
        <w:ind w:firstLine="708"/>
        <w:jc w:val="both"/>
        <w:rPr>
          <w:rFonts w:ascii="Times New Roman" w:hAnsi="Times New Roman" w:cs="Times New Roman"/>
          <w:sz w:val="24"/>
          <w:szCs w:val="24"/>
        </w:rPr>
      </w:pPr>
      <w:r>
        <w:rPr>
          <w:rFonts w:ascii="Times New Roman" w:hAnsi="Times New Roman" w:cs="Times New Roman"/>
          <w:sz w:val="24"/>
          <w:szCs w:val="24"/>
        </w:rPr>
        <w:t xml:space="preserve">Obročno plaćanje komunalnog doprinosa odobriti će se pod uvjetom da obveznik plaćanja </w:t>
      </w:r>
      <w:r w:rsidR="001B4FB1">
        <w:rPr>
          <w:rFonts w:ascii="Times New Roman" w:hAnsi="Times New Roman" w:cs="Times New Roman"/>
          <w:sz w:val="24"/>
          <w:szCs w:val="24"/>
        </w:rPr>
        <w:t>komunalnog doprinosa pruži odgovarajuće jamstvo  (bjanko zadužnicu ovjerenu kod javnog bilježnika) radi naplate cjelokupne tražbine s osnova  komunalnog doprinosa.</w:t>
      </w:r>
    </w:p>
    <w:p w14:paraId="02118D34" w14:textId="77777777" w:rsidR="005D769A" w:rsidRPr="005D769A" w:rsidRDefault="005D769A" w:rsidP="00813E86">
      <w:pPr>
        <w:ind w:firstLine="708"/>
        <w:jc w:val="both"/>
        <w:rPr>
          <w:rFonts w:ascii="Times New Roman" w:hAnsi="Times New Roman" w:cs="Times New Roman"/>
          <w:sz w:val="24"/>
          <w:szCs w:val="24"/>
        </w:rPr>
      </w:pPr>
      <w:r w:rsidRPr="005D769A">
        <w:rPr>
          <w:rFonts w:ascii="Times New Roman" w:hAnsi="Times New Roman" w:cs="Times New Roman"/>
          <w:sz w:val="24"/>
          <w:szCs w:val="24"/>
        </w:rPr>
        <w:t>Prvi obrok ne može biti manji od 20% ukupne obveze plaćanja komunalnog doprinosa.</w:t>
      </w:r>
    </w:p>
    <w:p w14:paraId="7662AE5F" w14:textId="77777777" w:rsidR="005D769A" w:rsidRPr="005D769A" w:rsidRDefault="005D769A" w:rsidP="00813E86">
      <w:pPr>
        <w:ind w:firstLine="708"/>
        <w:jc w:val="both"/>
        <w:rPr>
          <w:rFonts w:ascii="Times New Roman" w:hAnsi="Times New Roman" w:cs="Times New Roman"/>
          <w:sz w:val="24"/>
          <w:szCs w:val="24"/>
        </w:rPr>
      </w:pPr>
      <w:r w:rsidRPr="005D769A">
        <w:rPr>
          <w:rFonts w:ascii="Times New Roman" w:hAnsi="Times New Roman" w:cs="Times New Roman"/>
          <w:sz w:val="24"/>
          <w:szCs w:val="24"/>
        </w:rPr>
        <w:t>Prvi obrok dospijeva odmah, a svaki naredni slijedeći mjesec do 15-og u mjesecu do konačne isplate.</w:t>
      </w:r>
    </w:p>
    <w:p w14:paraId="42C87258" w14:textId="77777777" w:rsidR="005D769A" w:rsidRPr="005D769A" w:rsidRDefault="005D769A" w:rsidP="00813E86">
      <w:pPr>
        <w:ind w:firstLine="708"/>
        <w:jc w:val="both"/>
        <w:rPr>
          <w:rFonts w:ascii="Times New Roman" w:hAnsi="Times New Roman" w:cs="Times New Roman"/>
          <w:sz w:val="24"/>
          <w:szCs w:val="24"/>
        </w:rPr>
      </w:pPr>
      <w:r w:rsidRPr="005D769A">
        <w:rPr>
          <w:rFonts w:ascii="Times New Roman" w:hAnsi="Times New Roman" w:cs="Times New Roman"/>
          <w:sz w:val="24"/>
          <w:szCs w:val="24"/>
        </w:rPr>
        <w:t>Na dospjeli neuplaćeni iznos komunalnog doprinosa odnosno na dospjelu, a neuplaćenu ratu obračunava se zakonska zatezna kamata.</w:t>
      </w:r>
    </w:p>
    <w:p w14:paraId="56B97F74" w14:textId="54787D5E" w:rsidR="00F13269" w:rsidRPr="007733E2" w:rsidRDefault="005D769A" w:rsidP="007733E2">
      <w:pPr>
        <w:ind w:firstLine="708"/>
        <w:jc w:val="both"/>
        <w:rPr>
          <w:rFonts w:ascii="Times New Roman" w:hAnsi="Times New Roman" w:cs="Times New Roman"/>
          <w:sz w:val="24"/>
          <w:szCs w:val="24"/>
        </w:rPr>
      </w:pPr>
      <w:r w:rsidRPr="005D769A">
        <w:rPr>
          <w:rFonts w:ascii="Times New Roman" w:hAnsi="Times New Roman" w:cs="Times New Roman"/>
          <w:sz w:val="24"/>
          <w:szCs w:val="24"/>
        </w:rPr>
        <w:t>U slučaju kada obveznik plaćanja komunalnog doprinosa ne plati dva uzastopna mjesečna obroka cjelokupni iznos komunalnog doprinosa dospijeva na naplatu odmah</w:t>
      </w:r>
      <w:r w:rsidR="009F27DE">
        <w:rPr>
          <w:rFonts w:ascii="Times New Roman" w:hAnsi="Times New Roman" w:cs="Times New Roman"/>
          <w:sz w:val="24"/>
          <w:szCs w:val="24"/>
        </w:rPr>
        <w:t>.</w:t>
      </w:r>
    </w:p>
    <w:p w14:paraId="7AC5467B" w14:textId="4E16AB61" w:rsidR="005C3177" w:rsidRDefault="00B31141" w:rsidP="00C107DC">
      <w:pPr>
        <w:jc w:val="center"/>
        <w:rPr>
          <w:rFonts w:ascii="Times New Roman" w:hAnsi="Times New Roman" w:cs="Times New Roman"/>
          <w:b/>
          <w:sz w:val="24"/>
          <w:szCs w:val="24"/>
        </w:rPr>
      </w:pPr>
      <w:r>
        <w:rPr>
          <w:rFonts w:ascii="Times New Roman" w:hAnsi="Times New Roman" w:cs="Times New Roman"/>
          <w:b/>
          <w:sz w:val="24"/>
          <w:szCs w:val="24"/>
        </w:rPr>
        <w:t>Č</w:t>
      </w:r>
      <w:r w:rsidR="00DD3CBF" w:rsidRPr="00C107DC">
        <w:rPr>
          <w:rFonts w:ascii="Times New Roman" w:hAnsi="Times New Roman" w:cs="Times New Roman"/>
          <w:b/>
          <w:sz w:val="24"/>
          <w:szCs w:val="24"/>
        </w:rPr>
        <w:t>lanak 1</w:t>
      </w:r>
      <w:r w:rsidR="00A911EE">
        <w:rPr>
          <w:rFonts w:ascii="Times New Roman" w:hAnsi="Times New Roman" w:cs="Times New Roman"/>
          <w:b/>
          <w:sz w:val="24"/>
          <w:szCs w:val="24"/>
        </w:rPr>
        <w:t>3</w:t>
      </w:r>
      <w:r w:rsidR="005D769A" w:rsidRPr="00C107DC">
        <w:rPr>
          <w:rFonts w:ascii="Times New Roman" w:hAnsi="Times New Roman" w:cs="Times New Roman"/>
          <w:b/>
          <w:sz w:val="24"/>
          <w:szCs w:val="24"/>
        </w:rPr>
        <w:t>.</w:t>
      </w:r>
    </w:p>
    <w:p w14:paraId="7D2DE0B4" w14:textId="77777777" w:rsidR="00C107DC" w:rsidRDefault="00C107DC" w:rsidP="00813E86">
      <w:pPr>
        <w:ind w:firstLine="708"/>
        <w:jc w:val="both"/>
        <w:rPr>
          <w:rFonts w:ascii="Times New Roman" w:hAnsi="Times New Roman" w:cs="Times New Roman"/>
          <w:sz w:val="24"/>
          <w:szCs w:val="24"/>
        </w:rPr>
      </w:pPr>
      <w:r w:rsidRPr="00C107DC">
        <w:rPr>
          <w:rFonts w:ascii="Times New Roman" w:hAnsi="Times New Roman" w:cs="Times New Roman"/>
          <w:sz w:val="24"/>
          <w:szCs w:val="24"/>
        </w:rPr>
        <w:t>Ukoliko se obveznik plaćanja komunalnog doprinosa izjasni da će iznos komunalnog doprinosa podmiriti jednokratno rješenjem će se utvrditi komunalni doprinos koji će biti umanjen za:</w:t>
      </w:r>
    </w:p>
    <w:p w14:paraId="64125BB0" w14:textId="7E1414C0" w:rsidR="00C107DC" w:rsidRDefault="00C107DC" w:rsidP="007734C5">
      <w:pPr>
        <w:ind w:firstLine="708"/>
        <w:jc w:val="both"/>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30% za stambene objekte do 400 m</w:t>
      </w:r>
      <w:r>
        <w:rPr>
          <w:rFonts w:ascii="Times New Roman" w:hAnsi="Times New Roman" w:cs="Times New Roman"/>
          <w:sz w:val="24"/>
          <w:szCs w:val="24"/>
          <w:vertAlign w:val="superscript"/>
        </w:rPr>
        <w:t xml:space="preserve">2 </w:t>
      </w:r>
      <w:r>
        <w:rPr>
          <w:rFonts w:ascii="Times New Roman" w:hAnsi="Times New Roman" w:cs="Times New Roman"/>
          <w:sz w:val="24"/>
          <w:szCs w:val="24"/>
        </w:rPr>
        <w:t>bruto površine s najviše tri stambene jedinice</w:t>
      </w:r>
    </w:p>
    <w:p w14:paraId="2F546A59" w14:textId="636CFA5E" w:rsidR="00C107DC" w:rsidRDefault="00C107DC" w:rsidP="007734C5">
      <w:pPr>
        <w:ind w:firstLine="708"/>
        <w:jc w:val="both"/>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20% za stambeni dio u višestambenim i stambeno poslovnim objektima preko 400 m</w:t>
      </w:r>
      <w:r>
        <w:rPr>
          <w:rFonts w:ascii="Times New Roman" w:hAnsi="Times New Roman" w:cs="Times New Roman"/>
          <w:sz w:val="24"/>
          <w:szCs w:val="24"/>
          <w:vertAlign w:val="superscript"/>
        </w:rPr>
        <w:t xml:space="preserve">2 </w:t>
      </w:r>
      <w:r>
        <w:rPr>
          <w:rFonts w:ascii="Times New Roman" w:hAnsi="Times New Roman" w:cs="Times New Roman"/>
          <w:sz w:val="24"/>
          <w:szCs w:val="24"/>
        </w:rPr>
        <w:t>bruto površine</w:t>
      </w:r>
    </w:p>
    <w:p w14:paraId="54809207" w14:textId="66CDC249" w:rsidR="00C107DC" w:rsidRDefault="00C107DC" w:rsidP="007734C5">
      <w:pPr>
        <w:ind w:firstLine="708"/>
        <w:jc w:val="both"/>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10% za poslovne objekte, poslovni dio stambeno-poslovnih objekata te prenamjenu stambenog objekta u poslovni.</w:t>
      </w:r>
    </w:p>
    <w:p w14:paraId="21877B3C" w14:textId="255B6F77" w:rsidR="00DA53EA" w:rsidRPr="00C60234" w:rsidRDefault="009A413B" w:rsidP="007734C5">
      <w:pPr>
        <w:jc w:val="center"/>
        <w:rPr>
          <w:rFonts w:ascii="Times New Roman" w:hAnsi="Times New Roman" w:cs="Times New Roman"/>
          <w:b/>
          <w:sz w:val="24"/>
          <w:szCs w:val="24"/>
        </w:rPr>
      </w:pPr>
      <w:r w:rsidRPr="00C60234">
        <w:rPr>
          <w:rFonts w:ascii="Times New Roman" w:hAnsi="Times New Roman" w:cs="Times New Roman"/>
          <w:b/>
          <w:sz w:val="24"/>
          <w:szCs w:val="24"/>
        </w:rPr>
        <w:t>OPĆI UVJETI I RA</w:t>
      </w:r>
      <w:r w:rsidR="00F13269">
        <w:rPr>
          <w:rFonts w:ascii="Times New Roman" w:hAnsi="Times New Roman" w:cs="Times New Roman"/>
          <w:b/>
          <w:sz w:val="24"/>
          <w:szCs w:val="24"/>
        </w:rPr>
        <w:t>Z</w:t>
      </w:r>
      <w:r w:rsidRPr="00C60234">
        <w:rPr>
          <w:rFonts w:ascii="Times New Roman" w:hAnsi="Times New Roman" w:cs="Times New Roman"/>
          <w:b/>
          <w:sz w:val="24"/>
          <w:szCs w:val="24"/>
        </w:rPr>
        <w:t>LOZI ZBOG KOJIH SE U POJEDINIM SLUČAJEVIMA ODOBRAVA POTPUNO ILI DJELOMIČNO OSLOBAĐANJE OD PLAĆANJA KOMUNALNOG DOPRINOSA</w:t>
      </w:r>
    </w:p>
    <w:p w14:paraId="4C6C8110" w14:textId="77777777" w:rsidR="00DA53EA" w:rsidRDefault="00DA53EA" w:rsidP="00DA53EA">
      <w:pPr>
        <w:jc w:val="center"/>
        <w:rPr>
          <w:rFonts w:ascii="Times New Roman" w:hAnsi="Times New Roman" w:cs="Times New Roman"/>
          <w:b/>
          <w:sz w:val="24"/>
          <w:szCs w:val="24"/>
        </w:rPr>
      </w:pPr>
      <w:r w:rsidRPr="00DA53EA">
        <w:rPr>
          <w:rFonts w:ascii="Times New Roman" w:hAnsi="Times New Roman" w:cs="Times New Roman"/>
          <w:b/>
          <w:sz w:val="24"/>
          <w:szCs w:val="24"/>
        </w:rPr>
        <w:t xml:space="preserve">Članak </w:t>
      </w:r>
      <w:r w:rsidR="001471EB">
        <w:rPr>
          <w:rFonts w:ascii="Times New Roman" w:hAnsi="Times New Roman" w:cs="Times New Roman"/>
          <w:b/>
          <w:sz w:val="24"/>
          <w:szCs w:val="24"/>
        </w:rPr>
        <w:t>1</w:t>
      </w:r>
      <w:r w:rsidR="00A911EE">
        <w:rPr>
          <w:rFonts w:ascii="Times New Roman" w:hAnsi="Times New Roman" w:cs="Times New Roman"/>
          <w:b/>
          <w:sz w:val="24"/>
          <w:szCs w:val="24"/>
        </w:rPr>
        <w:t>4</w:t>
      </w:r>
      <w:r w:rsidRPr="00DA53EA">
        <w:rPr>
          <w:rFonts w:ascii="Times New Roman" w:hAnsi="Times New Roman" w:cs="Times New Roman"/>
          <w:b/>
          <w:sz w:val="24"/>
          <w:szCs w:val="24"/>
        </w:rPr>
        <w:t>.</w:t>
      </w:r>
    </w:p>
    <w:p w14:paraId="79A012E8" w14:textId="77777777" w:rsidR="00FC3919" w:rsidRDefault="006F7557" w:rsidP="00813E86">
      <w:pPr>
        <w:ind w:firstLine="708"/>
        <w:jc w:val="both"/>
        <w:rPr>
          <w:rFonts w:ascii="Times New Roman" w:hAnsi="Times New Roman" w:cs="Times New Roman"/>
          <w:sz w:val="24"/>
          <w:szCs w:val="24"/>
        </w:rPr>
      </w:pPr>
      <w:r w:rsidRPr="00E42EA4">
        <w:rPr>
          <w:rFonts w:ascii="Times New Roman" w:hAnsi="Times New Roman" w:cs="Times New Roman"/>
          <w:sz w:val="24"/>
          <w:szCs w:val="24"/>
        </w:rPr>
        <w:t xml:space="preserve">Gradonačelnik Grada Virovitice može u pojedinačnim slučajevima </w:t>
      </w:r>
      <w:r w:rsidR="00F628E2">
        <w:rPr>
          <w:rFonts w:ascii="Times New Roman" w:hAnsi="Times New Roman" w:cs="Times New Roman"/>
          <w:sz w:val="24"/>
          <w:szCs w:val="24"/>
        </w:rPr>
        <w:t xml:space="preserve">na zahtjev obveznika </w:t>
      </w:r>
      <w:r w:rsidR="0051664A">
        <w:rPr>
          <w:rFonts w:ascii="Times New Roman" w:hAnsi="Times New Roman" w:cs="Times New Roman"/>
          <w:sz w:val="24"/>
          <w:szCs w:val="24"/>
        </w:rPr>
        <w:t xml:space="preserve">plaćanja </w:t>
      </w:r>
      <w:r w:rsidR="00F628E2">
        <w:rPr>
          <w:rFonts w:ascii="Times New Roman" w:hAnsi="Times New Roman" w:cs="Times New Roman"/>
          <w:sz w:val="24"/>
          <w:szCs w:val="24"/>
        </w:rPr>
        <w:t>komunalnog doprinosa donijeti odluku o potpunom ili djelomičnom oslobađanju od plaćanja komunalnog doprinosa.</w:t>
      </w:r>
    </w:p>
    <w:p w14:paraId="2D899136" w14:textId="4B23CDBE" w:rsidR="00F628E2" w:rsidRDefault="007734C5" w:rsidP="00F628E2">
      <w:pPr>
        <w:jc w:val="center"/>
        <w:rPr>
          <w:rFonts w:ascii="Times New Roman" w:hAnsi="Times New Roman" w:cs="Times New Roman"/>
          <w:b/>
          <w:sz w:val="24"/>
          <w:szCs w:val="24"/>
        </w:rPr>
      </w:pPr>
      <w:r>
        <w:rPr>
          <w:rFonts w:ascii="Times New Roman" w:hAnsi="Times New Roman" w:cs="Times New Roman"/>
          <w:b/>
          <w:sz w:val="24"/>
          <w:szCs w:val="24"/>
        </w:rPr>
        <w:t>Čl</w:t>
      </w:r>
      <w:r w:rsidR="00F628E2" w:rsidRPr="00F628E2">
        <w:rPr>
          <w:rFonts w:ascii="Times New Roman" w:hAnsi="Times New Roman" w:cs="Times New Roman"/>
          <w:b/>
          <w:sz w:val="24"/>
          <w:szCs w:val="24"/>
        </w:rPr>
        <w:t xml:space="preserve">anak </w:t>
      </w:r>
      <w:r w:rsidR="00A911EE">
        <w:rPr>
          <w:rFonts w:ascii="Times New Roman" w:hAnsi="Times New Roman" w:cs="Times New Roman"/>
          <w:b/>
          <w:sz w:val="24"/>
          <w:szCs w:val="24"/>
        </w:rPr>
        <w:t>15</w:t>
      </w:r>
      <w:r w:rsidR="00F628E2" w:rsidRPr="00F628E2">
        <w:rPr>
          <w:rFonts w:ascii="Times New Roman" w:hAnsi="Times New Roman" w:cs="Times New Roman"/>
          <w:b/>
          <w:sz w:val="24"/>
          <w:szCs w:val="24"/>
        </w:rPr>
        <w:t>.</w:t>
      </w:r>
    </w:p>
    <w:p w14:paraId="11948881" w14:textId="77777777" w:rsidR="00F628E2" w:rsidRDefault="00F628E2" w:rsidP="007734C5">
      <w:pPr>
        <w:ind w:firstLine="708"/>
        <w:jc w:val="both"/>
        <w:rPr>
          <w:rFonts w:ascii="Times New Roman" w:hAnsi="Times New Roman" w:cs="Times New Roman"/>
          <w:sz w:val="24"/>
          <w:szCs w:val="24"/>
        </w:rPr>
      </w:pPr>
      <w:r w:rsidRPr="00F628E2">
        <w:rPr>
          <w:rFonts w:ascii="Times New Roman" w:hAnsi="Times New Roman" w:cs="Times New Roman"/>
          <w:sz w:val="24"/>
          <w:szCs w:val="24"/>
        </w:rPr>
        <w:t>Opć</w:t>
      </w:r>
      <w:r w:rsidR="00307C0D">
        <w:rPr>
          <w:rFonts w:ascii="Times New Roman" w:hAnsi="Times New Roman" w:cs="Times New Roman"/>
          <w:sz w:val="24"/>
          <w:szCs w:val="24"/>
        </w:rPr>
        <w:t xml:space="preserve">i uvjet za oslobađanje od plaćanja komunalnog doprinosa je taj da građevina obveznika komunalnog doprinosa mora imati status građevine od interesa za Grad Viroviticu. </w:t>
      </w:r>
    </w:p>
    <w:p w14:paraId="0A458612" w14:textId="77777777" w:rsidR="00307C0D" w:rsidRDefault="00307C0D" w:rsidP="00813E86">
      <w:pPr>
        <w:ind w:firstLine="708"/>
        <w:rPr>
          <w:rFonts w:ascii="Times New Roman" w:hAnsi="Times New Roman" w:cs="Times New Roman"/>
          <w:sz w:val="24"/>
          <w:szCs w:val="24"/>
        </w:rPr>
      </w:pPr>
      <w:r>
        <w:rPr>
          <w:rFonts w:ascii="Times New Roman" w:hAnsi="Times New Roman" w:cs="Times New Roman"/>
          <w:sz w:val="24"/>
          <w:szCs w:val="24"/>
        </w:rPr>
        <w:lastRenderedPageBreak/>
        <w:t>Od interesa za Grad Viroviticu su građevine:</w:t>
      </w:r>
    </w:p>
    <w:p w14:paraId="283525C6" w14:textId="7E0DB538" w:rsidR="00307C0D" w:rsidRDefault="00307C0D" w:rsidP="007734C5">
      <w:pPr>
        <w:ind w:firstLine="708"/>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 xml:space="preserve">javne i društvene </w:t>
      </w:r>
      <w:r w:rsidR="008E780A">
        <w:rPr>
          <w:rFonts w:ascii="Times New Roman" w:hAnsi="Times New Roman" w:cs="Times New Roman"/>
          <w:sz w:val="24"/>
          <w:szCs w:val="24"/>
        </w:rPr>
        <w:t>namjene predviđen</w:t>
      </w:r>
      <w:r w:rsidR="0051664A">
        <w:rPr>
          <w:rFonts w:ascii="Times New Roman" w:hAnsi="Times New Roman" w:cs="Times New Roman"/>
          <w:sz w:val="24"/>
          <w:szCs w:val="24"/>
        </w:rPr>
        <w:t xml:space="preserve">e </w:t>
      </w:r>
      <w:r w:rsidR="008E780A">
        <w:rPr>
          <w:rFonts w:ascii="Times New Roman" w:hAnsi="Times New Roman" w:cs="Times New Roman"/>
          <w:sz w:val="24"/>
          <w:szCs w:val="24"/>
        </w:rPr>
        <w:t>za zdravstvenu djelatnost, socijalnu skrb, odgojno-obrazovnu, kulturnu, vjersku i sportsko-rekreacijsku namjenu</w:t>
      </w:r>
    </w:p>
    <w:p w14:paraId="19F6F07A" w14:textId="6EEE16A2" w:rsidR="008E780A" w:rsidRDefault="008E780A" w:rsidP="007734C5">
      <w:pPr>
        <w:ind w:firstLine="708"/>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proizvodni pogoni koji osiguravaju otvaranje novih radnih mjesta</w:t>
      </w:r>
    </w:p>
    <w:p w14:paraId="3174401A" w14:textId="3EE73744" w:rsidR="008E780A" w:rsidRDefault="008E780A" w:rsidP="007734C5">
      <w:pPr>
        <w:ind w:firstLine="708"/>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sidR="00681913">
        <w:rPr>
          <w:rFonts w:ascii="Times New Roman" w:hAnsi="Times New Roman" w:cs="Times New Roman"/>
          <w:sz w:val="24"/>
          <w:szCs w:val="24"/>
        </w:rPr>
        <w:t>građevine poljoprivredne namjene (staklenička i plastenička proizvodnja)</w:t>
      </w:r>
    </w:p>
    <w:p w14:paraId="53CBFFBC" w14:textId="474013A1" w:rsidR="00681913" w:rsidRDefault="00681913" w:rsidP="007734C5">
      <w:pPr>
        <w:ind w:firstLine="708"/>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hoteli i slične građevine s više smještajnih kapaciteta</w:t>
      </w:r>
    </w:p>
    <w:p w14:paraId="541EA46A" w14:textId="003DDEDC" w:rsidR="00681913" w:rsidRDefault="00681913" w:rsidP="007734C5">
      <w:pPr>
        <w:ind w:firstLine="708"/>
        <w:rPr>
          <w:rFonts w:ascii="Times New Roman" w:hAnsi="Times New Roman" w:cs="Times New Roman"/>
          <w:sz w:val="24"/>
          <w:szCs w:val="24"/>
        </w:rPr>
      </w:pPr>
      <w:r>
        <w:rPr>
          <w:rFonts w:ascii="Times New Roman" w:hAnsi="Times New Roman" w:cs="Times New Roman"/>
          <w:sz w:val="24"/>
          <w:szCs w:val="24"/>
        </w:rPr>
        <w:t>-</w:t>
      </w:r>
      <w:r w:rsidR="007734C5">
        <w:rPr>
          <w:rFonts w:ascii="Times New Roman" w:hAnsi="Times New Roman" w:cs="Times New Roman"/>
          <w:sz w:val="24"/>
          <w:szCs w:val="24"/>
        </w:rPr>
        <w:t xml:space="preserve"> </w:t>
      </w:r>
      <w:r>
        <w:rPr>
          <w:rFonts w:ascii="Times New Roman" w:hAnsi="Times New Roman" w:cs="Times New Roman"/>
          <w:sz w:val="24"/>
          <w:szCs w:val="24"/>
        </w:rPr>
        <w:t>stambeni objekti investitora obiteljskih kuća za mlade obitelji do 45 godina starosti kojima je to prva nekretnina.</w:t>
      </w:r>
    </w:p>
    <w:p w14:paraId="36965D89" w14:textId="30FFA62C" w:rsidR="00195CD9" w:rsidRDefault="00681913" w:rsidP="00195CD9">
      <w:pPr>
        <w:ind w:firstLine="708"/>
        <w:jc w:val="both"/>
        <w:rPr>
          <w:rFonts w:ascii="Times New Roman" w:hAnsi="Times New Roman" w:cs="Times New Roman"/>
          <w:sz w:val="24"/>
          <w:szCs w:val="24"/>
        </w:rPr>
      </w:pPr>
      <w:r>
        <w:rPr>
          <w:rFonts w:ascii="Times New Roman" w:hAnsi="Times New Roman" w:cs="Times New Roman"/>
          <w:sz w:val="24"/>
          <w:szCs w:val="24"/>
        </w:rPr>
        <w:t xml:space="preserve">Razlozi oslobađanja su rješavanje društvene i socijalne problematike, poticanje razvoja gospodarstva, otvaranje novih radnih mjesta, poticanje razvoja turizma i smanjenje depopulacije </w:t>
      </w:r>
      <w:r w:rsidR="00195CD9">
        <w:rPr>
          <w:rFonts w:ascii="Times New Roman" w:hAnsi="Times New Roman" w:cs="Times New Roman"/>
          <w:sz w:val="24"/>
          <w:szCs w:val="24"/>
        </w:rPr>
        <w:t>na području grada Virovitice.</w:t>
      </w:r>
    </w:p>
    <w:p w14:paraId="2AFB2483" w14:textId="77777777" w:rsidR="00681913" w:rsidRDefault="00195CD9" w:rsidP="00195CD9">
      <w:pPr>
        <w:jc w:val="center"/>
        <w:rPr>
          <w:rFonts w:ascii="Times New Roman" w:hAnsi="Times New Roman" w:cs="Times New Roman"/>
          <w:b/>
          <w:sz w:val="24"/>
          <w:szCs w:val="24"/>
        </w:rPr>
      </w:pPr>
      <w:r w:rsidRPr="00195CD9">
        <w:rPr>
          <w:rFonts w:ascii="Times New Roman" w:hAnsi="Times New Roman" w:cs="Times New Roman"/>
          <w:b/>
          <w:sz w:val="24"/>
          <w:szCs w:val="24"/>
        </w:rPr>
        <w:t xml:space="preserve">Članak </w:t>
      </w:r>
      <w:r w:rsidR="00A911EE">
        <w:rPr>
          <w:rFonts w:ascii="Times New Roman" w:hAnsi="Times New Roman" w:cs="Times New Roman"/>
          <w:b/>
          <w:sz w:val="24"/>
          <w:szCs w:val="24"/>
        </w:rPr>
        <w:t>16</w:t>
      </w:r>
      <w:r w:rsidRPr="00195CD9">
        <w:rPr>
          <w:rFonts w:ascii="Times New Roman" w:hAnsi="Times New Roman" w:cs="Times New Roman"/>
          <w:b/>
          <w:sz w:val="24"/>
          <w:szCs w:val="24"/>
        </w:rPr>
        <w:t>.</w:t>
      </w:r>
    </w:p>
    <w:p w14:paraId="7FB47906" w14:textId="77777777" w:rsidR="00195CD9" w:rsidRPr="00195CD9" w:rsidRDefault="00195CD9" w:rsidP="00813E86">
      <w:pPr>
        <w:ind w:firstLine="708"/>
        <w:jc w:val="both"/>
        <w:rPr>
          <w:rFonts w:ascii="Times New Roman" w:hAnsi="Times New Roman" w:cs="Times New Roman"/>
          <w:sz w:val="24"/>
          <w:szCs w:val="24"/>
        </w:rPr>
      </w:pPr>
      <w:r w:rsidRPr="00195CD9">
        <w:rPr>
          <w:rFonts w:ascii="Times New Roman" w:hAnsi="Times New Roman" w:cs="Times New Roman"/>
          <w:sz w:val="24"/>
          <w:szCs w:val="24"/>
        </w:rPr>
        <w:t>Odluka gradonačelnika o djelomičnom oslobađanju od plaćanja komunalnog doprinosa donosi se na zahtjev obveznika</w:t>
      </w:r>
      <w:r w:rsidR="0051664A">
        <w:rPr>
          <w:rFonts w:ascii="Times New Roman" w:hAnsi="Times New Roman" w:cs="Times New Roman"/>
          <w:sz w:val="24"/>
          <w:szCs w:val="24"/>
        </w:rPr>
        <w:t xml:space="preserve"> plaćanja</w:t>
      </w:r>
      <w:r w:rsidRPr="00195CD9">
        <w:rPr>
          <w:rFonts w:ascii="Times New Roman" w:hAnsi="Times New Roman" w:cs="Times New Roman"/>
          <w:sz w:val="24"/>
          <w:szCs w:val="24"/>
        </w:rPr>
        <w:t xml:space="preserve"> komunalnog doprinosa samo za građevine od interesa za Grad Viroviticu.</w:t>
      </w:r>
    </w:p>
    <w:p w14:paraId="4993C74D" w14:textId="77777777" w:rsidR="00195CD9" w:rsidRDefault="00195CD9" w:rsidP="00813E86">
      <w:pPr>
        <w:ind w:firstLine="708"/>
        <w:jc w:val="both"/>
        <w:rPr>
          <w:rFonts w:ascii="Times New Roman" w:hAnsi="Times New Roman" w:cs="Times New Roman"/>
          <w:sz w:val="24"/>
          <w:szCs w:val="24"/>
        </w:rPr>
      </w:pPr>
      <w:r w:rsidRPr="00195CD9">
        <w:rPr>
          <w:rFonts w:ascii="Times New Roman" w:hAnsi="Times New Roman" w:cs="Times New Roman"/>
          <w:sz w:val="24"/>
          <w:szCs w:val="24"/>
        </w:rPr>
        <w:t>Djelomično oslobađanje od plaćanja</w:t>
      </w:r>
      <w:r>
        <w:rPr>
          <w:rFonts w:ascii="Times New Roman" w:hAnsi="Times New Roman" w:cs="Times New Roman"/>
          <w:sz w:val="24"/>
          <w:szCs w:val="24"/>
        </w:rPr>
        <w:t xml:space="preserve"> komunalnog doprinosa odlukom gradonačelnika ne može biti veće od 50% iznosa komunalnog doprinosa utvrđenog rješenjem za određenu građevinu.</w:t>
      </w:r>
    </w:p>
    <w:p w14:paraId="4A88D32C" w14:textId="77777777" w:rsidR="00195CD9" w:rsidRDefault="00195CD9" w:rsidP="00195CD9">
      <w:pPr>
        <w:jc w:val="center"/>
        <w:rPr>
          <w:rFonts w:ascii="Times New Roman" w:hAnsi="Times New Roman" w:cs="Times New Roman"/>
          <w:b/>
          <w:sz w:val="24"/>
          <w:szCs w:val="24"/>
        </w:rPr>
      </w:pPr>
      <w:r w:rsidRPr="00195CD9">
        <w:rPr>
          <w:rFonts w:ascii="Times New Roman" w:hAnsi="Times New Roman" w:cs="Times New Roman"/>
          <w:b/>
          <w:sz w:val="24"/>
          <w:szCs w:val="24"/>
        </w:rPr>
        <w:t xml:space="preserve">Članak </w:t>
      </w:r>
      <w:r w:rsidR="00A911EE">
        <w:rPr>
          <w:rFonts w:ascii="Times New Roman" w:hAnsi="Times New Roman" w:cs="Times New Roman"/>
          <w:b/>
          <w:sz w:val="24"/>
          <w:szCs w:val="24"/>
        </w:rPr>
        <w:t>17.</w:t>
      </w:r>
    </w:p>
    <w:p w14:paraId="211B8F1D" w14:textId="3A63E33B" w:rsidR="00115826" w:rsidRPr="00A7421C" w:rsidRDefault="00115826" w:rsidP="00287819">
      <w:pPr>
        <w:ind w:firstLine="708"/>
        <w:jc w:val="both"/>
        <w:rPr>
          <w:rFonts w:ascii="Times New Roman" w:hAnsi="Times New Roman" w:cs="Times New Roman"/>
          <w:sz w:val="24"/>
          <w:szCs w:val="24"/>
        </w:rPr>
      </w:pPr>
      <w:r w:rsidRPr="00A7421C">
        <w:rPr>
          <w:rFonts w:ascii="Times New Roman" w:hAnsi="Times New Roman" w:cs="Times New Roman"/>
          <w:sz w:val="24"/>
          <w:szCs w:val="24"/>
        </w:rPr>
        <w:t xml:space="preserve">U postupku </w:t>
      </w:r>
      <w:r w:rsidR="00287819" w:rsidRPr="00A7421C">
        <w:rPr>
          <w:rFonts w:ascii="Times New Roman" w:hAnsi="Times New Roman" w:cs="Times New Roman"/>
          <w:sz w:val="24"/>
          <w:szCs w:val="24"/>
        </w:rPr>
        <w:t>utvrđivanja visine komunalnog doprinosa djelomično se oslobađaju plaćanja komunalnog doprinosa investitori pri izgradnji objekata sukladno namjenama i pripadajućim koeficijentima iz tablice:</w:t>
      </w:r>
    </w:p>
    <w:tbl>
      <w:tblPr>
        <w:tblW w:w="8091" w:type="dxa"/>
        <w:jc w:val="center"/>
        <w:tblBorders>
          <w:top w:val="single" w:sz="4" w:space="0" w:color="auto"/>
          <w:bottom w:val="single" w:sz="4" w:space="0" w:color="auto"/>
        </w:tblBorders>
        <w:tblLook w:val="04A0" w:firstRow="1" w:lastRow="0" w:firstColumn="1" w:lastColumn="0" w:noHBand="0" w:noVBand="1"/>
      </w:tblPr>
      <w:tblGrid>
        <w:gridCol w:w="1123"/>
        <w:gridCol w:w="1096"/>
        <w:gridCol w:w="1296"/>
        <w:gridCol w:w="1629"/>
        <w:gridCol w:w="1056"/>
        <w:gridCol w:w="958"/>
        <w:gridCol w:w="1176"/>
      </w:tblGrid>
      <w:tr w:rsidR="00EA7387" w:rsidRPr="00A7421C" w14:paraId="4365D6A4" w14:textId="77777777" w:rsidTr="00EA7387">
        <w:trPr>
          <w:trHeight w:val="610"/>
          <w:jc w:val="center"/>
        </w:trPr>
        <w:tc>
          <w:tcPr>
            <w:tcW w:w="1114" w:type="dxa"/>
            <w:tcBorders>
              <w:left w:val="single" w:sz="4" w:space="0" w:color="auto"/>
              <w:bottom w:val="single" w:sz="4" w:space="0" w:color="auto"/>
              <w:right w:val="single" w:sz="4" w:space="0" w:color="auto"/>
            </w:tcBorders>
            <w:shd w:val="clear" w:color="auto" w:fill="auto"/>
            <w:noWrap/>
            <w:hideMark/>
          </w:tcPr>
          <w:p w14:paraId="2D80B624"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stambena</w:t>
            </w:r>
          </w:p>
        </w:tc>
        <w:tc>
          <w:tcPr>
            <w:tcW w:w="1066" w:type="dxa"/>
            <w:tcBorders>
              <w:left w:val="single" w:sz="4" w:space="0" w:color="auto"/>
              <w:bottom w:val="single" w:sz="4" w:space="0" w:color="auto"/>
              <w:right w:val="single" w:sz="4" w:space="0" w:color="auto"/>
            </w:tcBorders>
            <w:shd w:val="clear" w:color="auto" w:fill="auto"/>
            <w:noWrap/>
            <w:hideMark/>
          </w:tcPr>
          <w:p w14:paraId="3DD83EA6"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pomoćna</w:t>
            </w:r>
          </w:p>
        </w:tc>
        <w:tc>
          <w:tcPr>
            <w:tcW w:w="1227" w:type="dxa"/>
            <w:tcBorders>
              <w:left w:val="single" w:sz="4" w:space="0" w:color="auto"/>
              <w:bottom w:val="single" w:sz="4" w:space="0" w:color="auto"/>
              <w:right w:val="single" w:sz="4" w:space="0" w:color="auto"/>
            </w:tcBorders>
            <w:shd w:val="clear" w:color="auto" w:fill="auto"/>
            <w:noWrap/>
            <w:hideMark/>
          </w:tcPr>
          <w:p w14:paraId="2BE8294B"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proizvodna</w:t>
            </w:r>
          </w:p>
        </w:tc>
        <w:tc>
          <w:tcPr>
            <w:tcW w:w="1549" w:type="dxa"/>
            <w:tcBorders>
              <w:left w:val="single" w:sz="4" w:space="0" w:color="auto"/>
              <w:bottom w:val="single" w:sz="4" w:space="0" w:color="auto"/>
              <w:right w:val="single" w:sz="4" w:space="0" w:color="auto"/>
            </w:tcBorders>
            <w:shd w:val="clear" w:color="auto" w:fill="auto"/>
            <w:noWrap/>
            <w:hideMark/>
          </w:tcPr>
          <w:p w14:paraId="0484E490"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poljoprivredna</w:t>
            </w:r>
          </w:p>
        </w:tc>
        <w:tc>
          <w:tcPr>
            <w:tcW w:w="1001" w:type="dxa"/>
            <w:tcBorders>
              <w:left w:val="single" w:sz="4" w:space="0" w:color="auto"/>
              <w:bottom w:val="single" w:sz="4" w:space="0" w:color="auto"/>
              <w:right w:val="single" w:sz="4" w:space="0" w:color="auto"/>
            </w:tcBorders>
            <w:shd w:val="clear" w:color="auto" w:fill="auto"/>
            <w:noWrap/>
            <w:hideMark/>
          </w:tcPr>
          <w:p w14:paraId="79411245"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skladišta</w:t>
            </w:r>
          </w:p>
        </w:tc>
        <w:tc>
          <w:tcPr>
            <w:tcW w:w="958" w:type="dxa"/>
            <w:tcBorders>
              <w:left w:val="single" w:sz="4" w:space="0" w:color="auto"/>
              <w:bottom w:val="single" w:sz="4" w:space="0" w:color="auto"/>
              <w:right w:val="single" w:sz="4" w:space="0" w:color="auto"/>
            </w:tcBorders>
            <w:shd w:val="clear" w:color="auto" w:fill="auto"/>
            <w:noWrap/>
            <w:hideMark/>
          </w:tcPr>
          <w:p w14:paraId="5066D67A"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uslužna</w:t>
            </w:r>
          </w:p>
        </w:tc>
        <w:tc>
          <w:tcPr>
            <w:tcW w:w="1176" w:type="dxa"/>
            <w:tcBorders>
              <w:left w:val="single" w:sz="4" w:space="0" w:color="auto"/>
              <w:bottom w:val="single" w:sz="4" w:space="0" w:color="auto"/>
              <w:right w:val="single" w:sz="4" w:space="0" w:color="auto"/>
            </w:tcBorders>
            <w:shd w:val="clear" w:color="auto" w:fill="auto"/>
            <w:hideMark/>
          </w:tcPr>
          <w:p w14:paraId="4ECDACAA"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javna namjena</w:t>
            </w:r>
          </w:p>
        </w:tc>
      </w:tr>
      <w:tr w:rsidR="00EA7387" w:rsidRPr="00A7421C" w14:paraId="64255ED0" w14:textId="77777777" w:rsidTr="00EA7387">
        <w:trPr>
          <w:trHeight w:val="305"/>
          <w:jc w:val="center"/>
        </w:trPr>
        <w:tc>
          <w:tcPr>
            <w:tcW w:w="1114" w:type="dxa"/>
            <w:tcBorders>
              <w:top w:val="single" w:sz="4" w:space="0" w:color="auto"/>
              <w:left w:val="single" w:sz="4" w:space="0" w:color="auto"/>
              <w:right w:val="single" w:sz="4" w:space="0" w:color="auto"/>
            </w:tcBorders>
            <w:shd w:val="clear" w:color="auto" w:fill="auto"/>
            <w:noWrap/>
            <w:vAlign w:val="bottom"/>
            <w:hideMark/>
          </w:tcPr>
          <w:p w14:paraId="34E82619" w14:textId="1CAAA978"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0,5</w:t>
            </w:r>
            <w:r w:rsidR="00287819" w:rsidRPr="00A7421C">
              <w:rPr>
                <w:rFonts w:ascii="Times New Roman" w:eastAsia="Times New Roman" w:hAnsi="Times New Roman" w:cs="Times New Roman"/>
                <w:color w:val="000000"/>
                <w:sz w:val="24"/>
                <w:szCs w:val="24"/>
                <w:lang w:eastAsia="hr-HR"/>
              </w:rPr>
              <w:t>8</w:t>
            </w:r>
          </w:p>
        </w:tc>
        <w:tc>
          <w:tcPr>
            <w:tcW w:w="1066" w:type="dxa"/>
            <w:tcBorders>
              <w:top w:val="single" w:sz="4" w:space="0" w:color="auto"/>
              <w:left w:val="single" w:sz="4" w:space="0" w:color="auto"/>
              <w:right w:val="single" w:sz="4" w:space="0" w:color="auto"/>
            </w:tcBorders>
            <w:shd w:val="clear" w:color="auto" w:fill="auto"/>
            <w:noWrap/>
            <w:vAlign w:val="bottom"/>
            <w:hideMark/>
          </w:tcPr>
          <w:p w14:paraId="490A62BA" w14:textId="1C57382D"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w:t>
            </w:r>
            <w:r w:rsidR="00BB54F5" w:rsidRPr="00A7421C">
              <w:rPr>
                <w:rFonts w:ascii="Times New Roman" w:eastAsia="Times New Roman" w:hAnsi="Times New Roman" w:cs="Times New Roman"/>
                <w:color w:val="000000"/>
                <w:sz w:val="24"/>
                <w:szCs w:val="24"/>
                <w:lang w:eastAsia="hr-HR"/>
              </w:rPr>
              <w:t>1</w:t>
            </w:r>
            <w:r w:rsidR="00287819" w:rsidRPr="00A7421C">
              <w:rPr>
                <w:rFonts w:ascii="Times New Roman" w:eastAsia="Times New Roman" w:hAnsi="Times New Roman" w:cs="Times New Roman"/>
                <w:color w:val="000000"/>
                <w:sz w:val="24"/>
                <w:szCs w:val="24"/>
                <w:lang w:eastAsia="hr-HR"/>
              </w:rPr>
              <w:t>1</w:t>
            </w:r>
          </w:p>
        </w:tc>
        <w:tc>
          <w:tcPr>
            <w:tcW w:w="1227" w:type="dxa"/>
            <w:tcBorders>
              <w:top w:val="single" w:sz="4" w:space="0" w:color="auto"/>
              <w:left w:val="single" w:sz="4" w:space="0" w:color="auto"/>
              <w:right w:val="single" w:sz="4" w:space="0" w:color="auto"/>
            </w:tcBorders>
            <w:shd w:val="clear" w:color="auto" w:fill="auto"/>
            <w:noWrap/>
            <w:vAlign w:val="bottom"/>
            <w:hideMark/>
          </w:tcPr>
          <w:p w14:paraId="2E7A44A6"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0,15</w:t>
            </w:r>
          </w:p>
        </w:tc>
        <w:tc>
          <w:tcPr>
            <w:tcW w:w="1549" w:type="dxa"/>
            <w:tcBorders>
              <w:top w:val="single" w:sz="4" w:space="0" w:color="auto"/>
              <w:left w:val="single" w:sz="4" w:space="0" w:color="auto"/>
              <w:right w:val="single" w:sz="4" w:space="0" w:color="auto"/>
            </w:tcBorders>
            <w:shd w:val="clear" w:color="auto" w:fill="auto"/>
            <w:noWrap/>
            <w:vAlign w:val="bottom"/>
            <w:hideMark/>
          </w:tcPr>
          <w:p w14:paraId="23A86E4C"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0,05</w:t>
            </w:r>
          </w:p>
        </w:tc>
        <w:tc>
          <w:tcPr>
            <w:tcW w:w="1001" w:type="dxa"/>
            <w:tcBorders>
              <w:top w:val="single" w:sz="4" w:space="0" w:color="auto"/>
              <w:left w:val="single" w:sz="4" w:space="0" w:color="auto"/>
              <w:right w:val="single" w:sz="4" w:space="0" w:color="auto"/>
            </w:tcBorders>
            <w:shd w:val="clear" w:color="auto" w:fill="auto"/>
            <w:noWrap/>
            <w:vAlign w:val="bottom"/>
            <w:hideMark/>
          </w:tcPr>
          <w:p w14:paraId="0F9C12DC"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0,35</w:t>
            </w:r>
          </w:p>
        </w:tc>
        <w:tc>
          <w:tcPr>
            <w:tcW w:w="958" w:type="dxa"/>
            <w:tcBorders>
              <w:top w:val="single" w:sz="4" w:space="0" w:color="auto"/>
              <w:left w:val="single" w:sz="4" w:space="0" w:color="auto"/>
              <w:right w:val="single" w:sz="4" w:space="0" w:color="auto"/>
            </w:tcBorders>
            <w:shd w:val="clear" w:color="auto" w:fill="auto"/>
            <w:noWrap/>
            <w:vAlign w:val="bottom"/>
            <w:hideMark/>
          </w:tcPr>
          <w:p w14:paraId="718C2CB4"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0,55</w:t>
            </w:r>
          </w:p>
        </w:tc>
        <w:tc>
          <w:tcPr>
            <w:tcW w:w="1176" w:type="dxa"/>
            <w:tcBorders>
              <w:top w:val="single" w:sz="4" w:space="0" w:color="auto"/>
              <w:left w:val="single" w:sz="4" w:space="0" w:color="auto"/>
              <w:right w:val="single" w:sz="4" w:space="0" w:color="auto"/>
            </w:tcBorders>
            <w:shd w:val="clear" w:color="auto" w:fill="auto"/>
            <w:noWrap/>
            <w:vAlign w:val="bottom"/>
            <w:hideMark/>
          </w:tcPr>
          <w:p w14:paraId="5D88CCCB" w14:textId="77777777" w:rsidR="00EA7387" w:rsidRPr="00A7421C" w:rsidRDefault="00EA7387" w:rsidP="00115826">
            <w:pPr>
              <w:spacing w:after="0" w:line="240" w:lineRule="auto"/>
              <w:jc w:val="center"/>
              <w:rPr>
                <w:rFonts w:ascii="Times New Roman" w:eastAsia="Times New Roman" w:hAnsi="Times New Roman" w:cs="Times New Roman"/>
                <w:color w:val="000000"/>
                <w:sz w:val="24"/>
                <w:szCs w:val="24"/>
                <w:lang w:eastAsia="hr-HR"/>
              </w:rPr>
            </w:pPr>
            <w:r w:rsidRPr="00A7421C">
              <w:rPr>
                <w:rFonts w:ascii="Times New Roman" w:eastAsia="Times New Roman" w:hAnsi="Times New Roman" w:cs="Times New Roman"/>
                <w:color w:val="000000"/>
                <w:sz w:val="24"/>
                <w:szCs w:val="24"/>
                <w:lang w:eastAsia="hr-HR"/>
              </w:rPr>
              <w:t>0,05</w:t>
            </w:r>
          </w:p>
        </w:tc>
      </w:tr>
    </w:tbl>
    <w:p w14:paraId="38330F0D" w14:textId="77777777" w:rsidR="00EA7387" w:rsidRPr="00A7421C" w:rsidRDefault="00EA7387" w:rsidP="00EA7387">
      <w:pPr>
        <w:ind w:firstLine="708"/>
        <w:rPr>
          <w:rFonts w:ascii="Times New Roman" w:hAnsi="Times New Roman" w:cs="Times New Roman"/>
          <w:sz w:val="24"/>
          <w:szCs w:val="24"/>
        </w:rPr>
      </w:pPr>
    </w:p>
    <w:p w14:paraId="4DE25C56" w14:textId="23E58BDB" w:rsidR="00EA7387" w:rsidRDefault="00EA7387" w:rsidP="00EA7387">
      <w:pPr>
        <w:ind w:firstLine="708"/>
        <w:rPr>
          <w:rFonts w:ascii="Times New Roman" w:hAnsi="Times New Roman" w:cs="Times New Roman"/>
          <w:sz w:val="24"/>
          <w:szCs w:val="24"/>
        </w:rPr>
      </w:pPr>
      <w:r>
        <w:rPr>
          <w:rFonts w:ascii="Times New Roman" w:hAnsi="Times New Roman" w:cs="Times New Roman"/>
          <w:sz w:val="24"/>
          <w:szCs w:val="24"/>
        </w:rPr>
        <w:t>Za ostale namjene primjenjuje se utvrđena jedinična vrijednost po zonama.</w:t>
      </w:r>
    </w:p>
    <w:p w14:paraId="44AC8918" w14:textId="1B81BB5B" w:rsidR="00287819" w:rsidRDefault="00287819" w:rsidP="00EA7387">
      <w:pPr>
        <w:ind w:firstLine="708"/>
        <w:rPr>
          <w:rFonts w:ascii="Times New Roman" w:hAnsi="Times New Roman" w:cs="Times New Roman"/>
          <w:sz w:val="24"/>
          <w:szCs w:val="24"/>
        </w:rPr>
      </w:pPr>
      <w:r>
        <w:rPr>
          <w:rFonts w:ascii="Times New Roman" w:hAnsi="Times New Roman" w:cs="Times New Roman"/>
          <w:sz w:val="24"/>
          <w:szCs w:val="24"/>
        </w:rPr>
        <w:t>Iznimno, za podzemni garažno-parkirni prostor za potrebe građevine za koju se izdaje akt o gradnji utvrđena visina komunalnog doprinosa umanjuje se za 90%.</w:t>
      </w:r>
    </w:p>
    <w:p w14:paraId="13C5AABD" w14:textId="2133C331" w:rsidR="00115826" w:rsidRDefault="00115826" w:rsidP="00115826">
      <w:pPr>
        <w:jc w:val="center"/>
        <w:rPr>
          <w:rFonts w:ascii="Times New Roman" w:hAnsi="Times New Roman" w:cs="Times New Roman"/>
          <w:b/>
          <w:sz w:val="24"/>
          <w:szCs w:val="24"/>
        </w:rPr>
      </w:pPr>
      <w:r w:rsidRPr="00F87FA8">
        <w:rPr>
          <w:rFonts w:ascii="Times New Roman" w:hAnsi="Times New Roman" w:cs="Times New Roman"/>
          <w:b/>
          <w:sz w:val="24"/>
          <w:szCs w:val="24"/>
        </w:rPr>
        <w:t xml:space="preserve">Članak </w:t>
      </w:r>
      <w:r>
        <w:rPr>
          <w:rFonts w:ascii="Times New Roman" w:hAnsi="Times New Roman" w:cs="Times New Roman"/>
          <w:b/>
          <w:sz w:val="24"/>
          <w:szCs w:val="24"/>
        </w:rPr>
        <w:t>18</w:t>
      </w:r>
      <w:r w:rsidRPr="00F87FA8">
        <w:rPr>
          <w:rFonts w:ascii="Times New Roman" w:hAnsi="Times New Roman" w:cs="Times New Roman"/>
          <w:b/>
          <w:sz w:val="24"/>
          <w:szCs w:val="24"/>
        </w:rPr>
        <w:t>.</w:t>
      </w:r>
    </w:p>
    <w:p w14:paraId="39119D05" w14:textId="0DB89622" w:rsidR="00B94241" w:rsidRPr="00B03380" w:rsidRDefault="00195CD9" w:rsidP="00CA26C9">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U postupku</w:t>
      </w:r>
      <w:r w:rsidR="007E27D9" w:rsidRPr="00B03380">
        <w:rPr>
          <w:rFonts w:ascii="Times New Roman" w:hAnsi="Times New Roman" w:cs="Times New Roman"/>
          <w:color w:val="000000" w:themeColor="text1"/>
          <w:sz w:val="24"/>
          <w:szCs w:val="24"/>
        </w:rPr>
        <w:t xml:space="preserve"> donošenja rješenja o komunalnom doprinosu </w:t>
      </w:r>
      <w:r w:rsidR="00454B02" w:rsidRPr="00B03380">
        <w:rPr>
          <w:rFonts w:ascii="Times New Roman" w:hAnsi="Times New Roman" w:cs="Times New Roman"/>
          <w:color w:val="000000" w:themeColor="text1"/>
          <w:sz w:val="24"/>
          <w:szCs w:val="24"/>
        </w:rPr>
        <w:t>djelomično se mogu osloboditi plaćanja komunalnog doprinosa investit</w:t>
      </w:r>
      <w:r w:rsidR="00F87FA8" w:rsidRPr="00B03380">
        <w:rPr>
          <w:rFonts w:ascii="Times New Roman" w:hAnsi="Times New Roman" w:cs="Times New Roman"/>
          <w:color w:val="000000" w:themeColor="text1"/>
          <w:sz w:val="24"/>
          <w:szCs w:val="24"/>
        </w:rPr>
        <w:t>ori</w:t>
      </w:r>
      <w:r w:rsidR="00B03380">
        <w:rPr>
          <w:rFonts w:ascii="Times New Roman" w:hAnsi="Times New Roman" w:cs="Times New Roman"/>
          <w:color w:val="000000" w:themeColor="text1"/>
          <w:sz w:val="24"/>
          <w:szCs w:val="24"/>
        </w:rPr>
        <w:t xml:space="preserve"> za ulaganje u turističku infrastrukturu</w:t>
      </w:r>
      <w:r w:rsidR="00F87FA8" w:rsidRPr="00B03380">
        <w:rPr>
          <w:rFonts w:ascii="Times New Roman" w:hAnsi="Times New Roman" w:cs="Times New Roman"/>
          <w:color w:val="000000" w:themeColor="text1"/>
          <w:sz w:val="24"/>
          <w:szCs w:val="24"/>
        </w:rPr>
        <w:t xml:space="preserve"> pri izgradnji objekata sukladno kriterijima broja ležaja</w:t>
      </w:r>
      <w:r w:rsidR="00B94241" w:rsidRPr="00B03380">
        <w:rPr>
          <w:rFonts w:ascii="Times New Roman" w:hAnsi="Times New Roman" w:cs="Times New Roman"/>
          <w:color w:val="000000" w:themeColor="text1"/>
          <w:sz w:val="24"/>
          <w:szCs w:val="24"/>
        </w:rPr>
        <w:t xml:space="preserve"> što se odnosi na izgradnju novih smještajnih kapaciteta i na proširenje postojećeg broja ležaja (uz zadržavanje istog broja ležaja 10 godina) po stopama:</w:t>
      </w:r>
    </w:p>
    <w:p w14:paraId="7652C32A" w14:textId="77777777" w:rsidR="00B94241" w:rsidRPr="00B03380" w:rsidRDefault="00B94241" w:rsidP="00B94241">
      <w:pPr>
        <w:pStyle w:val="Odlomakpopisa"/>
        <w:numPr>
          <w:ilvl w:val="0"/>
          <w:numId w:val="9"/>
        </w:numPr>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Stopa olakšica: 40% (u kategoriji od 12 do 20 ležaja),</w:t>
      </w:r>
    </w:p>
    <w:p w14:paraId="4E2C1059" w14:textId="77777777" w:rsidR="00B94241" w:rsidRPr="00B03380" w:rsidRDefault="00B94241" w:rsidP="00B94241">
      <w:pPr>
        <w:pStyle w:val="Odlomakpopisa"/>
        <w:numPr>
          <w:ilvl w:val="0"/>
          <w:numId w:val="9"/>
        </w:numPr>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Stopa olakšica: 70% (u kategoriji od 21 do 54 ležaja),</w:t>
      </w:r>
    </w:p>
    <w:p w14:paraId="107BDD0A" w14:textId="77777777" w:rsidR="00B94241" w:rsidRPr="00B03380" w:rsidRDefault="00B94241" w:rsidP="00B94241">
      <w:pPr>
        <w:pStyle w:val="Odlomakpopisa"/>
        <w:numPr>
          <w:ilvl w:val="0"/>
          <w:numId w:val="9"/>
        </w:numPr>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lastRenderedPageBreak/>
        <w:t>Stopa olakšica: 100% (u kategoriji od 55 i više ležajeva).</w:t>
      </w:r>
    </w:p>
    <w:p w14:paraId="6203883C" w14:textId="6DB9584A" w:rsidR="00F87FA8" w:rsidRPr="00B03380" w:rsidRDefault="00F87FA8" w:rsidP="00B94241">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Investitor kojem se odobrava djelomično oslobađanje plaćanja komunalnog doprinosa dužan je realizirati investiciju odnosno dovršiti građenje i osigurati nove smještajne kapacitete u roku od 7 godina od dana izvršnosti rješenja o komunalnom doprinosu o čemu je dužan Gradu Virovitici dostaviti izvješće i dokaze.</w:t>
      </w:r>
    </w:p>
    <w:p w14:paraId="61E2D561" w14:textId="2D6E6D12" w:rsidR="002A651C" w:rsidRPr="00B03380" w:rsidRDefault="002A651C" w:rsidP="007733E2">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Ukoliko ne dokažu ispunjenje uvjeta po osnovi kojih su oslobođeni plaćanja dijela komunalnog doprinosa iz ovog članka dužni su vratiti Gradu Virovitici oslobođen iznos komunalnog doprinosa utvrđen rješenjem.</w:t>
      </w:r>
    </w:p>
    <w:p w14:paraId="3C8E59C9" w14:textId="2FB7CEE7" w:rsidR="00F87FA8" w:rsidRPr="00B03380" w:rsidRDefault="00F87FA8" w:rsidP="00F87FA8">
      <w:pPr>
        <w:jc w:val="center"/>
        <w:rPr>
          <w:rFonts w:ascii="Times New Roman" w:hAnsi="Times New Roman" w:cs="Times New Roman"/>
          <w:b/>
          <w:color w:val="000000" w:themeColor="text1"/>
          <w:sz w:val="24"/>
          <w:szCs w:val="24"/>
        </w:rPr>
      </w:pPr>
      <w:r w:rsidRPr="00B03380">
        <w:rPr>
          <w:rFonts w:ascii="Times New Roman" w:hAnsi="Times New Roman" w:cs="Times New Roman"/>
          <w:b/>
          <w:color w:val="000000" w:themeColor="text1"/>
          <w:sz w:val="24"/>
          <w:szCs w:val="24"/>
        </w:rPr>
        <w:t xml:space="preserve">Članak </w:t>
      </w:r>
      <w:r w:rsidR="00F17672" w:rsidRPr="00B03380">
        <w:rPr>
          <w:rFonts w:ascii="Times New Roman" w:hAnsi="Times New Roman" w:cs="Times New Roman"/>
          <w:b/>
          <w:color w:val="000000" w:themeColor="text1"/>
          <w:sz w:val="24"/>
          <w:szCs w:val="24"/>
        </w:rPr>
        <w:t>1</w:t>
      </w:r>
      <w:r w:rsidR="00115826" w:rsidRPr="00B03380">
        <w:rPr>
          <w:rFonts w:ascii="Times New Roman" w:hAnsi="Times New Roman" w:cs="Times New Roman"/>
          <w:b/>
          <w:color w:val="000000" w:themeColor="text1"/>
          <w:sz w:val="24"/>
          <w:szCs w:val="24"/>
        </w:rPr>
        <w:t>9</w:t>
      </w:r>
      <w:r w:rsidRPr="00B03380">
        <w:rPr>
          <w:rFonts w:ascii="Times New Roman" w:hAnsi="Times New Roman" w:cs="Times New Roman"/>
          <w:b/>
          <w:color w:val="000000" w:themeColor="text1"/>
          <w:sz w:val="24"/>
          <w:szCs w:val="24"/>
        </w:rPr>
        <w:t>.</w:t>
      </w:r>
    </w:p>
    <w:p w14:paraId="29909172" w14:textId="77777777" w:rsidR="002A651C" w:rsidRPr="00B03380" w:rsidRDefault="00F87FA8" w:rsidP="00F87FA8">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U svrhu smanjenja depopulacije i poticanja zapošljavanja rješenjem o komunalnom doprinosu djelomično se mogu osloboditi plaćanja komunalnog doprinosa</w:t>
      </w:r>
      <w:r w:rsidR="00676842" w:rsidRPr="00B03380">
        <w:rPr>
          <w:rFonts w:ascii="Times New Roman" w:hAnsi="Times New Roman" w:cs="Times New Roman"/>
          <w:color w:val="000000" w:themeColor="text1"/>
          <w:sz w:val="24"/>
          <w:szCs w:val="24"/>
        </w:rPr>
        <w:t xml:space="preserve"> mlade obitelji do 45 godina starosti na dan podnošenja zahtjeva</w:t>
      </w:r>
      <w:r w:rsidR="002A651C" w:rsidRPr="00B03380">
        <w:rPr>
          <w:rFonts w:ascii="Times New Roman" w:hAnsi="Times New Roman" w:cs="Times New Roman"/>
          <w:color w:val="000000" w:themeColor="text1"/>
          <w:sz w:val="24"/>
          <w:szCs w:val="24"/>
        </w:rPr>
        <w:t>,</w:t>
      </w:r>
      <w:r w:rsidR="00676842" w:rsidRPr="00B03380">
        <w:rPr>
          <w:rFonts w:ascii="Times New Roman" w:hAnsi="Times New Roman" w:cs="Times New Roman"/>
          <w:color w:val="000000" w:themeColor="text1"/>
          <w:sz w:val="24"/>
          <w:szCs w:val="24"/>
        </w:rPr>
        <w:t xml:space="preserve"> pri izgradnji obiteljskih kuća uz uvjet da im je to prva nekretnina,</w:t>
      </w:r>
      <w:r w:rsidR="002A651C" w:rsidRPr="00B03380">
        <w:rPr>
          <w:rFonts w:ascii="Times New Roman" w:hAnsi="Times New Roman" w:cs="Times New Roman"/>
          <w:color w:val="000000" w:themeColor="text1"/>
          <w:sz w:val="24"/>
          <w:szCs w:val="24"/>
        </w:rPr>
        <w:t xml:space="preserve"> </w:t>
      </w:r>
      <w:bookmarkStart w:id="0" w:name="_Hlk189224359"/>
      <w:r w:rsidR="002A651C" w:rsidRPr="00B03380">
        <w:rPr>
          <w:rFonts w:ascii="Times New Roman" w:hAnsi="Times New Roman" w:cs="Times New Roman"/>
          <w:color w:val="000000" w:themeColor="text1"/>
          <w:sz w:val="24"/>
          <w:szCs w:val="24"/>
        </w:rPr>
        <w:t>da imaju prebivalište na području Grada Virovitice, odnosno da će prijaviti prebivalište na području Grada Virovitice najkasnije u roku od 2 godine od kupovine građevinskog zemljišta te da neće otuđiti nekretninu 10 godina od dana dobivene olakšice</w:t>
      </w:r>
      <w:bookmarkEnd w:id="0"/>
      <w:r w:rsidR="002A651C" w:rsidRPr="00B03380">
        <w:rPr>
          <w:rFonts w:ascii="Times New Roman" w:hAnsi="Times New Roman" w:cs="Times New Roman"/>
          <w:color w:val="000000" w:themeColor="text1"/>
          <w:sz w:val="24"/>
          <w:szCs w:val="24"/>
        </w:rPr>
        <w:t xml:space="preserve"> po stopama:</w:t>
      </w:r>
    </w:p>
    <w:p w14:paraId="2CD3BF37" w14:textId="2D3FAF56" w:rsidR="002A651C" w:rsidRPr="00B03380" w:rsidRDefault="002A651C" w:rsidP="002A651C">
      <w:pPr>
        <w:pStyle w:val="Odlomakpopisa"/>
        <w:numPr>
          <w:ilvl w:val="0"/>
          <w:numId w:val="10"/>
        </w:numPr>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Stopa olakšica: 50% (mlade obitelji bez djece),</w:t>
      </w:r>
    </w:p>
    <w:p w14:paraId="667C8794" w14:textId="77777777" w:rsidR="00D54B9F" w:rsidRPr="00B03380" w:rsidRDefault="002A651C" w:rsidP="00D54B9F">
      <w:pPr>
        <w:pStyle w:val="Odlomakpopisa"/>
        <w:numPr>
          <w:ilvl w:val="0"/>
          <w:numId w:val="10"/>
        </w:numPr>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 xml:space="preserve">Stopa olakšica: 80% (jedno ili dvoje djece). </w:t>
      </w:r>
    </w:p>
    <w:p w14:paraId="3572D832" w14:textId="7652B801" w:rsidR="00D54B9F" w:rsidRPr="00B03380" w:rsidRDefault="00D54B9F" w:rsidP="00D54B9F">
      <w:pPr>
        <w:pStyle w:val="Odlomakpopisa"/>
        <w:numPr>
          <w:ilvl w:val="0"/>
          <w:numId w:val="10"/>
        </w:numPr>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Stopa olakšica: 100% (troje i više djece).</w:t>
      </w:r>
    </w:p>
    <w:p w14:paraId="661B36B2" w14:textId="3C3DF918" w:rsidR="00F87FA8" w:rsidRPr="00B03380" w:rsidRDefault="00F87FA8" w:rsidP="002A651C">
      <w:pPr>
        <w:jc w:val="both"/>
        <w:rPr>
          <w:rFonts w:ascii="Times New Roman" w:hAnsi="Times New Roman" w:cs="Times New Roman"/>
          <w:color w:val="000000" w:themeColor="text1"/>
          <w:sz w:val="24"/>
          <w:szCs w:val="24"/>
        </w:rPr>
      </w:pPr>
    </w:p>
    <w:p w14:paraId="3D0E288D" w14:textId="5D10FBA7" w:rsidR="004107A4" w:rsidRPr="00B03380" w:rsidRDefault="004107A4" w:rsidP="00F87FA8">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Ukoliko ne dokaž</w:t>
      </w:r>
      <w:r w:rsidR="002A651C" w:rsidRPr="00B03380">
        <w:rPr>
          <w:rFonts w:ascii="Times New Roman" w:hAnsi="Times New Roman" w:cs="Times New Roman"/>
          <w:color w:val="000000" w:themeColor="text1"/>
          <w:sz w:val="24"/>
          <w:szCs w:val="24"/>
        </w:rPr>
        <w:t>u</w:t>
      </w:r>
      <w:r w:rsidRPr="00B03380">
        <w:rPr>
          <w:rFonts w:ascii="Times New Roman" w:hAnsi="Times New Roman" w:cs="Times New Roman"/>
          <w:color w:val="000000" w:themeColor="text1"/>
          <w:sz w:val="24"/>
          <w:szCs w:val="24"/>
        </w:rPr>
        <w:t xml:space="preserve"> ispunjenje uvjeta po osnovi kojih </w:t>
      </w:r>
      <w:r w:rsidR="002A651C" w:rsidRPr="00B03380">
        <w:rPr>
          <w:rFonts w:ascii="Times New Roman" w:hAnsi="Times New Roman" w:cs="Times New Roman"/>
          <w:color w:val="000000" w:themeColor="text1"/>
          <w:sz w:val="24"/>
          <w:szCs w:val="24"/>
        </w:rPr>
        <w:t>su</w:t>
      </w:r>
      <w:r w:rsidRPr="00B03380">
        <w:rPr>
          <w:rFonts w:ascii="Times New Roman" w:hAnsi="Times New Roman" w:cs="Times New Roman"/>
          <w:color w:val="000000" w:themeColor="text1"/>
          <w:sz w:val="24"/>
          <w:szCs w:val="24"/>
        </w:rPr>
        <w:t xml:space="preserve"> oslobođen</w:t>
      </w:r>
      <w:r w:rsidR="002A651C" w:rsidRPr="00B03380">
        <w:rPr>
          <w:rFonts w:ascii="Times New Roman" w:hAnsi="Times New Roman" w:cs="Times New Roman"/>
          <w:color w:val="000000" w:themeColor="text1"/>
          <w:sz w:val="24"/>
          <w:szCs w:val="24"/>
        </w:rPr>
        <w:t>i</w:t>
      </w:r>
      <w:r w:rsidRPr="00B03380">
        <w:rPr>
          <w:rFonts w:ascii="Times New Roman" w:hAnsi="Times New Roman" w:cs="Times New Roman"/>
          <w:color w:val="000000" w:themeColor="text1"/>
          <w:sz w:val="24"/>
          <w:szCs w:val="24"/>
        </w:rPr>
        <w:t xml:space="preserve"> plaćanja dijela komunalnog doprinosa iz ovog članka duž</w:t>
      </w:r>
      <w:r w:rsidR="002A651C" w:rsidRPr="00B03380">
        <w:rPr>
          <w:rFonts w:ascii="Times New Roman" w:hAnsi="Times New Roman" w:cs="Times New Roman"/>
          <w:color w:val="000000" w:themeColor="text1"/>
          <w:sz w:val="24"/>
          <w:szCs w:val="24"/>
        </w:rPr>
        <w:t>ni su</w:t>
      </w:r>
      <w:r w:rsidRPr="00B03380">
        <w:rPr>
          <w:rFonts w:ascii="Times New Roman" w:hAnsi="Times New Roman" w:cs="Times New Roman"/>
          <w:color w:val="000000" w:themeColor="text1"/>
          <w:sz w:val="24"/>
          <w:szCs w:val="24"/>
        </w:rPr>
        <w:t xml:space="preserve"> vratiti Gradu Virovitici oslobođen iznos komunalnog doprinosa utvrđen rješenjem</w:t>
      </w:r>
      <w:r w:rsidR="0051664A" w:rsidRPr="00B03380">
        <w:rPr>
          <w:rFonts w:ascii="Times New Roman" w:hAnsi="Times New Roman" w:cs="Times New Roman"/>
          <w:color w:val="000000" w:themeColor="text1"/>
          <w:sz w:val="24"/>
          <w:szCs w:val="24"/>
        </w:rPr>
        <w:t>.</w:t>
      </w:r>
    </w:p>
    <w:p w14:paraId="3AFBC941" w14:textId="6067D05A" w:rsidR="00CA26C9" w:rsidRPr="00B03380" w:rsidRDefault="00CA26C9" w:rsidP="00B31141">
      <w:pPr>
        <w:jc w:val="center"/>
        <w:rPr>
          <w:rFonts w:ascii="Times New Roman" w:hAnsi="Times New Roman" w:cs="Times New Roman"/>
          <w:b/>
          <w:color w:val="000000" w:themeColor="text1"/>
          <w:sz w:val="24"/>
          <w:szCs w:val="24"/>
        </w:rPr>
      </w:pPr>
      <w:r w:rsidRPr="00B03380">
        <w:rPr>
          <w:rFonts w:ascii="Times New Roman" w:hAnsi="Times New Roman" w:cs="Times New Roman"/>
          <w:b/>
          <w:color w:val="000000" w:themeColor="text1"/>
          <w:sz w:val="24"/>
          <w:szCs w:val="24"/>
        </w:rPr>
        <w:t xml:space="preserve">Članak </w:t>
      </w:r>
      <w:r w:rsidR="00115826" w:rsidRPr="00B03380">
        <w:rPr>
          <w:rFonts w:ascii="Times New Roman" w:hAnsi="Times New Roman" w:cs="Times New Roman"/>
          <w:b/>
          <w:color w:val="000000" w:themeColor="text1"/>
          <w:sz w:val="24"/>
          <w:szCs w:val="24"/>
        </w:rPr>
        <w:t>20</w:t>
      </w:r>
      <w:r w:rsidRPr="00B03380">
        <w:rPr>
          <w:rFonts w:ascii="Times New Roman" w:hAnsi="Times New Roman" w:cs="Times New Roman"/>
          <w:b/>
          <w:color w:val="000000" w:themeColor="text1"/>
          <w:sz w:val="24"/>
          <w:szCs w:val="24"/>
        </w:rPr>
        <w:t>.</w:t>
      </w:r>
    </w:p>
    <w:p w14:paraId="6864A511" w14:textId="77777777" w:rsidR="00CA26C9" w:rsidRPr="00B03380" w:rsidRDefault="00CA26C9" w:rsidP="00813E86">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U potpunosti se oslobađaju plaćanja komunalnog doprinosa sljedeći investitori:</w:t>
      </w:r>
    </w:p>
    <w:p w14:paraId="781D70F0" w14:textId="3D2B5806" w:rsidR="00CA26C9" w:rsidRPr="00B03380" w:rsidRDefault="00CA26C9" w:rsidP="006E62D7">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w:t>
      </w:r>
      <w:r w:rsidR="006E62D7" w:rsidRPr="00B03380">
        <w:rPr>
          <w:rFonts w:ascii="Times New Roman" w:hAnsi="Times New Roman" w:cs="Times New Roman"/>
          <w:color w:val="000000" w:themeColor="text1"/>
          <w:sz w:val="24"/>
          <w:szCs w:val="24"/>
        </w:rPr>
        <w:t xml:space="preserve"> </w:t>
      </w:r>
      <w:r w:rsidRPr="00B03380">
        <w:rPr>
          <w:rFonts w:ascii="Times New Roman" w:hAnsi="Times New Roman" w:cs="Times New Roman"/>
          <w:color w:val="000000" w:themeColor="text1"/>
          <w:sz w:val="24"/>
          <w:szCs w:val="24"/>
        </w:rPr>
        <w:t>pri izgradnji poslovnih objekata proizvodnih djelatnosti</w:t>
      </w:r>
      <w:r w:rsidR="00D54B9F" w:rsidRPr="00B03380">
        <w:rPr>
          <w:rFonts w:ascii="Times New Roman" w:hAnsi="Times New Roman" w:cs="Times New Roman"/>
          <w:color w:val="000000" w:themeColor="text1"/>
          <w:sz w:val="24"/>
          <w:szCs w:val="24"/>
        </w:rPr>
        <w:t xml:space="preserve"> u svrhu </w:t>
      </w:r>
      <w:r w:rsidRPr="00B03380">
        <w:rPr>
          <w:rFonts w:ascii="Times New Roman" w:hAnsi="Times New Roman" w:cs="Times New Roman"/>
          <w:color w:val="000000" w:themeColor="text1"/>
          <w:sz w:val="24"/>
          <w:szCs w:val="24"/>
        </w:rPr>
        <w:t xml:space="preserve">razvoja gospodarstva Grada Virovitice koji zapošljavaju više od 50 novo zaposlenih osoba uz uvjet da zadrže taj broj zaposlenih 5 godina od dana dobivene olakšice </w:t>
      </w:r>
    </w:p>
    <w:p w14:paraId="1C829961" w14:textId="4B8E2B8D" w:rsidR="00CA26C9" w:rsidRPr="00B03380" w:rsidRDefault="00CA26C9" w:rsidP="006E62D7">
      <w:pPr>
        <w:ind w:firstLine="708"/>
        <w:jc w:val="both"/>
        <w:rPr>
          <w:rFonts w:ascii="Times New Roman" w:hAnsi="Times New Roman" w:cs="Times New Roman"/>
          <w:color w:val="000000" w:themeColor="text1"/>
          <w:sz w:val="24"/>
          <w:szCs w:val="24"/>
        </w:rPr>
      </w:pPr>
      <w:r w:rsidRPr="00B03380">
        <w:rPr>
          <w:rFonts w:ascii="Times New Roman" w:hAnsi="Times New Roman" w:cs="Times New Roman"/>
          <w:color w:val="000000" w:themeColor="text1"/>
          <w:sz w:val="24"/>
          <w:szCs w:val="24"/>
        </w:rPr>
        <w:t>-</w:t>
      </w:r>
      <w:r w:rsidR="006E62D7" w:rsidRPr="00B03380">
        <w:rPr>
          <w:rFonts w:ascii="Times New Roman" w:hAnsi="Times New Roman" w:cs="Times New Roman"/>
          <w:color w:val="000000" w:themeColor="text1"/>
          <w:sz w:val="24"/>
          <w:szCs w:val="24"/>
        </w:rPr>
        <w:t xml:space="preserve"> </w:t>
      </w:r>
      <w:r w:rsidRPr="00B03380">
        <w:rPr>
          <w:rFonts w:ascii="Times New Roman" w:hAnsi="Times New Roman" w:cs="Times New Roman"/>
          <w:color w:val="000000" w:themeColor="text1"/>
          <w:sz w:val="24"/>
          <w:szCs w:val="24"/>
        </w:rPr>
        <w:t>mlade obitelji do 45 godina starosti pri izgradnji obiteljskih kuća u svrhu smanjenja depopulacije i poticaja zapošljavanja uz uvjet da im je to prva nekretnina, da imaju 3 ili više djece</w:t>
      </w:r>
      <w:r w:rsidR="009929EF" w:rsidRPr="00B03380">
        <w:rPr>
          <w:rFonts w:ascii="Times New Roman" w:hAnsi="Times New Roman" w:cs="Times New Roman"/>
          <w:color w:val="000000" w:themeColor="text1"/>
          <w:sz w:val="24"/>
          <w:szCs w:val="24"/>
        </w:rPr>
        <w:t>,</w:t>
      </w:r>
      <w:r w:rsidRPr="00B03380">
        <w:rPr>
          <w:rFonts w:ascii="Times New Roman" w:hAnsi="Times New Roman" w:cs="Times New Roman"/>
          <w:color w:val="000000" w:themeColor="text1"/>
          <w:sz w:val="24"/>
          <w:szCs w:val="24"/>
        </w:rPr>
        <w:t xml:space="preserve"> </w:t>
      </w:r>
      <w:r w:rsidR="009929EF" w:rsidRPr="00B03380">
        <w:rPr>
          <w:rFonts w:ascii="Times New Roman" w:hAnsi="Times New Roman" w:cs="Times New Roman"/>
          <w:color w:val="000000" w:themeColor="text1"/>
          <w:sz w:val="24"/>
          <w:szCs w:val="24"/>
        </w:rPr>
        <w:t>da imaju prebivalište na području Grada Virovitice, odnosno da će prijaviti prebivalište na području Grada Virovitice najkasnije u roku od 2 godine od kupovine građevinskog zemljišta te da neće otuđiti nekretninu 10 godina od dana dobivene olakšice</w:t>
      </w:r>
    </w:p>
    <w:p w14:paraId="5942F12F" w14:textId="07A68A3F" w:rsidR="00CA26C9" w:rsidRPr="00287819" w:rsidRDefault="00CA26C9" w:rsidP="006E62D7">
      <w:pPr>
        <w:ind w:firstLine="708"/>
        <w:jc w:val="both"/>
        <w:rPr>
          <w:rFonts w:ascii="Times New Roman" w:hAnsi="Times New Roman" w:cs="Times New Roman"/>
          <w:color w:val="FF0000"/>
          <w:sz w:val="24"/>
          <w:szCs w:val="24"/>
        </w:rPr>
      </w:pPr>
      <w:r w:rsidRPr="00B03380">
        <w:rPr>
          <w:rFonts w:ascii="Times New Roman" w:hAnsi="Times New Roman" w:cs="Times New Roman"/>
          <w:color w:val="000000" w:themeColor="text1"/>
          <w:sz w:val="24"/>
          <w:szCs w:val="24"/>
        </w:rPr>
        <w:t>-</w:t>
      </w:r>
      <w:r w:rsidR="006E62D7" w:rsidRPr="00B03380">
        <w:rPr>
          <w:rFonts w:ascii="Times New Roman" w:hAnsi="Times New Roman" w:cs="Times New Roman"/>
          <w:color w:val="000000" w:themeColor="text1"/>
          <w:sz w:val="24"/>
          <w:szCs w:val="24"/>
        </w:rPr>
        <w:t xml:space="preserve"> </w:t>
      </w:r>
      <w:r w:rsidR="00B03380">
        <w:rPr>
          <w:rFonts w:ascii="Times New Roman" w:hAnsi="Times New Roman" w:cs="Times New Roman"/>
          <w:color w:val="000000" w:themeColor="text1"/>
          <w:sz w:val="24"/>
          <w:szCs w:val="24"/>
        </w:rPr>
        <w:t xml:space="preserve">kod ulaganja u turističku infrastrukturu </w:t>
      </w:r>
      <w:r w:rsidRPr="00B03380">
        <w:rPr>
          <w:rFonts w:ascii="Times New Roman" w:hAnsi="Times New Roman" w:cs="Times New Roman"/>
          <w:color w:val="000000" w:themeColor="text1"/>
          <w:sz w:val="24"/>
          <w:szCs w:val="24"/>
        </w:rPr>
        <w:t>pri izgradnji novih smještajnih kapaciteta koji osiguravaju 55 i više ležaja uz uvjet zadržava</w:t>
      </w:r>
      <w:r w:rsidR="00580535" w:rsidRPr="00B03380">
        <w:rPr>
          <w:rFonts w:ascii="Times New Roman" w:hAnsi="Times New Roman" w:cs="Times New Roman"/>
          <w:color w:val="000000" w:themeColor="text1"/>
          <w:sz w:val="24"/>
          <w:szCs w:val="24"/>
        </w:rPr>
        <w:t>nja istog broja ležaja 10  godina</w:t>
      </w:r>
      <w:r w:rsidR="00580535" w:rsidRPr="00287819">
        <w:rPr>
          <w:rFonts w:ascii="Times New Roman" w:hAnsi="Times New Roman" w:cs="Times New Roman"/>
          <w:color w:val="FF0000"/>
          <w:sz w:val="24"/>
          <w:szCs w:val="24"/>
        </w:rPr>
        <w:t>.</w:t>
      </w:r>
    </w:p>
    <w:p w14:paraId="362E0AA3" w14:textId="77777777" w:rsidR="00580535" w:rsidRDefault="00580535" w:rsidP="00813E86">
      <w:pPr>
        <w:ind w:firstLine="708"/>
        <w:jc w:val="both"/>
        <w:rPr>
          <w:rFonts w:ascii="Times New Roman" w:hAnsi="Times New Roman" w:cs="Times New Roman"/>
          <w:sz w:val="24"/>
          <w:szCs w:val="24"/>
        </w:rPr>
      </w:pPr>
      <w:r>
        <w:rPr>
          <w:rFonts w:ascii="Times New Roman" w:hAnsi="Times New Roman" w:cs="Times New Roman"/>
          <w:sz w:val="24"/>
          <w:szCs w:val="24"/>
        </w:rPr>
        <w:t>Investitori kojima se odobrava potpuno oslobađanje plaćanja komunalnog doprinosa dužni su realizirati investiciju u roku od 7 godina od dana izvršnosti rješenja o komunalnom doprinosu o čemu su Gradu Virovitici dužni dostaviti izvješće i dokaze.</w:t>
      </w:r>
    </w:p>
    <w:p w14:paraId="1F5AE16A" w14:textId="77777777" w:rsidR="00580535" w:rsidRDefault="00580535" w:rsidP="00813E86">
      <w:pPr>
        <w:ind w:firstLine="708"/>
        <w:jc w:val="both"/>
        <w:rPr>
          <w:rFonts w:ascii="Times New Roman" w:hAnsi="Times New Roman" w:cs="Times New Roman"/>
          <w:sz w:val="24"/>
          <w:szCs w:val="24"/>
        </w:rPr>
      </w:pPr>
      <w:r>
        <w:rPr>
          <w:rFonts w:ascii="Times New Roman" w:hAnsi="Times New Roman" w:cs="Times New Roman"/>
          <w:sz w:val="24"/>
          <w:szCs w:val="24"/>
        </w:rPr>
        <w:lastRenderedPageBreak/>
        <w:t>Ukoliko investitor ne dokaže ispunjenje uvjeta po osnovi kojih je oslobođen plaćanja komunalnog doprinosa iz ovog članka dužan je vratiti Gradu Virovitici oslobođen iznos komunalnog doprinosa utvrđen rješenjem.</w:t>
      </w:r>
    </w:p>
    <w:p w14:paraId="28796EE5" w14:textId="28C1EDF3" w:rsidR="00F13269" w:rsidRPr="007733E2" w:rsidRDefault="00580535" w:rsidP="007733E2">
      <w:pPr>
        <w:ind w:firstLine="708"/>
        <w:jc w:val="both"/>
        <w:rPr>
          <w:rFonts w:ascii="Times New Roman" w:hAnsi="Times New Roman" w:cs="Times New Roman"/>
          <w:sz w:val="24"/>
          <w:szCs w:val="24"/>
        </w:rPr>
      </w:pPr>
      <w:r>
        <w:rPr>
          <w:rFonts w:ascii="Times New Roman" w:hAnsi="Times New Roman" w:cs="Times New Roman"/>
          <w:sz w:val="24"/>
          <w:szCs w:val="24"/>
        </w:rPr>
        <w:t>Kada se radi o građevinama od interesa za Grad Viroviticu, a od iznimnog su značaja za gospodarski, društveni, turistički i socijalni razvoj Grada Virovitice i nisu obuhvaćene stavkom 1. ovog članka, na zahtjev obveznika komunalnog doprinosa odluku o potpunom oslobađanju od plaćanja komunalnog doprinosa donosi gradonačelnik.</w:t>
      </w:r>
    </w:p>
    <w:p w14:paraId="6728C444" w14:textId="63521E63" w:rsidR="00580535" w:rsidRDefault="00580535" w:rsidP="00E2532E">
      <w:pPr>
        <w:jc w:val="center"/>
        <w:rPr>
          <w:rFonts w:ascii="Times New Roman" w:hAnsi="Times New Roman" w:cs="Times New Roman"/>
          <w:b/>
          <w:sz w:val="24"/>
          <w:szCs w:val="24"/>
        </w:rPr>
      </w:pPr>
      <w:r w:rsidRPr="00580535">
        <w:rPr>
          <w:rFonts w:ascii="Times New Roman" w:hAnsi="Times New Roman" w:cs="Times New Roman"/>
          <w:b/>
          <w:sz w:val="24"/>
          <w:szCs w:val="24"/>
        </w:rPr>
        <w:t>Članak 2</w:t>
      </w:r>
      <w:r w:rsidR="00115826">
        <w:rPr>
          <w:rFonts w:ascii="Times New Roman" w:hAnsi="Times New Roman" w:cs="Times New Roman"/>
          <w:b/>
          <w:sz w:val="24"/>
          <w:szCs w:val="24"/>
        </w:rPr>
        <w:t>1</w:t>
      </w:r>
      <w:r w:rsidRPr="00580535">
        <w:rPr>
          <w:rFonts w:ascii="Times New Roman" w:hAnsi="Times New Roman" w:cs="Times New Roman"/>
          <w:b/>
          <w:sz w:val="24"/>
          <w:szCs w:val="24"/>
        </w:rPr>
        <w:t>.</w:t>
      </w:r>
    </w:p>
    <w:p w14:paraId="21FE455D" w14:textId="77777777" w:rsidR="00580535" w:rsidRDefault="00580535" w:rsidP="00813E86">
      <w:pPr>
        <w:ind w:firstLine="708"/>
        <w:jc w:val="both"/>
        <w:rPr>
          <w:rFonts w:ascii="Times New Roman" w:hAnsi="Times New Roman" w:cs="Times New Roman"/>
          <w:sz w:val="24"/>
          <w:szCs w:val="24"/>
        </w:rPr>
      </w:pPr>
      <w:r w:rsidRPr="00580535">
        <w:rPr>
          <w:rFonts w:ascii="Times New Roman" w:hAnsi="Times New Roman" w:cs="Times New Roman"/>
          <w:sz w:val="24"/>
          <w:szCs w:val="24"/>
        </w:rPr>
        <w:t xml:space="preserve">Pravo na ostvarivanje djelomičnog i potpunog oslobađanja od plaćanja </w:t>
      </w:r>
      <w:r>
        <w:rPr>
          <w:rFonts w:ascii="Times New Roman" w:hAnsi="Times New Roman" w:cs="Times New Roman"/>
          <w:sz w:val="24"/>
          <w:szCs w:val="24"/>
        </w:rPr>
        <w:t xml:space="preserve">komunalnog doprinosa može se odobriti temeljem pisanog zahtjeva investitora u postupku utvrđivanja obveze </w:t>
      </w:r>
      <w:r w:rsidR="00B25249">
        <w:rPr>
          <w:rFonts w:ascii="Times New Roman" w:hAnsi="Times New Roman" w:cs="Times New Roman"/>
          <w:sz w:val="24"/>
          <w:szCs w:val="24"/>
        </w:rPr>
        <w:t xml:space="preserve"> </w:t>
      </w:r>
      <w:r>
        <w:rPr>
          <w:rFonts w:ascii="Times New Roman" w:hAnsi="Times New Roman" w:cs="Times New Roman"/>
          <w:sz w:val="24"/>
          <w:szCs w:val="24"/>
        </w:rPr>
        <w:t>plaćanja i visine komunalnog doprinosa</w:t>
      </w:r>
      <w:r w:rsidR="00B25249">
        <w:rPr>
          <w:rFonts w:ascii="Times New Roman" w:hAnsi="Times New Roman" w:cs="Times New Roman"/>
          <w:sz w:val="24"/>
          <w:szCs w:val="24"/>
        </w:rPr>
        <w:t>.</w:t>
      </w:r>
    </w:p>
    <w:p w14:paraId="32B7C067" w14:textId="77777777" w:rsidR="004D1E45" w:rsidRDefault="00B25249" w:rsidP="00813E86">
      <w:pPr>
        <w:ind w:firstLine="708"/>
        <w:jc w:val="both"/>
        <w:rPr>
          <w:rFonts w:ascii="Times New Roman" w:hAnsi="Times New Roman" w:cs="Times New Roman"/>
          <w:sz w:val="24"/>
          <w:szCs w:val="24"/>
        </w:rPr>
      </w:pPr>
      <w:r>
        <w:rPr>
          <w:rFonts w:ascii="Times New Roman" w:hAnsi="Times New Roman" w:cs="Times New Roman"/>
          <w:sz w:val="24"/>
          <w:szCs w:val="24"/>
        </w:rPr>
        <w:t xml:space="preserve">Uz zahtjev iz stavka 1. ovog članka podnositelj zahtjeva je dužan priložiti </w:t>
      </w:r>
    </w:p>
    <w:p w14:paraId="4E5CEB0F" w14:textId="691E1C79" w:rsidR="00B25249" w:rsidRDefault="00B25249" w:rsidP="006E62D7">
      <w:pPr>
        <w:pStyle w:val="Odlomakpopisa"/>
        <w:numPr>
          <w:ilvl w:val="0"/>
          <w:numId w:val="4"/>
        </w:numPr>
        <w:jc w:val="both"/>
        <w:rPr>
          <w:rFonts w:ascii="Times New Roman" w:hAnsi="Times New Roman" w:cs="Times New Roman"/>
          <w:sz w:val="24"/>
          <w:szCs w:val="24"/>
        </w:rPr>
      </w:pPr>
      <w:r w:rsidRPr="006E62D7">
        <w:rPr>
          <w:rFonts w:ascii="Times New Roman" w:hAnsi="Times New Roman" w:cs="Times New Roman"/>
          <w:sz w:val="24"/>
          <w:szCs w:val="24"/>
        </w:rPr>
        <w:t>potvrdu Porezne uprave da nema nepodmirenih dospjelih obveza po osnovi javnih davanja o kojima evidenciju vodi Porezna u</w:t>
      </w:r>
      <w:r w:rsidR="00A00BB0" w:rsidRPr="006E62D7">
        <w:rPr>
          <w:rFonts w:ascii="Times New Roman" w:hAnsi="Times New Roman" w:cs="Times New Roman"/>
          <w:sz w:val="24"/>
          <w:szCs w:val="24"/>
        </w:rPr>
        <w:t>prava,</w:t>
      </w:r>
      <w:r w:rsidRPr="006E62D7">
        <w:rPr>
          <w:rFonts w:ascii="Times New Roman" w:hAnsi="Times New Roman" w:cs="Times New Roman"/>
          <w:sz w:val="24"/>
          <w:szCs w:val="24"/>
        </w:rPr>
        <w:t xml:space="preserve"> ne stariju od 30</w:t>
      </w:r>
      <w:r w:rsidR="00A00BB0" w:rsidRPr="006E62D7">
        <w:rPr>
          <w:rFonts w:ascii="Times New Roman" w:hAnsi="Times New Roman" w:cs="Times New Roman"/>
          <w:sz w:val="24"/>
          <w:szCs w:val="24"/>
        </w:rPr>
        <w:t xml:space="preserve"> </w:t>
      </w:r>
      <w:r w:rsidRPr="006E62D7">
        <w:rPr>
          <w:rFonts w:ascii="Times New Roman" w:hAnsi="Times New Roman" w:cs="Times New Roman"/>
          <w:sz w:val="24"/>
          <w:szCs w:val="24"/>
        </w:rPr>
        <w:t>dana od podnošenja zahtjeva za oslobađanje</w:t>
      </w:r>
    </w:p>
    <w:p w14:paraId="7C94F9B3" w14:textId="77777777" w:rsidR="00DD384F" w:rsidRDefault="00DD384F" w:rsidP="00DD384F">
      <w:pPr>
        <w:pStyle w:val="StandardWeb"/>
        <w:numPr>
          <w:ilvl w:val="0"/>
          <w:numId w:val="4"/>
        </w:numPr>
        <w:spacing w:before="0" w:beforeAutospacing="0" w:after="0" w:afterAutospacing="0"/>
        <w:jc w:val="both"/>
      </w:pPr>
      <w:r>
        <w:rPr>
          <w:rFonts w:ascii="Times New Roman" w:hAnsi="Times New Roman" w:cs="Times New Roman"/>
          <w:color w:val="000000"/>
          <w:sz w:val="24"/>
          <w:szCs w:val="24"/>
        </w:rPr>
        <w:t>potvrdu Upravnog odjela nadležnog za financije da nema nepodmirenih dospjelih obveza prema Gradu Virovitici, ne stariju od 30 dana od dana podnošenja zahtjeva za oslobađanjem.</w:t>
      </w:r>
    </w:p>
    <w:p w14:paraId="433746AB" w14:textId="7A3C51E4" w:rsidR="00DD384F" w:rsidRPr="00DD384F" w:rsidRDefault="00DD384F" w:rsidP="00DD384F">
      <w:pPr>
        <w:jc w:val="both"/>
        <w:rPr>
          <w:rFonts w:ascii="Times New Roman" w:hAnsi="Times New Roman" w:cs="Times New Roman"/>
          <w:sz w:val="24"/>
          <w:szCs w:val="24"/>
        </w:rPr>
      </w:pPr>
    </w:p>
    <w:p w14:paraId="5DB28EC4" w14:textId="77777777" w:rsidR="00B25249" w:rsidRDefault="00B25249" w:rsidP="00813E86">
      <w:pPr>
        <w:ind w:firstLine="708"/>
        <w:jc w:val="both"/>
        <w:rPr>
          <w:rFonts w:ascii="Times New Roman" w:hAnsi="Times New Roman" w:cs="Times New Roman"/>
          <w:sz w:val="24"/>
          <w:szCs w:val="24"/>
        </w:rPr>
      </w:pPr>
      <w:r>
        <w:rPr>
          <w:rFonts w:ascii="Times New Roman" w:hAnsi="Times New Roman" w:cs="Times New Roman"/>
          <w:sz w:val="24"/>
          <w:szCs w:val="24"/>
        </w:rPr>
        <w:t>Za podnositelje zahtjeva sukladno kriterijima oslobađanja potrebno je dostaviti sljedeću dokumentaciju:</w:t>
      </w:r>
    </w:p>
    <w:p w14:paraId="261BD9C2" w14:textId="2295AF06" w:rsidR="00A95645" w:rsidRPr="006E62D7" w:rsidRDefault="00B25249" w:rsidP="006E62D7">
      <w:pPr>
        <w:pStyle w:val="Odlomakpopisa"/>
        <w:numPr>
          <w:ilvl w:val="0"/>
          <w:numId w:val="5"/>
        </w:numPr>
        <w:jc w:val="both"/>
        <w:rPr>
          <w:rFonts w:ascii="Times New Roman" w:hAnsi="Times New Roman" w:cs="Times New Roman"/>
          <w:sz w:val="24"/>
          <w:szCs w:val="24"/>
        </w:rPr>
      </w:pPr>
      <w:r w:rsidRPr="006E62D7">
        <w:rPr>
          <w:rFonts w:ascii="Times New Roman" w:hAnsi="Times New Roman" w:cs="Times New Roman"/>
          <w:sz w:val="24"/>
          <w:szCs w:val="24"/>
        </w:rPr>
        <w:t>pri podnošenju zahtjeva za potpuno oslobađanje od komunalnog doprinosa</w:t>
      </w:r>
      <w:r w:rsidR="007733E2">
        <w:rPr>
          <w:rFonts w:ascii="Times New Roman" w:hAnsi="Times New Roman" w:cs="Times New Roman"/>
          <w:sz w:val="24"/>
          <w:szCs w:val="24"/>
        </w:rPr>
        <w:t xml:space="preserve"> pri izgradnji poslovnih objekata proizvodnih djelatnosti u svrhu razvoja gospodarstva</w:t>
      </w:r>
      <w:r w:rsidRPr="006E62D7">
        <w:rPr>
          <w:rFonts w:ascii="Times New Roman" w:hAnsi="Times New Roman" w:cs="Times New Roman"/>
          <w:sz w:val="24"/>
          <w:szCs w:val="24"/>
        </w:rPr>
        <w:t>:</w:t>
      </w:r>
    </w:p>
    <w:p w14:paraId="157DB82D" w14:textId="0E046B08" w:rsidR="00A00BB0" w:rsidRDefault="00A00BB0" w:rsidP="006E62D7">
      <w:pPr>
        <w:ind w:left="993" w:hanging="284"/>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sidR="00B25249">
        <w:rPr>
          <w:rFonts w:ascii="Times New Roman" w:hAnsi="Times New Roman" w:cs="Times New Roman"/>
          <w:sz w:val="24"/>
          <w:szCs w:val="24"/>
        </w:rPr>
        <w:t xml:space="preserve">poslovni plan ili specifikaciju zapošljavanja u novoj građevini s </w:t>
      </w:r>
      <w:r>
        <w:rPr>
          <w:rFonts w:ascii="Times New Roman" w:hAnsi="Times New Roman" w:cs="Times New Roman"/>
          <w:sz w:val="24"/>
          <w:szCs w:val="24"/>
        </w:rPr>
        <w:t>javnobilježnički ovjerenom izjavom investitora kojom jamči realizaciju investicije i zapošljavanja i kojom se obvezuje dostaviti pisana izvješća i dokaze u roku od 7 godina od dana izvršnosti rješenja o komunalnom doprinosu,</w:t>
      </w:r>
    </w:p>
    <w:p w14:paraId="130F61E1" w14:textId="7DE0D518" w:rsidR="00A00BB0" w:rsidRPr="006E62D7" w:rsidRDefault="00A00BB0" w:rsidP="006E62D7">
      <w:pPr>
        <w:pStyle w:val="Odlomakpopisa"/>
        <w:numPr>
          <w:ilvl w:val="0"/>
          <w:numId w:val="5"/>
        </w:numPr>
        <w:jc w:val="both"/>
        <w:rPr>
          <w:rFonts w:ascii="Times New Roman" w:hAnsi="Times New Roman" w:cs="Times New Roman"/>
          <w:sz w:val="24"/>
          <w:szCs w:val="24"/>
        </w:rPr>
      </w:pPr>
      <w:r w:rsidRPr="006E62D7">
        <w:rPr>
          <w:rFonts w:ascii="Times New Roman" w:hAnsi="Times New Roman" w:cs="Times New Roman"/>
          <w:sz w:val="24"/>
          <w:szCs w:val="24"/>
        </w:rPr>
        <w:t>pri podnošenju zahtjeva za potpuno ili djelomično oslobađanje od komunalnog doprinosa  u svrhu smanjenja depopulacije i poticanja zapošljavanja:</w:t>
      </w:r>
    </w:p>
    <w:p w14:paraId="502AABCF" w14:textId="23592496" w:rsidR="00A00BB0" w:rsidRDefault="00A00BB0" w:rsidP="00A00BB0">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dokaz o starosti supružnika u bračnoj ili izvanbračnoj zajednici (preslika osobnih iskaznica)</w:t>
      </w:r>
    </w:p>
    <w:p w14:paraId="100E1173" w14:textId="1C77D5EC" w:rsidR="00A00BB0" w:rsidRDefault="00A00BB0" w:rsidP="00A00BB0">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dokaz o neposjedovanju nekretnine za oba supružnika</w:t>
      </w:r>
    </w:p>
    <w:p w14:paraId="06C015D0" w14:textId="5F0029E7" w:rsidR="00A00BB0" w:rsidRDefault="00A00BB0" w:rsidP="00A00BB0">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dokaz o broju djece (izvodi iz matičnih knjiga rođenih za djecu)</w:t>
      </w:r>
    </w:p>
    <w:p w14:paraId="12118669" w14:textId="0A972692" w:rsidR="00A00BB0" w:rsidRDefault="00A00BB0" w:rsidP="00A00BB0">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dokaz o prebivalištu članova obitelji unatrag</w:t>
      </w:r>
      <w:r w:rsidR="00B03380">
        <w:rPr>
          <w:rFonts w:ascii="Times New Roman" w:hAnsi="Times New Roman" w:cs="Times New Roman"/>
          <w:sz w:val="24"/>
          <w:szCs w:val="24"/>
        </w:rPr>
        <w:t xml:space="preserve"> </w:t>
      </w:r>
      <w:r>
        <w:rPr>
          <w:rFonts w:ascii="Times New Roman" w:hAnsi="Times New Roman" w:cs="Times New Roman"/>
          <w:sz w:val="24"/>
          <w:szCs w:val="24"/>
        </w:rPr>
        <w:t>dvije (2) godine</w:t>
      </w:r>
    </w:p>
    <w:p w14:paraId="455E2650" w14:textId="63AF6A4E" w:rsidR="00A00BB0" w:rsidRDefault="00A00BB0" w:rsidP="00A00BB0">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pisana javnobilježnički ovjerena izjava investitora da neće otuđiti nekretninu 10 godina od dana izvršnosti rješenja o komunalnom doprinosu</w:t>
      </w:r>
      <w:r w:rsidR="00B03380">
        <w:rPr>
          <w:rFonts w:ascii="Times New Roman" w:hAnsi="Times New Roman" w:cs="Times New Roman"/>
          <w:sz w:val="24"/>
          <w:szCs w:val="24"/>
        </w:rPr>
        <w:t>,</w:t>
      </w:r>
    </w:p>
    <w:p w14:paraId="775B5F24" w14:textId="015C9ABE" w:rsidR="00B03380" w:rsidRDefault="00B03380" w:rsidP="00A00BB0">
      <w:pPr>
        <w:ind w:firstLine="708"/>
        <w:jc w:val="both"/>
        <w:rPr>
          <w:rFonts w:ascii="Times New Roman" w:hAnsi="Times New Roman" w:cs="Times New Roman"/>
          <w:sz w:val="24"/>
          <w:szCs w:val="24"/>
        </w:rPr>
      </w:pPr>
      <w:r>
        <w:rPr>
          <w:rFonts w:ascii="Times New Roman" w:hAnsi="Times New Roman" w:cs="Times New Roman"/>
          <w:sz w:val="24"/>
          <w:szCs w:val="24"/>
        </w:rPr>
        <w:t>- pisana, javnobilježnički ovjerena izjava supružnika da će prijaviti prebivalište na području Grada Virovitice u roku od 2 godine od dana kupovine građevinskog zemljišta.</w:t>
      </w:r>
    </w:p>
    <w:p w14:paraId="47F09F6E" w14:textId="4AD2B76F" w:rsidR="00957517" w:rsidRPr="006E62D7" w:rsidRDefault="00957517" w:rsidP="006E62D7">
      <w:pPr>
        <w:pStyle w:val="Odlomakpopisa"/>
        <w:numPr>
          <w:ilvl w:val="0"/>
          <w:numId w:val="6"/>
        </w:numPr>
        <w:jc w:val="both"/>
        <w:rPr>
          <w:rFonts w:ascii="Times New Roman" w:hAnsi="Times New Roman" w:cs="Times New Roman"/>
          <w:sz w:val="24"/>
          <w:szCs w:val="24"/>
        </w:rPr>
      </w:pPr>
      <w:r w:rsidRPr="006E62D7">
        <w:rPr>
          <w:rFonts w:ascii="Times New Roman" w:hAnsi="Times New Roman" w:cs="Times New Roman"/>
          <w:sz w:val="24"/>
          <w:szCs w:val="24"/>
        </w:rPr>
        <w:lastRenderedPageBreak/>
        <w:t xml:space="preserve">pri podnošenju zahtjeva za potpuno ili djelomično oslobađanje komunalnog doprinosa </w:t>
      </w:r>
      <w:r w:rsidR="007733E2" w:rsidRPr="007733E2">
        <w:rPr>
          <w:rFonts w:ascii="Times New Roman" w:hAnsi="Times New Roman" w:cs="Times New Roman"/>
          <w:sz w:val="24"/>
          <w:szCs w:val="24"/>
        </w:rPr>
        <w:t>kod ulaganja u turističku infrastrukturu</w:t>
      </w:r>
      <w:r w:rsidRPr="006E62D7">
        <w:rPr>
          <w:rFonts w:ascii="Times New Roman" w:hAnsi="Times New Roman" w:cs="Times New Roman"/>
          <w:sz w:val="24"/>
          <w:szCs w:val="24"/>
        </w:rPr>
        <w:t>:</w:t>
      </w:r>
    </w:p>
    <w:p w14:paraId="75212D07" w14:textId="338D4A4B" w:rsidR="00957517" w:rsidRDefault="00957517" w:rsidP="00A00BB0">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dokaz o broju novih smještajnih kapaciteta (izvod iz projektne dokumentacije za gradnju gdje je točno naveden broj ležaja)</w:t>
      </w:r>
    </w:p>
    <w:p w14:paraId="0C570D50" w14:textId="005B10ED" w:rsidR="0051664A" w:rsidRDefault="00957517" w:rsidP="007733E2">
      <w:pPr>
        <w:ind w:firstLine="708"/>
        <w:jc w:val="both"/>
        <w:rPr>
          <w:rFonts w:ascii="Times New Roman" w:hAnsi="Times New Roman" w:cs="Times New Roman"/>
          <w:sz w:val="24"/>
          <w:szCs w:val="24"/>
        </w:rPr>
      </w:pPr>
      <w:r>
        <w:rPr>
          <w:rFonts w:ascii="Times New Roman" w:hAnsi="Times New Roman" w:cs="Times New Roman"/>
          <w:sz w:val="24"/>
          <w:szCs w:val="24"/>
        </w:rPr>
        <w:t>-</w:t>
      </w:r>
      <w:r w:rsidR="006E62D7">
        <w:rPr>
          <w:rFonts w:ascii="Times New Roman" w:hAnsi="Times New Roman" w:cs="Times New Roman"/>
          <w:sz w:val="24"/>
          <w:szCs w:val="24"/>
        </w:rPr>
        <w:t xml:space="preserve"> </w:t>
      </w:r>
      <w:r>
        <w:rPr>
          <w:rFonts w:ascii="Times New Roman" w:hAnsi="Times New Roman" w:cs="Times New Roman"/>
          <w:sz w:val="24"/>
          <w:szCs w:val="24"/>
        </w:rPr>
        <w:t>javnobilježnički ovjerena izjava da će isti broj ležaja zadržati 10 godina od dana izvršnosti rješenja o komunalnom doprinosu.</w:t>
      </w:r>
    </w:p>
    <w:p w14:paraId="02A6765B" w14:textId="3ADA4413" w:rsidR="009A413B" w:rsidRPr="009A413B" w:rsidRDefault="009A413B" w:rsidP="006E62D7">
      <w:pPr>
        <w:jc w:val="center"/>
        <w:rPr>
          <w:rFonts w:ascii="Times New Roman" w:hAnsi="Times New Roman" w:cs="Times New Roman"/>
          <w:b/>
          <w:sz w:val="24"/>
          <w:szCs w:val="24"/>
        </w:rPr>
      </w:pPr>
      <w:r w:rsidRPr="009A413B">
        <w:rPr>
          <w:rFonts w:ascii="Times New Roman" w:hAnsi="Times New Roman" w:cs="Times New Roman"/>
          <w:b/>
          <w:sz w:val="24"/>
          <w:szCs w:val="24"/>
        </w:rPr>
        <w:t>RJEŠENJE O KOMUNALNOM DOPRINOSU</w:t>
      </w:r>
    </w:p>
    <w:p w14:paraId="5F670788" w14:textId="1085B279" w:rsidR="009A413B" w:rsidRPr="00C60234" w:rsidRDefault="009A413B" w:rsidP="00C60234">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F17672">
        <w:rPr>
          <w:rFonts w:ascii="Times New Roman" w:hAnsi="Times New Roman" w:cs="Times New Roman"/>
          <w:b/>
          <w:sz w:val="24"/>
          <w:szCs w:val="24"/>
        </w:rPr>
        <w:t>2</w:t>
      </w:r>
      <w:r w:rsidR="00115826">
        <w:rPr>
          <w:rFonts w:ascii="Times New Roman" w:hAnsi="Times New Roman" w:cs="Times New Roman"/>
          <w:b/>
          <w:sz w:val="24"/>
          <w:szCs w:val="24"/>
        </w:rPr>
        <w:t>2</w:t>
      </w:r>
      <w:r w:rsidRPr="00C60234">
        <w:rPr>
          <w:rFonts w:ascii="Times New Roman" w:hAnsi="Times New Roman" w:cs="Times New Roman"/>
          <w:b/>
          <w:sz w:val="24"/>
          <w:szCs w:val="24"/>
        </w:rPr>
        <w:t>.</w:t>
      </w:r>
    </w:p>
    <w:p w14:paraId="0E98C4FA"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Rješenje o komunalnom doprinosu donosi upravni odjel nadležan za poslove komunalnog gospodarstva.</w:t>
      </w:r>
    </w:p>
    <w:p w14:paraId="15C952C3" w14:textId="77777777" w:rsid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Rješenje o komunalnom doprinosu donosi se i ovršava u postupku i na način propisan zakonom kojim se uređuje opći odnos između poreznih obveznika i poreznih tijela koja primjenjuju propise o porezima i drugim javnim davanjima.</w:t>
      </w:r>
    </w:p>
    <w:p w14:paraId="1BE5FF63" w14:textId="0582494B" w:rsidR="009A413B" w:rsidRPr="00C60234" w:rsidRDefault="009A413B" w:rsidP="00C60234">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F17672">
        <w:rPr>
          <w:rFonts w:ascii="Times New Roman" w:hAnsi="Times New Roman" w:cs="Times New Roman"/>
          <w:b/>
          <w:sz w:val="24"/>
          <w:szCs w:val="24"/>
        </w:rPr>
        <w:t>2</w:t>
      </w:r>
      <w:r w:rsidR="00115826">
        <w:rPr>
          <w:rFonts w:ascii="Times New Roman" w:hAnsi="Times New Roman" w:cs="Times New Roman"/>
          <w:b/>
          <w:sz w:val="24"/>
          <w:szCs w:val="24"/>
        </w:rPr>
        <w:t>3</w:t>
      </w:r>
      <w:r w:rsidRPr="00C60234">
        <w:rPr>
          <w:rFonts w:ascii="Times New Roman" w:hAnsi="Times New Roman" w:cs="Times New Roman"/>
          <w:b/>
          <w:sz w:val="24"/>
          <w:szCs w:val="24"/>
        </w:rPr>
        <w:t>.</w:t>
      </w:r>
    </w:p>
    <w:p w14:paraId="01694FEC"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Rješenje o komunalnom doprinosu sadrži:</w:t>
      </w:r>
    </w:p>
    <w:p w14:paraId="402BD1C6" w14:textId="3E6D641E" w:rsidR="009A413B" w:rsidRPr="009A413B" w:rsidRDefault="009A413B" w:rsidP="006E62D7">
      <w:pPr>
        <w:ind w:firstLine="708"/>
        <w:jc w:val="both"/>
        <w:rPr>
          <w:rFonts w:ascii="Times New Roman" w:hAnsi="Times New Roman" w:cs="Times New Roman"/>
          <w:sz w:val="24"/>
          <w:szCs w:val="24"/>
        </w:rPr>
      </w:pPr>
      <w:r w:rsidRPr="009A413B">
        <w:rPr>
          <w:rFonts w:ascii="Times New Roman" w:hAnsi="Times New Roman" w:cs="Times New Roman"/>
          <w:sz w:val="24"/>
          <w:szCs w:val="24"/>
        </w:rPr>
        <w:t>-</w:t>
      </w:r>
      <w:r w:rsidR="006E62D7">
        <w:rPr>
          <w:rFonts w:ascii="Times New Roman" w:hAnsi="Times New Roman" w:cs="Times New Roman"/>
          <w:sz w:val="24"/>
          <w:szCs w:val="24"/>
        </w:rPr>
        <w:t xml:space="preserve"> </w:t>
      </w:r>
      <w:r w:rsidRPr="009A413B">
        <w:rPr>
          <w:rFonts w:ascii="Times New Roman" w:hAnsi="Times New Roman" w:cs="Times New Roman"/>
          <w:sz w:val="24"/>
          <w:szCs w:val="24"/>
        </w:rPr>
        <w:t>podatke o obvezniku komunalnog doprinosa</w:t>
      </w:r>
    </w:p>
    <w:p w14:paraId="6C1B65E1" w14:textId="33DDBC12" w:rsidR="009A413B" w:rsidRPr="009A413B" w:rsidRDefault="009A413B" w:rsidP="006E62D7">
      <w:pPr>
        <w:ind w:firstLine="708"/>
        <w:jc w:val="both"/>
        <w:rPr>
          <w:rFonts w:ascii="Times New Roman" w:hAnsi="Times New Roman" w:cs="Times New Roman"/>
          <w:sz w:val="24"/>
          <w:szCs w:val="24"/>
        </w:rPr>
      </w:pPr>
      <w:r w:rsidRPr="009A413B">
        <w:rPr>
          <w:rFonts w:ascii="Times New Roman" w:hAnsi="Times New Roman" w:cs="Times New Roman"/>
          <w:sz w:val="24"/>
          <w:szCs w:val="24"/>
        </w:rPr>
        <w:t>-</w:t>
      </w:r>
      <w:r w:rsidR="006E62D7">
        <w:rPr>
          <w:rFonts w:ascii="Times New Roman" w:hAnsi="Times New Roman" w:cs="Times New Roman"/>
          <w:sz w:val="24"/>
          <w:szCs w:val="24"/>
        </w:rPr>
        <w:t xml:space="preserve"> </w:t>
      </w:r>
      <w:r w:rsidRPr="009A413B">
        <w:rPr>
          <w:rFonts w:ascii="Times New Roman" w:hAnsi="Times New Roman" w:cs="Times New Roman"/>
          <w:sz w:val="24"/>
          <w:szCs w:val="24"/>
        </w:rPr>
        <w:t>iznos sredstava komunalnog doprinosa koji je obveznik dužan platiti</w:t>
      </w:r>
    </w:p>
    <w:p w14:paraId="722062F2" w14:textId="5C84C27F" w:rsidR="009A413B" w:rsidRPr="009A413B" w:rsidRDefault="009A413B" w:rsidP="006E62D7">
      <w:pPr>
        <w:ind w:firstLine="708"/>
        <w:jc w:val="both"/>
        <w:rPr>
          <w:rFonts w:ascii="Times New Roman" w:hAnsi="Times New Roman" w:cs="Times New Roman"/>
          <w:sz w:val="24"/>
          <w:szCs w:val="24"/>
        </w:rPr>
      </w:pPr>
      <w:r w:rsidRPr="009A413B">
        <w:rPr>
          <w:rFonts w:ascii="Times New Roman" w:hAnsi="Times New Roman" w:cs="Times New Roman"/>
          <w:sz w:val="24"/>
          <w:szCs w:val="24"/>
        </w:rPr>
        <w:t>-</w:t>
      </w:r>
      <w:r w:rsidR="006E62D7">
        <w:rPr>
          <w:rFonts w:ascii="Times New Roman" w:hAnsi="Times New Roman" w:cs="Times New Roman"/>
          <w:sz w:val="24"/>
          <w:szCs w:val="24"/>
        </w:rPr>
        <w:t xml:space="preserve"> </w:t>
      </w:r>
      <w:r w:rsidRPr="009A413B">
        <w:rPr>
          <w:rFonts w:ascii="Times New Roman" w:hAnsi="Times New Roman" w:cs="Times New Roman"/>
          <w:sz w:val="24"/>
          <w:szCs w:val="24"/>
        </w:rPr>
        <w:t>obvezu, način i rokove plaćanja komunalnog doprinosa</w:t>
      </w:r>
    </w:p>
    <w:p w14:paraId="5F80C1A4" w14:textId="6C2678AC" w:rsidR="009A413B" w:rsidRPr="009A413B" w:rsidRDefault="009A413B" w:rsidP="006E62D7">
      <w:pPr>
        <w:ind w:firstLine="708"/>
        <w:jc w:val="both"/>
        <w:rPr>
          <w:rFonts w:ascii="Times New Roman" w:hAnsi="Times New Roman" w:cs="Times New Roman"/>
          <w:sz w:val="24"/>
          <w:szCs w:val="24"/>
        </w:rPr>
      </w:pPr>
      <w:r w:rsidRPr="009A413B">
        <w:rPr>
          <w:rFonts w:ascii="Times New Roman" w:hAnsi="Times New Roman" w:cs="Times New Roman"/>
          <w:sz w:val="24"/>
          <w:szCs w:val="24"/>
        </w:rPr>
        <w:t>-</w:t>
      </w:r>
      <w:r w:rsidR="006E62D7">
        <w:rPr>
          <w:rFonts w:ascii="Times New Roman" w:hAnsi="Times New Roman" w:cs="Times New Roman"/>
          <w:sz w:val="24"/>
          <w:szCs w:val="24"/>
        </w:rPr>
        <w:t xml:space="preserve"> </w:t>
      </w:r>
      <w:r w:rsidRPr="009A413B">
        <w:rPr>
          <w:rFonts w:ascii="Times New Roman" w:hAnsi="Times New Roman" w:cs="Times New Roman"/>
          <w:sz w:val="24"/>
          <w:szCs w:val="24"/>
        </w:rPr>
        <w:t>prikaz načina obračuna komunalnog doprinosa za građevinu koja se gradi ili je izgrađena s iskazom obujma odnosno površine građevine i jedinične vrijednosti komunalnog doprinosa.</w:t>
      </w:r>
    </w:p>
    <w:p w14:paraId="6991A7C9" w14:textId="2B51D772" w:rsid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Rješenje koje nema sadržaj propisan prethodnim stavkom ovog članka je ništavo.</w:t>
      </w:r>
    </w:p>
    <w:p w14:paraId="64F25F06" w14:textId="7860A642" w:rsidR="009A413B" w:rsidRPr="00C60234" w:rsidRDefault="009A413B" w:rsidP="0057120D">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F17672">
        <w:rPr>
          <w:rFonts w:ascii="Times New Roman" w:hAnsi="Times New Roman" w:cs="Times New Roman"/>
          <w:b/>
          <w:sz w:val="24"/>
          <w:szCs w:val="24"/>
        </w:rPr>
        <w:t>2</w:t>
      </w:r>
      <w:r w:rsidR="00115826">
        <w:rPr>
          <w:rFonts w:ascii="Times New Roman" w:hAnsi="Times New Roman" w:cs="Times New Roman"/>
          <w:b/>
          <w:sz w:val="24"/>
          <w:szCs w:val="24"/>
        </w:rPr>
        <w:t>4</w:t>
      </w:r>
      <w:r w:rsidRPr="00C60234">
        <w:rPr>
          <w:rFonts w:ascii="Times New Roman" w:hAnsi="Times New Roman" w:cs="Times New Roman"/>
          <w:b/>
          <w:sz w:val="24"/>
          <w:szCs w:val="24"/>
        </w:rPr>
        <w:t>.</w:t>
      </w:r>
    </w:p>
    <w:p w14:paraId="4134572D"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Rješenje o komunalnom doprinosu donosi se po pravomoćnosti građevinske dozvole odnosno rješenja o izvedenom stanju, a u slučaju građenja građevina koje se prema propisima grade bez građevinske dozvole nakon prijave početka građenja ili nakon početka građenja.</w:t>
      </w:r>
    </w:p>
    <w:p w14:paraId="100125B4"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Iznimno od stavka 1. ovog članka, rješenje o komunalnom doprinosu za skladište i građevinu namijenjenu proizvodnji donosi se po pravomoćnosti uporabne dozvole odnosno nakon što se građevina te namjene počela koristiti, ako se koristi bez uporabne dozvole.</w:t>
      </w:r>
    </w:p>
    <w:p w14:paraId="17102164" w14:textId="1022E6AB" w:rsidR="009A413B" w:rsidRPr="00C60234" w:rsidRDefault="009A413B" w:rsidP="00813E86">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F17672">
        <w:rPr>
          <w:rFonts w:ascii="Times New Roman" w:hAnsi="Times New Roman" w:cs="Times New Roman"/>
          <w:b/>
          <w:sz w:val="24"/>
          <w:szCs w:val="24"/>
        </w:rPr>
        <w:t>2</w:t>
      </w:r>
      <w:r w:rsidR="00115826">
        <w:rPr>
          <w:rFonts w:ascii="Times New Roman" w:hAnsi="Times New Roman" w:cs="Times New Roman"/>
          <w:b/>
          <w:sz w:val="24"/>
          <w:szCs w:val="24"/>
        </w:rPr>
        <w:t>5</w:t>
      </w:r>
      <w:r w:rsidRPr="00C60234">
        <w:rPr>
          <w:rFonts w:ascii="Times New Roman" w:hAnsi="Times New Roman" w:cs="Times New Roman"/>
          <w:b/>
          <w:sz w:val="24"/>
          <w:szCs w:val="24"/>
        </w:rPr>
        <w:t>.</w:t>
      </w:r>
    </w:p>
    <w:p w14:paraId="60DDB93E" w14:textId="55A01B1C"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U slučaju izmjene građevinske dozvole, drugog akta za građenje ili glavnog projekta na način da izmjena utječe na obračun komunalnog doprinosa, upravni odjel nadležan za poslove komunalnog gospodarstva, na zahtjev obveznika plaćanja komunalnog doprinosa odnosno investitora ili po službenoj dužnosti izmijeniti će ovršno odnosno pravomoćno rješenje o komunalnom doprinosu.</w:t>
      </w:r>
    </w:p>
    <w:p w14:paraId="3518570A"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lastRenderedPageBreak/>
        <w:t>Rješenjem o izmjeni rješenja o komunalnom doprinosu iz prethodnog stavka ovog članka obračunati će se komunalni doprinos prema izmijenjenim podacima te odrediti plaćanje ili povrat razlike komunalnog doprinosa prema odluci o komunalnom doprinosu prema kojoj je rješenje o komunalnom doprinosu doneseno.</w:t>
      </w:r>
    </w:p>
    <w:p w14:paraId="0E2EB6CC" w14:textId="175535A6" w:rsidR="00F13269" w:rsidRDefault="009A413B" w:rsidP="007733E2">
      <w:pPr>
        <w:ind w:firstLine="708"/>
        <w:jc w:val="both"/>
        <w:rPr>
          <w:rFonts w:ascii="Times New Roman" w:hAnsi="Times New Roman" w:cs="Times New Roman"/>
          <w:b/>
          <w:sz w:val="24"/>
          <w:szCs w:val="24"/>
        </w:rPr>
      </w:pPr>
      <w:r w:rsidRPr="009A413B">
        <w:rPr>
          <w:rFonts w:ascii="Times New Roman" w:hAnsi="Times New Roman" w:cs="Times New Roman"/>
          <w:sz w:val="24"/>
          <w:szCs w:val="24"/>
        </w:rPr>
        <w:t>U slučaju povrata iz prethodnog stavka ovog članka obveznik plaćanja komunalnog doprinosa odnosno investitor nemaju pravo na kamatu.</w:t>
      </w:r>
    </w:p>
    <w:p w14:paraId="22C88D49" w14:textId="337686A8" w:rsidR="009A413B" w:rsidRPr="00C60234" w:rsidRDefault="009A413B" w:rsidP="004669D6">
      <w:pPr>
        <w:jc w:val="center"/>
        <w:rPr>
          <w:rFonts w:ascii="Times New Roman" w:hAnsi="Times New Roman" w:cs="Times New Roman"/>
          <w:b/>
          <w:sz w:val="24"/>
          <w:szCs w:val="24"/>
        </w:rPr>
      </w:pPr>
      <w:r w:rsidRPr="00C60234">
        <w:rPr>
          <w:rFonts w:ascii="Times New Roman" w:hAnsi="Times New Roman" w:cs="Times New Roman"/>
          <w:b/>
          <w:sz w:val="24"/>
          <w:szCs w:val="24"/>
        </w:rPr>
        <w:t xml:space="preserve">Članak </w:t>
      </w:r>
      <w:r w:rsidR="00F17672">
        <w:rPr>
          <w:rFonts w:ascii="Times New Roman" w:hAnsi="Times New Roman" w:cs="Times New Roman"/>
          <w:b/>
          <w:sz w:val="24"/>
          <w:szCs w:val="24"/>
        </w:rPr>
        <w:t>2</w:t>
      </w:r>
      <w:r w:rsidR="00115826">
        <w:rPr>
          <w:rFonts w:ascii="Times New Roman" w:hAnsi="Times New Roman" w:cs="Times New Roman"/>
          <w:b/>
          <w:sz w:val="24"/>
          <w:szCs w:val="24"/>
        </w:rPr>
        <w:t>6</w:t>
      </w:r>
      <w:r w:rsidRPr="00C60234">
        <w:rPr>
          <w:rFonts w:ascii="Times New Roman" w:hAnsi="Times New Roman" w:cs="Times New Roman"/>
          <w:b/>
          <w:sz w:val="24"/>
          <w:szCs w:val="24"/>
        </w:rPr>
        <w:t>.</w:t>
      </w:r>
    </w:p>
    <w:p w14:paraId="02E0EC23" w14:textId="77777777"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Upravni odjel nadležan za poslove komunalnog gospodarstva poništit će po zahtjevu obveznika komunalnog doprinosa ili investitora ovršno odnosno pravomoćno rješenje o komunalnom doprinosu ako je građevinska dozvola odnosno drugi akt za građenje oglašen ništavim ili je poništen bez zahtjeva ili suglasnosti investitora.</w:t>
      </w:r>
    </w:p>
    <w:p w14:paraId="09CFB131" w14:textId="4D128181" w:rsidR="009A413B" w:rsidRP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 xml:space="preserve">Rješenjem o poništenju rješenja o komunalnom doprinosu iz prethodnog stavka ovog članka odrediti će se i povrat </w:t>
      </w:r>
      <w:r w:rsidR="004D1E45">
        <w:rPr>
          <w:rFonts w:ascii="Times New Roman" w:hAnsi="Times New Roman" w:cs="Times New Roman"/>
          <w:sz w:val="24"/>
          <w:szCs w:val="24"/>
        </w:rPr>
        <w:t xml:space="preserve">uplaćenog </w:t>
      </w:r>
      <w:r w:rsidRPr="009A413B">
        <w:rPr>
          <w:rFonts w:ascii="Times New Roman" w:hAnsi="Times New Roman" w:cs="Times New Roman"/>
          <w:sz w:val="24"/>
          <w:szCs w:val="24"/>
        </w:rPr>
        <w:t xml:space="preserve">komunalnog doprinosa u roku najdulje od dvije godine od dana izvršnosti </w:t>
      </w:r>
      <w:r w:rsidRPr="00B31141">
        <w:rPr>
          <w:rFonts w:ascii="Times New Roman" w:hAnsi="Times New Roman" w:cs="Times New Roman"/>
          <w:sz w:val="24"/>
          <w:szCs w:val="24"/>
        </w:rPr>
        <w:t xml:space="preserve">rješenja o </w:t>
      </w:r>
      <w:r w:rsidR="00B31141" w:rsidRPr="00B31141">
        <w:rPr>
          <w:rFonts w:ascii="Times New Roman" w:hAnsi="Times New Roman" w:cs="Times New Roman"/>
          <w:sz w:val="24"/>
          <w:szCs w:val="24"/>
        </w:rPr>
        <w:t xml:space="preserve">poništenju </w:t>
      </w:r>
      <w:r w:rsidRPr="00B31141">
        <w:rPr>
          <w:rFonts w:ascii="Times New Roman" w:hAnsi="Times New Roman" w:cs="Times New Roman"/>
          <w:sz w:val="24"/>
          <w:szCs w:val="24"/>
        </w:rPr>
        <w:t>komunalno</w:t>
      </w:r>
      <w:r w:rsidR="00B31141" w:rsidRPr="00B31141">
        <w:rPr>
          <w:rFonts w:ascii="Times New Roman" w:hAnsi="Times New Roman" w:cs="Times New Roman"/>
          <w:sz w:val="24"/>
          <w:szCs w:val="24"/>
        </w:rPr>
        <w:t>g</w:t>
      </w:r>
      <w:r w:rsidRPr="00B31141">
        <w:rPr>
          <w:rFonts w:ascii="Times New Roman" w:hAnsi="Times New Roman" w:cs="Times New Roman"/>
          <w:sz w:val="24"/>
          <w:szCs w:val="24"/>
        </w:rPr>
        <w:t xml:space="preserve"> doprinos</w:t>
      </w:r>
      <w:r w:rsidR="00B31141" w:rsidRPr="00B31141">
        <w:rPr>
          <w:rFonts w:ascii="Times New Roman" w:hAnsi="Times New Roman" w:cs="Times New Roman"/>
          <w:sz w:val="24"/>
          <w:szCs w:val="24"/>
        </w:rPr>
        <w:t>a</w:t>
      </w:r>
      <w:r w:rsidRPr="00B31141">
        <w:rPr>
          <w:rFonts w:ascii="Times New Roman" w:hAnsi="Times New Roman" w:cs="Times New Roman"/>
          <w:sz w:val="24"/>
          <w:szCs w:val="24"/>
        </w:rPr>
        <w:t>.</w:t>
      </w:r>
    </w:p>
    <w:p w14:paraId="7FCD5A4C" w14:textId="77777777" w:rsidR="009A413B" w:rsidRDefault="009A413B" w:rsidP="00813E86">
      <w:pPr>
        <w:ind w:firstLine="708"/>
        <w:jc w:val="both"/>
        <w:rPr>
          <w:rFonts w:ascii="Times New Roman" w:hAnsi="Times New Roman" w:cs="Times New Roman"/>
          <w:sz w:val="24"/>
          <w:szCs w:val="24"/>
        </w:rPr>
      </w:pPr>
      <w:r w:rsidRPr="009A413B">
        <w:rPr>
          <w:rFonts w:ascii="Times New Roman" w:hAnsi="Times New Roman" w:cs="Times New Roman"/>
          <w:sz w:val="24"/>
          <w:szCs w:val="24"/>
        </w:rPr>
        <w:t>Pri povratu iz prethodnog stavka ovog članka obveznik odnosno investitor nemaju pravo na kamatu.</w:t>
      </w:r>
    </w:p>
    <w:p w14:paraId="040E20F8" w14:textId="00277D74" w:rsidR="00061F7D" w:rsidRDefault="00061F7D" w:rsidP="00813E86">
      <w:pPr>
        <w:jc w:val="center"/>
        <w:rPr>
          <w:rFonts w:ascii="Times New Roman" w:hAnsi="Times New Roman" w:cs="Times New Roman"/>
          <w:b/>
          <w:sz w:val="24"/>
          <w:szCs w:val="24"/>
        </w:rPr>
      </w:pPr>
      <w:r>
        <w:rPr>
          <w:rFonts w:ascii="Times New Roman" w:hAnsi="Times New Roman" w:cs="Times New Roman"/>
          <w:b/>
          <w:sz w:val="24"/>
          <w:szCs w:val="24"/>
        </w:rPr>
        <w:t>Članak 2</w:t>
      </w:r>
      <w:r w:rsidR="00115826">
        <w:rPr>
          <w:rFonts w:ascii="Times New Roman" w:hAnsi="Times New Roman" w:cs="Times New Roman"/>
          <w:b/>
          <w:sz w:val="24"/>
          <w:szCs w:val="24"/>
        </w:rPr>
        <w:t>7</w:t>
      </w:r>
      <w:r>
        <w:rPr>
          <w:rFonts w:ascii="Times New Roman" w:hAnsi="Times New Roman" w:cs="Times New Roman"/>
          <w:b/>
          <w:sz w:val="24"/>
          <w:szCs w:val="24"/>
        </w:rPr>
        <w:t>.</w:t>
      </w:r>
    </w:p>
    <w:p w14:paraId="2D138F1B" w14:textId="3417FD17" w:rsidR="00061F7D" w:rsidRDefault="00061F7D" w:rsidP="00F13269">
      <w:pPr>
        <w:ind w:firstLine="708"/>
        <w:jc w:val="both"/>
        <w:rPr>
          <w:rFonts w:ascii="Times New Roman" w:hAnsi="Times New Roman" w:cs="Times New Roman"/>
          <w:sz w:val="24"/>
          <w:szCs w:val="24"/>
        </w:rPr>
      </w:pPr>
      <w:r w:rsidRPr="00061F7D">
        <w:rPr>
          <w:rFonts w:ascii="Times New Roman" w:hAnsi="Times New Roman" w:cs="Times New Roman"/>
          <w:sz w:val="24"/>
          <w:szCs w:val="24"/>
        </w:rPr>
        <w:t>Stupanjem na snagu ove Odluke prestaje važiti Odluka o komunalnom doprinosu („S</w:t>
      </w:r>
      <w:r>
        <w:rPr>
          <w:rFonts w:ascii="Times New Roman" w:hAnsi="Times New Roman" w:cs="Times New Roman"/>
          <w:sz w:val="24"/>
          <w:szCs w:val="24"/>
        </w:rPr>
        <w:t>lužbeni vjesnik Grada Virovitice“ broj:</w:t>
      </w:r>
      <w:r w:rsidR="007733E2">
        <w:rPr>
          <w:rFonts w:ascii="Times New Roman" w:hAnsi="Times New Roman" w:cs="Times New Roman"/>
          <w:sz w:val="24"/>
          <w:szCs w:val="24"/>
        </w:rPr>
        <w:t xml:space="preserve"> 11/18, 2/19, 12/20 i 11/22</w:t>
      </w:r>
      <w:r>
        <w:rPr>
          <w:rFonts w:ascii="Times New Roman" w:hAnsi="Times New Roman" w:cs="Times New Roman"/>
          <w:sz w:val="24"/>
          <w:szCs w:val="24"/>
        </w:rPr>
        <w:t>.)</w:t>
      </w:r>
      <w:r w:rsidR="007733E2">
        <w:rPr>
          <w:rFonts w:ascii="Times New Roman" w:hAnsi="Times New Roman" w:cs="Times New Roman"/>
          <w:sz w:val="24"/>
          <w:szCs w:val="24"/>
        </w:rPr>
        <w:t>.</w:t>
      </w:r>
    </w:p>
    <w:p w14:paraId="6265BD72" w14:textId="7737D106" w:rsidR="00061F7D" w:rsidRPr="00061F7D" w:rsidRDefault="00061F7D" w:rsidP="00813E86">
      <w:pPr>
        <w:jc w:val="center"/>
        <w:rPr>
          <w:rFonts w:ascii="Times New Roman" w:hAnsi="Times New Roman" w:cs="Times New Roman"/>
          <w:b/>
          <w:sz w:val="24"/>
          <w:szCs w:val="24"/>
        </w:rPr>
      </w:pPr>
      <w:r w:rsidRPr="00061F7D">
        <w:rPr>
          <w:rFonts w:ascii="Times New Roman" w:hAnsi="Times New Roman" w:cs="Times New Roman"/>
          <w:b/>
          <w:sz w:val="24"/>
          <w:szCs w:val="24"/>
        </w:rPr>
        <w:t>Članak 2</w:t>
      </w:r>
      <w:r w:rsidR="00115826">
        <w:rPr>
          <w:rFonts w:ascii="Times New Roman" w:hAnsi="Times New Roman" w:cs="Times New Roman"/>
          <w:b/>
          <w:sz w:val="24"/>
          <w:szCs w:val="24"/>
        </w:rPr>
        <w:t>8</w:t>
      </w:r>
      <w:r w:rsidRPr="00061F7D">
        <w:rPr>
          <w:rFonts w:ascii="Times New Roman" w:hAnsi="Times New Roman" w:cs="Times New Roman"/>
          <w:b/>
          <w:sz w:val="24"/>
          <w:szCs w:val="24"/>
        </w:rPr>
        <w:t>.</w:t>
      </w:r>
    </w:p>
    <w:p w14:paraId="1B5C048F" w14:textId="77777777" w:rsidR="007733E2" w:rsidRDefault="00061F7D" w:rsidP="00813E86">
      <w:pPr>
        <w:ind w:firstLine="708"/>
        <w:jc w:val="both"/>
        <w:rPr>
          <w:rFonts w:ascii="Times New Roman" w:hAnsi="Times New Roman" w:cs="Times New Roman"/>
          <w:sz w:val="24"/>
          <w:szCs w:val="24"/>
        </w:rPr>
      </w:pPr>
      <w:r w:rsidRPr="00061F7D">
        <w:rPr>
          <w:rFonts w:ascii="Times New Roman" w:hAnsi="Times New Roman" w:cs="Times New Roman"/>
          <w:sz w:val="24"/>
          <w:szCs w:val="24"/>
        </w:rPr>
        <w:t>Ova</w:t>
      </w:r>
      <w:r w:rsidR="007733E2" w:rsidRPr="007733E2">
        <w:rPr>
          <w:rFonts w:ascii="Times New Roman" w:hAnsi="Times New Roman" w:cs="Times New Roman"/>
          <w:sz w:val="24"/>
          <w:szCs w:val="24"/>
        </w:rPr>
        <w:t xml:space="preserve"> Odluka </w:t>
      </w:r>
      <w:r w:rsidR="007733E2">
        <w:rPr>
          <w:rFonts w:ascii="Times New Roman" w:hAnsi="Times New Roman" w:cs="Times New Roman"/>
          <w:sz w:val="24"/>
          <w:szCs w:val="24"/>
        </w:rPr>
        <w:t>objavit će se u „Službenom vjesniku Grada Virovitice“.</w:t>
      </w:r>
    </w:p>
    <w:p w14:paraId="4CC00EE6" w14:textId="33FA6A04" w:rsidR="007B2C22" w:rsidRDefault="007733E2" w:rsidP="00813E86">
      <w:pPr>
        <w:ind w:firstLine="708"/>
        <w:jc w:val="both"/>
        <w:rPr>
          <w:rFonts w:ascii="Times New Roman" w:hAnsi="Times New Roman" w:cs="Times New Roman"/>
          <w:sz w:val="24"/>
          <w:szCs w:val="24"/>
        </w:rPr>
      </w:pPr>
      <w:r>
        <w:rPr>
          <w:rFonts w:ascii="Times New Roman" w:hAnsi="Times New Roman" w:cs="Times New Roman"/>
          <w:sz w:val="24"/>
          <w:szCs w:val="24"/>
        </w:rPr>
        <w:t xml:space="preserve">Ova Odluka stupa na snagu </w:t>
      </w:r>
      <w:r w:rsidRPr="007733E2">
        <w:rPr>
          <w:rFonts w:ascii="Times New Roman" w:hAnsi="Times New Roman" w:cs="Times New Roman"/>
          <w:sz w:val="24"/>
          <w:szCs w:val="24"/>
        </w:rPr>
        <w:t>osmog dana od dana objave</w:t>
      </w:r>
      <w:r>
        <w:rPr>
          <w:rFonts w:ascii="Times New Roman" w:hAnsi="Times New Roman" w:cs="Times New Roman"/>
          <w:sz w:val="24"/>
          <w:szCs w:val="24"/>
        </w:rPr>
        <w:t xml:space="preserve"> </w:t>
      </w:r>
      <w:r w:rsidRPr="007733E2">
        <w:rPr>
          <w:rFonts w:ascii="Times New Roman" w:hAnsi="Times New Roman" w:cs="Times New Roman"/>
          <w:sz w:val="24"/>
          <w:szCs w:val="24"/>
        </w:rPr>
        <w:t>u „Službenom vjesniku Grada Virovitice“.</w:t>
      </w:r>
    </w:p>
    <w:p w14:paraId="61EB7F03" w14:textId="77777777" w:rsidR="007733E2" w:rsidRDefault="007733E2" w:rsidP="00061F7D">
      <w:pPr>
        <w:jc w:val="both"/>
        <w:rPr>
          <w:rFonts w:ascii="Times New Roman" w:hAnsi="Times New Roman" w:cs="Times New Roman"/>
          <w:sz w:val="24"/>
          <w:szCs w:val="24"/>
        </w:rPr>
      </w:pPr>
    </w:p>
    <w:p w14:paraId="7F086D62" w14:textId="1A177297" w:rsidR="00061F7D" w:rsidRPr="00945906" w:rsidRDefault="00061F7D" w:rsidP="007733E2">
      <w:pPr>
        <w:spacing w:after="0"/>
        <w:jc w:val="both"/>
        <w:rPr>
          <w:rFonts w:ascii="Times New Roman" w:hAnsi="Times New Roman" w:cs="Times New Roman"/>
          <w:sz w:val="24"/>
          <w:szCs w:val="24"/>
        </w:rPr>
      </w:pPr>
      <w:r w:rsidRPr="00945906">
        <w:rPr>
          <w:rFonts w:ascii="Times New Roman" w:hAnsi="Times New Roman" w:cs="Times New Roman"/>
          <w:sz w:val="24"/>
          <w:szCs w:val="24"/>
        </w:rPr>
        <w:t>KLASA:</w:t>
      </w:r>
      <w:r w:rsidR="007733E2">
        <w:rPr>
          <w:rFonts w:ascii="Times New Roman" w:hAnsi="Times New Roman" w:cs="Times New Roman"/>
          <w:sz w:val="24"/>
          <w:szCs w:val="24"/>
        </w:rPr>
        <w:t xml:space="preserve"> </w:t>
      </w:r>
      <w:r w:rsidR="00FA7881">
        <w:rPr>
          <w:rFonts w:ascii="Times New Roman" w:hAnsi="Times New Roman" w:cs="Times New Roman"/>
          <w:sz w:val="24"/>
          <w:szCs w:val="24"/>
        </w:rPr>
        <w:t>363-05/25-01/01</w:t>
      </w:r>
    </w:p>
    <w:p w14:paraId="01595505" w14:textId="522B7113" w:rsidR="00061F7D" w:rsidRPr="00945906" w:rsidRDefault="00061F7D" w:rsidP="007733E2">
      <w:pPr>
        <w:spacing w:after="0"/>
        <w:jc w:val="both"/>
        <w:rPr>
          <w:rFonts w:ascii="Times New Roman" w:hAnsi="Times New Roman" w:cs="Times New Roman"/>
          <w:sz w:val="24"/>
          <w:szCs w:val="24"/>
        </w:rPr>
      </w:pPr>
      <w:r w:rsidRPr="00945906">
        <w:rPr>
          <w:rFonts w:ascii="Times New Roman" w:hAnsi="Times New Roman" w:cs="Times New Roman"/>
          <w:sz w:val="24"/>
          <w:szCs w:val="24"/>
        </w:rPr>
        <w:t>URBROJ:</w:t>
      </w:r>
      <w:r w:rsidR="00FA7881">
        <w:rPr>
          <w:rFonts w:ascii="Times New Roman" w:hAnsi="Times New Roman" w:cs="Times New Roman"/>
          <w:sz w:val="24"/>
          <w:szCs w:val="24"/>
        </w:rPr>
        <w:t xml:space="preserve"> 2189-1-03-0</w:t>
      </w:r>
      <w:r w:rsidR="00DD6F8B">
        <w:rPr>
          <w:rFonts w:ascii="Times New Roman" w:hAnsi="Times New Roman" w:cs="Times New Roman"/>
          <w:sz w:val="24"/>
          <w:szCs w:val="24"/>
        </w:rPr>
        <w:t>1</w:t>
      </w:r>
      <w:r w:rsidR="00FA7881">
        <w:rPr>
          <w:rFonts w:ascii="Times New Roman" w:hAnsi="Times New Roman" w:cs="Times New Roman"/>
          <w:sz w:val="24"/>
          <w:szCs w:val="24"/>
        </w:rPr>
        <w:t>/0</w:t>
      </w:r>
      <w:r w:rsidR="00DD6F8B">
        <w:rPr>
          <w:rFonts w:ascii="Times New Roman" w:hAnsi="Times New Roman" w:cs="Times New Roman"/>
          <w:sz w:val="24"/>
          <w:szCs w:val="24"/>
        </w:rPr>
        <w:t>6</w:t>
      </w:r>
      <w:r w:rsidR="00FA7881">
        <w:rPr>
          <w:rFonts w:ascii="Times New Roman" w:hAnsi="Times New Roman" w:cs="Times New Roman"/>
          <w:sz w:val="24"/>
          <w:szCs w:val="24"/>
        </w:rPr>
        <w:t>-25-</w:t>
      </w:r>
      <w:r w:rsidR="00DD6F8B">
        <w:rPr>
          <w:rFonts w:ascii="Times New Roman" w:hAnsi="Times New Roman" w:cs="Times New Roman"/>
          <w:sz w:val="24"/>
          <w:szCs w:val="24"/>
        </w:rPr>
        <w:t>__</w:t>
      </w:r>
    </w:p>
    <w:p w14:paraId="5B1F6394" w14:textId="63979E80" w:rsidR="00061F7D" w:rsidRPr="00945906" w:rsidRDefault="00061F7D" w:rsidP="007733E2">
      <w:pPr>
        <w:spacing w:after="0"/>
        <w:jc w:val="both"/>
        <w:rPr>
          <w:rFonts w:ascii="Times New Roman" w:hAnsi="Times New Roman" w:cs="Times New Roman"/>
          <w:sz w:val="24"/>
          <w:szCs w:val="24"/>
        </w:rPr>
      </w:pPr>
      <w:r w:rsidRPr="00945906">
        <w:rPr>
          <w:rFonts w:ascii="Times New Roman" w:hAnsi="Times New Roman" w:cs="Times New Roman"/>
          <w:sz w:val="24"/>
          <w:szCs w:val="24"/>
        </w:rPr>
        <w:t>V</w:t>
      </w:r>
      <w:r w:rsidR="007733E2">
        <w:rPr>
          <w:rFonts w:ascii="Times New Roman" w:hAnsi="Times New Roman" w:cs="Times New Roman"/>
          <w:sz w:val="24"/>
          <w:szCs w:val="24"/>
        </w:rPr>
        <w:t>irovitica</w:t>
      </w:r>
      <w:r w:rsidR="00945906">
        <w:rPr>
          <w:rFonts w:ascii="Times New Roman" w:hAnsi="Times New Roman" w:cs="Times New Roman"/>
          <w:sz w:val="24"/>
          <w:szCs w:val="24"/>
        </w:rPr>
        <w:t xml:space="preserve">, </w:t>
      </w:r>
      <w:r w:rsidR="007733E2">
        <w:rPr>
          <w:rFonts w:ascii="Times New Roman" w:hAnsi="Times New Roman" w:cs="Times New Roman"/>
          <w:sz w:val="24"/>
          <w:szCs w:val="24"/>
        </w:rPr>
        <w:t>__</w:t>
      </w:r>
      <w:r w:rsidR="00945906">
        <w:rPr>
          <w:rFonts w:ascii="Times New Roman" w:hAnsi="Times New Roman" w:cs="Times New Roman"/>
          <w:sz w:val="24"/>
          <w:szCs w:val="24"/>
        </w:rPr>
        <w:t xml:space="preserve">. </w:t>
      </w:r>
      <w:r w:rsidR="007733E2">
        <w:rPr>
          <w:rFonts w:ascii="Times New Roman" w:hAnsi="Times New Roman" w:cs="Times New Roman"/>
          <w:sz w:val="24"/>
          <w:szCs w:val="24"/>
        </w:rPr>
        <w:t xml:space="preserve">veljače </w:t>
      </w:r>
      <w:r w:rsidR="00945906">
        <w:rPr>
          <w:rFonts w:ascii="Times New Roman" w:hAnsi="Times New Roman" w:cs="Times New Roman"/>
          <w:sz w:val="24"/>
          <w:szCs w:val="24"/>
        </w:rPr>
        <w:t>20</w:t>
      </w:r>
      <w:r w:rsidR="007733E2">
        <w:rPr>
          <w:rFonts w:ascii="Times New Roman" w:hAnsi="Times New Roman" w:cs="Times New Roman"/>
          <w:sz w:val="24"/>
          <w:szCs w:val="24"/>
        </w:rPr>
        <w:t>25</w:t>
      </w:r>
      <w:r w:rsidR="00945906">
        <w:rPr>
          <w:rFonts w:ascii="Times New Roman" w:hAnsi="Times New Roman" w:cs="Times New Roman"/>
          <w:sz w:val="24"/>
          <w:szCs w:val="24"/>
        </w:rPr>
        <w:t>.</w:t>
      </w:r>
    </w:p>
    <w:p w14:paraId="5E3BF889" w14:textId="77777777" w:rsidR="00061F7D" w:rsidRPr="00061F7D" w:rsidRDefault="00061F7D" w:rsidP="00061F7D">
      <w:pPr>
        <w:ind w:firstLine="708"/>
        <w:jc w:val="right"/>
        <w:rPr>
          <w:rFonts w:ascii="Times New Roman" w:hAnsi="Times New Roman" w:cs="Times New Roman"/>
          <w:b/>
          <w:sz w:val="24"/>
          <w:szCs w:val="24"/>
        </w:rPr>
      </w:pPr>
      <w:r w:rsidRPr="00061F7D">
        <w:rPr>
          <w:rFonts w:ascii="Times New Roman" w:hAnsi="Times New Roman" w:cs="Times New Roman"/>
          <w:b/>
          <w:sz w:val="24"/>
          <w:szCs w:val="24"/>
        </w:rPr>
        <w:t>GRADSKO VIJEĆE GRADA VIROVITICE</w:t>
      </w:r>
    </w:p>
    <w:p w14:paraId="3DBA87EC" w14:textId="77777777" w:rsidR="00061F7D" w:rsidRPr="00061F7D" w:rsidRDefault="00061F7D" w:rsidP="00945906">
      <w:pPr>
        <w:ind w:left="6372" w:firstLine="708"/>
        <w:jc w:val="both"/>
        <w:rPr>
          <w:rFonts w:ascii="Times New Roman" w:hAnsi="Times New Roman" w:cs="Times New Roman"/>
          <w:b/>
          <w:sz w:val="24"/>
          <w:szCs w:val="24"/>
        </w:rPr>
      </w:pPr>
      <w:r w:rsidRPr="00061F7D">
        <w:rPr>
          <w:rFonts w:ascii="Times New Roman" w:hAnsi="Times New Roman" w:cs="Times New Roman"/>
          <w:b/>
          <w:sz w:val="24"/>
          <w:szCs w:val="24"/>
        </w:rPr>
        <w:t>Predsjednica</w:t>
      </w:r>
    </w:p>
    <w:p w14:paraId="37FD2EA5" w14:textId="53615D65" w:rsidR="00957517" w:rsidRPr="00061F7D" w:rsidRDefault="007733E2" w:rsidP="00061F7D">
      <w:pPr>
        <w:ind w:firstLine="708"/>
        <w:jc w:val="right"/>
        <w:rPr>
          <w:rFonts w:ascii="Times New Roman" w:hAnsi="Times New Roman" w:cs="Times New Roman"/>
          <w:b/>
          <w:sz w:val="24"/>
          <w:szCs w:val="24"/>
        </w:rPr>
      </w:pPr>
      <w:r>
        <w:rPr>
          <w:rFonts w:ascii="Times New Roman" w:hAnsi="Times New Roman" w:cs="Times New Roman"/>
          <w:b/>
          <w:sz w:val="24"/>
          <w:szCs w:val="24"/>
        </w:rPr>
        <w:t>Ivančica Fett Škvarić, prof.</w:t>
      </w:r>
    </w:p>
    <w:p w14:paraId="61B07B69" w14:textId="77777777" w:rsidR="00A011DB" w:rsidRDefault="00A011DB" w:rsidP="007B2C22">
      <w:pPr>
        <w:jc w:val="center"/>
        <w:rPr>
          <w:rFonts w:ascii="Times New Roman" w:hAnsi="Times New Roman" w:cs="Times New Roman"/>
          <w:b/>
          <w:sz w:val="24"/>
          <w:szCs w:val="24"/>
        </w:rPr>
      </w:pPr>
      <w:bookmarkStart w:id="1" w:name="_Hlk528923063"/>
    </w:p>
    <w:p w14:paraId="7A4278FA" w14:textId="77777777" w:rsidR="00A011DB" w:rsidRDefault="00A011DB" w:rsidP="007B2C22">
      <w:pPr>
        <w:jc w:val="center"/>
        <w:rPr>
          <w:rFonts w:ascii="Times New Roman" w:hAnsi="Times New Roman" w:cs="Times New Roman"/>
          <w:b/>
          <w:sz w:val="24"/>
          <w:szCs w:val="24"/>
        </w:rPr>
      </w:pPr>
    </w:p>
    <w:p w14:paraId="125F504F" w14:textId="364BCD0D" w:rsidR="00A011DB" w:rsidRDefault="00A011DB" w:rsidP="007B2C22">
      <w:pPr>
        <w:jc w:val="center"/>
        <w:rPr>
          <w:rFonts w:ascii="Times New Roman" w:hAnsi="Times New Roman" w:cs="Times New Roman"/>
          <w:b/>
          <w:sz w:val="24"/>
          <w:szCs w:val="24"/>
        </w:rPr>
      </w:pPr>
    </w:p>
    <w:bookmarkEnd w:id="1"/>
    <w:p w14:paraId="6D8131D7" w14:textId="77777777" w:rsidR="004133C1" w:rsidRDefault="004133C1" w:rsidP="004133C1">
      <w:pPr>
        <w:rPr>
          <w:rFonts w:ascii="Times New Roman" w:hAnsi="Times New Roman" w:cs="Times New Roman"/>
          <w:b/>
          <w:sz w:val="24"/>
          <w:szCs w:val="24"/>
        </w:rPr>
      </w:pPr>
    </w:p>
    <w:p w14:paraId="5401A871" w14:textId="77777777" w:rsidR="00DD6F8B" w:rsidRDefault="00DD6F8B" w:rsidP="004133C1">
      <w:pPr>
        <w:rPr>
          <w:rFonts w:ascii="Times New Roman" w:hAnsi="Times New Roman" w:cs="Times New Roman"/>
          <w:b/>
          <w:sz w:val="24"/>
          <w:szCs w:val="24"/>
        </w:rPr>
      </w:pPr>
    </w:p>
    <w:p w14:paraId="667B92B5" w14:textId="77777777" w:rsidR="00DD6F8B" w:rsidRDefault="00DD6F8B" w:rsidP="004133C1">
      <w:pPr>
        <w:rPr>
          <w:rFonts w:ascii="Times New Roman" w:hAnsi="Times New Roman" w:cs="Times New Roman"/>
          <w:b/>
          <w:sz w:val="24"/>
          <w:szCs w:val="24"/>
        </w:rPr>
      </w:pPr>
    </w:p>
    <w:p w14:paraId="101D7E29" w14:textId="77777777" w:rsidR="004133C1" w:rsidRDefault="004133C1" w:rsidP="004133C1">
      <w:pPr>
        <w:jc w:val="center"/>
        <w:rPr>
          <w:rFonts w:ascii="Times New Roman" w:hAnsi="Times New Roman" w:cs="Times New Roman"/>
          <w:b/>
          <w:sz w:val="24"/>
          <w:szCs w:val="24"/>
        </w:rPr>
      </w:pPr>
      <w:r>
        <w:rPr>
          <w:rFonts w:ascii="Times New Roman" w:hAnsi="Times New Roman" w:cs="Times New Roman"/>
          <w:b/>
          <w:sz w:val="24"/>
          <w:szCs w:val="24"/>
        </w:rPr>
        <w:lastRenderedPageBreak/>
        <w:t>Obrazloženje</w:t>
      </w:r>
    </w:p>
    <w:p w14:paraId="48C27FDB" w14:textId="73FCA364" w:rsidR="004133C1" w:rsidRPr="004133C1" w:rsidRDefault="004133C1" w:rsidP="004133C1">
      <w:pPr>
        <w:jc w:val="both"/>
        <w:rPr>
          <w:rFonts w:ascii="Times New Roman" w:hAnsi="Times New Roman" w:cs="Times New Roman"/>
          <w:b/>
          <w:sz w:val="24"/>
          <w:szCs w:val="24"/>
        </w:rPr>
      </w:pPr>
      <w:r>
        <w:rPr>
          <w:rFonts w:ascii="Times New Roman" w:hAnsi="Times New Roman" w:cs="Times New Roman"/>
          <w:b/>
          <w:sz w:val="24"/>
          <w:szCs w:val="24"/>
        </w:rPr>
        <w:t xml:space="preserve">                                    uz Prijedlog Odluke </w:t>
      </w:r>
      <w:r w:rsidRPr="004133C1">
        <w:rPr>
          <w:rFonts w:ascii="Times New Roman" w:hAnsi="Times New Roman" w:cs="Times New Roman"/>
          <w:b/>
          <w:sz w:val="24"/>
          <w:szCs w:val="24"/>
        </w:rPr>
        <w:t>o komunalnom doprinosu</w:t>
      </w:r>
    </w:p>
    <w:p w14:paraId="00028D4F" w14:textId="3CB3777A" w:rsidR="00AC1446" w:rsidRPr="00EE6A9D" w:rsidRDefault="004133C1" w:rsidP="00CD04B6">
      <w:pPr>
        <w:rPr>
          <w:rFonts w:ascii="Times New Roman" w:hAnsi="Times New Roman" w:cs="Times New Roman"/>
          <w:bCs/>
          <w:color w:val="FF0000"/>
          <w:sz w:val="24"/>
          <w:szCs w:val="24"/>
        </w:rPr>
      </w:pPr>
      <w:r w:rsidRPr="004133C1">
        <w:rPr>
          <w:rFonts w:ascii="Times New Roman" w:hAnsi="Times New Roman" w:cs="Times New Roman"/>
          <w:bCs/>
          <w:sz w:val="24"/>
          <w:szCs w:val="24"/>
        </w:rPr>
        <w:t>Sukladno članku 78. Zakona o komunalnom gospodarstvu („Narodne novine“ broj: 68/18, 110/18, 32/20 i 145/24) predstavničko tijelo jedinice lokalne samouprave donosi Odluku o komunalnom doprinosu te se ista objavljuje u službenom glasilu.</w:t>
      </w:r>
      <w:r>
        <w:rPr>
          <w:rFonts w:ascii="Times New Roman" w:hAnsi="Times New Roman" w:cs="Times New Roman"/>
          <w:bCs/>
          <w:sz w:val="24"/>
          <w:szCs w:val="24"/>
        </w:rPr>
        <w:t xml:space="preserve"> Ranije navedena Odluka mijenjana je već nekoliko puta te se zbog navedenog izrađuje tekst Odluke koji sadrži sve prethodne izmjene i dopune. Istu je bilo potrebno izmijeniti jer se u odredbama vezanima uz </w:t>
      </w:r>
      <w:r w:rsidR="00CD04B6">
        <w:rPr>
          <w:rFonts w:ascii="Times New Roman" w:hAnsi="Times New Roman" w:cs="Times New Roman"/>
          <w:bCs/>
          <w:sz w:val="24"/>
          <w:szCs w:val="24"/>
        </w:rPr>
        <w:t xml:space="preserve">oslobođenje i djelomično oslobođenje plaćanja komunalnog doprinosa vezala uz Program olakšica i poticaja razvoja gospodarstva Grada Virovitice koji je stavljen van snage jer su njegove odredbe preuzete u </w:t>
      </w:r>
      <w:r w:rsidR="00CD04B6" w:rsidRPr="00CD04B6">
        <w:rPr>
          <w:rFonts w:ascii="Times New Roman" w:hAnsi="Times New Roman" w:cs="Times New Roman"/>
          <w:bCs/>
          <w:sz w:val="24"/>
          <w:szCs w:val="24"/>
        </w:rPr>
        <w:t>Program</w:t>
      </w:r>
      <w:r w:rsidR="00CD04B6">
        <w:rPr>
          <w:rFonts w:ascii="Times New Roman" w:hAnsi="Times New Roman" w:cs="Times New Roman"/>
          <w:bCs/>
          <w:sz w:val="24"/>
          <w:szCs w:val="24"/>
        </w:rPr>
        <w:t>u</w:t>
      </w:r>
      <w:r w:rsidR="00CD04B6" w:rsidRPr="00CD04B6">
        <w:rPr>
          <w:rFonts w:ascii="Times New Roman" w:hAnsi="Times New Roman" w:cs="Times New Roman"/>
          <w:bCs/>
          <w:sz w:val="24"/>
          <w:szCs w:val="24"/>
        </w:rPr>
        <w:t xml:space="preserve"> de minimis potpor</w:t>
      </w:r>
      <w:r w:rsidR="00CD04B6">
        <w:rPr>
          <w:rFonts w:ascii="Times New Roman" w:hAnsi="Times New Roman" w:cs="Times New Roman"/>
          <w:bCs/>
          <w:sz w:val="24"/>
          <w:szCs w:val="24"/>
        </w:rPr>
        <w:t>a. Sada su postoci olakšica kao i uvjeti te potrebna dokumentacija navedeni u samoj Odluci o komunalnom doprinosu. Prilikom izmjene vodila se briga i o demografskim mjerama te je u fokusu pomoć mladim obiteljima</w:t>
      </w:r>
      <w:r w:rsidR="00CD04B6" w:rsidRPr="00CD04B6">
        <w:t xml:space="preserve"> </w:t>
      </w:r>
      <w:r w:rsidR="00CD04B6" w:rsidRPr="00CD04B6">
        <w:rPr>
          <w:rFonts w:ascii="Times New Roman" w:hAnsi="Times New Roman" w:cs="Times New Roman"/>
          <w:bCs/>
          <w:sz w:val="24"/>
          <w:szCs w:val="24"/>
        </w:rPr>
        <w:t>do 45 godina starosti na dan podnošenja zahtjeva, pri izgradnji obiteljskih kuća uz uvjet da im je to prva nekretnina, da imaju prebivalište na području Grada Virovitice, odnosno da će prijaviti prebivalište na području Grada Virovitice najkasnije u roku od 2 godine od kupovine građevinskog zemljišta te da neće otuđiti nekretninu 10 godina od dana dobivene olakšice po stopama:</w:t>
      </w:r>
      <w:r w:rsidR="00CD04B6">
        <w:rPr>
          <w:rFonts w:ascii="Times New Roman" w:hAnsi="Times New Roman" w:cs="Times New Roman"/>
          <w:bCs/>
          <w:sz w:val="24"/>
          <w:szCs w:val="24"/>
        </w:rPr>
        <w:t xml:space="preserve"> </w:t>
      </w:r>
      <w:r w:rsidR="00CD04B6" w:rsidRPr="00CD04B6">
        <w:rPr>
          <w:rFonts w:ascii="Times New Roman" w:hAnsi="Times New Roman" w:cs="Times New Roman"/>
          <w:bCs/>
          <w:sz w:val="24"/>
          <w:szCs w:val="24"/>
        </w:rPr>
        <w:t xml:space="preserve">50% (mlade obitelji </w:t>
      </w:r>
      <w:r w:rsidR="00CD04B6" w:rsidRPr="00FA7881">
        <w:rPr>
          <w:rFonts w:ascii="Times New Roman" w:hAnsi="Times New Roman" w:cs="Times New Roman"/>
          <w:bCs/>
          <w:sz w:val="24"/>
          <w:szCs w:val="24"/>
        </w:rPr>
        <w:t>bez djece), 80% (jedno ili dvoje djece) te 100% (troje i više djece)</w:t>
      </w:r>
      <w:r w:rsidR="00907BF0" w:rsidRPr="00FA7881">
        <w:rPr>
          <w:rFonts w:ascii="Times New Roman" w:hAnsi="Times New Roman" w:cs="Times New Roman"/>
          <w:bCs/>
          <w:sz w:val="24"/>
          <w:szCs w:val="24"/>
        </w:rPr>
        <w:t xml:space="preserve"> koje su isto malo podignute</w:t>
      </w:r>
      <w:r w:rsidR="00B80809" w:rsidRPr="00FA7881">
        <w:rPr>
          <w:rFonts w:ascii="Times New Roman" w:hAnsi="Times New Roman" w:cs="Times New Roman"/>
          <w:bCs/>
          <w:sz w:val="24"/>
          <w:szCs w:val="24"/>
        </w:rPr>
        <w:t>, za razliku od prijašnjih olakšica koje su iznosile: 20% (bez djece), 40% (1 dijete), 60% (2 djece), 100% (3 djece i više).</w:t>
      </w:r>
    </w:p>
    <w:p w14:paraId="343DBF31" w14:textId="238D90EE" w:rsidR="00907BF0" w:rsidRDefault="00907BF0" w:rsidP="00CD04B6">
      <w:pPr>
        <w:rPr>
          <w:rFonts w:ascii="Times New Roman" w:hAnsi="Times New Roman" w:cs="Times New Roman"/>
          <w:bCs/>
          <w:sz w:val="24"/>
          <w:szCs w:val="24"/>
        </w:rPr>
      </w:pPr>
      <w:r>
        <w:rPr>
          <w:rFonts w:ascii="Times New Roman" w:hAnsi="Times New Roman" w:cs="Times New Roman"/>
          <w:bCs/>
          <w:sz w:val="24"/>
          <w:szCs w:val="24"/>
        </w:rPr>
        <w:t>Slijedom navedenog, predlaže se Gradskom vijeću Grada Virovitice donošenje Odluke o komunalnom doprinosu.</w:t>
      </w:r>
    </w:p>
    <w:p w14:paraId="0A483C5C" w14:textId="77777777" w:rsidR="00907BF0" w:rsidRDefault="00907BF0" w:rsidP="00CD04B6">
      <w:pPr>
        <w:rPr>
          <w:rFonts w:ascii="Times New Roman" w:hAnsi="Times New Roman" w:cs="Times New Roman"/>
          <w:bCs/>
          <w:sz w:val="24"/>
          <w:szCs w:val="24"/>
        </w:rPr>
      </w:pPr>
    </w:p>
    <w:p w14:paraId="0C47FC18" w14:textId="02FFAD7D" w:rsidR="00907BF0" w:rsidRDefault="00907BF0" w:rsidP="00907BF0">
      <w:pPr>
        <w:tabs>
          <w:tab w:val="left" w:pos="5745"/>
        </w:tabs>
        <w:rPr>
          <w:rFonts w:ascii="Times New Roman" w:hAnsi="Times New Roman" w:cs="Times New Roman"/>
          <w:bCs/>
          <w:sz w:val="24"/>
          <w:szCs w:val="24"/>
        </w:rPr>
      </w:pPr>
      <w:r>
        <w:rPr>
          <w:rFonts w:ascii="Times New Roman" w:hAnsi="Times New Roman" w:cs="Times New Roman"/>
          <w:bCs/>
          <w:sz w:val="24"/>
          <w:szCs w:val="24"/>
        </w:rPr>
        <w:tab/>
        <w:t xml:space="preserve">                </w:t>
      </w:r>
      <w:r w:rsidRPr="00907BF0">
        <w:rPr>
          <w:rFonts w:ascii="Times New Roman" w:hAnsi="Times New Roman" w:cs="Times New Roman"/>
          <w:b/>
          <w:sz w:val="24"/>
          <w:szCs w:val="24"/>
        </w:rPr>
        <w:t>PROČELNIK</w:t>
      </w:r>
    </w:p>
    <w:p w14:paraId="6F5C7F6B" w14:textId="1F059E8B" w:rsidR="00907BF0" w:rsidRPr="00907BF0" w:rsidRDefault="00907BF0" w:rsidP="00907BF0">
      <w:pPr>
        <w:tabs>
          <w:tab w:val="left" w:pos="6225"/>
        </w:tabs>
        <w:rPr>
          <w:rFonts w:ascii="Times New Roman" w:hAnsi="Times New Roman" w:cs="Times New Roman"/>
          <w:b/>
          <w:bCs/>
          <w:sz w:val="24"/>
          <w:szCs w:val="24"/>
        </w:rPr>
      </w:pPr>
      <w:r>
        <w:rPr>
          <w:rFonts w:ascii="Times New Roman" w:hAnsi="Times New Roman" w:cs="Times New Roman"/>
          <w:sz w:val="24"/>
          <w:szCs w:val="24"/>
        </w:rPr>
        <w:t xml:space="preserve">                                                                                                  </w:t>
      </w:r>
      <w:r w:rsidRPr="00907BF0">
        <w:rPr>
          <w:rFonts w:ascii="Times New Roman" w:hAnsi="Times New Roman" w:cs="Times New Roman"/>
          <w:b/>
          <w:bCs/>
          <w:sz w:val="24"/>
          <w:szCs w:val="24"/>
        </w:rPr>
        <w:t>Kristijan Sabo, dipl.</w:t>
      </w:r>
      <w:r>
        <w:rPr>
          <w:rFonts w:ascii="Times New Roman" w:hAnsi="Times New Roman" w:cs="Times New Roman"/>
          <w:b/>
          <w:bCs/>
          <w:sz w:val="24"/>
          <w:szCs w:val="24"/>
        </w:rPr>
        <w:t xml:space="preserve"> </w:t>
      </w:r>
      <w:r w:rsidRPr="00907BF0">
        <w:rPr>
          <w:rFonts w:ascii="Times New Roman" w:hAnsi="Times New Roman" w:cs="Times New Roman"/>
          <w:b/>
          <w:bCs/>
          <w:sz w:val="24"/>
          <w:szCs w:val="24"/>
        </w:rPr>
        <w:t>ing.</w:t>
      </w:r>
      <w:r>
        <w:rPr>
          <w:rFonts w:ascii="Times New Roman" w:hAnsi="Times New Roman" w:cs="Times New Roman"/>
          <w:b/>
          <w:bCs/>
          <w:sz w:val="24"/>
          <w:szCs w:val="24"/>
        </w:rPr>
        <w:t xml:space="preserve"> građ.</w:t>
      </w:r>
    </w:p>
    <w:sectPr w:rsidR="00907BF0" w:rsidRPr="00907BF0" w:rsidSect="004F6150">
      <w:head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152E3" w14:textId="77777777" w:rsidR="00C52DC2" w:rsidRDefault="00C52DC2" w:rsidP="004F6150">
      <w:pPr>
        <w:spacing w:after="0" w:line="240" w:lineRule="auto"/>
      </w:pPr>
      <w:r>
        <w:separator/>
      </w:r>
    </w:p>
  </w:endnote>
  <w:endnote w:type="continuationSeparator" w:id="0">
    <w:p w14:paraId="0E173C61" w14:textId="77777777" w:rsidR="00C52DC2" w:rsidRDefault="00C52DC2" w:rsidP="004F6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0D25F" w14:textId="77777777" w:rsidR="00C52DC2" w:rsidRDefault="00C52DC2" w:rsidP="004F6150">
      <w:pPr>
        <w:spacing w:after="0" w:line="240" w:lineRule="auto"/>
      </w:pPr>
      <w:r>
        <w:separator/>
      </w:r>
    </w:p>
  </w:footnote>
  <w:footnote w:type="continuationSeparator" w:id="0">
    <w:p w14:paraId="04C194F7" w14:textId="77777777" w:rsidR="00C52DC2" w:rsidRDefault="00C52DC2" w:rsidP="004F61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8886992"/>
      <w:docPartObj>
        <w:docPartGallery w:val="Page Numbers (Top of Page)"/>
        <w:docPartUnique/>
      </w:docPartObj>
    </w:sdtPr>
    <w:sdtContent>
      <w:p w14:paraId="12B75B75" w14:textId="6A9EC81E" w:rsidR="004F6150" w:rsidRDefault="004F6150">
        <w:pPr>
          <w:pStyle w:val="Zaglavlje"/>
          <w:jc w:val="center"/>
        </w:pPr>
        <w:r>
          <w:fldChar w:fldCharType="begin"/>
        </w:r>
        <w:r>
          <w:instrText>PAGE   \* MERGEFORMAT</w:instrText>
        </w:r>
        <w:r>
          <w:fldChar w:fldCharType="separate"/>
        </w:r>
        <w:r>
          <w:t>2</w:t>
        </w:r>
        <w:r>
          <w:fldChar w:fldCharType="end"/>
        </w:r>
      </w:p>
    </w:sdtContent>
  </w:sdt>
  <w:p w14:paraId="2BCDF169" w14:textId="77777777" w:rsidR="004F6150" w:rsidRDefault="004F6150">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D56C7"/>
    <w:multiLevelType w:val="hybridMultilevel"/>
    <w:tmpl w:val="DCFC712C"/>
    <w:lvl w:ilvl="0" w:tplc="D29E7E40">
      <w:start w:val="4"/>
      <w:numFmt w:val="bullet"/>
      <w:lvlText w:val="-"/>
      <w:lvlJc w:val="left"/>
      <w:pPr>
        <w:ind w:left="1068" w:hanging="360"/>
      </w:pPr>
      <w:rPr>
        <w:rFonts w:ascii="Times New Roman" w:eastAsiaTheme="minorHAns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1" w15:restartNumberingAfterBreak="0">
    <w:nsid w:val="050E0EDE"/>
    <w:multiLevelType w:val="multilevel"/>
    <w:tmpl w:val="041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ABE48F3"/>
    <w:multiLevelType w:val="hybridMultilevel"/>
    <w:tmpl w:val="CF044E30"/>
    <w:lvl w:ilvl="0" w:tplc="041A000F">
      <w:start w:val="1"/>
      <w:numFmt w:val="decimal"/>
      <w:lvlText w:val="%1."/>
      <w:lvlJc w:val="left"/>
      <w:pPr>
        <w:ind w:left="1485" w:hanging="360"/>
      </w:pPr>
    </w:lvl>
    <w:lvl w:ilvl="1" w:tplc="041A0019" w:tentative="1">
      <w:start w:val="1"/>
      <w:numFmt w:val="lowerLetter"/>
      <w:lvlText w:val="%2."/>
      <w:lvlJc w:val="left"/>
      <w:pPr>
        <w:ind w:left="2205" w:hanging="360"/>
      </w:pPr>
    </w:lvl>
    <w:lvl w:ilvl="2" w:tplc="041A001B" w:tentative="1">
      <w:start w:val="1"/>
      <w:numFmt w:val="lowerRoman"/>
      <w:lvlText w:val="%3."/>
      <w:lvlJc w:val="right"/>
      <w:pPr>
        <w:ind w:left="2925" w:hanging="180"/>
      </w:pPr>
    </w:lvl>
    <w:lvl w:ilvl="3" w:tplc="041A000F" w:tentative="1">
      <w:start w:val="1"/>
      <w:numFmt w:val="decimal"/>
      <w:lvlText w:val="%4."/>
      <w:lvlJc w:val="left"/>
      <w:pPr>
        <w:ind w:left="3645" w:hanging="360"/>
      </w:pPr>
    </w:lvl>
    <w:lvl w:ilvl="4" w:tplc="041A0019" w:tentative="1">
      <w:start w:val="1"/>
      <w:numFmt w:val="lowerLetter"/>
      <w:lvlText w:val="%5."/>
      <w:lvlJc w:val="left"/>
      <w:pPr>
        <w:ind w:left="4365" w:hanging="360"/>
      </w:pPr>
    </w:lvl>
    <w:lvl w:ilvl="5" w:tplc="041A001B" w:tentative="1">
      <w:start w:val="1"/>
      <w:numFmt w:val="lowerRoman"/>
      <w:lvlText w:val="%6."/>
      <w:lvlJc w:val="right"/>
      <w:pPr>
        <w:ind w:left="5085" w:hanging="180"/>
      </w:pPr>
    </w:lvl>
    <w:lvl w:ilvl="6" w:tplc="041A000F" w:tentative="1">
      <w:start w:val="1"/>
      <w:numFmt w:val="decimal"/>
      <w:lvlText w:val="%7."/>
      <w:lvlJc w:val="left"/>
      <w:pPr>
        <w:ind w:left="5805" w:hanging="360"/>
      </w:pPr>
    </w:lvl>
    <w:lvl w:ilvl="7" w:tplc="041A0019" w:tentative="1">
      <w:start w:val="1"/>
      <w:numFmt w:val="lowerLetter"/>
      <w:lvlText w:val="%8."/>
      <w:lvlJc w:val="left"/>
      <w:pPr>
        <w:ind w:left="6525" w:hanging="360"/>
      </w:pPr>
    </w:lvl>
    <w:lvl w:ilvl="8" w:tplc="041A001B" w:tentative="1">
      <w:start w:val="1"/>
      <w:numFmt w:val="lowerRoman"/>
      <w:lvlText w:val="%9."/>
      <w:lvlJc w:val="right"/>
      <w:pPr>
        <w:ind w:left="7245" w:hanging="180"/>
      </w:pPr>
    </w:lvl>
  </w:abstractNum>
  <w:abstractNum w:abstractNumId="3" w15:restartNumberingAfterBreak="0">
    <w:nsid w:val="0CD92065"/>
    <w:multiLevelType w:val="hybridMultilevel"/>
    <w:tmpl w:val="81BEE74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5B07FAB"/>
    <w:multiLevelType w:val="hybridMultilevel"/>
    <w:tmpl w:val="81BEE74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405F47A0"/>
    <w:multiLevelType w:val="multilevel"/>
    <w:tmpl w:val="041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41952B58"/>
    <w:multiLevelType w:val="hybridMultilevel"/>
    <w:tmpl w:val="437C57C0"/>
    <w:lvl w:ilvl="0" w:tplc="97144DC0">
      <w:start w:val="1"/>
      <w:numFmt w:val="upperRoman"/>
      <w:lvlText w:val="%1."/>
      <w:lvlJc w:val="left"/>
      <w:pPr>
        <w:ind w:left="1800" w:hanging="720"/>
      </w:pPr>
      <w:rPr>
        <w:rFonts w:hint="default"/>
        <w:b/>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7" w15:restartNumberingAfterBreak="0">
    <w:nsid w:val="47356FB8"/>
    <w:multiLevelType w:val="hybridMultilevel"/>
    <w:tmpl w:val="529EDA56"/>
    <w:lvl w:ilvl="0" w:tplc="E10E857C">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613046E2"/>
    <w:multiLevelType w:val="hybridMultilevel"/>
    <w:tmpl w:val="04AC7DBC"/>
    <w:lvl w:ilvl="0" w:tplc="041A000F">
      <w:start w:val="1"/>
      <w:numFmt w:val="decimal"/>
      <w:lvlText w:val="%1."/>
      <w:lvlJc w:val="left"/>
      <w:pPr>
        <w:ind w:left="1485" w:hanging="360"/>
      </w:pPr>
    </w:lvl>
    <w:lvl w:ilvl="1" w:tplc="041A0019" w:tentative="1">
      <w:start w:val="1"/>
      <w:numFmt w:val="lowerLetter"/>
      <w:lvlText w:val="%2."/>
      <w:lvlJc w:val="left"/>
      <w:pPr>
        <w:ind w:left="2205" w:hanging="360"/>
      </w:pPr>
    </w:lvl>
    <w:lvl w:ilvl="2" w:tplc="041A001B" w:tentative="1">
      <w:start w:val="1"/>
      <w:numFmt w:val="lowerRoman"/>
      <w:lvlText w:val="%3."/>
      <w:lvlJc w:val="right"/>
      <w:pPr>
        <w:ind w:left="2925" w:hanging="180"/>
      </w:pPr>
    </w:lvl>
    <w:lvl w:ilvl="3" w:tplc="041A000F" w:tentative="1">
      <w:start w:val="1"/>
      <w:numFmt w:val="decimal"/>
      <w:lvlText w:val="%4."/>
      <w:lvlJc w:val="left"/>
      <w:pPr>
        <w:ind w:left="3645" w:hanging="360"/>
      </w:pPr>
    </w:lvl>
    <w:lvl w:ilvl="4" w:tplc="041A0019" w:tentative="1">
      <w:start w:val="1"/>
      <w:numFmt w:val="lowerLetter"/>
      <w:lvlText w:val="%5."/>
      <w:lvlJc w:val="left"/>
      <w:pPr>
        <w:ind w:left="4365" w:hanging="360"/>
      </w:pPr>
    </w:lvl>
    <w:lvl w:ilvl="5" w:tplc="041A001B" w:tentative="1">
      <w:start w:val="1"/>
      <w:numFmt w:val="lowerRoman"/>
      <w:lvlText w:val="%6."/>
      <w:lvlJc w:val="right"/>
      <w:pPr>
        <w:ind w:left="5085" w:hanging="180"/>
      </w:pPr>
    </w:lvl>
    <w:lvl w:ilvl="6" w:tplc="041A000F" w:tentative="1">
      <w:start w:val="1"/>
      <w:numFmt w:val="decimal"/>
      <w:lvlText w:val="%7."/>
      <w:lvlJc w:val="left"/>
      <w:pPr>
        <w:ind w:left="5805" w:hanging="360"/>
      </w:pPr>
    </w:lvl>
    <w:lvl w:ilvl="7" w:tplc="041A0019" w:tentative="1">
      <w:start w:val="1"/>
      <w:numFmt w:val="lowerLetter"/>
      <w:lvlText w:val="%8."/>
      <w:lvlJc w:val="left"/>
      <w:pPr>
        <w:ind w:left="6525" w:hanging="360"/>
      </w:pPr>
    </w:lvl>
    <w:lvl w:ilvl="8" w:tplc="041A001B" w:tentative="1">
      <w:start w:val="1"/>
      <w:numFmt w:val="lowerRoman"/>
      <w:lvlText w:val="%9."/>
      <w:lvlJc w:val="right"/>
      <w:pPr>
        <w:ind w:left="7245" w:hanging="180"/>
      </w:pPr>
    </w:lvl>
  </w:abstractNum>
  <w:abstractNum w:abstractNumId="9" w15:restartNumberingAfterBreak="0">
    <w:nsid w:val="61B07093"/>
    <w:multiLevelType w:val="hybridMultilevel"/>
    <w:tmpl w:val="AF08674C"/>
    <w:lvl w:ilvl="0" w:tplc="C16AB386">
      <w:start w:val="3"/>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75959726">
    <w:abstractNumId w:val="7"/>
  </w:num>
  <w:num w:numId="2" w16cid:durableId="131604573">
    <w:abstractNumId w:val="6"/>
  </w:num>
  <w:num w:numId="3" w16cid:durableId="1367489033">
    <w:abstractNumId w:val="9"/>
  </w:num>
  <w:num w:numId="4" w16cid:durableId="16275763">
    <w:abstractNumId w:val="0"/>
  </w:num>
  <w:num w:numId="5" w16cid:durableId="1962221303">
    <w:abstractNumId w:val="5"/>
  </w:num>
  <w:num w:numId="6" w16cid:durableId="591164031">
    <w:abstractNumId w:val="1"/>
  </w:num>
  <w:num w:numId="7" w16cid:durableId="1564022535">
    <w:abstractNumId w:val="3"/>
  </w:num>
  <w:num w:numId="8" w16cid:durableId="729229753">
    <w:abstractNumId w:val="4"/>
  </w:num>
  <w:num w:numId="9" w16cid:durableId="623384229">
    <w:abstractNumId w:val="8"/>
  </w:num>
  <w:num w:numId="10" w16cid:durableId="243300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147"/>
    <w:rsid w:val="00061F7D"/>
    <w:rsid w:val="00064E3A"/>
    <w:rsid w:val="00071B8C"/>
    <w:rsid w:val="000926F5"/>
    <w:rsid w:val="000A5443"/>
    <w:rsid w:val="00115826"/>
    <w:rsid w:val="00116D46"/>
    <w:rsid w:val="0012128B"/>
    <w:rsid w:val="00123017"/>
    <w:rsid w:val="001471EB"/>
    <w:rsid w:val="00164459"/>
    <w:rsid w:val="00167D0C"/>
    <w:rsid w:val="00170520"/>
    <w:rsid w:val="00183B1D"/>
    <w:rsid w:val="00191859"/>
    <w:rsid w:val="00195CD9"/>
    <w:rsid w:val="001A1AAB"/>
    <w:rsid w:val="001B0362"/>
    <w:rsid w:val="001B21DE"/>
    <w:rsid w:val="001B4FB1"/>
    <w:rsid w:val="001C6D0F"/>
    <w:rsid w:val="001D0464"/>
    <w:rsid w:val="00201755"/>
    <w:rsid w:val="00202C1F"/>
    <w:rsid w:val="00234915"/>
    <w:rsid w:val="00241A50"/>
    <w:rsid w:val="00255B48"/>
    <w:rsid w:val="00264EA8"/>
    <w:rsid w:val="0028446E"/>
    <w:rsid w:val="00287819"/>
    <w:rsid w:val="0029523B"/>
    <w:rsid w:val="002A431B"/>
    <w:rsid w:val="002A5D46"/>
    <w:rsid w:val="002A651C"/>
    <w:rsid w:val="002C1152"/>
    <w:rsid w:val="002D64A1"/>
    <w:rsid w:val="002F039C"/>
    <w:rsid w:val="002F073A"/>
    <w:rsid w:val="002F44B3"/>
    <w:rsid w:val="002F6E37"/>
    <w:rsid w:val="00307C0D"/>
    <w:rsid w:val="003333A1"/>
    <w:rsid w:val="00334BF4"/>
    <w:rsid w:val="00361205"/>
    <w:rsid w:val="00372615"/>
    <w:rsid w:val="003B1BD5"/>
    <w:rsid w:val="003D1F52"/>
    <w:rsid w:val="004107A4"/>
    <w:rsid w:val="004133C1"/>
    <w:rsid w:val="00454B02"/>
    <w:rsid w:val="004669D6"/>
    <w:rsid w:val="004824DA"/>
    <w:rsid w:val="004A3147"/>
    <w:rsid w:val="004C3318"/>
    <w:rsid w:val="004D1E45"/>
    <w:rsid w:val="004F24A2"/>
    <w:rsid w:val="004F6150"/>
    <w:rsid w:val="0050200F"/>
    <w:rsid w:val="00505FC3"/>
    <w:rsid w:val="0051664A"/>
    <w:rsid w:val="00516D84"/>
    <w:rsid w:val="00517B39"/>
    <w:rsid w:val="0052065C"/>
    <w:rsid w:val="0053147D"/>
    <w:rsid w:val="005320B9"/>
    <w:rsid w:val="005517F5"/>
    <w:rsid w:val="00565C16"/>
    <w:rsid w:val="0057120D"/>
    <w:rsid w:val="00574BF4"/>
    <w:rsid w:val="00580535"/>
    <w:rsid w:val="005940B6"/>
    <w:rsid w:val="005C3177"/>
    <w:rsid w:val="005D4806"/>
    <w:rsid w:val="005D769A"/>
    <w:rsid w:val="005D76A1"/>
    <w:rsid w:val="005E0F04"/>
    <w:rsid w:val="005F1203"/>
    <w:rsid w:val="00601D73"/>
    <w:rsid w:val="006027CD"/>
    <w:rsid w:val="006446FE"/>
    <w:rsid w:val="0064574C"/>
    <w:rsid w:val="00657BE2"/>
    <w:rsid w:val="00663488"/>
    <w:rsid w:val="00665EAD"/>
    <w:rsid w:val="00675C87"/>
    <w:rsid w:val="00676842"/>
    <w:rsid w:val="00681913"/>
    <w:rsid w:val="0069266B"/>
    <w:rsid w:val="006B2F5F"/>
    <w:rsid w:val="006B56F2"/>
    <w:rsid w:val="006C2522"/>
    <w:rsid w:val="006E1AFE"/>
    <w:rsid w:val="006E62D7"/>
    <w:rsid w:val="006F3994"/>
    <w:rsid w:val="006F6D72"/>
    <w:rsid w:val="006F7557"/>
    <w:rsid w:val="0070365A"/>
    <w:rsid w:val="007052B0"/>
    <w:rsid w:val="00736288"/>
    <w:rsid w:val="00743829"/>
    <w:rsid w:val="007478BA"/>
    <w:rsid w:val="007503DB"/>
    <w:rsid w:val="00756663"/>
    <w:rsid w:val="00756C2F"/>
    <w:rsid w:val="00757DB4"/>
    <w:rsid w:val="007733E2"/>
    <w:rsid w:val="007734C5"/>
    <w:rsid w:val="007A2FC6"/>
    <w:rsid w:val="007B275A"/>
    <w:rsid w:val="007B2C22"/>
    <w:rsid w:val="007B5220"/>
    <w:rsid w:val="007C4C20"/>
    <w:rsid w:val="007C685E"/>
    <w:rsid w:val="007E27D9"/>
    <w:rsid w:val="00813E86"/>
    <w:rsid w:val="008321CC"/>
    <w:rsid w:val="0087332A"/>
    <w:rsid w:val="00877B83"/>
    <w:rsid w:val="0088291D"/>
    <w:rsid w:val="00895E34"/>
    <w:rsid w:val="0089677A"/>
    <w:rsid w:val="008D4D80"/>
    <w:rsid w:val="008E780A"/>
    <w:rsid w:val="00907BF0"/>
    <w:rsid w:val="009150F1"/>
    <w:rsid w:val="00923441"/>
    <w:rsid w:val="00945906"/>
    <w:rsid w:val="0095469B"/>
    <w:rsid w:val="00957517"/>
    <w:rsid w:val="00966C20"/>
    <w:rsid w:val="009929EF"/>
    <w:rsid w:val="00996791"/>
    <w:rsid w:val="009A413B"/>
    <w:rsid w:val="009C69B3"/>
    <w:rsid w:val="009E76B9"/>
    <w:rsid w:val="009F27DE"/>
    <w:rsid w:val="00A00BB0"/>
    <w:rsid w:val="00A011DB"/>
    <w:rsid w:val="00A5052C"/>
    <w:rsid w:val="00A7421C"/>
    <w:rsid w:val="00A911EE"/>
    <w:rsid w:val="00A95645"/>
    <w:rsid w:val="00A97222"/>
    <w:rsid w:val="00AA1C40"/>
    <w:rsid w:val="00AA53C3"/>
    <w:rsid w:val="00AB351E"/>
    <w:rsid w:val="00AC1446"/>
    <w:rsid w:val="00AF2315"/>
    <w:rsid w:val="00B03380"/>
    <w:rsid w:val="00B13043"/>
    <w:rsid w:val="00B25249"/>
    <w:rsid w:val="00B31141"/>
    <w:rsid w:val="00B355E4"/>
    <w:rsid w:val="00B420C3"/>
    <w:rsid w:val="00B514D7"/>
    <w:rsid w:val="00B5435A"/>
    <w:rsid w:val="00B80809"/>
    <w:rsid w:val="00B94241"/>
    <w:rsid w:val="00BB54F5"/>
    <w:rsid w:val="00BB7CFC"/>
    <w:rsid w:val="00BC6945"/>
    <w:rsid w:val="00BD3BB1"/>
    <w:rsid w:val="00BF5CED"/>
    <w:rsid w:val="00C016D6"/>
    <w:rsid w:val="00C04545"/>
    <w:rsid w:val="00C107DC"/>
    <w:rsid w:val="00C33BE7"/>
    <w:rsid w:val="00C373FE"/>
    <w:rsid w:val="00C43EEE"/>
    <w:rsid w:val="00C52DC2"/>
    <w:rsid w:val="00C53CF9"/>
    <w:rsid w:val="00C60234"/>
    <w:rsid w:val="00C71B80"/>
    <w:rsid w:val="00C76842"/>
    <w:rsid w:val="00C83B10"/>
    <w:rsid w:val="00C8716A"/>
    <w:rsid w:val="00C90D25"/>
    <w:rsid w:val="00C95B8E"/>
    <w:rsid w:val="00CA26C9"/>
    <w:rsid w:val="00CB1934"/>
    <w:rsid w:val="00CC3B44"/>
    <w:rsid w:val="00CD04B6"/>
    <w:rsid w:val="00D032CB"/>
    <w:rsid w:val="00D24297"/>
    <w:rsid w:val="00D54B9F"/>
    <w:rsid w:val="00D55B89"/>
    <w:rsid w:val="00D625E3"/>
    <w:rsid w:val="00D83670"/>
    <w:rsid w:val="00DA49B5"/>
    <w:rsid w:val="00DA4D20"/>
    <w:rsid w:val="00DA53EA"/>
    <w:rsid w:val="00DD384F"/>
    <w:rsid w:val="00DD3CBF"/>
    <w:rsid w:val="00DD46F2"/>
    <w:rsid w:val="00DD6F8B"/>
    <w:rsid w:val="00DE151A"/>
    <w:rsid w:val="00E2532E"/>
    <w:rsid w:val="00E32372"/>
    <w:rsid w:val="00E33BD6"/>
    <w:rsid w:val="00E37607"/>
    <w:rsid w:val="00E42EA4"/>
    <w:rsid w:val="00E44621"/>
    <w:rsid w:val="00E66A98"/>
    <w:rsid w:val="00E92127"/>
    <w:rsid w:val="00EA3A3B"/>
    <w:rsid w:val="00EA7387"/>
    <w:rsid w:val="00EA7BFD"/>
    <w:rsid w:val="00EB5CD1"/>
    <w:rsid w:val="00ED0EC8"/>
    <w:rsid w:val="00EE5ED6"/>
    <w:rsid w:val="00EE6A9D"/>
    <w:rsid w:val="00F13269"/>
    <w:rsid w:val="00F17672"/>
    <w:rsid w:val="00F23BAF"/>
    <w:rsid w:val="00F37BCF"/>
    <w:rsid w:val="00F537B9"/>
    <w:rsid w:val="00F53DEE"/>
    <w:rsid w:val="00F54E46"/>
    <w:rsid w:val="00F628E2"/>
    <w:rsid w:val="00F715EA"/>
    <w:rsid w:val="00F723C4"/>
    <w:rsid w:val="00F87FA8"/>
    <w:rsid w:val="00FA7881"/>
    <w:rsid w:val="00FC3919"/>
    <w:rsid w:val="00FC54B0"/>
    <w:rsid w:val="00FC70CB"/>
    <w:rsid w:val="00FC7A9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63C0F"/>
  <w15:chartTrackingRefBased/>
  <w15:docId w15:val="{754B44AA-6F12-46AD-962A-04547EFA5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264EA8"/>
    <w:pPr>
      <w:ind w:left="720"/>
      <w:contextualSpacing/>
    </w:pPr>
  </w:style>
  <w:style w:type="table" w:styleId="Svijetlipopis">
    <w:name w:val="Light List"/>
    <w:basedOn w:val="Obinatablica"/>
    <w:uiPriority w:val="61"/>
    <w:rsid w:val="00AF2315"/>
    <w:pPr>
      <w:spacing w:after="0" w:line="240" w:lineRule="auto"/>
    </w:pPr>
    <w:rPr>
      <w:rFonts w:eastAsiaTheme="minorEastAsia"/>
      <w:lang w:eastAsia="hr-H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Reetkatablice">
    <w:name w:val="Table Grid"/>
    <w:basedOn w:val="Obinatablica"/>
    <w:uiPriority w:val="39"/>
    <w:rsid w:val="00AF2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813E86"/>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13E86"/>
    <w:rPr>
      <w:rFonts w:ascii="Segoe UI" w:hAnsi="Segoe UI" w:cs="Segoe UI"/>
      <w:sz w:val="18"/>
      <w:szCs w:val="18"/>
    </w:rPr>
  </w:style>
  <w:style w:type="character" w:styleId="Referencakomentara">
    <w:name w:val="annotation reference"/>
    <w:basedOn w:val="Zadanifontodlomka"/>
    <w:uiPriority w:val="99"/>
    <w:semiHidden/>
    <w:unhideWhenUsed/>
    <w:rsid w:val="00DA49B5"/>
    <w:rPr>
      <w:sz w:val="16"/>
      <w:szCs w:val="16"/>
    </w:rPr>
  </w:style>
  <w:style w:type="paragraph" w:styleId="Tekstkomentara">
    <w:name w:val="annotation text"/>
    <w:basedOn w:val="Normal"/>
    <w:link w:val="TekstkomentaraChar"/>
    <w:uiPriority w:val="99"/>
    <w:semiHidden/>
    <w:unhideWhenUsed/>
    <w:rsid w:val="00DA49B5"/>
    <w:pPr>
      <w:spacing w:line="240" w:lineRule="auto"/>
    </w:pPr>
    <w:rPr>
      <w:sz w:val="20"/>
      <w:szCs w:val="20"/>
    </w:rPr>
  </w:style>
  <w:style w:type="character" w:customStyle="1" w:styleId="TekstkomentaraChar">
    <w:name w:val="Tekst komentara Char"/>
    <w:basedOn w:val="Zadanifontodlomka"/>
    <w:link w:val="Tekstkomentara"/>
    <w:uiPriority w:val="99"/>
    <w:semiHidden/>
    <w:rsid w:val="00DA49B5"/>
    <w:rPr>
      <w:sz w:val="20"/>
      <w:szCs w:val="20"/>
    </w:rPr>
  </w:style>
  <w:style w:type="paragraph" w:styleId="Predmetkomentara">
    <w:name w:val="annotation subject"/>
    <w:basedOn w:val="Tekstkomentara"/>
    <w:next w:val="Tekstkomentara"/>
    <w:link w:val="PredmetkomentaraChar"/>
    <w:uiPriority w:val="99"/>
    <w:semiHidden/>
    <w:unhideWhenUsed/>
    <w:rsid w:val="00DA49B5"/>
    <w:rPr>
      <w:b/>
      <w:bCs/>
    </w:rPr>
  </w:style>
  <w:style w:type="character" w:customStyle="1" w:styleId="PredmetkomentaraChar">
    <w:name w:val="Predmet komentara Char"/>
    <w:basedOn w:val="TekstkomentaraChar"/>
    <w:link w:val="Predmetkomentara"/>
    <w:uiPriority w:val="99"/>
    <w:semiHidden/>
    <w:rsid w:val="00DA49B5"/>
    <w:rPr>
      <w:b/>
      <w:bCs/>
      <w:sz w:val="20"/>
      <w:szCs w:val="20"/>
    </w:rPr>
  </w:style>
  <w:style w:type="paragraph" w:styleId="Zaglavlje">
    <w:name w:val="header"/>
    <w:basedOn w:val="Normal"/>
    <w:link w:val="ZaglavljeChar"/>
    <w:uiPriority w:val="99"/>
    <w:unhideWhenUsed/>
    <w:rsid w:val="004F6150"/>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F6150"/>
  </w:style>
  <w:style w:type="paragraph" w:styleId="Podnoje">
    <w:name w:val="footer"/>
    <w:basedOn w:val="Normal"/>
    <w:link w:val="PodnojeChar"/>
    <w:uiPriority w:val="99"/>
    <w:unhideWhenUsed/>
    <w:rsid w:val="004F6150"/>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F6150"/>
  </w:style>
  <w:style w:type="paragraph" w:styleId="StandardWeb">
    <w:name w:val="Normal (Web)"/>
    <w:basedOn w:val="Normal"/>
    <w:uiPriority w:val="99"/>
    <w:semiHidden/>
    <w:unhideWhenUsed/>
    <w:rsid w:val="00DD384F"/>
    <w:pPr>
      <w:spacing w:before="100" w:beforeAutospacing="1" w:after="100" w:afterAutospacing="1" w:line="240" w:lineRule="auto"/>
    </w:pPr>
    <w:rPr>
      <w:rFonts w:ascii="Calibri" w:hAnsi="Calibri" w:cs="Calibri"/>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180998">
      <w:bodyDiv w:val="1"/>
      <w:marLeft w:val="0"/>
      <w:marRight w:val="0"/>
      <w:marTop w:val="0"/>
      <w:marBottom w:val="0"/>
      <w:divBdr>
        <w:top w:val="none" w:sz="0" w:space="0" w:color="auto"/>
        <w:left w:val="none" w:sz="0" w:space="0" w:color="auto"/>
        <w:bottom w:val="none" w:sz="0" w:space="0" w:color="auto"/>
        <w:right w:val="none" w:sz="0" w:space="0" w:color="auto"/>
      </w:divBdr>
    </w:div>
    <w:div w:id="397676329">
      <w:bodyDiv w:val="1"/>
      <w:marLeft w:val="0"/>
      <w:marRight w:val="0"/>
      <w:marTop w:val="0"/>
      <w:marBottom w:val="0"/>
      <w:divBdr>
        <w:top w:val="none" w:sz="0" w:space="0" w:color="auto"/>
        <w:left w:val="none" w:sz="0" w:space="0" w:color="auto"/>
        <w:bottom w:val="none" w:sz="0" w:space="0" w:color="auto"/>
        <w:right w:val="none" w:sz="0" w:space="0" w:color="auto"/>
      </w:divBdr>
    </w:div>
    <w:div w:id="2139716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95ECB-76F6-4BD4-970B-1E9DC87DD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3675</Words>
  <Characters>20953</Characters>
  <Application>Microsoft Office Word</Application>
  <DocSecurity>0</DocSecurity>
  <Lines>174</Lines>
  <Paragraphs>49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Duršot</dc:creator>
  <cp:keywords/>
  <dc:description/>
  <cp:lastModifiedBy>Nikolina Čačić</cp:lastModifiedBy>
  <cp:revision>4</cp:revision>
  <cp:lastPrinted>2025-01-31T09:13:00Z</cp:lastPrinted>
  <dcterms:created xsi:type="dcterms:W3CDTF">2025-02-06T06:11:00Z</dcterms:created>
  <dcterms:modified xsi:type="dcterms:W3CDTF">2025-02-06T08:30:00Z</dcterms:modified>
</cp:coreProperties>
</file>