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drawings/drawing1.xml" ContentType="application/vnd.openxmlformats-officedocument.drawingml.chartshapes+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drawings/drawing2.xml" ContentType="application/vnd.openxmlformats-officedocument.drawingml.chartshapes+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drawings/drawing3.xml" ContentType="application/vnd.openxmlformats-officedocument.drawingml.chartshapes+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drawings/drawing4.xml" ContentType="application/vnd.openxmlformats-officedocument.drawingml.chartshapes+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drawings/drawing5.xml" ContentType="application/vnd.openxmlformats-officedocument.drawingml.chartshapes+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0C4B0" w14:textId="77777777" w:rsidR="00646628" w:rsidRDefault="00000000">
      <w:pPr>
        <w:spacing w:before="240" w:after="0" w:line="240" w:lineRule="auto"/>
        <w:jc w:val="both"/>
        <w:rPr>
          <w:rFonts w:eastAsia="Times New Roman" w:cstheme="minorHAnsi"/>
          <w:b/>
          <w:sz w:val="24"/>
          <w:szCs w:val="24"/>
          <w:shd w:val="clear" w:color="auto" w:fill="FFFFFF"/>
        </w:rPr>
      </w:pPr>
      <w:r>
        <w:rPr>
          <w:rFonts w:eastAsia="Times New Roman" w:cstheme="minorHAnsi"/>
          <w:b/>
          <w:noProof/>
          <w:sz w:val="24"/>
          <w:szCs w:val="24"/>
          <w:shd w:val="clear" w:color="auto" w:fill="FFFFFF"/>
        </w:rPr>
        <w:drawing>
          <wp:anchor distT="0" distB="0" distL="114300" distR="114300" simplePos="0" relativeHeight="251666432" behindDoc="0" locked="0" layoutInCell="1" allowOverlap="1" wp14:anchorId="4452C35A" wp14:editId="062E220A">
            <wp:simplePos x="0" y="0"/>
            <wp:positionH relativeFrom="column">
              <wp:posOffset>3837734</wp:posOffset>
            </wp:positionH>
            <wp:positionV relativeFrom="paragraph">
              <wp:posOffset>158868</wp:posOffset>
            </wp:positionV>
            <wp:extent cx="1905000" cy="1905000"/>
            <wp:effectExtent l="0" t="0" r="0" b="0"/>
            <wp:wrapSquare wrapText="bothSides"/>
            <wp:docPr id="14"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vtc-logo-kockica.png"/>
                    <pic:cNvPicPr/>
                  </pic:nvPicPr>
                  <pic:blipFill>
                    <a:blip r:embed="rId8">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anchor>
        </w:drawing>
      </w:r>
    </w:p>
    <w:p w14:paraId="0D9657AD" w14:textId="77777777" w:rsidR="00646628" w:rsidRDefault="00000000">
      <w:pPr>
        <w:spacing w:before="240" w:after="0" w:line="240" w:lineRule="auto"/>
        <w:jc w:val="center"/>
        <w:rPr>
          <w:rFonts w:eastAsia="Times New Roman" w:cstheme="minorHAnsi"/>
          <w:sz w:val="56"/>
          <w:szCs w:val="56"/>
          <w:shd w:val="clear" w:color="auto" w:fill="FFFFFF"/>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Pr>
          <w:rFonts w:eastAsia="Times New Roman" w:cstheme="minorHAnsi"/>
          <w:sz w:val="56"/>
          <w:szCs w:val="56"/>
          <w:shd w:val="clear" w:color="auto" w:fill="FFFFFF"/>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PRORAČUN</w:t>
      </w:r>
    </w:p>
    <w:p w14:paraId="5BAE431D" w14:textId="77777777" w:rsidR="00646628" w:rsidRDefault="00000000">
      <w:pPr>
        <w:spacing w:before="240" w:after="0" w:line="240" w:lineRule="auto"/>
        <w:jc w:val="center"/>
        <w:rPr>
          <w:rFonts w:eastAsia="Times New Roman" w:cstheme="minorHAnsi"/>
          <w:sz w:val="56"/>
          <w:szCs w:val="56"/>
          <w:shd w:val="clear" w:color="auto" w:fill="FFFFFF"/>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Pr>
          <w:rFonts w:eastAsia="Times New Roman" w:cstheme="minorHAnsi"/>
          <w:sz w:val="56"/>
          <w:szCs w:val="56"/>
          <w:shd w:val="clear" w:color="auto" w:fill="FFFFFF"/>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GRADA VIROVITICE</w:t>
      </w:r>
    </w:p>
    <w:p w14:paraId="4751A360" w14:textId="77777777" w:rsidR="00646628" w:rsidRDefault="00000000">
      <w:pPr>
        <w:spacing w:before="240" w:after="0" w:line="240" w:lineRule="auto"/>
        <w:jc w:val="center"/>
        <w:rPr>
          <w:rFonts w:eastAsia="Times New Roman" w:cstheme="minorHAnsi"/>
          <w:sz w:val="56"/>
          <w:szCs w:val="56"/>
          <w:shd w:val="clear" w:color="auto" w:fill="FFFFFF"/>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Pr>
          <w:rFonts w:eastAsia="Times New Roman" w:cstheme="minorHAnsi"/>
          <w:sz w:val="56"/>
          <w:szCs w:val="56"/>
          <w:shd w:val="clear" w:color="auto" w:fill="FFFFFF"/>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 xml:space="preserve">  2023. g.</w:t>
      </w:r>
    </w:p>
    <w:p w14:paraId="21F56CAC" w14:textId="77777777" w:rsidR="00646628" w:rsidRDefault="00646628">
      <w:pPr>
        <w:spacing w:before="240" w:after="0" w:line="240" w:lineRule="auto"/>
        <w:jc w:val="center"/>
        <w:rPr>
          <w:rFonts w:eastAsia="Times New Roman" w:cstheme="minorHAnsi"/>
          <w:b/>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5F56D14F" w14:textId="77777777" w:rsidR="00646628" w:rsidRDefault="00000000">
      <w:pPr>
        <w:spacing w:before="240" w:after="0" w:line="240" w:lineRule="auto"/>
        <w:ind w:left="720" w:firstLine="720"/>
        <w:jc w:val="both"/>
        <w:rPr>
          <w:rFonts w:eastAsia="Times New Roman" w:cstheme="minorHAnsi"/>
          <w:b/>
          <w:sz w:val="60"/>
          <w:szCs w:val="60"/>
          <w:shd w:val="clear" w:color="auto" w:fill="FFFFFF"/>
          <w14:shadow w14:blurRad="50800" w14:dist="38100" w14:dir="5400000" w14:sx="100000" w14:sy="100000" w14:kx="0" w14:ky="0" w14:algn="t">
            <w14:srgbClr w14:val="000000">
              <w14:alpha w14:val="60000"/>
            </w14:srgbClr>
          </w14:shadow>
        </w:rPr>
      </w:pPr>
      <w:r>
        <w:rPr>
          <w:rFonts w:eastAsia="Times New Roman" w:cstheme="minorHAnsi"/>
          <w:b/>
          <w:sz w:val="60"/>
          <w:szCs w:val="60"/>
          <w:shd w:val="clear" w:color="auto" w:fill="FFFFFF"/>
        </w:rPr>
        <w:t xml:space="preserve">   </w:t>
      </w:r>
      <w:r>
        <w:rPr>
          <w:rFonts w:eastAsia="Times New Roman" w:cstheme="minorHAnsi"/>
          <w:b/>
          <w:sz w:val="60"/>
          <w:szCs w:val="60"/>
          <w:shd w:val="clear" w:color="auto" w:fill="FFFFFF"/>
          <w14:shadow w14:blurRad="50800" w14:dist="38100" w14:dir="5400000" w14:sx="100000" w14:sy="100000" w14:kx="0" w14:ky="0" w14:algn="t">
            <w14:srgbClr w14:val="000000">
              <w14:alpha w14:val="60000"/>
            </w14:srgbClr>
          </w14:shadow>
        </w:rPr>
        <w:t>VODIČ ZA GRAĐANE</w:t>
      </w:r>
    </w:p>
    <w:p w14:paraId="20A8A0D6" w14:textId="55486BDF" w:rsidR="00646628" w:rsidRDefault="00646628">
      <w:pPr>
        <w:spacing w:before="240" w:after="0" w:line="240" w:lineRule="auto"/>
        <w:jc w:val="center"/>
        <w:rPr>
          <w:rFonts w:eastAsia="Times New Roman" w:cstheme="minorHAnsi"/>
          <w:b/>
          <w:sz w:val="24"/>
          <w:szCs w:val="24"/>
          <w:shd w:val="clear" w:color="auto" w:fill="FFFFFF"/>
        </w:rPr>
      </w:pPr>
    </w:p>
    <w:p w14:paraId="002F031E" w14:textId="40096495" w:rsidR="00646628" w:rsidRDefault="00E85B01">
      <w:pPr>
        <w:spacing w:before="240" w:after="0" w:line="240" w:lineRule="auto"/>
        <w:jc w:val="both"/>
        <w:rPr>
          <w:rFonts w:eastAsia="Times New Roman" w:cstheme="minorHAnsi"/>
          <w:b/>
          <w:sz w:val="24"/>
          <w:szCs w:val="24"/>
          <w:shd w:val="clear" w:color="auto" w:fill="FFFFFF"/>
        </w:rPr>
      </w:pPr>
      <w:r>
        <w:rPr>
          <w:noProof/>
        </w:rPr>
        <w:drawing>
          <wp:inline distT="0" distB="0" distL="0" distR="0" wp14:anchorId="00C2925D" wp14:editId="7C5A586C">
            <wp:extent cx="6008080" cy="3275938"/>
            <wp:effectExtent l="0" t="0" r="0" b="1270"/>
            <wp:docPr id="738143421" name="Slika 1" descr="Slika na kojoj se prikazuje priroda, obala, grad&#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143421" name="Slika 1" descr="Slika na kojoj se prikazuje priroda, obala, grad&#10;&#10;Opis je automatski generira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43738" cy="3295381"/>
                    </a:xfrm>
                    <a:prstGeom prst="rect">
                      <a:avLst/>
                    </a:prstGeom>
                    <a:noFill/>
                    <a:ln>
                      <a:noFill/>
                    </a:ln>
                  </pic:spPr>
                </pic:pic>
              </a:graphicData>
            </a:graphic>
          </wp:inline>
        </w:drawing>
      </w:r>
    </w:p>
    <w:p w14:paraId="2697536B" w14:textId="77777777" w:rsidR="00646628" w:rsidRDefault="00646628">
      <w:pPr>
        <w:spacing w:before="240" w:after="0" w:line="240" w:lineRule="auto"/>
        <w:jc w:val="both"/>
        <w:rPr>
          <w:rFonts w:eastAsia="Times New Roman" w:cstheme="minorHAnsi"/>
          <w:b/>
          <w:sz w:val="24"/>
          <w:szCs w:val="24"/>
          <w:shd w:val="clear" w:color="auto" w:fill="FFFFFF"/>
        </w:rPr>
      </w:pPr>
    </w:p>
    <w:p w14:paraId="1667E839" w14:textId="77777777" w:rsidR="00646628" w:rsidRDefault="00000000">
      <w:pPr>
        <w:spacing w:before="240" w:after="0" w:line="240" w:lineRule="auto"/>
        <w:jc w:val="both"/>
        <w:rPr>
          <w:rFonts w:eastAsia="Times New Roman" w:cstheme="minorHAnsi"/>
          <w:b/>
          <w:sz w:val="24"/>
          <w:szCs w:val="24"/>
          <w:shd w:val="clear" w:color="auto" w:fill="FFFFFF"/>
        </w:rPr>
      </w:pPr>
      <w:r>
        <w:rPr>
          <w:rFonts w:eastAsia="Times New Roman" w:cstheme="minorHAnsi"/>
          <w:b/>
          <w:noProof/>
          <w:sz w:val="24"/>
          <w:szCs w:val="24"/>
          <w:shd w:val="clear" w:color="auto" w:fill="FFFFFF"/>
        </w:rPr>
        <w:drawing>
          <wp:anchor distT="0" distB="0" distL="114300" distR="114300" simplePos="0" relativeHeight="251668480" behindDoc="0" locked="0" layoutInCell="1" allowOverlap="1" wp14:anchorId="4678B91F" wp14:editId="32DC8564">
            <wp:simplePos x="0" y="0"/>
            <wp:positionH relativeFrom="column">
              <wp:posOffset>1062990</wp:posOffset>
            </wp:positionH>
            <wp:positionV relativeFrom="paragraph">
              <wp:posOffset>119380</wp:posOffset>
            </wp:positionV>
            <wp:extent cx="3345815" cy="353695"/>
            <wp:effectExtent l="0" t="0" r="6985" b="8255"/>
            <wp:wrapSquare wrapText="bothSides"/>
            <wp:docPr id="16" name="Slika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1234.jpg"/>
                    <pic:cNvPicPr/>
                  </pic:nvPicPr>
                  <pic:blipFill>
                    <a:blip r:embed="rId10">
                      <a:extLst>
                        <a:ext uri="{28A0092B-C50C-407E-A947-70E740481C1C}">
                          <a14:useLocalDpi xmlns:a14="http://schemas.microsoft.com/office/drawing/2010/main" val="0"/>
                        </a:ext>
                      </a:extLst>
                    </a:blip>
                    <a:stretch>
                      <a:fillRect/>
                    </a:stretch>
                  </pic:blipFill>
                  <pic:spPr>
                    <a:xfrm>
                      <a:off x="0" y="0"/>
                      <a:ext cx="3345815" cy="353695"/>
                    </a:xfrm>
                    <a:prstGeom prst="rect">
                      <a:avLst/>
                    </a:prstGeom>
                  </pic:spPr>
                </pic:pic>
              </a:graphicData>
            </a:graphic>
            <wp14:sizeRelH relativeFrom="margin">
              <wp14:pctWidth>0</wp14:pctWidth>
            </wp14:sizeRelH>
            <wp14:sizeRelV relativeFrom="margin">
              <wp14:pctHeight>0</wp14:pctHeight>
            </wp14:sizeRelV>
          </wp:anchor>
        </w:drawing>
      </w:r>
    </w:p>
    <w:p w14:paraId="2B4484FC" w14:textId="77777777" w:rsidR="00646628" w:rsidRDefault="00646628">
      <w:pPr>
        <w:spacing w:before="240" w:after="0" w:line="240" w:lineRule="auto"/>
        <w:jc w:val="both"/>
        <w:rPr>
          <w:rFonts w:eastAsia="Times New Roman" w:cstheme="minorHAnsi"/>
          <w:b/>
          <w:sz w:val="24"/>
          <w:szCs w:val="24"/>
          <w:shd w:val="clear" w:color="auto" w:fill="FFFFFF"/>
        </w:rPr>
      </w:pPr>
    </w:p>
    <w:p w14:paraId="7EAE8CD0" w14:textId="77777777" w:rsidR="00646628" w:rsidRDefault="00000000">
      <w:pPr>
        <w:spacing w:before="240" w:after="0" w:line="240" w:lineRule="auto"/>
        <w:jc w:val="both"/>
        <w:rPr>
          <w:rFonts w:eastAsia="Times New Roman" w:cstheme="minorHAnsi"/>
          <w:b/>
          <w:sz w:val="24"/>
          <w:szCs w:val="24"/>
          <w:shd w:val="clear" w:color="auto" w:fill="FFFFFF"/>
        </w:rPr>
      </w:pPr>
      <w:r>
        <w:rPr>
          <w:rFonts w:eastAsia="Times New Roman" w:cstheme="minorHAnsi"/>
          <w:b/>
          <w:sz w:val="24"/>
          <w:szCs w:val="24"/>
          <w:shd w:val="clear" w:color="auto" w:fill="FFFFFF"/>
        </w:rPr>
        <w:lastRenderedPageBreak/>
        <w:t>Poštovane sugrađanke i sugrađani,</w:t>
      </w:r>
    </w:p>
    <w:p w14:paraId="095CFC87" w14:textId="77777777" w:rsidR="00646628" w:rsidRDefault="00646628">
      <w:pPr>
        <w:spacing w:after="0" w:line="240" w:lineRule="auto"/>
        <w:jc w:val="both"/>
        <w:rPr>
          <w:rFonts w:eastAsia="Times New Roman" w:cstheme="minorHAnsi"/>
          <w:b/>
          <w:noProof/>
          <w:sz w:val="24"/>
          <w:szCs w:val="24"/>
          <w:highlight w:val="yellow"/>
          <w:shd w:val="clear" w:color="auto" w:fill="FFFFFF"/>
        </w:rPr>
      </w:pPr>
    </w:p>
    <w:p w14:paraId="4F508F59" w14:textId="77777777" w:rsidR="00646628" w:rsidRDefault="00646628">
      <w:pPr>
        <w:spacing w:after="0" w:line="240" w:lineRule="auto"/>
        <w:jc w:val="both"/>
        <w:rPr>
          <w:rFonts w:eastAsia="Times New Roman" w:cstheme="minorHAnsi"/>
          <w:b/>
          <w:noProof/>
          <w:sz w:val="24"/>
          <w:szCs w:val="24"/>
          <w:highlight w:val="yellow"/>
          <w:shd w:val="clear" w:color="auto" w:fill="FFFFFF"/>
        </w:rPr>
      </w:pPr>
    </w:p>
    <w:p w14:paraId="60982E09" w14:textId="77777777" w:rsidR="00646628" w:rsidRDefault="00646628">
      <w:pPr>
        <w:spacing w:after="0" w:line="240" w:lineRule="auto"/>
        <w:jc w:val="both"/>
        <w:rPr>
          <w:rFonts w:eastAsia="Times New Roman" w:cstheme="minorHAnsi"/>
          <w:sz w:val="24"/>
          <w:szCs w:val="24"/>
          <w:highlight w:val="yellow"/>
          <w:shd w:val="clear" w:color="auto" w:fill="FFFFFF"/>
        </w:rPr>
      </w:pPr>
    </w:p>
    <w:p w14:paraId="4B884BA0" w14:textId="2B1EDEE1" w:rsidR="00EF6F86" w:rsidRDefault="00370E64" w:rsidP="00370E64">
      <w:pPr>
        <w:spacing w:after="0" w:line="240" w:lineRule="auto"/>
        <w:jc w:val="both"/>
        <w:rPr>
          <w:rFonts w:eastAsia="Times New Roman" w:cstheme="minorHAnsi"/>
          <w:sz w:val="24"/>
          <w:szCs w:val="24"/>
          <w:shd w:val="clear" w:color="auto" w:fill="FFFFFF"/>
        </w:rPr>
      </w:pPr>
      <w:r>
        <w:rPr>
          <w:noProof/>
        </w:rPr>
        <w:drawing>
          <wp:anchor distT="0" distB="0" distL="114300" distR="114300" simplePos="0" relativeHeight="251748352" behindDoc="0" locked="0" layoutInCell="1" allowOverlap="1" wp14:anchorId="7C49FEE4" wp14:editId="02352EDB">
            <wp:simplePos x="0" y="0"/>
            <wp:positionH relativeFrom="column">
              <wp:posOffset>4001364</wp:posOffset>
            </wp:positionH>
            <wp:positionV relativeFrom="paragraph">
              <wp:posOffset>52654</wp:posOffset>
            </wp:positionV>
            <wp:extent cx="1990090" cy="2120900"/>
            <wp:effectExtent l="0" t="0" r="0" b="0"/>
            <wp:wrapSquare wrapText="bothSides"/>
            <wp:docPr id="563944926" name="Slika 1" descr="Slika na kojoj se prikazuje tekst, osoba, stol, zid&#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944926" name="Slika 1" descr="Slika na kojoj se prikazuje tekst, osoba, stol, zid&#10;&#10;Opis je automatski generiran"/>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90090" cy="2120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04AB" w:rsidRPr="008C04AB">
        <w:rPr>
          <w:rFonts w:eastAsia="Times New Roman" w:cstheme="minorHAnsi"/>
          <w:sz w:val="24"/>
          <w:szCs w:val="24"/>
          <w:shd w:val="clear" w:color="auto" w:fill="FFFFFF"/>
        </w:rPr>
        <w:t xml:space="preserve">Poštovane sugrađanke i sugrađani, pred Vama se nalazi Vodič za građane koji na slikovit i jasan način objašnjava planove i aktivnosti Grada Virovitice u vezi korištenja gradskog novca. Proračun za 2023. godinu iznosi 21.945.000 eura. </w:t>
      </w:r>
    </w:p>
    <w:p w14:paraId="54A1D8BC" w14:textId="77777777" w:rsidR="00EF6F86" w:rsidRDefault="00EF6F86" w:rsidP="008C04AB">
      <w:pPr>
        <w:spacing w:after="0" w:line="240" w:lineRule="auto"/>
        <w:jc w:val="both"/>
        <w:rPr>
          <w:rFonts w:eastAsia="Times New Roman" w:cstheme="minorHAnsi"/>
          <w:sz w:val="24"/>
          <w:szCs w:val="24"/>
          <w:shd w:val="clear" w:color="auto" w:fill="FFFFFF"/>
        </w:rPr>
      </w:pPr>
    </w:p>
    <w:p w14:paraId="26A73F0E" w14:textId="77777777" w:rsidR="00EF6F86" w:rsidRDefault="008C04AB" w:rsidP="008C04AB">
      <w:pPr>
        <w:spacing w:after="0" w:line="240" w:lineRule="auto"/>
        <w:jc w:val="both"/>
        <w:rPr>
          <w:rFonts w:eastAsia="Times New Roman" w:cstheme="minorHAnsi"/>
          <w:sz w:val="24"/>
          <w:szCs w:val="24"/>
          <w:shd w:val="clear" w:color="auto" w:fill="FFFFFF"/>
        </w:rPr>
      </w:pPr>
      <w:r w:rsidRPr="008C04AB">
        <w:rPr>
          <w:rFonts w:eastAsia="Times New Roman" w:cstheme="minorHAnsi"/>
          <w:sz w:val="24"/>
          <w:szCs w:val="24"/>
          <w:shd w:val="clear" w:color="auto" w:fill="FFFFFF"/>
        </w:rPr>
        <w:t xml:space="preserve">U Proračun nisu uvršteni brojni projekti koje Grad Virovitica priprema za prijavu za sufinanciranje na pozive iz Nacionalnog plana oporavka 2021-2026, ITU mehanizma te pozive iz novog Operativnog programa Konkurentnost i kohezija 2021-2027. Neki od većih projekata za koje očekujemo sufinanciranje su: izgradnja i opremanje III. Osnovne škole, nova Glazbena škola, Autobusni kolodvor, Virovitička jezera, Sportsko-rekreacijski centar, </w:t>
      </w:r>
      <w:proofErr w:type="spellStart"/>
      <w:r w:rsidRPr="008C04AB">
        <w:rPr>
          <w:rFonts w:eastAsia="Times New Roman" w:cstheme="minorHAnsi"/>
          <w:sz w:val="24"/>
          <w:szCs w:val="24"/>
          <w:shd w:val="clear" w:color="auto" w:fill="FFFFFF"/>
        </w:rPr>
        <w:t>Sortirnica</w:t>
      </w:r>
      <w:proofErr w:type="spellEnd"/>
      <w:r w:rsidRPr="008C04AB">
        <w:rPr>
          <w:rFonts w:eastAsia="Times New Roman" w:cstheme="minorHAnsi"/>
          <w:sz w:val="24"/>
          <w:szCs w:val="24"/>
          <w:shd w:val="clear" w:color="auto" w:fill="FFFFFF"/>
        </w:rPr>
        <w:t xml:space="preserve"> otpada... Kako ministarstva budu objavljivala pozive i kada Grad bude pred potpisivanjem ugovora o realizaciji pojedinih projekata, ujedno će se pristupati izradi izmjena i dopuna proračuna. </w:t>
      </w:r>
    </w:p>
    <w:p w14:paraId="76AF0CB2" w14:textId="77777777" w:rsidR="00EF6F86" w:rsidRDefault="00EF6F86" w:rsidP="008C04AB">
      <w:pPr>
        <w:spacing w:after="0" w:line="240" w:lineRule="auto"/>
        <w:jc w:val="both"/>
        <w:rPr>
          <w:rFonts w:eastAsia="Times New Roman" w:cstheme="minorHAnsi"/>
          <w:sz w:val="24"/>
          <w:szCs w:val="24"/>
          <w:shd w:val="clear" w:color="auto" w:fill="FFFFFF"/>
        </w:rPr>
      </w:pPr>
    </w:p>
    <w:p w14:paraId="2930F145" w14:textId="792AB6AD" w:rsidR="008C04AB" w:rsidRPr="008C04AB" w:rsidRDefault="008C04AB" w:rsidP="008C04AB">
      <w:pPr>
        <w:spacing w:after="0" w:line="240" w:lineRule="auto"/>
        <w:jc w:val="both"/>
        <w:rPr>
          <w:rFonts w:eastAsia="Times New Roman" w:cstheme="minorHAnsi"/>
          <w:sz w:val="24"/>
          <w:szCs w:val="24"/>
          <w:shd w:val="clear" w:color="auto" w:fill="FFFFFF"/>
        </w:rPr>
      </w:pPr>
      <w:r w:rsidRPr="008C04AB">
        <w:rPr>
          <w:rFonts w:eastAsia="Times New Roman" w:cstheme="minorHAnsi"/>
          <w:sz w:val="24"/>
          <w:szCs w:val="24"/>
          <w:shd w:val="clear" w:color="auto" w:fill="FFFFFF"/>
        </w:rPr>
        <w:t xml:space="preserve">Nastavljamo s podizanjem standarda zaposlenika i korisnika u ustanovama predškolskog i osnovnoškolskog odgoja i obrazovanja te radimo na poboljšanju uvjeta u sportu, kulturi, civilnoj zaštiti i socijalnoj skrbi za sve građane. I u 2023. godini nastavljamo s uređenjem cesta, nogostupa i dječjih igrališta. Jedan od najvažnijih projekata koji ćemo realizirati u ovoj godini je rekonstrukcija postojeće javne rasvjete novom LED rasvjetom. Nakon postavljanja nove LED rasvjete, a prema procjenama projektanata, očekujemo uštede od oko 70 posto. Također Grad Virovitica je u projektu postavljanja solarnih elektrana na krovove Dvorca Pejačević, Palače Pejačević, Dječjeg vrtića “Cvrčak”, tvrtke </w:t>
      </w:r>
      <w:proofErr w:type="spellStart"/>
      <w:r w:rsidRPr="008C04AB">
        <w:rPr>
          <w:rFonts w:eastAsia="Times New Roman" w:cstheme="minorHAnsi"/>
          <w:sz w:val="24"/>
          <w:szCs w:val="24"/>
          <w:shd w:val="clear" w:color="auto" w:fill="FFFFFF"/>
        </w:rPr>
        <w:t>Virkom</w:t>
      </w:r>
      <w:proofErr w:type="spellEnd"/>
      <w:r w:rsidRPr="008C04AB">
        <w:rPr>
          <w:rFonts w:eastAsia="Times New Roman" w:cstheme="minorHAnsi"/>
          <w:sz w:val="24"/>
          <w:szCs w:val="24"/>
          <w:shd w:val="clear" w:color="auto" w:fill="FFFFFF"/>
        </w:rPr>
        <w:t xml:space="preserve"> te Opće bolnice Virovitica. Očekuje nas i uređenje </w:t>
      </w:r>
      <w:proofErr w:type="spellStart"/>
      <w:r w:rsidRPr="008C04AB">
        <w:rPr>
          <w:rFonts w:eastAsia="Times New Roman" w:cstheme="minorHAnsi"/>
          <w:sz w:val="24"/>
          <w:szCs w:val="24"/>
          <w:shd w:val="clear" w:color="auto" w:fill="FFFFFF"/>
        </w:rPr>
        <w:t>Vanadisa</w:t>
      </w:r>
      <w:proofErr w:type="spellEnd"/>
      <w:r w:rsidRPr="008C04AB">
        <w:rPr>
          <w:rFonts w:eastAsia="Times New Roman" w:cstheme="minorHAnsi"/>
          <w:sz w:val="24"/>
          <w:szCs w:val="24"/>
          <w:shd w:val="clear" w:color="auto" w:fill="FFFFFF"/>
        </w:rPr>
        <w:t xml:space="preserve">, završetak izgradnje Obiteljskog centra te postavljanje automatskih rampi na pružnim prijelazima u Podravskoj i Istarskoj ulici. U odnosu na prošlu godinu, promijenila se i vizura centra grada pa tako sada imamo prekrasno uređen Franjevački park ispred župne crkve sv. Roka. Time je, nakon obnove Palače i Dvorca, zaokružena kulturno-povijesna jezgra. Radimo i gradimo i dalje, a hvala i Vama, naše Virovitičanke i Virovitičani na svim prijedlozima, kao i argumentiranim kritikama koje su nas uvijek poticale da gledamo naprijed, u smjeru poboljšanja i podizanja životnog standarda u našem gradu. </w:t>
      </w:r>
    </w:p>
    <w:p w14:paraId="0EF5A092" w14:textId="77777777" w:rsidR="00646628" w:rsidRDefault="00646628">
      <w:pPr>
        <w:spacing w:after="0" w:line="276" w:lineRule="auto"/>
        <w:jc w:val="both"/>
        <w:rPr>
          <w:rFonts w:eastAsia="Times New Roman" w:cstheme="minorHAnsi"/>
          <w:sz w:val="24"/>
          <w:szCs w:val="24"/>
          <w:shd w:val="clear" w:color="auto" w:fill="FFFFFF"/>
        </w:rPr>
      </w:pPr>
    </w:p>
    <w:p w14:paraId="43DF1C4E" w14:textId="77777777" w:rsidR="00646628" w:rsidRDefault="00646628">
      <w:pPr>
        <w:spacing w:after="0" w:line="276" w:lineRule="auto"/>
        <w:jc w:val="both"/>
        <w:rPr>
          <w:rFonts w:eastAsia="Times New Roman" w:cstheme="minorHAnsi"/>
          <w:sz w:val="24"/>
          <w:szCs w:val="24"/>
          <w:shd w:val="clear" w:color="auto" w:fill="FFFFFF"/>
        </w:rPr>
      </w:pPr>
    </w:p>
    <w:p w14:paraId="05163CF2" w14:textId="77777777" w:rsidR="00646628" w:rsidRDefault="00000000">
      <w:pPr>
        <w:spacing w:after="0" w:line="240" w:lineRule="auto"/>
        <w:jc w:val="both"/>
        <w:rPr>
          <w:rFonts w:eastAsia="Times New Roman" w:cstheme="minorHAnsi"/>
          <w:sz w:val="24"/>
          <w:szCs w:val="24"/>
          <w:shd w:val="clear" w:color="auto" w:fill="FFFFFF"/>
        </w:rPr>
      </w:pPr>
      <w:r>
        <w:rPr>
          <w:rFonts w:eastAsia="Times New Roman" w:cstheme="minorHAnsi"/>
          <w:sz w:val="24"/>
          <w:szCs w:val="24"/>
          <w:shd w:val="clear" w:color="auto" w:fill="FFFFFF"/>
        </w:rPr>
        <w:t>S poštovanjem.</w:t>
      </w:r>
    </w:p>
    <w:p w14:paraId="6D9BC932" w14:textId="77777777" w:rsidR="008C04AB" w:rsidRDefault="00000000">
      <w:pPr>
        <w:spacing w:after="0" w:line="240" w:lineRule="auto"/>
        <w:ind w:left="5040" w:firstLine="720"/>
        <w:jc w:val="both"/>
        <w:rPr>
          <w:rFonts w:eastAsia="Times New Roman" w:cstheme="minorHAnsi"/>
          <w:sz w:val="24"/>
          <w:szCs w:val="24"/>
          <w:shd w:val="clear" w:color="auto" w:fill="FFFFFF"/>
        </w:rPr>
      </w:pPr>
      <w:r>
        <w:rPr>
          <w:rFonts w:eastAsia="Times New Roman" w:cstheme="minorHAnsi"/>
          <w:sz w:val="24"/>
          <w:szCs w:val="24"/>
          <w:shd w:val="clear" w:color="auto" w:fill="FFFFFF"/>
        </w:rPr>
        <w:t xml:space="preserve">     </w:t>
      </w:r>
    </w:p>
    <w:p w14:paraId="412CD154" w14:textId="01E29C88" w:rsidR="00646628" w:rsidRDefault="00000000" w:rsidP="008C04AB">
      <w:pPr>
        <w:spacing w:after="0" w:line="240" w:lineRule="auto"/>
        <w:ind w:left="5040" w:firstLine="720"/>
        <w:jc w:val="right"/>
        <w:rPr>
          <w:rFonts w:eastAsia="Times New Roman" w:cstheme="minorHAnsi"/>
          <w:sz w:val="24"/>
          <w:szCs w:val="24"/>
          <w:shd w:val="clear" w:color="auto" w:fill="FFFFFF"/>
        </w:rPr>
      </w:pPr>
      <w:r>
        <w:rPr>
          <w:rFonts w:eastAsia="Times New Roman" w:cstheme="minorHAnsi"/>
          <w:sz w:val="24"/>
          <w:szCs w:val="24"/>
          <w:shd w:val="clear" w:color="auto" w:fill="FFFFFF"/>
        </w:rPr>
        <w:t xml:space="preserve"> Vaš gradonačelnik </w:t>
      </w:r>
    </w:p>
    <w:p w14:paraId="129325D3" w14:textId="348700A0" w:rsidR="008C04AB" w:rsidRPr="00EF6F86" w:rsidRDefault="00000000" w:rsidP="00EF6F86">
      <w:pPr>
        <w:spacing w:after="0" w:line="240" w:lineRule="auto"/>
        <w:ind w:left="5760" w:firstLine="720"/>
        <w:jc w:val="right"/>
        <w:rPr>
          <w:rFonts w:eastAsia="Times New Roman" w:cstheme="minorHAnsi"/>
          <w:sz w:val="24"/>
          <w:szCs w:val="24"/>
          <w:shd w:val="clear" w:color="auto" w:fill="FFFFFF"/>
        </w:rPr>
      </w:pPr>
      <w:r>
        <w:rPr>
          <w:rFonts w:eastAsia="Times New Roman" w:cstheme="minorHAnsi"/>
          <w:sz w:val="24"/>
          <w:szCs w:val="24"/>
          <w:shd w:val="clear" w:color="auto" w:fill="FFFFFF"/>
        </w:rPr>
        <w:t>Ivica Kirin</w:t>
      </w:r>
    </w:p>
    <w:p w14:paraId="3BC17A37" w14:textId="77777777" w:rsidR="008C04AB" w:rsidRDefault="008C04AB">
      <w:pPr>
        <w:spacing w:after="0" w:line="240" w:lineRule="auto"/>
        <w:jc w:val="both"/>
        <w:rPr>
          <w:rFonts w:cstheme="minorHAnsi"/>
          <w:b/>
          <w:bCs/>
          <w:sz w:val="32"/>
          <w:szCs w:val="32"/>
          <w:shd w:val="clear" w:color="auto" w:fill="FFFFFF"/>
          <w14:shadow w14:blurRad="50800" w14:dist="38100" w14:dir="5400000" w14:sx="100000" w14:sy="100000" w14:kx="0" w14:ky="0" w14:algn="t">
            <w14:srgbClr w14:val="000000">
              <w14:alpha w14:val="60000"/>
            </w14:srgbClr>
          </w14:shadow>
        </w:rPr>
      </w:pPr>
    </w:p>
    <w:p w14:paraId="35917258" w14:textId="321EDD5B" w:rsidR="00646628" w:rsidRDefault="00000000">
      <w:pPr>
        <w:spacing w:after="0" w:line="240" w:lineRule="auto"/>
        <w:jc w:val="both"/>
        <w:rPr>
          <w:rFonts w:cstheme="minorHAnsi"/>
          <w:b/>
          <w:bCs/>
          <w:sz w:val="32"/>
          <w:szCs w:val="32"/>
          <w:shd w:val="clear" w:color="auto" w:fill="FFFFFF"/>
          <w14:shadow w14:blurRad="50800" w14:dist="38100" w14:dir="5400000" w14:sx="100000" w14:sy="100000" w14:kx="0" w14:ky="0" w14:algn="t">
            <w14:srgbClr w14:val="000000">
              <w14:alpha w14:val="60000"/>
            </w14:srgbClr>
          </w14:shadow>
        </w:rPr>
      </w:pPr>
      <w:r>
        <w:rPr>
          <w:rFonts w:cstheme="minorHAnsi"/>
          <w:b/>
          <w:bCs/>
          <w:sz w:val="32"/>
          <w:szCs w:val="32"/>
          <w:shd w:val="clear" w:color="auto" w:fill="FFFFFF"/>
          <w14:shadow w14:blurRad="50800" w14:dist="38100" w14:dir="5400000" w14:sx="100000" w14:sy="100000" w14:kx="0" w14:ky="0" w14:algn="t">
            <w14:srgbClr w14:val="000000">
              <w14:alpha w14:val="60000"/>
            </w14:srgbClr>
          </w14:shadow>
        </w:rPr>
        <w:lastRenderedPageBreak/>
        <w:t>REGIONALNO SREDIŠTE VIROVITIČKO – PODRAVSKE ŽUPANIJE</w:t>
      </w:r>
    </w:p>
    <w:p w14:paraId="27DC69D8" w14:textId="77777777" w:rsidR="00646628" w:rsidRDefault="00646628">
      <w:pPr>
        <w:spacing w:after="0" w:line="240" w:lineRule="auto"/>
        <w:jc w:val="both"/>
        <w:rPr>
          <w:rFonts w:cstheme="minorHAnsi"/>
          <w:b/>
          <w:bCs/>
          <w:sz w:val="24"/>
          <w:szCs w:val="24"/>
          <w:shd w:val="clear" w:color="auto" w:fill="FFFFFF"/>
        </w:rPr>
      </w:pPr>
    </w:p>
    <w:p w14:paraId="4DD54F12" w14:textId="77777777" w:rsidR="00646628" w:rsidRDefault="00646628">
      <w:pPr>
        <w:spacing w:after="0" w:line="240" w:lineRule="auto"/>
        <w:jc w:val="both"/>
        <w:rPr>
          <w:rFonts w:cstheme="minorHAnsi"/>
          <w:b/>
          <w:bCs/>
          <w:i/>
          <w:sz w:val="24"/>
          <w:szCs w:val="24"/>
          <w:shd w:val="clear" w:color="auto" w:fill="FFFFFF"/>
        </w:rPr>
      </w:pPr>
    </w:p>
    <w:p w14:paraId="0B4749F2" w14:textId="77777777" w:rsidR="00646628" w:rsidRDefault="00000000">
      <w:pPr>
        <w:spacing w:after="0" w:line="276" w:lineRule="auto"/>
        <w:jc w:val="both"/>
        <w:rPr>
          <w:rFonts w:cstheme="minorHAnsi"/>
          <w:b/>
          <w:bCs/>
          <w:sz w:val="24"/>
          <w:szCs w:val="24"/>
          <w:shd w:val="clear" w:color="auto" w:fill="FFFFFF"/>
        </w:rPr>
      </w:pPr>
      <w:r>
        <w:rPr>
          <w:rFonts w:cstheme="minorHAnsi"/>
          <w:b/>
          <w:bCs/>
          <w:sz w:val="24"/>
          <w:szCs w:val="24"/>
          <w:shd w:val="clear" w:color="auto" w:fill="FFFFFF"/>
        </w:rPr>
        <w:t>OPĆE INFORMACIJE O GRADU VIROVITICI:</w:t>
      </w:r>
    </w:p>
    <w:p w14:paraId="48EC8BAD" w14:textId="77777777" w:rsidR="00646628" w:rsidRDefault="00646628">
      <w:pPr>
        <w:spacing w:after="0" w:line="276" w:lineRule="auto"/>
        <w:jc w:val="both"/>
        <w:rPr>
          <w:rFonts w:cstheme="minorHAnsi"/>
          <w:b/>
          <w:bCs/>
          <w:sz w:val="24"/>
          <w:szCs w:val="24"/>
          <w:shd w:val="clear" w:color="auto" w:fill="FFFFFF"/>
        </w:rPr>
      </w:pPr>
    </w:p>
    <w:p w14:paraId="35B73F9E" w14:textId="77777777" w:rsidR="00646628" w:rsidRDefault="00000000">
      <w:pPr>
        <w:spacing w:after="0" w:line="276" w:lineRule="auto"/>
        <w:jc w:val="both"/>
        <w:rPr>
          <w:rFonts w:cstheme="minorHAnsi"/>
          <w:sz w:val="24"/>
          <w:szCs w:val="24"/>
          <w:shd w:val="clear" w:color="auto" w:fill="FFFFFF"/>
        </w:rPr>
      </w:pPr>
      <w:r>
        <w:rPr>
          <w:rFonts w:cstheme="minorHAnsi"/>
          <w:sz w:val="24"/>
          <w:szCs w:val="24"/>
          <w:shd w:val="clear" w:color="auto" w:fill="FFFFFF"/>
        </w:rPr>
        <w:t>Osnovni i kontakt podaci:</w:t>
      </w:r>
    </w:p>
    <w:p w14:paraId="52106D15" w14:textId="77777777" w:rsidR="00646628" w:rsidRDefault="00000000">
      <w:pPr>
        <w:spacing w:after="0" w:line="276" w:lineRule="auto"/>
        <w:jc w:val="both"/>
        <w:rPr>
          <w:rFonts w:cstheme="minorHAnsi"/>
          <w:sz w:val="24"/>
          <w:szCs w:val="24"/>
          <w:shd w:val="clear" w:color="auto" w:fill="FFFFFF"/>
        </w:rPr>
      </w:pPr>
      <w:r>
        <w:rPr>
          <w:rFonts w:cstheme="minorHAnsi"/>
          <w:sz w:val="24"/>
          <w:szCs w:val="24"/>
          <w:shd w:val="clear" w:color="auto" w:fill="FFFFFF"/>
        </w:rPr>
        <w:t>Grad Virovitica</w:t>
      </w:r>
    </w:p>
    <w:p w14:paraId="5B35B2EB" w14:textId="77777777" w:rsidR="00646628" w:rsidRDefault="00000000">
      <w:pPr>
        <w:spacing w:after="0" w:line="276" w:lineRule="auto"/>
        <w:jc w:val="both"/>
        <w:rPr>
          <w:rFonts w:cstheme="minorHAnsi"/>
          <w:sz w:val="24"/>
          <w:szCs w:val="24"/>
          <w:shd w:val="clear" w:color="auto" w:fill="FFFFFF"/>
        </w:rPr>
      </w:pPr>
      <w:r>
        <w:rPr>
          <w:rFonts w:cstheme="minorHAnsi"/>
          <w:sz w:val="24"/>
          <w:szCs w:val="24"/>
          <w:shd w:val="clear" w:color="auto" w:fill="FFFFFF"/>
        </w:rPr>
        <w:t>Trg kralja Zvonimira 1</w:t>
      </w:r>
    </w:p>
    <w:p w14:paraId="361DB79D" w14:textId="77777777" w:rsidR="00646628" w:rsidRDefault="00000000">
      <w:pPr>
        <w:spacing w:after="0" w:line="276" w:lineRule="auto"/>
        <w:jc w:val="both"/>
        <w:rPr>
          <w:rFonts w:cstheme="minorHAnsi"/>
          <w:sz w:val="24"/>
          <w:szCs w:val="24"/>
          <w:shd w:val="clear" w:color="auto" w:fill="FFFFFF"/>
        </w:rPr>
      </w:pPr>
      <w:r>
        <w:rPr>
          <w:rFonts w:cstheme="minorHAnsi"/>
          <w:sz w:val="24"/>
          <w:szCs w:val="24"/>
          <w:shd w:val="clear" w:color="auto" w:fill="FFFFFF"/>
        </w:rPr>
        <w:t>33000 Virovitica</w:t>
      </w:r>
    </w:p>
    <w:p w14:paraId="2D19DE80" w14:textId="77777777" w:rsidR="00646628" w:rsidRDefault="00646628">
      <w:pPr>
        <w:spacing w:after="0" w:line="276" w:lineRule="auto"/>
        <w:jc w:val="both"/>
        <w:rPr>
          <w:rFonts w:cstheme="minorHAnsi"/>
          <w:sz w:val="24"/>
          <w:szCs w:val="24"/>
          <w:shd w:val="clear" w:color="auto" w:fill="FFFFFF"/>
        </w:rPr>
      </w:pPr>
    </w:p>
    <w:p w14:paraId="54798D85" w14:textId="77777777" w:rsidR="00646628" w:rsidRDefault="00000000">
      <w:pPr>
        <w:spacing w:after="0" w:line="276" w:lineRule="auto"/>
        <w:jc w:val="both"/>
        <w:rPr>
          <w:rFonts w:cstheme="minorHAnsi"/>
          <w:sz w:val="24"/>
          <w:szCs w:val="24"/>
          <w:shd w:val="clear" w:color="auto" w:fill="FFFFFF"/>
        </w:rPr>
      </w:pPr>
      <w:r>
        <w:rPr>
          <w:rFonts w:cstheme="minorHAnsi"/>
          <w:sz w:val="24"/>
          <w:szCs w:val="24"/>
          <w:shd w:val="clear" w:color="auto" w:fill="FFFFFF"/>
        </w:rPr>
        <w:t>OIB: 89075064271</w:t>
      </w:r>
    </w:p>
    <w:p w14:paraId="563709EC" w14:textId="77777777" w:rsidR="00646628" w:rsidRDefault="00000000">
      <w:pPr>
        <w:spacing w:after="0" w:line="276" w:lineRule="auto"/>
        <w:jc w:val="both"/>
        <w:rPr>
          <w:rFonts w:cstheme="minorHAnsi"/>
          <w:sz w:val="24"/>
          <w:szCs w:val="24"/>
          <w:shd w:val="clear" w:color="auto" w:fill="FFFFFF"/>
        </w:rPr>
      </w:pPr>
      <w:r>
        <w:rPr>
          <w:rFonts w:cstheme="minorHAnsi"/>
          <w:sz w:val="24"/>
          <w:szCs w:val="24"/>
          <w:shd w:val="clear" w:color="auto" w:fill="FFFFFF"/>
        </w:rPr>
        <w:t>IBAN: HR3123400091849100001</w:t>
      </w:r>
    </w:p>
    <w:p w14:paraId="18847E13" w14:textId="77777777" w:rsidR="00646628" w:rsidRDefault="00000000">
      <w:pPr>
        <w:spacing w:after="0" w:line="276" w:lineRule="auto"/>
        <w:jc w:val="both"/>
        <w:rPr>
          <w:rFonts w:cstheme="minorHAnsi"/>
          <w:sz w:val="24"/>
          <w:szCs w:val="24"/>
          <w:shd w:val="clear" w:color="auto" w:fill="FFFFFF"/>
        </w:rPr>
      </w:pPr>
      <w:r>
        <w:rPr>
          <w:rFonts w:cstheme="minorHAnsi"/>
          <w:sz w:val="24"/>
          <w:szCs w:val="24"/>
          <w:shd w:val="clear" w:color="auto" w:fill="FFFFFF"/>
        </w:rPr>
        <w:t>Telefon: 033/725-980</w:t>
      </w:r>
    </w:p>
    <w:p w14:paraId="2DE5627D" w14:textId="77777777" w:rsidR="00646628" w:rsidRDefault="00000000">
      <w:pPr>
        <w:pStyle w:val="StandardWeb"/>
        <w:spacing w:before="0" w:beforeAutospacing="0" w:after="150" w:afterAutospacing="0" w:line="276" w:lineRule="auto"/>
        <w:rPr>
          <w:rStyle w:val="Naglaeno"/>
          <w:rFonts w:asciiTheme="minorHAnsi" w:hAnsiTheme="minorHAnsi" w:cstheme="minorHAnsi"/>
          <w:b w:val="0"/>
          <w:bCs w:val="0"/>
        </w:rPr>
      </w:pPr>
      <w:r>
        <w:rPr>
          <w:rStyle w:val="Naglaeno"/>
          <w:rFonts w:asciiTheme="minorHAnsi" w:hAnsiTheme="minorHAnsi" w:cstheme="minorHAnsi"/>
          <w:b w:val="0"/>
        </w:rPr>
        <w:t>Fax:</w:t>
      </w:r>
      <w:r>
        <w:rPr>
          <w:rFonts w:asciiTheme="minorHAnsi" w:hAnsiTheme="minorHAnsi" w:cstheme="minorHAnsi"/>
        </w:rPr>
        <w:t xml:space="preserve"> 033/722-522</w:t>
      </w:r>
    </w:p>
    <w:p w14:paraId="5400291B" w14:textId="77777777" w:rsidR="00646628" w:rsidRDefault="00000000">
      <w:pPr>
        <w:pStyle w:val="StandardWeb"/>
        <w:spacing w:before="0" w:beforeAutospacing="0" w:after="150" w:afterAutospacing="0" w:line="276" w:lineRule="auto"/>
        <w:rPr>
          <w:rFonts w:asciiTheme="minorHAnsi" w:hAnsiTheme="minorHAnsi" w:cstheme="minorHAnsi"/>
        </w:rPr>
      </w:pPr>
      <w:r>
        <w:rPr>
          <w:rStyle w:val="Naglaeno"/>
          <w:rFonts w:asciiTheme="minorHAnsi" w:hAnsiTheme="minorHAnsi" w:cstheme="minorHAnsi"/>
          <w:b w:val="0"/>
        </w:rPr>
        <w:t xml:space="preserve">E-mail: </w:t>
      </w:r>
      <w:hyperlink r:id="rId12" w:history="1">
        <w:r>
          <w:rPr>
            <w:rStyle w:val="Hiperveza"/>
            <w:rFonts w:asciiTheme="minorHAnsi" w:hAnsiTheme="minorHAnsi" w:cstheme="minorHAnsi"/>
          </w:rPr>
          <w:t>grad@virovitica.hr</w:t>
        </w:r>
      </w:hyperlink>
      <w:r>
        <w:rPr>
          <w:rFonts w:asciiTheme="minorHAnsi" w:hAnsiTheme="minorHAnsi" w:cstheme="minorHAnsi"/>
        </w:rPr>
        <w:t xml:space="preserve">, </w:t>
      </w:r>
      <w:hyperlink r:id="rId13" w:history="1">
        <w:r>
          <w:rPr>
            <w:rStyle w:val="Hiperveza"/>
            <w:rFonts w:asciiTheme="minorHAnsi" w:hAnsiTheme="minorHAnsi" w:cstheme="minorHAnsi"/>
          </w:rPr>
          <w:t>gradonacelnik@virovitica.hr</w:t>
        </w:r>
      </w:hyperlink>
      <w:r>
        <w:rPr>
          <w:rFonts w:asciiTheme="minorHAnsi" w:hAnsiTheme="minorHAnsi" w:cstheme="minorHAnsi"/>
        </w:rPr>
        <w:t xml:space="preserve"> </w:t>
      </w:r>
      <w:r>
        <w:rPr>
          <w:rFonts w:asciiTheme="minorHAnsi" w:hAnsiTheme="minorHAnsi" w:cstheme="minorHAnsi"/>
        </w:rPr>
        <w:br/>
      </w:r>
      <w:r>
        <w:rPr>
          <w:rStyle w:val="Naglaeno"/>
          <w:rFonts w:asciiTheme="minorHAnsi" w:hAnsiTheme="minorHAnsi" w:cstheme="minorHAnsi"/>
          <w:b w:val="0"/>
        </w:rPr>
        <w:t>Web:</w:t>
      </w:r>
      <w:r>
        <w:rPr>
          <w:rFonts w:asciiTheme="minorHAnsi" w:hAnsiTheme="minorHAnsi" w:cstheme="minorHAnsi"/>
        </w:rPr>
        <w:t xml:space="preserve"> </w:t>
      </w:r>
      <w:hyperlink r:id="rId14" w:history="1">
        <w:r>
          <w:rPr>
            <w:rStyle w:val="Hiperveza"/>
            <w:rFonts w:asciiTheme="minorHAnsi" w:hAnsiTheme="minorHAnsi" w:cstheme="minorHAnsi"/>
          </w:rPr>
          <w:t>www.virovitica.hr</w:t>
        </w:r>
      </w:hyperlink>
      <w:r>
        <w:rPr>
          <w:rStyle w:val="Hiperveza"/>
          <w:rFonts w:asciiTheme="minorHAnsi" w:hAnsiTheme="minorHAnsi" w:cstheme="minorHAnsi"/>
          <w:color w:val="auto"/>
        </w:rPr>
        <w:t xml:space="preserve"> </w:t>
      </w:r>
      <w:r>
        <w:rPr>
          <w:rFonts w:asciiTheme="minorHAnsi" w:hAnsiTheme="minorHAnsi" w:cstheme="minorHAnsi"/>
        </w:rPr>
        <w:t xml:space="preserve"> </w:t>
      </w:r>
    </w:p>
    <w:p w14:paraId="2535C687" w14:textId="77777777" w:rsidR="00646628" w:rsidRDefault="00000000">
      <w:pPr>
        <w:pStyle w:val="StandardWeb"/>
        <w:spacing w:before="0" w:beforeAutospacing="0" w:after="150" w:afterAutospacing="0" w:line="276" w:lineRule="auto"/>
        <w:rPr>
          <w:rFonts w:asciiTheme="minorHAnsi" w:hAnsiTheme="minorHAnsi" w:cstheme="minorHAnsi"/>
        </w:rPr>
      </w:pPr>
      <w:r>
        <w:rPr>
          <w:rFonts w:asciiTheme="minorHAnsi" w:hAnsiTheme="minorHAnsi" w:cstheme="minorHAnsi"/>
        </w:rPr>
        <w:t>Telefon: 033 /725 – 980</w:t>
      </w:r>
    </w:p>
    <w:p w14:paraId="1B0DFB18" w14:textId="77777777" w:rsidR="00646628" w:rsidRDefault="00000000">
      <w:pPr>
        <w:pStyle w:val="StandardWeb"/>
        <w:spacing w:before="0" w:beforeAutospacing="0" w:after="150" w:afterAutospacing="0" w:line="276" w:lineRule="auto"/>
        <w:rPr>
          <w:rFonts w:asciiTheme="minorHAnsi" w:hAnsiTheme="minorHAnsi" w:cstheme="minorHAnsi"/>
        </w:rPr>
      </w:pPr>
      <w:r>
        <w:rPr>
          <w:rStyle w:val="Naglaeno"/>
          <w:rFonts w:asciiTheme="minorHAnsi" w:hAnsiTheme="minorHAnsi" w:cstheme="minorHAnsi"/>
          <w:b w:val="0"/>
        </w:rPr>
        <w:t>Radno vrijeme Gradske uprave:</w:t>
      </w:r>
      <w:r>
        <w:rPr>
          <w:rFonts w:asciiTheme="minorHAnsi" w:hAnsiTheme="minorHAnsi" w:cstheme="minorHAnsi"/>
        </w:rPr>
        <w:br/>
        <w:t>Radnim danima 07:00-15:00</w:t>
      </w:r>
    </w:p>
    <w:p w14:paraId="0266773A" w14:textId="77777777" w:rsidR="00646628" w:rsidRDefault="00000000">
      <w:pPr>
        <w:pStyle w:val="StandardWeb"/>
        <w:spacing w:before="0" w:beforeAutospacing="0" w:after="150" w:afterAutospacing="0" w:line="276" w:lineRule="auto"/>
        <w:rPr>
          <w:rFonts w:asciiTheme="minorHAnsi" w:hAnsiTheme="minorHAnsi" w:cstheme="minorHAnsi"/>
        </w:rPr>
      </w:pPr>
      <w:r>
        <w:rPr>
          <w:rStyle w:val="Naglaeno"/>
          <w:rFonts w:asciiTheme="minorHAnsi" w:hAnsiTheme="minorHAnsi" w:cstheme="minorHAnsi"/>
          <w:b w:val="0"/>
        </w:rPr>
        <w:t>Radno vrijeme gradonačelnika za rad sa strankama:</w:t>
      </w:r>
      <w:r>
        <w:rPr>
          <w:rFonts w:asciiTheme="minorHAnsi" w:hAnsiTheme="minorHAnsi" w:cstheme="minorHAnsi"/>
        </w:rPr>
        <w:br/>
        <w:t>Svaki ponedjeljak od 14-16 sati</w:t>
      </w:r>
    </w:p>
    <w:p w14:paraId="2FF8A5B1" w14:textId="77777777" w:rsidR="00646628" w:rsidRDefault="00646628">
      <w:pPr>
        <w:spacing w:after="0" w:line="276" w:lineRule="auto"/>
        <w:jc w:val="both"/>
        <w:rPr>
          <w:rFonts w:cstheme="minorHAnsi"/>
          <w:bCs/>
          <w:sz w:val="24"/>
          <w:szCs w:val="24"/>
          <w:shd w:val="clear" w:color="auto" w:fill="FFFFFF"/>
        </w:rPr>
      </w:pPr>
    </w:p>
    <w:p w14:paraId="70F944ED" w14:textId="77777777" w:rsidR="00646628" w:rsidRDefault="00000000">
      <w:pPr>
        <w:spacing w:after="0" w:line="276" w:lineRule="auto"/>
        <w:jc w:val="both"/>
        <w:rPr>
          <w:rFonts w:cstheme="minorHAnsi"/>
          <w:bCs/>
          <w:sz w:val="24"/>
          <w:szCs w:val="24"/>
          <w:shd w:val="clear" w:color="auto" w:fill="FFFFFF"/>
        </w:rPr>
      </w:pPr>
      <w:r>
        <w:rPr>
          <w:rFonts w:cstheme="minorHAnsi"/>
          <w:bCs/>
          <w:sz w:val="24"/>
          <w:szCs w:val="24"/>
          <w:shd w:val="clear" w:color="auto" w:fill="FFFFFF"/>
        </w:rPr>
        <w:t>Broj stanovnika: 19.530</w:t>
      </w:r>
    </w:p>
    <w:p w14:paraId="25D62FD6" w14:textId="77777777" w:rsidR="00646628" w:rsidRDefault="00000000">
      <w:pPr>
        <w:spacing w:after="0" w:line="276" w:lineRule="auto"/>
        <w:jc w:val="both"/>
        <w:rPr>
          <w:rFonts w:cstheme="minorHAnsi"/>
          <w:bCs/>
          <w:sz w:val="24"/>
          <w:szCs w:val="24"/>
          <w:shd w:val="clear" w:color="auto" w:fill="FFFFFF"/>
        </w:rPr>
      </w:pPr>
      <w:r>
        <w:rPr>
          <w:rFonts w:cstheme="minorHAnsi"/>
          <w:bCs/>
          <w:sz w:val="24"/>
          <w:szCs w:val="24"/>
          <w:shd w:val="clear" w:color="auto" w:fill="FFFFFF"/>
        </w:rPr>
        <w:t>Površina Grada: 178,5 km</w:t>
      </w:r>
      <w:r>
        <w:rPr>
          <w:rFonts w:cstheme="minorHAnsi"/>
          <w:bCs/>
          <w:sz w:val="24"/>
          <w:szCs w:val="24"/>
          <w:shd w:val="clear" w:color="auto" w:fill="FFFFFF"/>
          <w:vertAlign w:val="superscript"/>
        </w:rPr>
        <w:t>2</w:t>
      </w:r>
    </w:p>
    <w:p w14:paraId="24F5E269" w14:textId="77777777" w:rsidR="00646628" w:rsidRDefault="00000000">
      <w:pPr>
        <w:spacing w:after="0" w:line="276" w:lineRule="auto"/>
        <w:jc w:val="both"/>
        <w:rPr>
          <w:rFonts w:cstheme="minorHAnsi"/>
          <w:bCs/>
          <w:sz w:val="24"/>
          <w:szCs w:val="24"/>
          <w:shd w:val="clear" w:color="auto" w:fill="FFFFFF"/>
        </w:rPr>
      </w:pPr>
      <w:r>
        <w:rPr>
          <w:rFonts w:cstheme="minorHAnsi"/>
          <w:bCs/>
          <w:sz w:val="24"/>
          <w:szCs w:val="24"/>
          <w:shd w:val="clear" w:color="auto" w:fill="FFFFFF"/>
        </w:rPr>
        <w:t>Broj naselja: 10</w:t>
      </w:r>
    </w:p>
    <w:p w14:paraId="07FB9C6E" w14:textId="77777777" w:rsidR="00646628" w:rsidRDefault="00646628">
      <w:pPr>
        <w:spacing w:after="0" w:line="276" w:lineRule="auto"/>
        <w:jc w:val="both"/>
        <w:rPr>
          <w:rFonts w:cstheme="minorHAnsi"/>
          <w:b/>
          <w:bCs/>
          <w:sz w:val="24"/>
          <w:szCs w:val="24"/>
          <w:shd w:val="clear" w:color="auto" w:fill="FFFFFF"/>
        </w:rPr>
      </w:pPr>
    </w:p>
    <w:p w14:paraId="5AACE9F9" w14:textId="77777777" w:rsidR="00646628" w:rsidRDefault="00000000">
      <w:pPr>
        <w:spacing w:after="0" w:line="276" w:lineRule="auto"/>
        <w:jc w:val="both"/>
        <w:rPr>
          <w:rFonts w:cstheme="minorHAnsi"/>
          <w:sz w:val="24"/>
          <w:szCs w:val="24"/>
          <w:shd w:val="clear" w:color="auto" w:fill="FFFFFF"/>
        </w:rPr>
      </w:pPr>
      <w:r>
        <w:rPr>
          <w:rFonts w:cstheme="minorHAnsi"/>
          <w:sz w:val="24"/>
          <w:szCs w:val="24"/>
          <w:shd w:val="clear" w:color="auto" w:fill="FFFFFF"/>
        </w:rPr>
        <w:t xml:space="preserve">Grad Virovitica se sastoji od 10 naselja, a to su: </w:t>
      </w:r>
      <w:proofErr w:type="spellStart"/>
      <w:r>
        <w:rPr>
          <w:rFonts w:cstheme="minorHAnsi"/>
          <w:sz w:val="24"/>
          <w:szCs w:val="24"/>
          <w:shd w:val="clear" w:color="auto" w:fill="FFFFFF"/>
        </w:rPr>
        <w:t>Čemernica</w:t>
      </w:r>
      <w:proofErr w:type="spellEnd"/>
      <w:r>
        <w:rPr>
          <w:rFonts w:cstheme="minorHAnsi"/>
          <w:sz w:val="24"/>
          <w:szCs w:val="24"/>
          <w:shd w:val="clear" w:color="auto" w:fill="FFFFFF"/>
        </w:rPr>
        <w:t xml:space="preserve">, Golo Brdo, </w:t>
      </w:r>
      <w:proofErr w:type="spellStart"/>
      <w:r>
        <w:rPr>
          <w:rFonts w:cstheme="minorHAnsi"/>
          <w:sz w:val="24"/>
          <w:szCs w:val="24"/>
          <w:shd w:val="clear" w:color="auto" w:fill="FFFFFF"/>
        </w:rPr>
        <w:t>Jasenaš</w:t>
      </w:r>
      <w:proofErr w:type="spellEnd"/>
      <w:r>
        <w:rPr>
          <w:rFonts w:cstheme="minorHAnsi"/>
          <w:sz w:val="24"/>
          <w:szCs w:val="24"/>
          <w:shd w:val="clear" w:color="auto" w:fill="FFFFFF"/>
        </w:rPr>
        <w:t xml:space="preserve">, </w:t>
      </w:r>
      <w:proofErr w:type="spellStart"/>
      <w:r>
        <w:rPr>
          <w:rFonts w:cstheme="minorHAnsi"/>
          <w:sz w:val="24"/>
          <w:szCs w:val="24"/>
          <w:shd w:val="clear" w:color="auto" w:fill="FFFFFF"/>
        </w:rPr>
        <w:t>Korija</w:t>
      </w:r>
      <w:proofErr w:type="spellEnd"/>
      <w:r>
        <w:rPr>
          <w:rFonts w:cstheme="minorHAnsi"/>
          <w:sz w:val="24"/>
          <w:szCs w:val="24"/>
          <w:shd w:val="clear" w:color="auto" w:fill="FFFFFF"/>
        </w:rPr>
        <w:t xml:space="preserve">, Milanovac, Podgorje, </w:t>
      </w:r>
      <w:proofErr w:type="spellStart"/>
      <w:r>
        <w:rPr>
          <w:rFonts w:cstheme="minorHAnsi"/>
          <w:sz w:val="24"/>
          <w:szCs w:val="24"/>
          <w:shd w:val="clear" w:color="auto" w:fill="FFFFFF"/>
        </w:rPr>
        <w:t>Rezovac</w:t>
      </w:r>
      <w:proofErr w:type="spellEnd"/>
      <w:r>
        <w:rPr>
          <w:rFonts w:cstheme="minorHAnsi"/>
          <w:sz w:val="24"/>
          <w:szCs w:val="24"/>
          <w:shd w:val="clear" w:color="auto" w:fill="FFFFFF"/>
        </w:rPr>
        <w:t xml:space="preserve">, </w:t>
      </w:r>
      <w:proofErr w:type="spellStart"/>
      <w:r>
        <w:rPr>
          <w:rFonts w:cstheme="minorHAnsi"/>
          <w:sz w:val="24"/>
          <w:szCs w:val="24"/>
          <w:shd w:val="clear" w:color="auto" w:fill="FFFFFF"/>
        </w:rPr>
        <w:t>Rezovačke</w:t>
      </w:r>
      <w:proofErr w:type="spellEnd"/>
      <w:r>
        <w:rPr>
          <w:rFonts w:cstheme="minorHAnsi"/>
          <w:sz w:val="24"/>
          <w:szCs w:val="24"/>
          <w:shd w:val="clear" w:color="auto" w:fill="FFFFFF"/>
        </w:rPr>
        <w:t xml:space="preserve"> Krčevine, Sveti Đurađ i Virovitica. </w:t>
      </w:r>
    </w:p>
    <w:p w14:paraId="3698D045" w14:textId="77777777" w:rsidR="00646628" w:rsidRDefault="00646628">
      <w:pPr>
        <w:spacing w:after="0" w:line="240" w:lineRule="auto"/>
        <w:jc w:val="both"/>
        <w:rPr>
          <w:rFonts w:cstheme="minorHAnsi"/>
          <w:sz w:val="24"/>
          <w:szCs w:val="24"/>
          <w:shd w:val="clear" w:color="auto" w:fill="FFFFFF"/>
        </w:rPr>
      </w:pPr>
    </w:p>
    <w:p w14:paraId="1F7AC69A" w14:textId="77777777" w:rsidR="00646628" w:rsidRDefault="00646628">
      <w:pPr>
        <w:spacing w:after="0" w:line="240" w:lineRule="auto"/>
        <w:jc w:val="both"/>
        <w:rPr>
          <w:rFonts w:cstheme="minorHAnsi"/>
          <w:sz w:val="24"/>
          <w:szCs w:val="24"/>
          <w:shd w:val="clear" w:color="auto" w:fill="FFFFFF"/>
        </w:rPr>
      </w:pPr>
    </w:p>
    <w:p w14:paraId="4421CC20" w14:textId="77777777" w:rsidR="00646628" w:rsidRDefault="00646628">
      <w:pPr>
        <w:spacing w:after="0" w:line="240" w:lineRule="auto"/>
        <w:jc w:val="both"/>
        <w:rPr>
          <w:rFonts w:cstheme="minorHAnsi"/>
          <w:sz w:val="24"/>
          <w:szCs w:val="24"/>
          <w:shd w:val="clear" w:color="auto" w:fill="FFFFFF"/>
        </w:rPr>
      </w:pPr>
    </w:p>
    <w:p w14:paraId="5FA0BAB8" w14:textId="77777777" w:rsidR="00646628" w:rsidRDefault="00646628">
      <w:pPr>
        <w:spacing w:after="0" w:line="240" w:lineRule="auto"/>
        <w:jc w:val="both"/>
        <w:rPr>
          <w:rFonts w:cstheme="minorHAnsi"/>
          <w:sz w:val="24"/>
          <w:szCs w:val="24"/>
          <w:shd w:val="clear" w:color="auto" w:fill="FFFFFF"/>
        </w:rPr>
      </w:pPr>
    </w:p>
    <w:p w14:paraId="34280F8B" w14:textId="77777777" w:rsidR="00646628" w:rsidRDefault="00646628">
      <w:pPr>
        <w:spacing w:after="0" w:line="240" w:lineRule="auto"/>
        <w:jc w:val="both"/>
        <w:rPr>
          <w:rFonts w:cstheme="minorHAnsi"/>
          <w:sz w:val="24"/>
          <w:szCs w:val="24"/>
          <w:shd w:val="clear" w:color="auto" w:fill="FFFFFF"/>
        </w:rPr>
      </w:pPr>
    </w:p>
    <w:p w14:paraId="7FE91425" w14:textId="77777777" w:rsidR="00646628" w:rsidRDefault="00646628">
      <w:pPr>
        <w:spacing w:after="0" w:line="240" w:lineRule="auto"/>
        <w:jc w:val="both"/>
        <w:rPr>
          <w:rFonts w:cstheme="minorHAnsi"/>
          <w:sz w:val="24"/>
          <w:szCs w:val="24"/>
          <w:shd w:val="clear" w:color="auto" w:fill="FFFFFF"/>
        </w:rPr>
      </w:pPr>
    </w:p>
    <w:p w14:paraId="2BB6C8AD" w14:textId="77777777" w:rsidR="00646628" w:rsidRDefault="00646628">
      <w:pPr>
        <w:spacing w:after="0" w:line="240" w:lineRule="auto"/>
        <w:jc w:val="both"/>
        <w:rPr>
          <w:rFonts w:cstheme="minorHAnsi"/>
          <w:sz w:val="24"/>
          <w:szCs w:val="24"/>
          <w:shd w:val="clear" w:color="auto" w:fill="FFFFFF"/>
        </w:rPr>
      </w:pPr>
    </w:p>
    <w:p w14:paraId="1E3D6ACB" w14:textId="77777777" w:rsidR="00646628" w:rsidRDefault="00646628">
      <w:pPr>
        <w:spacing w:after="0" w:line="240" w:lineRule="auto"/>
        <w:jc w:val="both"/>
        <w:rPr>
          <w:rFonts w:cstheme="minorHAnsi"/>
          <w:sz w:val="24"/>
          <w:szCs w:val="24"/>
          <w:shd w:val="clear" w:color="auto" w:fill="FFFFFF"/>
        </w:rPr>
      </w:pPr>
    </w:p>
    <w:p w14:paraId="3536AE56" w14:textId="77777777" w:rsidR="00646628" w:rsidRDefault="00000000">
      <w:pPr>
        <w:spacing w:after="0" w:line="360" w:lineRule="auto"/>
        <w:jc w:val="both"/>
        <w:rPr>
          <w:rFonts w:cstheme="minorHAnsi"/>
          <w:sz w:val="24"/>
          <w:szCs w:val="24"/>
          <w:shd w:val="clear" w:color="auto" w:fill="FFFFFF"/>
        </w:rPr>
      </w:pPr>
      <w:r>
        <w:rPr>
          <w:rFonts w:cstheme="minorHAnsi"/>
          <w:sz w:val="24"/>
          <w:szCs w:val="24"/>
          <w:shd w:val="clear" w:color="auto" w:fill="FFFFFF"/>
        </w:rPr>
        <w:lastRenderedPageBreak/>
        <w:t xml:space="preserve">Predstavničko tijelo Grada Virovitice je </w:t>
      </w:r>
      <w:r>
        <w:rPr>
          <w:rFonts w:cstheme="minorHAnsi"/>
          <w:b/>
          <w:sz w:val="24"/>
          <w:szCs w:val="24"/>
          <w:shd w:val="clear" w:color="auto" w:fill="FFFFFF"/>
        </w:rPr>
        <w:t>Gradsko vijeće</w:t>
      </w:r>
      <w:r>
        <w:rPr>
          <w:rFonts w:cstheme="minorHAnsi"/>
          <w:sz w:val="24"/>
          <w:szCs w:val="24"/>
          <w:shd w:val="clear" w:color="auto" w:fill="FFFFFF"/>
        </w:rPr>
        <w:t xml:space="preserve"> koje čini 19 vijećnik. Izvršno tijelo grada Virovitice je </w:t>
      </w:r>
      <w:r>
        <w:rPr>
          <w:rFonts w:cstheme="minorHAnsi"/>
          <w:b/>
          <w:sz w:val="24"/>
          <w:szCs w:val="24"/>
          <w:shd w:val="clear" w:color="auto" w:fill="FFFFFF"/>
        </w:rPr>
        <w:t>Gradonačelnik</w:t>
      </w:r>
      <w:r>
        <w:rPr>
          <w:rFonts w:cstheme="minorHAnsi"/>
          <w:sz w:val="24"/>
          <w:szCs w:val="24"/>
          <w:shd w:val="clear" w:color="auto" w:fill="FFFFFF"/>
        </w:rPr>
        <w:t xml:space="preserve"> grada Virovitice Ivica Kirin, a zamjenica gradonačelnika je gđa Vlasta Honjek </w:t>
      </w:r>
      <w:proofErr w:type="spellStart"/>
      <w:r>
        <w:rPr>
          <w:rFonts w:cstheme="minorHAnsi"/>
          <w:sz w:val="24"/>
          <w:szCs w:val="24"/>
          <w:shd w:val="clear" w:color="auto" w:fill="FFFFFF"/>
        </w:rPr>
        <w:t>Golinac</w:t>
      </w:r>
      <w:proofErr w:type="spellEnd"/>
      <w:r>
        <w:rPr>
          <w:rFonts w:cstheme="minorHAnsi"/>
          <w:sz w:val="24"/>
          <w:szCs w:val="24"/>
          <w:shd w:val="clear" w:color="auto" w:fill="FFFFFF"/>
        </w:rPr>
        <w:t>.</w:t>
      </w:r>
    </w:p>
    <w:p w14:paraId="0DCAE2C0" w14:textId="77777777" w:rsidR="00646628" w:rsidRDefault="00646628">
      <w:pPr>
        <w:spacing w:after="0" w:line="360" w:lineRule="auto"/>
        <w:jc w:val="both"/>
        <w:rPr>
          <w:rFonts w:cstheme="minorHAnsi"/>
          <w:sz w:val="24"/>
          <w:szCs w:val="24"/>
          <w:shd w:val="clear" w:color="auto" w:fill="FFFFFF"/>
        </w:rPr>
      </w:pPr>
    </w:p>
    <w:p w14:paraId="3B699A7F" w14:textId="77777777" w:rsidR="00646628" w:rsidRDefault="00646628">
      <w:pPr>
        <w:spacing w:after="0" w:line="360" w:lineRule="auto"/>
        <w:jc w:val="both"/>
        <w:rPr>
          <w:rFonts w:cstheme="minorHAnsi"/>
          <w:sz w:val="24"/>
          <w:szCs w:val="24"/>
          <w:shd w:val="clear" w:color="auto" w:fill="FFFFFF"/>
        </w:rPr>
      </w:pPr>
    </w:p>
    <w:p w14:paraId="5D58BD32" w14:textId="77777777" w:rsidR="00646628" w:rsidRDefault="00000000">
      <w:pPr>
        <w:spacing w:after="0" w:line="360" w:lineRule="auto"/>
        <w:jc w:val="both"/>
        <w:rPr>
          <w:rFonts w:cstheme="minorHAnsi"/>
          <w:sz w:val="24"/>
          <w:szCs w:val="24"/>
          <w:shd w:val="clear" w:color="auto" w:fill="FFFFFF"/>
        </w:rPr>
      </w:pPr>
      <w:r>
        <w:rPr>
          <w:rFonts w:cstheme="minorHAnsi"/>
          <w:b/>
          <w:sz w:val="24"/>
          <w:szCs w:val="24"/>
          <w:shd w:val="clear" w:color="auto" w:fill="FFFFFF"/>
        </w:rPr>
        <w:t>Gradska uprava</w:t>
      </w:r>
      <w:r>
        <w:rPr>
          <w:rFonts w:cstheme="minorHAnsi"/>
          <w:sz w:val="24"/>
          <w:szCs w:val="24"/>
          <w:shd w:val="clear" w:color="auto" w:fill="FFFFFF"/>
        </w:rPr>
        <w:t xml:space="preserve"> je organizacijsko i stručno tijelo lokalne samouprave.</w:t>
      </w:r>
    </w:p>
    <w:p w14:paraId="305F16CF" w14:textId="77777777" w:rsidR="00646628" w:rsidRDefault="00646628">
      <w:pPr>
        <w:spacing w:after="0" w:line="240" w:lineRule="auto"/>
        <w:jc w:val="both"/>
        <w:rPr>
          <w:rFonts w:cstheme="minorHAnsi"/>
          <w:sz w:val="24"/>
          <w:szCs w:val="24"/>
          <w:shd w:val="clear" w:color="auto" w:fill="FFFFFF"/>
        </w:rPr>
      </w:pPr>
    </w:p>
    <w:p w14:paraId="4AFACF67" w14:textId="77777777" w:rsidR="00646628" w:rsidRDefault="00646628">
      <w:pPr>
        <w:spacing w:after="0" w:line="240" w:lineRule="auto"/>
        <w:jc w:val="both"/>
        <w:rPr>
          <w:rFonts w:cstheme="minorHAnsi"/>
          <w:sz w:val="24"/>
          <w:szCs w:val="24"/>
          <w:shd w:val="clear" w:color="auto" w:fill="FFFFFF"/>
        </w:rPr>
      </w:pPr>
    </w:p>
    <w:p w14:paraId="12F371D8" w14:textId="77777777" w:rsidR="00646628" w:rsidRDefault="00000000">
      <w:pPr>
        <w:spacing w:after="0" w:line="240" w:lineRule="auto"/>
        <w:jc w:val="both"/>
        <w:rPr>
          <w:rFonts w:cstheme="minorHAnsi"/>
          <w:sz w:val="24"/>
          <w:szCs w:val="24"/>
          <w:shd w:val="clear" w:color="auto" w:fill="FFFFFF"/>
        </w:rPr>
      </w:pPr>
      <w:r>
        <w:rPr>
          <w:rFonts w:cstheme="minorHAnsi"/>
          <w:noProof/>
          <w:sz w:val="24"/>
          <w:szCs w:val="24"/>
          <w:shd w:val="clear" w:color="auto" w:fill="FFFFFF"/>
        </w:rPr>
        <w:drawing>
          <wp:inline distT="0" distB="0" distL="0" distR="0" wp14:anchorId="4E45A1E1" wp14:editId="606014CB">
            <wp:extent cx="5486400" cy="4763069"/>
            <wp:effectExtent l="0" t="38100" r="0" b="38100"/>
            <wp:docPr id="7" name="Dij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206333A0" w14:textId="77777777" w:rsidR="00646628" w:rsidRDefault="00646628">
      <w:pPr>
        <w:spacing w:after="0" w:line="240" w:lineRule="auto"/>
        <w:jc w:val="both"/>
        <w:rPr>
          <w:rFonts w:cstheme="minorHAnsi"/>
          <w:b/>
          <w:sz w:val="24"/>
          <w:szCs w:val="24"/>
          <w:shd w:val="clear" w:color="auto" w:fill="FFFFFF"/>
        </w:rPr>
      </w:pPr>
    </w:p>
    <w:p w14:paraId="18C057E5" w14:textId="77777777" w:rsidR="00646628" w:rsidRDefault="00646628">
      <w:pPr>
        <w:spacing w:after="0" w:line="240" w:lineRule="auto"/>
        <w:jc w:val="both"/>
        <w:rPr>
          <w:rFonts w:cstheme="minorHAnsi"/>
          <w:b/>
          <w:sz w:val="24"/>
          <w:szCs w:val="24"/>
          <w:shd w:val="clear" w:color="auto" w:fill="FFFFFF"/>
        </w:rPr>
      </w:pPr>
    </w:p>
    <w:p w14:paraId="25F8ACB5" w14:textId="2F18D61E" w:rsidR="00646628" w:rsidRDefault="00000000">
      <w:pPr>
        <w:spacing w:after="0" w:line="240" w:lineRule="auto"/>
        <w:jc w:val="both"/>
        <w:rPr>
          <w:rFonts w:cstheme="minorHAnsi"/>
          <w:sz w:val="24"/>
          <w:szCs w:val="24"/>
          <w:shd w:val="clear" w:color="auto" w:fill="FFFFFF"/>
        </w:rPr>
      </w:pPr>
      <w:r>
        <w:rPr>
          <w:rFonts w:cstheme="minorHAnsi"/>
          <w:b/>
          <w:sz w:val="24"/>
          <w:szCs w:val="24"/>
          <w:shd w:val="clear" w:color="auto" w:fill="FFFFFF"/>
        </w:rPr>
        <w:t>Broj zaposlenih u svim upravnim odjelima:</w:t>
      </w:r>
      <w:r>
        <w:rPr>
          <w:rFonts w:cstheme="minorHAnsi"/>
          <w:sz w:val="24"/>
          <w:szCs w:val="24"/>
          <w:shd w:val="clear" w:color="auto" w:fill="FFFFFF"/>
        </w:rPr>
        <w:t xml:space="preserve"> </w:t>
      </w:r>
      <w:r w:rsidR="006B5A82">
        <w:rPr>
          <w:rFonts w:cstheme="minorHAnsi"/>
          <w:b/>
          <w:sz w:val="24"/>
          <w:szCs w:val="24"/>
          <w:shd w:val="clear" w:color="auto" w:fill="FFFFFF"/>
        </w:rPr>
        <w:t>48</w:t>
      </w:r>
    </w:p>
    <w:p w14:paraId="50065E4A" w14:textId="77777777" w:rsidR="00646628" w:rsidRDefault="00646628">
      <w:pPr>
        <w:spacing w:after="0" w:line="240" w:lineRule="auto"/>
        <w:jc w:val="both"/>
        <w:rPr>
          <w:rFonts w:ascii="Bahnschrift" w:eastAsia="Times New Roman" w:hAnsi="Bahnschrift" w:cstheme="minorHAnsi"/>
          <w:b/>
          <w:sz w:val="28"/>
          <w:szCs w:val="28"/>
          <w:shd w:val="clear" w:color="auto" w:fill="FFFFFF"/>
          <w14:shadow w14:blurRad="50800" w14:dist="38100" w14:dir="2700000" w14:sx="100000" w14:sy="100000" w14:kx="0" w14:ky="0" w14:algn="tl">
            <w14:srgbClr w14:val="000000">
              <w14:alpha w14:val="60000"/>
            </w14:srgbClr>
          </w14:shadow>
        </w:rPr>
      </w:pPr>
    </w:p>
    <w:p w14:paraId="1F5C221D" w14:textId="77777777" w:rsidR="00646628" w:rsidRDefault="00646628">
      <w:pPr>
        <w:spacing w:after="0" w:line="240" w:lineRule="auto"/>
        <w:jc w:val="both"/>
        <w:rPr>
          <w:rFonts w:ascii="Bahnschrift" w:eastAsia="Times New Roman" w:hAnsi="Bahnschrift" w:cstheme="minorHAnsi"/>
          <w:b/>
          <w:sz w:val="28"/>
          <w:szCs w:val="28"/>
          <w:shd w:val="clear" w:color="auto" w:fill="FFFFFF"/>
          <w14:shadow w14:blurRad="50800" w14:dist="38100" w14:dir="2700000" w14:sx="100000" w14:sy="100000" w14:kx="0" w14:ky="0" w14:algn="tl">
            <w14:srgbClr w14:val="000000">
              <w14:alpha w14:val="60000"/>
            </w14:srgbClr>
          </w14:shadow>
        </w:rPr>
      </w:pPr>
    </w:p>
    <w:p w14:paraId="2C957539" w14:textId="77777777" w:rsidR="00646628" w:rsidRDefault="00646628">
      <w:pPr>
        <w:spacing w:after="0" w:line="240" w:lineRule="auto"/>
        <w:jc w:val="both"/>
        <w:rPr>
          <w:rFonts w:ascii="Bahnschrift" w:eastAsia="Times New Roman" w:hAnsi="Bahnschrift" w:cstheme="minorHAnsi"/>
          <w:b/>
          <w:sz w:val="28"/>
          <w:szCs w:val="28"/>
          <w:shd w:val="clear" w:color="auto" w:fill="FFFFFF"/>
          <w14:shadow w14:blurRad="50800" w14:dist="38100" w14:dir="2700000" w14:sx="100000" w14:sy="100000" w14:kx="0" w14:ky="0" w14:algn="tl">
            <w14:srgbClr w14:val="000000">
              <w14:alpha w14:val="60000"/>
            </w14:srgbClr>
          </w14:shadow>
        </w:rPr>
      </w:pPr>
    </w:p>
    <w:p w14:paraId="7CBED881" w14:textId="77777777" w:rsidR="00646628" w:rsidRDefault="00000000">
      <w:pPr>
        <w:spacing w:after="0" w:line="240" w:lineRule="auto"/>
        <w:jc w:val="both"/>
        <w:rPr>
          <w:rFonts w:cstheme="minorHAnsi"/>
          <w:sz w:val="24"/>
          <w:szCs w:val="24"/>
          <w:shd w:val="clear" w:color="auto" w:fill="FFFFFF"/>
        </w:rPr>
      </w:pPr>
      <w:r>
        <w:rPr>
          <w:rFonts w:ascii="Bahnschrift" w:eastAsia="Times New Roman" w:hAnsi="Bahnschrift" w:cstheme="minorHAnsi"/>
          <w:b/>
          <w:sz w:val="28"/>
          <w:szCs w:val="28"/>
          <w:shd w:val="clear" w:color="auto" w:fill="FFFFFF"/>
          <w14:shadow w14:blurRad="50800" w14:dist="38100" w14:dir="2700000" w14:sx="100000" w14:sy="100000" w14:kx="0" w14:ky="0" w14:algn="tl">
            <w14:srgbClr w14:val="000000">
              <w14:alpha w14:val="60000"/>
            </w14:srgbClr>
          </w14:shadow>
        </w:rPr>
        <w:lastRenderedPageBreak/>
        <w:t>Što je Proračun?</w:t>
      </w:r>
    </w:p>
    <w:p w14:paraId="4084D409" w14:textId="77777777" w:rsidR="00646628" w:rsidRDefault="00000000">
      <w:pPr>
        <w:spacing w:before="240" w:after="0" w:line="276" w:lineRule="auto"/>
        <w:jc w:val="both"/>
        <w:rPr>
          <w:rFonts w:eastAsia="Times New Roman" w:cstheme="minorHAnsi"/>
          <w:sz w:val="24"/>
          <w:szCs w:val="24"/>
          <w:shd w:val="clear" w:color="auto" w:fill="FFFFFF"/>
        </w:rPr>
      </w:pPr>
      <w:r>
        <w:rPr>
          <w:rFonts w:eastAsia="Times New Roman" w:cstheme="minorHAnsi"/>
          <w:sz w:val="24"/>
          <w:szCs w:val="24"/>
          <w:shd w:val="clear" w:color="auto" w:fill="FFFFFF"/>
        </w:rPr>
        <w:t xml:space="preserve">Proračun grada Virovitice temeljni je financijski dokument koji je neophodan za njegovo funkcioniranje. </w:t>
      </w:r>
      <w:r>
        <w:rPr>
          <w:rFonts w:cstheme="minorHAnsi"/>
          <w:sz w:val="24"/>
          <w:szCs w:val="24"/>
          <w:shd w:val="clear" w:color="auto" w:fill="FFFFFF"/>
        </w:rPr>
        <w:t>Njime se procjenjuju prihodi i utvrđuju rashodi grada za proračunsku godinu, a sadrži i projekciju prihoda i primitaka te rashoda i izdataka za slijedeće dvije godine. Proračun se odnosi na fiskalnu godinu koja predstavlja razdoblje od 12 mjeseci od početka pa do kraja godine.</w:t>
      </w:r>
    </w:p>
    <w:p w14:paraId="42C72AD2" w14:textId="77777777" w:rsidR="00646628" w:rsidRDefault="00000000">
      <w:pPr>
        <w:autoSpaceDE w:val="0"/>
        <w:autoSpaceDN w:val="0"/>
        <w:adjustRightInd w:val="0"/>
        <w:spacing w:before="240" w:line="276" w:lineRule="auto"/>
        <w:jc w:val="both"/>
        <w:rPr>
          <w:rFonts w:cstheme="minorHAnsi"/>
          <w:sz w:val="24"/>
          <w:szCs w:val="24"/>
        </w:rPr>
      </w:pPr>
      <w:r>
        <w:rPr>
          <w:rFonts w:cstheme="minorHAnsi"/>
          <w:sz w:val="24"/>
          <w:szCs w:val="24"/>
        </w:rPr>
        <w:t xml:space="preserve">Osnovni zakonodavni akt koji regulira Proračun je Zakon o proračunu (NN 144/21). </w:t>
      </w:r>
      <w:r>
        <w:rPr>
          <w:sz w:val="24"/>
          <w:szCs w:val="24"/>
        </w:rPr>
        <w:t>Novi Zakon o proračunu donesen je pred kraj 2021. godine (objavljen je u Narodnim novinama br. 144/21 od 27.12.2021. godine), a stupio je na snagu 1.1.2022. godine.</w:t>
      </w:r>
    </w:p>
    <w:p w14:paraId="6DC2940D" w14:textId="77777777" w:rsidR="00646628" w:rsidRDefault="00000000">
      <w:pPr>
        <w:autoSpaceDE w:val="0"/>
        <w:autoSpaceDN w:val="0"/>
        <w:adjustRightInd w:val="0"/>
        <w:spacing w:before="240" w:line="276" w:lineRule="auto"/>
        <w:jc w:val="both"/>
        <w:rPr>
          <w:rFonts w:ascii="Bahnschrift" w:hAnsi="Bahnschrift" w:cstheme="minorHAnsi"/>
          <w:b/>
          <w:bCs/>
          <w:sz w:val="28"/>
          <w:szCs w:val="28"/>
        </w:rPr>
      </w:pPr>
      <w:r>
        <w:rPr>
          <w:rFonts w:ascii="Bahnschrift" w:hAnsi="Bahnschrift" w:cstheme="minorHAnsi"/>
          <w:b/>
          <w:bCs/>
          <w:sz w:val="28"/>
          <w:szCs w:val="28"/>
        </w:rPr>
        <w:t>Euro?</w:t>
      </w:r>
    </w:p>
    <w:p w14:paraId="5CB6A7CA" w14:textId="77777777" w:rsidR="00646628" w:rsidRDefault="00000000">
      <w:pPr>
        <w:ind w:firstLine="708"/>
        <w:jc w:val="both"/>
        <w:rPr>
          <w:sz w:val="24"/>
          <w:szCs w:val="24"/>
        </w:rPr>
      </w:pPr>
      <w:bookmarkStart w:id="0" w:name="_Hlk114134519"/>
      <w:r>
        <w:rPr>
          <w:sz w:val="24"/>
          <w:szCs w:val="24"/>
        </w:rPr>
        <w:t xml:space="preserve">Zakon o uvođenju eura kao službene valute u RH (objavljen je u Narodnim novinama broj 57/2022 od 20.05.2022. godine), propisuje da se iznosi za razdoblje od 2023.-2025. godine iskazuju dvojno ili samo u eurima,  prema tome Proračun za razdoblje 2023.-2025. godine će biti </w:t>
      </w:r>
      <w:r>
        <w:rPr>
          <w:b/>
          <w:bCs/>
          <w:sz w:val="24"/>
          <w:szCs w:val="24"/>
        </w:rPr>
        <w:t>iskazan u eurima.</w:t>
      </w:r>
      <w:r>
        <w:rPr>
          <w:sz w:val="24"/>
          <w:szCs w:val="24"/>
        </w:rPr>
        <w:t xml:space="preserve"> </w:t>
      </w:r>
    </w:p>
    <w:p w14:paraId="664FCDF7" w14:textId="77777777" w:rsidR="00646628" w:rsidRDefault="00000000">
      <w:pPr>
        <w:autoSpaceDE w:val="0"/>
        <w:autoSpaceDN w:val="0"/>
        <w:adjustRightInd w:val="0"/>
        <w:spacing w:before="240" w:line="276" w:lineRule="auto"/>
        <w:ind w:firstLine="708"/>
        <w:jc w:val="both"/>
        <w:rPr>
          <w:rFonts w:cstheme="minorHAnsi"/>
          <w:sz w:val="24"/>
          <w:szCs w:val="24"/>
        </w:rPr>
      </w:pPr>
      <w:r>
        <w:rPr>
          <w:rFonts w:cstheme="minorHAnsi"/>
          <w:sz w:val="24"/>
          <w:szCs w:val="24"/>
        </w:rPr>
        <w:t>Vijeće Europske unije je 12. srpnja 2022. donijelo Odluku Vijeća (EU) 2022/1211 od 12. srpnja 2022. o usvajanju eura u Hrvatskoj 1. siječnja 2023. kojom je utvrdilo da Republika Hrvatska ispunjava sve potrebne uvjete za uvođenje eura kao službene valute u Republici Hrvatskoj.</w:t>
      </w:r>
    </w:p>
    <w:p w14:paraId="1E9D77EA" w14:textId="77777777" w:rsidR="00646628" w:rsidRDefault="00000000">
      <w:pPr>
        <w:ind w:firstLine="708"/>
        <w:jc w:val="both"/>
        <w:rPr>
          <w:b/>
          <w:bCs/>
          <w:sz w:val="24"/>
          <w:szCs w:val="24"/>
        </w:rPr>
      </w:pPr>
      <w:r>
        <w:rPr>
          <w:b/>
          <w:bCs/>
          <w:sz w:val="24"/>
          <w:szCs w:val="24"/>
        </w:rPr>
        <w:t>1 euro = 7,53450 kuna</w:t>
      </w:r>
    </w:p>
    <w:p w14:paraId="1A0E172A" w14:textId="77777777" w:rsidR="00646628" w:rsidRDefault="00000000">
      <w:pPr>
        <w:jc w:val="both"/>
        <w:rPr>
          <w:sz w:val="24"/>
          <w:szCs w:val="24"/>
        </w:rPr>
      </w:pPr>
      <w:r>
        <w:rPr>
          <w:sz w:val="24"/>
          <w:szCs w:val="24"/>
        </w:rPr>
        <w:t>Svi iznosi u ovome Proračunu za građane su iskazani u eurima, prema utvrđenom tečaju konverzije.</w:t>
      </w:r>
    </w:p>
    <w:p w14:paraId="299B60DA" w14:textId="77777777" w:rsidR="00646628" w:rsidRDefault="00646628">
      <w:pPr>
        <w:jc w:val="both"/>
        <w:rPr>
          <w:b/>
          <w:bCs/>
          <w:sz w:val="24"/>
          <w:szCs w:val="24"/>
        </w:rPr>
      </w:pPr>
    </w:p>
    <w:bookmarkEnd w:id="0"/>
    <w:p w14:paraId="48DF66AF" w14:textId="77777777" w:rsidR="00646628" w:rsidRDefault="00000000">
      <w:pPr>
        <w:autoSpaceDE w:val="0"/>
        <w:autoSpaceDN w:val="0"/>
        <w:adjustRightInd w:val="0"/>
        <w:spacing w:before="240" w:line="276" w:lineRule="auto"/>
        <w:jc w:val="both"/>
        <w:rPr>
          <w:rFonts w:ascii="Bahnschrift" w:hAnsi="Bahnschrift" w:cstheme="minorHAnsi"/>
          <w:b/>
          <w:bCs/>
          <w:sz w:val="28"/>
          <w:szCs w:val="28"/>
        </w:rPr>
      </w:pPr>
      <w:r>
        <w:rPr>
          <w:rFonts w:ascii="Bahnschrift" w:hAnsi="Bahnschrift" w:cstheme="minorHAnsi"/>
          <w:b/>
          <w:bCs/>
          <w:sz w:val="28"/>
          <w:szCs w:val="28"/>
        </w:rPr>
        <w:t>Grad Virovitica</w:t>
      </w:r>
    </w:p>
    <w:p w14:paraId="3D731919" w14:textId="77777777" w:rsidR="00646628" w:rsidRDefault="00000000">
      <w:pPr>
        <w:spacing w:line="276" w:lineRule="auto"/>
        <w:jc w:val="both"/>
        <w:rPr>
          <w:rFonts w:eastAsia="Times New Roman" w:cstheme="minorHAnsi"/>
          <w:sz w:val="24"/>
          <w:szCs w:val="24"/>
          <w:shd w:val="clear" w:color="auto" w:fill="FFFFFF"/>
        </w:rPr>
      </w:pPr>
      <w:r>
        <w:rPr>
          <w:rFonts w:eastAsia="Times New Roman" w:cstheme="minorHAnsi"/>
          <w:sz w:val="24"/>
          <w:szCs w:val="24"/>
          <w:shd w:val="clear" w:color="auto" w:fill="FFFFFF"/>
        </w:rPr>
        <w:t>Naš grad kao središte Virovitičko – podravske županije spada u kategoriju velikih gradova i u svojoj nadležnosti obavlja poslove lokalnog značaja kojima se neposredno ostvaruju potrebe građana i to osobito poslove koji se odnose na:</w:t>
      </w:r>
    </w:p>
    <w:p w14:paraId="03969F8A" w14:textId="77777777" w:rsidR="00646628" w:rsidRDefault="00646628">
      <w:pPr>
        <w:shd w:val="clear" w:color="auto" w:fill="FFFFFF"/>
        <w:spacing w:before="100" w:beforeAutospacing="1" w:line="276" w:lineRule="auto"/>
        <w:jc w:val="both"/>
        <w:rPr>
          <w:rFonts w:eastAsia="Times New Roman" w:cstheme="minorHAnsi"/>
          <w:sz w:val="24"/>
          <w:szCs w:val="24"/>
        </w:rPr>
        <w:sectPr w:rsidR="00646628">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4473213D" w14:textId="77777777" w:rsidR="00646628" w:rsidRDefault="00000000">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uređenje naselja i stanovanje</w:t>
      </w:r>
    </w:p>
    <w:p w14:paraId="0FCEEC2B" w14:textId="77777777" w:rsidR="00646628" w:rsidRDefault="00000000">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prostorno i urbanističko planiranje</w:t>
      </w:r>
    </w:p>
    <w:p w14:paraId="1046DA48" w14:textId="77777777" w:rsidR="00646628" w:rsidRDefault="00000000">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komunalno gospodarstvo</w:t>
      </w:r>
    </w:p>
    <w:p w14:paraId="0930B987" w14:textId="77777777" w:rsidR="00646628" w:rsidRDefault="00000000">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brigu o djeci</w:t>
      </w:r>
    </w:p>
    <w:p w14:paraId="2D4A1A74" w14:textId="77777777" w:rsidR="00646628" w:rsidRDefault="00000000">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socijalnu skrb</w:t>
      </w:r>
    </w:p>
    <w:p w14:paraId="0EE5A6A4" w14:textId="77777777" w:rsidR="00646628" w:rsidRDefault="00000000">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primarnu zdravstvenu zaštitu</w:t>
      </w:r>
    </w:p>
    <w:p w14:paraId="1B369488" w14:textId="77777777" w:rsidR="00646628" w:rsidRDefault="00000000">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odgoj i osnovno obrazovanje</w:t>
      </w:r>
    </w:p>
    <w:p w14:paraId="17ECECAA" w14:textId="77777777" w:rsidR="00646628" w:rsidRDefault="00000000">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kulturu, tjelesnu kulturu i šport</w:t>
      </w:r>
    </w:p>
    <w:p w14:paraId="774005A1" w14:textId="77777777" w:rsidR="00646628" w:rsidRDefault="00000000">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zaštitu potrošača</w:t>
      </w:r>
    </w:p>
    <w:p w14:paraId="6E24E374" w14:textId="77777777" w:rsidR="00646628" w:rsidRDefault="00000000">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zaštitu i unapređenje prirodnog okoliša</w:t>
      </w:r>
    </w:p>
    <w:p w14:paraId="1836BD9F" w14:textId="77777777" w:rsidR="00646628" w:rsidRDefault="00000000">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protupožarnu i civilnu zaštitu</w:t>
      </w:r>
    </w:p>
    <w:p w14:paraId="07154692" w14:textId="77777777" w:rsidR="00646628" w:rsidRDefault="00000000">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promet na svom području</w:t>
      </w:r>
    </w:p>
    <w:p w14:paraId="5640FF4B" w14:textId="77777777" w:rsidR="00646628" w:rsidRDefault="00646628">
      <w:pPr>
        <w:shd w:val="clear" w:color="auto" w:fill="FFFFFF"/>
        <w:spacing w:after="0" w:line="276" w:lineRule="auto"/>
        <w:jc w:val="both"/>
        <w:rPr>
          <w:rFonts w:eastAsia="Times New Roman" w:cstheme="minorHAnsi"/>
          <w:sz w:val="24"/>
          <w:szCs w:val="24"/>
        </w:rPr>
        <w:sectPr w:rsidR="00646628">
          <w:type w:val="continuous"/>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num="2" w:space="708"/>
          <w:docGrid w:linePitch="360"/>
        </w:sectPr>
      </w:pPr>
    </w:p>
    <w:p w14:paraId="168EB930" w14:textId="77777777" w:rsidR="00646628" w:rsidRDefault="00000000">
      <w:pPr>
        <w:shd w:val="clear" w:color="auto" w:fill="FFFFFF"/>
        <w:spacing w:after="0" w:line="276" w:lineRule="auto"/>
        <w:jc w:val="both"/>
        <w:rPr>
          <w:rFonts w:eastAsia="Times New Roman" w:cstheme="minorHAnsi"/>
          <w:sz w:val="24"/>
          <w:szCs w:val="24"/>
        </w:rPr>
      </w:pPr>
      <w:r>
        <w:rPr>
          <w:rFonts w:eastAsia="Times New Roman" w:cstheme="minorHAnsi"/>
          <w:sz w:val="24"/>
          <w:szCs w:val="24"/>
        </w:rPr>
        <w:t>te ostale poslove sukladno posebnim zakonima.</w:t>
      </w:r>
    </w:p>
    <w:p w14:paraId="7C633136" w14:textId="77777777" w:rsidR="00646628" w:rsidRDefault="00000000">
      <w:pPr>
        <w:shd w:val="clear" w:color="auto" w:fill="FFFFFF"/>
        <w:spacing w:before="100" w:beforeAutospacing="1" w:after="100" w:afterAutospacing="1" w:line="276" w:lineRule="auto"/>
        <w:jc w:val="both"/>
        <w:rPr>
          <w:rFonts w:eastAsia="Times New Roman" w:cstheme="minorHAnsi"/>
          <w:sz w:val="24"/>
          <w:szCs w:val="24"/>
        </w:rPr>
      </w:pPr>
      <w:r>
        <w:rPr>
          <w:rFonts w:eastAsia="Times New Roman" w:cstheme="minorHAnsi"/>
          <w:sz w:val="24"/>
          <w:szCs w:val="24"/>
        </w:rPr>
        <w:lastRenderedPageBreak/>
        <w:t xml:space="preserve">Grad Virovitica ima 10 proračunskih korisnika – jedan vrtić, četiri obrazovne institucije, tri kulturne ustanove, jednu razvojnu agenciju te javnu vatrogasnu postrojbu. Svi navedeni proračunski korisnici vrše djelatnost koja je od velikog značaja za građane grada Virovitice te su za njihove djelatnosti osigurana značajna sredstva u proračunu. </w:t>
      </w:r>
    </w:p>
    <w:p w14:paraId="0463EF77" w14:textId="77777777" w:rsidR="00646628" w:rsidRDefault="00000000">
      <w:pPr>
        <w:shd w:val="clear" w:color="auto" w:fill="FFFFFF"/>
        <w:spacing w:after="0" w:line="276" w:lineRule="auto"/>
        <w:jc w:val="both"/>
        <w:rPr>
          <w:rFonts w:eastAsia="Times New Roman" w:cstheme="minorHAnsi"/>
          <w:sz w:val="24"/>
          <w:szCs w:val="24"/>
        </w:rPr>
      </w:pPr>
      <w:r>
        <w:rPr>
          <w:rFonts w:eastAsia="Times New Roman" w:cstheme="minorHAnsi"/>
          <w:sz w:val="24"/>
          <w:szCs w:val="24"/>
        </w:rPr>
        <w:t>U proračunu Grada Virovitice sadržani su svi prihodi i rashodi Grada Virovitice, uključujući i 10 proračunskih korisnika kroz sustav lokalne riznice.</w:t>
      </w:r>
    </w:p>
    <w:p w14:paraId="08E64BAD" w14:textId="77777777" w:rsidR="00646628" w:rsidRDefault="00000000">
      <w:pPr>
        <w:shd w:val="clear" w:color="auto" w:fill="FFFFFF"/>
        <w:spacing w:before="100" w:beforeAutospacing="1" w:after="100" w:afterAutospacing="1" w:line="240" w:lineRule="auto"/>
        <w:jc w:val="both"/>
        <w:rPr>
          <w:rFonts w:eastAsia="Times New Roman" w:cstheme="minorHAnsi"/>
          <w:sz w:val="24"/>
          <w:szCs w:val="24"/>
        </w:rPr>
      </w:pPr>
      <w:r>
        <w:rPr>
          <w:rFonts w:eastAsia="Times New Roman" w:cstheme="minorHAnsi"/>
          <w:noProof/>
          <w:sz w:val="24"/>
          <w:szCs w:val="24"/>
        </w:rPr>
        <w:drawing>
          <wp:anchor distT="0" distB="0" distL="114300" distR="114300" simplePos="0" relativeHeight="251663360" behindDoc="0" locked="0" layoutInCell="1" allowOverlap="1" wp14:anchorId="610AAAB4" wp14:editId="3F1AE774">
            <wp:simplePos x="0" y="0"/>
            <wp:positionH relativeFrom="page">
              <wp:posOffset>2221496</wp:posOffset>
            </wp:positionH>
            <wp:positionV relativeFrom="paragraph">
              <wp:posOffset>49501</wp:posOffset>
            </wp:positionV>
            <wp:extent cx="4880344" cy="2971357"/>
            <wp:effectExtent l="0" t="152400" r="0" b="133985"/>
            <wp:wrapNone/>
            <wp:docPr id="13" name="Dij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14:sizeRelH relativeFrom="margin">
              <wp14:pctWidth>0</wp14:pctWidth>
            </wp14:sizeRelH>
            <wp14:sizeRelV relativeFrom="margin">
              <wp14:pctHeight>0</wp14:pctHeight>
            </wp14:sizeRelV>
          </wp:anchor>
        </w:drawing>
      </w:r>
    </w:p>
    <w:p w14:paraId="05F1DC1B" w14:textId="77777777" w:rsidR="00646628" w:rsidRDefault="00646628">
      <w:pPr>
        <w:shd w:val="clear" w:color="auto" w:fill="FFFFFF"/>
        <w:spacing w:before="100" w:beforeAutospacing="1" w:after="100" w:afterAutospacing="1" w:line="240" w:lineRule="auto"/>
        <w:jc w:val="both"/>
        <w:rPr>
          <w:rFonts w:eastAsia="Times New Roman" w:cstheme="minorHAnsi"/>
          <w:sz w:val="24"/>
          <w:szCs w:val="24"/>
        </w:rPr>
      </w:pPr>
    </w:p>
    <w:p w14:paraId="2A95AA63" w14:textId="77777777" w:rsidR="00646628" w:rsidRDefault="00646628">
      <w:pPr>
        <w:shd w:val="clear" w:color="auto" w:fill="FFFFFF"/>
        <w:spacing w:before="100" w:beforeAutospacing="1" w:after="100" w:afterAutospacing="1" w:line="240" w:lineRule="auto"/>
        <w:jc w:val="both"/>
        <w:rPr>
          <w:rFonts w:eastAsia="Times New Roman" w:cstheme="minorHAnsi"/>
          <w:sz w:val="24"/>
          <w:szCs w:val="24"/>
        </w:rPr>
      </w:pPr>
    </w:p>
    <w:p w14:paraId="4AB662BE" w14:textId="77777777" w:rsidR="00646628" w:rsidRDefault="00646628">
      <w:pPr>
        <w:shd w:val="clear" w:color="auto" w:fill="FFFFFF"/>
        <w:spacing w:before="100" w:beforeAutospacing="1" w:after="100" w:afterAutospacing="1" w:line="240" w:lineRule="auto"/>
        <w:jc w:val="both"/>
        <w:rPr>
          <w:rFonts w:eastAsia="Times New Roman" w:cstheme="minorHAnsi"/>
          <w:sz w:val="24"/>
          <w:szCs w:val="24"/>
        </w:rPr>
      </w:pPr>
    </w:p>
    <w:p w14:paraId="51F6F780" w14:textId="77777777" w:rsidR="00646628" w:rsidRDefault="00646628">
      <w:pPr>
        <w:shd w:val="clear" w:color="auto" w:fill="FFFFFF"/>
        <w:spacing w:before="100" w:beforeAutospacing="1" w:after="100" w:afterAutospacing="1" w:line="240" w:lineRule="auto"/>
        <w:jc w:val="both"/>
        <w:rPr>
          <w:rFonts w:eastAsia="Times New Roman" w:cstheme="minorHAnsi"/>
          <w:sz w:val="24"/>
          <w:szCs w:val="24"/>
        </w:rPr>
      </w:pPr>
    </w:p>
    <w:p w14:paraId="0A81D999" w14:textId="77777777" w:rsidR="00646628" w:rsidRDefault="00646628">
      <w:pPr>
        <w:shd w:val="clear" w:color="auto" w:fill="FFFFFF"/>
        <w:spacing w:before="100" w:beforeAutospacing="1" w:after="100" w:afterAutospacing="1" w:line="360" w:lineRule="auto"/>
        <w:jc w:val="both"/>
        <w:rPr>
          <w:rFonts w:eastAsia="Times New Roman" w:cstheme="minorHAnsi"/>
          <w:sz w:val="24"/>
          <w:szCs w:val="24"/>
        </w:rPr>
      </w:pPr>
    </w:p>
    <w:p w14:paraId="32856BDE" w14:textId="77777777" w:rsidR="00646628" w:rsidRDefault="00646628">
      <w:pPr>
        <w:shd w:val="clear" w:color="auto" w:fill="FFFFFF"/>
        <w:spacing w:before="100" w:beforeAutospacing="1" w:after="100" w:afterAutospacing="1" w:line="360" w:lineRule="auto"/>
        <w:jc w:val="both"/>
        <w:rPr>
          <w:rFonts w:eastAsia="Times New Roman" w:cstheme="minorHAnsi"/>
          <w:sz w:val="24"/>
          <w:szCs w:val="24"/>
        </w:rPr>
      </w:pPr>
    </w:p>
    <w:p w14:paraId="438800B6" w14:textId="77777777" w:rsidR="00646628" w:rsidRDefault="00646628">
      <w:pPr>
        <w:shd w:val="clear" w:color="auto" w:fill="FFFFFF"/>
        <w:spacing w:before="100" w:beforeAutospacing="1" w:after="100" w:afterAutospacing="1" w:line="360" w:lineRule="auto"/>
        <w:jc w:val="both"/>
        <w:rPr>
          <w:rFonts w:eastAsia="Times New Roman" w:cstheme="minorHAnsi"/>
          <w:sz w:val="24"/>
          <w:szCs w:val="24"/>
        </w:rPr>
      </w:pPr>
    </w:p>
    <w:p w14:paraId="53901085" w14:textId="77777777" w:rsidR="00646628" w:rsidRDefault="00000000">
      <w:pPr>
        <w:shd w:val="clear" w:color="auto" w:fill="FFFFFF"/>
        <w:spacing w:before="100" w:beforeAutospacing="1" w:after="100" w:afterAutospacing="1" w:line="360" w:lineRule="auto"/>
        <w:jc w:val="both"/>
        <w:rPr>
          <w:rFonts w:eastAsia="Times New Roman" w:cstheme="minorHAnsi"/>
          <w:sz w:val="24"/>
          <w:szCs w:val="24"/>
        </w:rPr>
      </w:pPr>
      <w:r>
        <w:rPr>
          <w:rFonts w:eastAsia="Times New Roman" w:cstheme="minorHAnsi"/>
          <w:sz w:val="24"/>
          <w:szCs w:val="24"/>
        </w:rPr>
        <w:t xml:space="preserve">Proračun Grada Virovitice za 2023. godinu iznosi 21.945.000 eura što je smanjenje u iznosu od 3.099.130,33 eura u odnosu na plan Proračuna za 2022. godinu koji je iznosio 25.044.130,33 eura. </w:t>
      </w:r>
      <w:r>
        <w:rPr>
          <w:rFonts w:cstheme="minorHAnsi"/>
          <w:sz w:val="24"/>
          <w:szCs w:val="24"/>
          <w:shd w:val="clear" w:color="auto" w:fill="FFFFFF"/>
        </w:rPr>
        <w:t>Smanjenje od 12,37 posto u odnosu na plan Proračuna za 2022. godinu najvećim dijelom odnosi se na završetak gradskih projekata sufinanciranih iz fondova Europske unije i državnog proračuna.</w:t>
      </w:r>
    </w:p>
    <w:p w14:paraId="58D6A651" w14:textId="77777777" w:rsidR="00646628" w:rsidRDefault="00000000">
      <w:pPr>
        <w:shd w:val="clear" w:color="auto" w:fill="FFFFFF"/>
        <w:spacing w:before="100" w:beforeAutospacing="1" w:after="100" w:afterAutospacing="1" w:line="240" w:lineRule="auto"/>
        <w:jc w:val="both"/>
        <w:rPr>
          <w:rFonts w:eastAsia="Times New Roman" w:cstheme="minorHAnsi"/>
          <w:sz w:val="24"/>
          <w:szCs w:val="24"/>
        </w:rPr>
      </w:pPr>
      <w:r>
        <w:rPr>
          <w:rFonts w:eastAsia="Times New Roman" w:cstheme="minorHAnsi"/>
          <w:noProof/>
          <w:sz w:val="24"/>
          <w:szCs w:val="24"/>
        </w:rPr>
        <w:lastRenderedPageBreak/>
        <w:drawing>
          <wp:inline distT="0" distB="0" distL="0" distR="0" wp14:anchorId="492B2552" wp14:editId="1743953B">
            <wp:extent cx="5486400" cy="3063834"/>
            <wp:effectExtent l="0" t="0" r="0" b="3810"/>
            <wp:docPr id="6" name="Grafikon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3DB74FC3" w14:textId="77777777" w:rsidR="00646628" w:rsidRDefault="00000000">
      <w:pPr>
        <w:autoSpaceDE w:val="0"/>
        <w:autoSpaceDN w:val="0"/>
        <w:adjustRightInd w:val="0"/>
        <w:spacing w:after="0" w:line="360" w:lineRule="auto"/>
        <w:jc w:val="both"/>
        <w:rPr>
          <w:rFonts w:cstheme="minorHAnsi"/>
          <w:sz w:val="24"/>
          <w:szCs w:val="24"/>
        </w:rPr>
      </w:pPr>
      <w:r>
        <w:rPr>
          <w:rFonts w:eastAsia="Times New Roman" w:cstheme="minorHAnsi"/>
          <w:sz w:val="24"/>
          <w:szCs w:val="24"/>
        </w:rPr>
        <w:t xml:space="preserve">Proračun Grada Virovitice za 2023. godinu izglasalo je Gradsko Vijeće Grada Virovitice na 14. sjednici Gradskog vijeća održanoj 22. studenog 2022. godine. </w:t>
      </w:r>
      <w:r>
        <w:rPr>
          <w:rFonts w:cstheme="minorHAnsi"/>
          <w:sz w:val="24"/>
          <w:szCs w:val="24"/>
        </w:rPr>
        <w:t>Sukladno Zakonu, proračun se mora usvoji</w:t>
      </w:r>
      <w:r>
        <w:rPr>
          <w:rFonts w:eastAsia="Calibri" w:cstheme="minorHAnsi"/>
          <w:sz w:val="24"/>
          <w:szCs w:val="24"/>
        </w:rPr>
        <w:t>ti</w:t>
      </w:r>
      <w:r>
        <w:rPr>
          <w:rFonts w:cstheme="minorHAnsi"/>
          <w:sz w:val="24"/>
          <w:szCs w:val="24"/>
        </w:rPr>
        <w:t xml:space="preserve"> najkasnije do kraja tekuće za narednu godinu i to prema prijedlogu čelnika jedinice lokalne samouprave. Proračunsko planiranje provodi Upravni odjel za financije i gospodarstvo uz sudjelovanje svih ostalih upravnih odjela Grada. U slučaju ne donošenja proračuna do kraja tekuće godine za narednu, donosi se Odluka o privremenom financiranju. </w:t>
      </w:r>
    </w:p>
    <w:p w14:paraId="3C7BB99E" w14:textId="77777777" w:rsidR="00646628" w:rsidRDefault="00646628">
      <w:pPr>
        <w:autoSpaceDE w:val="0"/>
        <w:autoSpaceDN w:val="0"/>
        <w:adjustRightInd w:val="0"/>
        <w:spacing w:after="0" w:line="240" w:lineRule="auto"/>
        <w:jc w:val="both"/>
        <w:rPr>
          <w:rFonts w:ascii="Calibri" w:hAnsi="Calibri" w:cs="Calibri"/>
          <w:sz w:val="18"/>
          <w:szCs w:val="18"/>
          <w:lang w:val="en-US"/>
        </w:rPr>
      </w:pPr>
    </w:p>
    <w:p w14:paraId="718CAAB4" w14:textId="77777777" w:rsidR="00646628" w:rsidRDefault="00646628">
      <w:pPr>
        <w:autoSpaceDE w:val="0"/>
        <w:autoSpaceDN w:val="0"/>
        <w:adjustRightInd w:val="0"/>
        <w:spacing w:after="0" w:line="240" w:lineRule="auto"/>
        <w:jc w:val="both"/>
        <w:rPr>
          <w:rFonts w:ascii="Calibri" w:hAnsi="Calibri" w:cs="Calibri"/>
          <w:sz w:val="18"/>
          <w:szCs w:val="18"/>
          <w:lang w:val="en-US"/>
        </w:rPr>
      </w:pPr>
    </w:p>
    <w:p w14:paraId="3C7DA018" w14:textId="77777777" w:rsidR="00646628" w:rsidRDefault="00000000">
      <w:pPr>
        <w:shd w:val="clear" w:color="auto" w:fill="FFFFFF"/>
        <w:spacing w:after="0" w:line="360" w:lineRule="auto"/>
        <w:jc w:val="both"/>
        <w:rPr>
          <w:rFonts w:eastAsia="Times New Roman" w:cstheme="minorHAnsi"/>
          <w:sz w:val="24"/>
          <w:szCs w:val="24"/>
        </w:rPr>
      </w:pPr>
      <w:r>
        <w:rPr>
          <w:rFonts w:eastAsia="Times New Roman" w:cstheme="minorHAnsi"/>
          <w:sz w:val="24"/>
          <w:szCs w:val="24"/>
        </w:rPr>
        <w:t xml:space="preserve">Na internetskoj stranici Grada Virovitice </w:t>
      </w:r>
      <w:hyperlink r:id="rId26" w:history="1">
        <w:r>
          <w:rPr>
            <w:rStyle w:val="Hiperveza"/>
            <w:rFonts w:eastAsia="Times New Roman" w:cstheme="minorHAnsi"/>
            <w:sz w:val="24"/>
            <w:szCs w:val="24"/>
          </w:rPr>
          <w:t>www.virovitica.hr</w:t>
        </w:r>
      </w:hyperlink>
      <w:r>
        <w:rPr>
          <w:rFonts w:eastAsia="Times New Roman" w:cstheme="minorHAnsi"/>
          <w:sz w:val="24"/>
          <w:szCs w:val="24"/>
        </w:rPr>
        <w:t xml:space="preserve"> nalazi se detaljan Proračun kao i druge informacije o radu Gradske uprave.</w:t>
      </w:r>
    </w:p>
    <w:p w14:paraId="3A73975B" w14:textId="77777777" w:rsidR="00646628" w:rsidRDefault="00646628">
      <w:pPr>
        <w:autoSpaceDE w:val="0"/>
        <w:autoSpaceDN w:val="0"/>
        <w:adjustRightInd w:val="0"/>
        <w:spacing w:after="0" w:line="240" w:lineRule="auto"/>
        <w:jc w:val="both"/>
        <w:rPr>
          <w:rFonts w:cstheme="minorHAnsi"/>
          <w:sz w:val="32"/>
          <w:szCs w:val="32"/>
        </w:rPr>
      </w:pPr>
    </w:p>
    <w:p w14:paraId="7F824157" w14:textId="77777777" w:rsidR="00646628" w:rsidRDefault="00646628">
      <w:pPr>
        <w:autoSpaceDE w:val="0"/>
        <w:autoSpaceDN w:val="0"/>
        <w:adjustRightInd w:val="0"/>
        <w:spacing w:after="0" w:line="240" w:lineRule="auto"/>
        <w:jc w:val="both"/>
        <w:rPr>
          <w:rFonts w:cstheme="minorHAnsi"/>
          <w:b/>
          <w:i/>
          <w:sz w:val="32"/>
          <w:szCs w:val="32"/>
        </w:rPr>
      </w:pPr>
    </w:p>
    <w:p w14:paraId="4311AB27" w14:textId="77777777" w:rsidR="00646628" w:rsidRDefault="00646628">
      <w:pPr>
        <w:autoSpaceDE w:val="0"/>
        <w:autoSpaceDN w:val="0"/>
        <w:adjustRightInd w:val="0"/>
        <w:spacing w:after="0" w:line="240" w:lineRule="auto"/>
        <w:jc w:val="both"/>
        <w:rPr>
          <w:rFonts w:cstheme="minorHAnsi"/>
          <w:b/>
          <w:i/>
          <w:sz w:val="32"/>
          <w:szCs w:val="32"/>
        </w:rPr>
      </w:pPr>
    </w:p>
    <w:p w14:paraId="17DFDD73" w14:textId="77777777" w:rsidR="00646628" w:rsidRDefault="00646628">
      <w:pPr>
        <w:autoSpaceDE w:val="0"/>
        <w:autoSpaceDN w:val="0"/>
        <w:adjustRightInd w:val="0"/>
        <w:spacing w:after="0" w:line="240" w:lineRule="auto"/>
        <w:jc w:val="both"/>
        <w:rPr>
          <w:rFonts w:cstheme="minorHAnsi"/>
          <w:b/>
          <w:i/>
          <w:sz w:val="32"/>
          <w:szCs w:val="32"/>
        </w:rPr>
      </w:pPr>
    </w:p>
    <w:p w14:paraId="023F35EF" w14:textId="77777777" w:rsidR="00646628" w:rsidRDefault="00646628">
      <w:pPr>
        <w:autoSpaceDE w:val="0"/>
        <w:autoSpaceDN w:val="0"/>
        <w:adjustRightInd w:val="0"/>
        <w:spacing w:after="0" w:line="240" w:lineRule="auto"/>
        <w:jc w:val="both"/>
        <w:rPr>
          <w:rFonts w:cstheme="minorHAnsi"/>
          <w:b/>
          <w:i/>
          <w:sz w:val="32"/>
          <w:szCs w:val="32"/>
        </w:rPr>
      </w:pPr>
    </w:p>
    <w:p w14:paraId="4E04CB4B" w14:textId="77777777" w:rsidR="00646628" w:rsidRDefault="00646628">
      <w:pPr>
        <w:autoSpaceDE w:val="0"/>
        <w:autoSpaceDN w:val="0"/>
        <w:adjustRightInd w:val="0"/>
        <w:spacing w:after="0" w:line="240" w:lineRule="auto"/>
        <w:jc w:val="both"/>
        <w:rPr>
          <w:rFonts w:cstheme="minorHAnsi"/>
          <w:b/>
          <w:i/>
          <w:sz w:val="32"/>
          <w:szCs w:val="32"/>
        </w:rPr>
      </w:pPr>
    </w:p>
    <w:p w14:paraId="28F7E24D" w14:textId="77777777" w:rsidR="00646628" w:rsidRDefault="00646628">
      <w:pPr>
        <w:autoSpaceDE w:val="0"/>
        <w:autoSpaceDN w:val="0"/>
        <w:adjustRightInd w:val="0"/>
        <w:spacing w:after="0" w:line="240" w:lineRule="auto"/>
        <w:jc w:val="both"/>
        <w:rPr>
          <w:rFonts w:cstheme="minorHAnsi"/>
          <w:b/>
          <w:i/>
          <w:sz w:val="32"/>
          <w:szCs w:val="32"/>
        </w:rPr>
      </w:pPr>
    </w:p>
    <w:p w14:paraId="48B17D96" w14:textId="77777777" w:rsidR="00646628" w:rsidRDefault="00646628">
      <w:pPr>
        <w:autoSpaceDE w:val="0"/>
        <w:autoSpaceDN w:val="0"/>
        <w:adjustRightInd w:val="0"/>
        <w:spacing w:after="0" w:line="240" w:lineRule="auto"/>
        <w:jc w:val="both"/>
        <w:rPr>
          <w:rFonts w:cstheme="minorHAnsi"/>
          <w:b/>
          <w:iCs/>
          <w:sz w:val="32"/>
          <w:szCs w:val="32"/>
        </w:rPr>
      </w:pPr>
    </w:p>
    <w:p w14:paraId="5C2BC69F" w14:textId="77777777" w:rsidR="00646628" w:rsidRDefault="00646628">
      <w:pPr>
        <w:autoSpaceDE w:val="0"/>
        <w:autoSpaceDN w:val="0"/>
        <w:adjustRightInd w:val="0"/>
        <w:spacing w:after="0" w:line="240" w:lineRule="auto"/>
        <w:jc w:val="both"/>
        <w:rPr>
          <w:rFonts w:cstheme="minorHAnsi"/>
          <w:b/>
          <w:iCs/>
          <w:sz w:val="32"/>
          <w:szCs w:val="32"/>
        </w:rPr>
      </w:pPr>
    </w:p>
    <w:p w14:paraId="166FA784" w14:textId="77777777" w:rsidR="00646628" w:rsidRDefault="00000000">
      <w:pPr>
        <w:autoSpaceDE w:val="0"/>
        <w:autoSpaceDN w:val="0"/>
        <w:adjustRightInd w:val="0"/>
        <w:spacing w:after="0" w:line="240" w:lineRule="auto"/>
        <w:jc w:val="both"/>
        <w:rPr>
          <w:rFonts w:cstheme="minorHAnsi"/>
          <w:b/>
          <w:iCs/>
          <w:sz w:val="32"/>
          <w:szCs w:val="32"/>
        </w:rPr>
      </w:pPr>
      <w:r>
        <w:rPr>
          <w:rFonts w:cstheme="minorHAnsi"/>
          <w:b/>
          <w:iCs/>
          <w:sz w:val="32"/>
          <w:szCs w:val="32"/>
        </w:rPr>
        <w:lastRenderedPageBreak/>
        <w:t>Od čega se sastoji Proračun?</w:t>
      </w:r>
    </w:p>
    <w:p w14:paraId="547A400E" w14:textId="77777777" w:rsidR="00646628" w:rsidRDefault="00646628">
      <w:pPr>
        <w:autoSpaceDE w:val="0"/>
        <w:autoSpaceDN w:val="0"/>
        <w:adjustRightInd w:val="0"/>
        <w:spacing w:after="0" w:line="240" w:lineRule="auto"/>
        <w:jc w:val="both"/>
        <w:rPr>
          <w:rFonts w:cstheme="minorHAnsi"/>
          <w:b/>
          <w:i/>
          <w:sz w:val="32"/>
          <w:szCs w:val="32"/>
        </w:rPr>
      </w:pPr>
    </w:p>
    <w:p w14:paraId="70F82F67" w14:textId="77777777" w:rsidR="00646628" w:rsidRDefault="00646628">
      <w:pPr>
        <w:autoSpaceDE w:val="0"/>
        <w:autoSpaceDN w:val="0"/>
        <w:adjustRightInd w:val="0"/>
        <w:spacing w:after="0" w:line="240" w:lineRule="auto"/>
        <w:jc w:val="both"/>
        <w:rPr>
          <w:b/>
        </w:rPr>
      </w:pPr>
    </w:p>
    <w:p w14:paraId="7C3F65D8" w14:textId="77777777" w:rsidR="00646628" w:rsidRDefault="00000000">
      <w:pPr>
        <w:autoSpaceDE w:val="0"/>
        <w:autoSpaceDN w:val="0"/>
        <w:adjustRightInd w:val="0"/>
        <w:spacing w:after="0" w:line="240" w:lineRule="auto"/>
        <w:jc w:val="both"/>
        <w:rPr>
          <w:b/>
        </w:rPr>
      </w:pPr>
      <w:r>
        <w:rPr>
          <w:b/>
          <w:noProof/>
        </w:rPr>
        <w:drawing>
          <wp:inline distT="0" distB="0" distL="0" distR="0" wp14:anchorId="16C0B521" wp14:editId="79F16B68">
            <wp:extent cx="5524500" cy="2867025"/>
            <wp:effectExtent l="38100" t="38100" r="38100" b="47625"/>
            <wp:docPr id="15" name="Dijagram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14:paraId="2733112C" w14:textId="77777777" w:rsidR="00646628" w:rsidRDefault="00646628">
      <w:pPr>
        <w:autoSpaceDE w:val="0"/>
        <w:autoSpaceDN w:val="0"/>
        <w:adjustRightInd w:val="0"/>
        <w:spacing w:after="0" w:line="240" w:lineRule="auto"/>
        <w:jc w:val="both"/>
        <w:rPr>
          <w:b/>
        </w:rPr>
      </w:pPr>
    </w:p>
    <w:p w14:paraId="6D2688A4" w14:textId="77777777" w:rsidR="00646628" w:rsidRDefault="00646628">
      <w:pPr>
        <w:autoSpaceDE w:val="0"/>
        <w:autoSpaceDN w:val="0"/>
        <w:adjustRightInd w:val="0"/>
        <w:spacing w:after="0" w:line="240" w:lineRule="auto"/>
        <w:jc w:val="both"/>
        <w:rPr>
          <w:b/>
        </w:rPr>
      </w:pPr>
    </w:p>
    <w:p w14:paraId="7A54FC9A" w14:textId="77777777" w:rsidR="00646628" w:rsidRDefault="00646628">
      <w:pPr>
        <w:autoSpaceDE w:val="0"/>
        <w:autoSpaceDN w:val="0"/>
        <w:adjustRightInd w:val="0"/>
        <w:spacing w:after="0" w:line="240" w:lineRule="auto"/>
        <w:jc w:val="both"/>
        <w:rPr>
          <w:b/>
        </w:rPr>
      </w:pPr>
    </w:p>
    <w:p w14:paraId="296B980F" w14:textId="77777777" w:rsidR="00646628" w:rsidRDefault="00000000">
      <w:pPr>
        <w:autoSpaceDE w:val="0"/>
        <w:autoSpaceDN w:val="0"/>
        <w:adjustRightInd w:val="0"/>
        <w:spacing w:after="0" w:line="240" w:lineRule="auto"/>
        <w:jc w:val="both"/>
        <w:rPr>
          <w:b/>
          <w:i/>
          <w:sz w:val="32"/>
          <w:szCs w:val="32"/>
          <w14:shadow w14:blurRad="50800" w14:dist="38100" w14:dir="5400000" w14:sx="100000" w14:sy="100000" w14:kx="0" w14:ky="0" w14:algn="t">
            <w14:srgbClr w14:val="000000">
              <w14:alpha w14:val="60000"/>
            </w14:srgbClr>
          </w14:shadow>
        </w:rPr>
      </w:pPr>
      <w:r>
        <w:rPr>
          <w:b/>
          <w:i/>
          <w:sz w:val="32"/>
          <w:szCs w:val="32"/>
          <w14:shadow w14:blurRad="50800" w14:dist="38100" w14:dir="5400000" w14:sx="100000" w14:sy="100000" w14:kx="0" w14:ky="0" w14:algn="t">
            <w14:srgbClr w14:val="000000">
              <w14:alpha w14:val="60000"/>
            </w14:srgbClr>
          </w14:shadow>
        </w:rPr>
        <w:t>Odakle dolazi novac u proračun?</w:t>
      </w:r>
    </w:p>
    <w:p w14:paraId="1FB53185" w14:textId="77777777" w:rsidR="00646628" w:rsidRDefault="00646628">
      <w:pPr>
        <w:autoSpaceDE w:val="0"/>
        <w:autoSpaceDN w:val="0"/>
        <w:adjustRightInd w:val="0"/>
        <w:spacing w:after="0" w:line="240" w:lineRule="auto"/>
        <w:jc w:val="both"/>
        <w:rPr>
          <w:b/>
        </w:rPr>
      </w:pPr>
    </w:p>
    <w:p w14:paraId="05398C65" w14:textId="77777777" w:rsidR="00646628" w:rsidRDefault="00646628">
      <w:pPr>
        <w:autoSpaceDE w:val="0"/>
        <w:autoSpaceDN w:val="0"/>
        <w:adjustRightInd w:val="0"/>
        <w:spacing w:after="0" w:line="240" w:lineRule="auto"/>
        <w:jc w:val="both"/>
        <w:rPr>
          <w:b/>
        </w:rPr>
      </w:pPr>
    </w:p>
    <w:p w14:paraId="0BCBA056" w14:textId="77777777" w:rsidR="00646628" w:rsidRDefault="00000000">
      <w:pPr>
        <w:autoSpaceDE w:val="0"/>
        <w:autoSpaceDN w:val="0"/>
        <w:adjustRightInd w:val="0"/>
        <w:spacing w:after="0" w:line="240" w:lineRule="auto"/>
        <w:jc w:val="both"/>
        <w:rPr>
          <w:b/>
          <w:sz w:val="24"/>
          <w:szCs w:val="24"/>
        </w:rPr>
      </w:pPr>
      <w:r>
        <w:rPr>
          <w:b/>
          <w:noProof/>
          <w:sz w:val="24"/>
          <w:szCs w:val="24"/>
        </w:rPr>
        <w:t>Prihodi od poslovanja</w:t>
      </w:r>
    </w:p>
    <w:p w14:paraId="1DD2CC13" w14:textId="77777777" w:rsidR="00646628" w:rsidRDefault="00646628">
      <w:pPr>
        <w:autoSpaceDE w:val="0"/>
        <w:autoSpaceDN w:val="0"/>
        <w:adjustRightInd w:val="0"/>
        <w:spacing w:after="0" w:line="240" w:lineRule="auto"/>
        <w:jc w:val="both"/>
        <w:rPr>
          <w:b/>
          <w:sz w:val="24"/>
          <w:szCs w:val="24"/>
        </w:rPr>
      </w:pPr>
    </w:p>
    <w:p w14:paraId="3AEBBDA9" w14:textId="77777777" w:rsidR="00646628" w:rsidRDefault="00000000">
      <w:pPr>
        <w:pStyle w:val="Odlomakpopisa"/>
        <w:numPr>
          <w:ilvl w:val="0"/>
          <w:numId w:val="4"/>
        </w:numPr>
        <w:autoSpaceDE w:val="0"/>
        <w:autoSpaceDN w:val="0"/>
        <w:adjustRightInd w:val="0"/>
        <w:spacing w:after="0" w:line="240" w:lineRule="auto"/>
        <w:jc w:val="both"/>
        <w:rPr>
          <w:b/>
          <w:sz w:val="24"/>
          <w:szCs w:val="24"/>
        </w:rPr>
      </w:pPr>
      <w:r>
        <w:rPr>
          <w:sz w:val="24"/>
          <w:szCs w:val="24"/>
        </w:rPr>
        <w:t xml:space="preserve">prihodi od poreza (porez na dohodak, kuće za odmor, promet nekretnina…) </w:t>
      </w:r>
    </w:p>
    <w:p w14:paraId="00D7BE30" w14:textId="77777777" w:rsidR="00646628" w:rsidRDefault="00000000">
      <w:pPr>
        <w:pStyle w:val="Odlomakpopisa"/>
        <w:numPr>
          <w:ilvl w:val="0"/>
          <w:numId w:val="4"/>
        </w:numPr>
        <w:autoSpaceDE w:val="0"/>
        <w:autoSpaceDN w:val="0"/>
        <w:adjustRightInd w:val="0"/>
        <w:spacing w:after="0" w:line="240" w:lineRule="auto"/>
        <w:jc w:val="both"/>
        <w:rPr>
          <w:b/>
          <w:sz w:val="24"/>
          <w:szCs w:val="24"/>
        </w:rPr>
      </w:pPr>
      <w:r>
        <w:rPr>
          <w:sz w:val="24"/>
          <w:szCs w:val="24"/>
        </w:rPr>
        <w:t xml:space="preserve">pomoći od subjekata unutar općeg proračuna i inozemstva (od države i županije i iz EU) </w:t>
      </w:r>
    </w:p>
    <w:p w14:paraId="6FA7D6FB" w14:textId="77777777" w:rsidR="00646628" w:rsidRDefault="00000000">
      <w:pPr>
        <w:pStyle w:val="Odlomakpopisa"/>
        <w:numPr>
          <w:ilvl w:val="0"/>
          <w:numId w:val="4"/>
        </w:numPr>
        <w:autoSpaceDE w:val="0"/>
        <w:autoSpaceDN w:val="0"/>
        <w:adjustRightInd w:val="0"/>
        <w:spacing w:after="0" w:line="240" w:lineRule="auto"/>
        <w:jc w:val="both"/>
        <w:rPr>
          <w:b/>
          <w:sz w:val="24"/>
          <w:szCs w:val="24"/>
        </w:rPr>
      </w:pPr>
      <w:r>
        <w:rPr>
          <w:sz w:val="24"/>
          <w:szCs w:val="24"/>
        </w:rPr>
        <w:t xml:space="preserve">prihodi od imovine (kamate, zakupi, koncesije, služnost…) </w:t>
      </w:r>
    </w:p>
    <w:p w14:paraId="14EF4716" w14:textId="77777777" w:rsidR="00646628" w:rsidRDefault="00000000">
      <w:pPr>
        <w:pStyle w:val="Odlomakpopisa"/>
        <w:numPr>
          <w:ilvl w:val="0"/>
          <w:numId w:val="4"/>
        </w:numPr>
        <w:autoSpaceDE w:val="0"/>
        <w:autoSpaceDN w:val="0"/>
        <w:adjustRightInd w:val="0"/>
        <w:spacing w:after="0" w:line="240" w:lineRule="auto"/>
        <w:jc w:val="both"/>
        <w:rPr>
          <w:b/>
          <w:sz w:val="24"/>
          <w:szCs w:val="24"/>
        </w:rPr>
      </w:pPr>
      <w:r>
        <w:rPr>
          <w:sz w:val="24"/>
          <w:szCs w:val="24"/>
        </w:rPr>
        <w:t xml:space="preserve">prihodi od upravnih i administrativnih pristojbi te pristojbi po posebnim propisima (gradske pristojbe i naknade, komunalni doprinosi i naknade, doprinosi za šume, naknade za priključak…) </w:t>
      </w:r>
    </w:p>
    <w:p w14:paraId="3A86C539" w14:textId="77777777" w:rsidR="00646628" w:rsidRDefault="00000000">
      <w:pPr>
        <w:pStyle w:val="Odlomakpopisa"/>
        <w:numPr>
          <w:ilvl w:val="0"/>
          <w:numId w:val="4"/>
        </w:numPr>
        <w:autoSpaceDE w:val="0"/>
        <w:autoSpaceDN w:val="0"/>
        <w:adjustRightInd w:val="0"/>
        <w:spacing w:after="0" w:line="240" w:lineRule="auto"/>
        <w:jc w:val="both"/>
        <w:rPr>
          <w:b/>
          <w:sz w:val="24"/>
          <w:szCs w:val="24"/>
        </w:rPr>
      </w:pPr>
      <w:r>
        <w:rPr>
          <w:sz w:val="24"/>
          <w:szCs w:val="24"/>
        </w:rPr>
        <w:t>prihodi od prodaje proizvoda i robe te pruženih usluga i prihodi od donacija</w:t>
      </w:r>
    </w:p>
    <w:p w14:paraId="5F48F851" w14:textId="77777777" w:rsidR="00646628" w:rsidRDefault="00000000">
      <w:pPr>
        <w:pStyle w:val="Odlomakpopisa"/>
        <w:numPr>
          <w:ilvl w:val="0"/>
          <w:numId w:val="4"/>
        </w:numPr>
        <w:autoSpaceDE w:val="0"/>
        <w:autoSpaceDN w:val="0"/>
        <w:adjustRightInd w:val="0"/>
        <w:spacing w:after="0" w:line="240" w:lineRule="auto"/>
        <w:jc w:val="both"/>
        <w:rPr>
          <w:b/>
          <w:sz w:val="24"/>
          <w:szCs w:val="24"/>
        </w:rPr>
      </w:pPr>
      <w:r>
        <w:rPr>
          <w:sz w:val="24"/>
          <w:szCs w:val="24"/>
        </w:rPr>
        <w:t>kazne, upravne mjere i ostali prihodi</w:t>
      </w:r>
    </w:p>
    <w:p w14:paraId="0D6B28C0" w14:textId="77777777" w:rsidR="00646628" w:rsidRDefault="00646628">
      <w:pPr>
        <w:autoSpaceDE w:val="0"/>
        <w:autoSpaceDN w:val="0"/>
        <w:adjustRightInd w:val="0"/>
        <w:spacing w:after="0" w:line="240" w:lineRule="auto"/>
        <w:jc w:val="both"/>
        <w:rPr>
          <w:b/>
          <w:sz w:val="24"/>
          <w:szCs w:val="24"/>
        </w:rPr>
      </w:pPr>
    </w:p>
    <w:p w14:paraId="630701C0" w14:textId="77777777" w:rsidR="00646628" w:rsidRDefault="00000000">
      <w:pPr>
        <w:autoSpaceDE w:val="0"/>
        <w:autoSpaceDN w:val="0"/>
        <w:adjustRightInd w:val="0"/>
        <w:spacing w:after="0" w:line="240" w:lineRule="auto"/>
        <w:jc w:val="both"/>
        <w:rPr>
          <w:b/>
          <w:sz w:val="24"/>
          <w:szCs w:val="24"/>
        </w:rPr>
      </w:pPr>
      <w:r>
        <w:rPr>
          <w:b/>
          <w:sz w:val="24"/>
          <w:szCs w:val="24"/>
        </w:rPr>
        <w:t>Prihodi od prodaje nefinancijske imovine</w:t>
      </w:r>
    </w:p>
    <w:p w14:paraId="1EDAFED7" w14:textId="77777777" w:rsidR="00646628" w:rsidRDefault="00000000">
      <w:pPr>
        <w:pStyle w:val="Odlomakpopisa"/>
        <w:numPr>
          <w:ilvl w:val="0"/>
          <w:numId w:val="4"/>
        </w:numPr>
        <w:autoSpaceDE w:val="0"/>
        <w:autoSpaceDN w:val="0"/>
        <w:adjustRightInd w:val="0"/>
        <w:spacing w:after="0" w:line="240" w:lineRule="auto"/>
        <w:jc w:val="both"/>
        <w:rPr>
          <w:sz w:val="24"/>
          <w:szCs w:val="24"/>
        </w:rPr>
      </w:pPr>
      <w:r>
        <w:rPr>
          <w:sz w:val="24"/>
          <w:szCs w:val="24"/>
        </w:rPr>
        <w:t xml:space="preserve">Prodaja </w:t>
      </w:r>
      <w:proofErr w:type="spellStart"/>
      <w:r>
        <w:rPr>
          <w:sz w:val="24"/>
          <w:szCs w:val="24"/>
        </w:rPr>
        <w:t>neproizvedene</w:t>
      </w:r>
      <w:proofErr w:type="spellEnd"/>
      <w:r>
        <w:rPr>
          <w:sz w:val="24"/>
          <w:szCs w:val="24"/>
        </w:rPr>
        <w:t xml:space="preserve"> dugotrajne imovine (zemljišta)</w:t>
      </w:r>
    </w:p>
    <w:p w14:paraId="526F3AA6" w14:textId="77777777" w:rsidR="00646628" w:rsidRDefault="00000000">
      <w:pPr>
        <w:pStyle w:val="Odlomakpopisa"/>
        <w:numPr>
          <w:ilvl w:val="0"/>
          <w:numId w:val="4"/>
        </w:numPr>
        <w:autoSpaceDE w:val="0"/>
        <w:autoSpaceDN w:val="0"/>
        <w:adjustRightInd w:val="0"/>
        <w:spacing w:after="0" w:line="240" w:lineRule="auto"/>
        <w:jc w:val="both"/>
        <w:rPr>
          <w:sz w:val="24"/>
          <w:szCs w:val="24"/>
        </w:rPr>
      </w:pPr>
      <w:r>
        <w:rPr>
          <w:sz w:val="24"/>
          <w:szCs w:val="24"/>
        </w:rPr>
        <w:t>Prodaja proizvedene dugotrajne imovine (građevinski objekti, postrojenja, oprema…)</w:t>
      </w:r>
    </w:p>
    <w:p w14:paraId="1029C328" w14:textId="77777777" w:rsidR="00646628" w:rsidRDefault="00646628">
      <w:pPr>
        <w:autoSpaceDE w:val="0"/>
        <w:autoSpaceDN w:val="0"/>
        <w:adjustRightInd w:val="0"/>
        <w:spacing w:after="0" w:line="240" w:lineRule="auto"/>
        <w:jc w:val="both"/>
        <w:rPr>
          <w:b/>
          <w:sz w:val="24"/>
          <w:szCs w:val="24"/>
        </w:rPr>
      </w:pPr>
    </w:p>
    <w:p w14:paraId="2D3088A2" w14:textId="77777777" w:rsidR="00646628" w:rsidRDefault="00000000">
      <w:pPr>
        <w:autoSpaceDE w:val="0"/>
        <w:autoSpaceDN w:val="0"/>
        <w:adjustRightInd w:val="0"/>
        <w:spacing w:after="0" w:line="240" w:lineRule="auto"/>
        <w:jc w:val="both"/>
        <w:rPr>
          <w:b/>
          <w:sz w:val="24"/>
          <w:szCs w:val="24"/>
        </w:rPr>
      </w:pPr>
      <w:r>
        <w:rPr>
          <w:b/>
          <w:sz w:val="24"/>
          <w:szCs w:val="24"/>
        </w:rPr>
        <w:t>Primici od financijske imovine i zaduživanja</w:t>
      </w:r>
    </w:p>
    <w:p w14:paraId="39F6840C" w14:textId="77777777" w:rsidR="00646628" w:rsidRDefault="00000000">
      <w:pPr>
        <w:pStyle w:val="Odlomakpopisa"/>
        <w:numPr>
          <w:ilvl w:val="0"/>
          <w:numId w:val="4"/>
        </w:numPr>
        <w:autoSpaceDE w:val="0"/>
        <w:autoSpaceDN w:val="0"/>
        <w:adjustRightInd w:val="0"/>
        <w:spacing w:after="0" w:line="240" w:lineRule="auto"/>
        <w:jc w:val="both"/>
        <w:rPr>
          <w:sz w:val="24"/>
          <w:szCs w:val="24"/>
        </w:rPr>
      </w:pPr>
      <w:r>
        <w:rPr>
          <w:sz w:val="24"/>
          <w:szCs w:val="24"/>
        </w:rPr>
        <w:t xml:space="preserve">Primljeni krediti i zajmovi </w:t>
      </w:r>
    </w:p>
    <w:p w14:paraId="413487FE" w14:textId="77777777" w:rsidR="00646628" w:rsidRDefault="00000000">
      <w:pPr>
        <w:shd w:val="clear" w:color="auto" w:fill="FFFFFF"/>
        <w:spacing w:before="100" w:beforeAutospacing="1" w:after="100" w:afterAutospacing="1" w:line="240" w:lineRule="auto"/>
        <w:jc w:val="both"/>
        <w:rPr>
          <w:rFonts w:ascii="Bahnschrift" w:eastAsia="Times New Roman" w:hAnsi="Bahnschrift" w:cstheme="minorHAnsi"/>
          <w:b/>
          <w:sz w:val="28"/>
          <w:szCs w:val="28"/>
          <w14:shadow w14:blurRad="50800" w14:dist="38100" w14:dir="2700000" w14:sx="100000" w14:sy="100000" w14:kx="0" w14:ky="0" w14:algn="tl">
            <w14:srgbClr w14:val="000000">
              <w14:alpha w14:val="60000"/>
            </w14:srgbClr>
          </w14:shadow>
        </w:rPr>
      </w:pPr>
      <w:r>
        <w:rPr>
          <w:rFonts w:eastAsia="Times New Roman" w:cstheme="minorHAnsi"/>
          <w:noProof/>
          <w:sz w:val="24"/>
          <w:szCs w:val="24"/>
        </w:rPr>
        <w:lastRenderedPageBreak/>
        <w:drawing>
          <wp:anchor distT="0" distB="0" distL="114300" distR="114300" simplePos="0" relativeHeight="251674624" behindDoc="0" locked="0" layoutInCell="1" allowOverlap="1" wp14:anchorId="3DB26C5E" wp14:editId="50F62A2A">
            <wp:simplePos x="0" y="0"/>
            <wp:positionH relativeFrom="margin">
              <wp:align>left</wp:align>
            </wp:positionH>
            <wp:positionV relativeFrom="paragraph">
              <wp:posOffset>467001</wp:posOffset>
            </wp:positionV>
            <wp:extent cx="6191250" cy="4848225"/>
            <wp:effectExtent l="0" t="0" r="0" b="9525"/>
            <wp:wrapSquare wrapText="bothSides"/>
            <wp:docPr id="1" name="Grafikon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anchor>
        </w:drawing>
      </w:r>
      <w:r>
        <w:rPr>
          <w:rFonts w:ascii="Bahnschrift" w:eastAsia="Times New Roman" w:hAnsi="Bahnschrift" w:cstheme="minorHAnsi"/>
          <w:b/>
          <w:sz w:val="28"/>
          <w:szCs w:val="28"/>
          <w14:shadow w14:blurRad="50800" w14:dist="38100" w14:dir="2700000" w14:sx="100000" w14:sy="100000" w14:kx="0" w14:ky="0" w14:algn="tl">
            <w14:srgbClr w14:val="000000">
              <w14:alpha w14:val="60000"/>
            </w14:srgbClr>
          </w14:shadow>
        </w:rPr>
        <w:t>Proračun Grada Virovitice za 2023. godinu</w:t>
      </w:r>
    </w:p>
    <w:p w14:paraId="1751E7A1" w14:textId="77777777" w:rsidR="00646628" w:rsidRDefault="00646628">
      <w:pPr>
        <w:shd w:val="clear" w:color="auto" w:fill="FFFFFF"/>
        <w:spacing w:after="0" w:line="240" w:lineRule="auto"/>
        <w:jc w:val="both"/>
        <w:rPr>
          <w:rFonts w:eastAsia="Times New Roman" w:cstheme="minorHAnsi"/>
          <w:b/>
          <w:sz w:val="24"/>
          <w:szCs w:val="24"/>
        </w:rPr>
      </w:pPr>
    </w:p>
    <w:p w14:paraId="3C2FC27C" w14:textId="77777777" w:rsidR="00646628" w:rsidRDefault="00000000">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Prihodi od poreza  …………………………………………………………….…………………………..…    5.172.096,00</w:t>
      </w:r>
    </w:p>
    <w:p w14:paraId="0F44F554" w14:textId="77777777" w:rsidR="00646628" w:rsidRDefault="00000000">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Pomoći iz inozemstva i od subjekata unutar općeg proračuna …….…………………....   9.935.652,00</w:t>
      </w:r>
    </w:p>
    <w:p w14:paraId="638448AB" w14:textId="77777777" w:rsidR="00646628" w:rsidRDefault="00000000">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Prihodi od imovine ………..……………………………………………………………………………….…..    431.885,00</w:t>
      </w:r>
    </w:p>
    <w:p w14:paraId="64E4A7F4" w14:textId="77777777" w:rsidR="00646628" w:rsidRDefault="00000000">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 xml:space="preserve">Prihodi od upravnih i administrativnih pristojbi, </w:t>
      </w:r>
    </w:p>
    <w:p w14:paraId="330C21B2" w14:textId="77777777" w:rsidR="00646628" w:rsidRDefault="00000000">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pristojbi po posebnim propisima i naknada…………………………………………..……….….    3.470.798,00</w:t>
      </w:r>
    </w:p>
    <w:p w14:paraId="73756C46" w14:textId="77777777" w:rsidR="00646628" w:rsidRDefault="00000000">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Prihodi od prodaje proizvoda i robe te pruženih usluga i prihoda od donacija ……….  206.484,00</w:t>
      </w:r>
    </w:p>
    <w:p w14:paraId="7AC7A59F" w14:textId="77777777" w:rsidR="00646628" w:rsidRDefault="00000000">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Kazne, upravne mjere i ostali prihodi ………………………………………………………………..…..   17.278,00</w:t>
      </w:r>
    </w:p>
    <w:p w14:paraId="5829D00D" w14:textId="77777777" w:rsidR="00646628" w:rsidRDefault="00000000">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 xml:space="preserve">Prihodi od prodaje </w:t>
      </w:r>
      <w:proofErr w:type="spellStart"/>
      <w:r>
        <w:rPr>
          <w:rFonts w:eastAsia="Times New Roman" w:cstheme="minorHAnsi"/>
          <w:b/>
          <w:sz w:val="24"/>
          <w:szCs w:val="24"/>
        </w:rPr>
        <w:t>neproizvedene</w:t>
      </w:r>
      <w:proofErr w:type="spellEnd"/>
      <w:r>
        <w:rPr>
          <w:rFonts w:eastAsia="Times New Roman" w:cstheme="minorHAnsi"/>
          <w:b/>
          <w:sz w:val="24"/>
          <w:szCs w:val="24"/>
        </w:rPr>
        <w:t xml:space="preserve"> dugotrajne imovine …………………………………….…    162.460,00</w:t>
      </w:r>
    </w:p>
    <w:p w14:paraId="571F7656" w14:textId="77777777" w:rsidR="00646628" w:rsidRDefault="00000000">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Prihodi od prodaje proizvedene dugotrajne imovine……………………………………….….       20.000,00</w:t>
      </w:r>
    </w:p>
    <w:p w14:paraId="6D0BA57E" w14:textId="77777777" w:rsidR="00646628" w:rsidRDefault="00000000">
      <w:pPr>
        <w:tabs>
          <w:tab w:val="left" w:pos="1260"/>
        </w:tabs>
        <w:spacing w:after="0" w:line="240" w:lineRule="auto"/>
        <w:jc w:val="both"/>
        <w:rPr>
          <w:rFonts w:eastAsia="Times New Roman" w:cstheme="minorHAnsi"/>
          <w:b/>
          <w:sz w:val="24"/>
          <w:szCs w:val="24"/>
        </w:rPr>
      </w:pPr>
      <w:r>
        <w:rPr>
          <w:rFonts w:eastAsia="Times New Roman" w:cstheme="minorHAnsi"/>
          <w:b/>
          <w:sz w:val="24"/>
          <w:szCs w:val="24"/>
        </w:rPr>
        <w:t>Primici od zaduživanja ………………………………………………………………………………………    2.185.085,00</w:t>
      </w:r>
    </w:p>
    <w:p w14:paraId="72D8D452" w14:textId="77777777" w:rsidR="00646628" w:rsidRDefault="00000000">
      <w:pPr>
        <w:tabs>
          <w:tab w:val="left" w:pos="1260"/>
        </w:tabs>
        <w:spacing w:after="0" w:line="240" w:lineRule="auto"/>
        <w:jc w:val="both"/>
        <w:rPr>
          <w:rFonts w:eastAsia="Times New Roman" w:cstheme="minorHAnsi"/>
          <w:b/>
          <w:sz w:val="24"/>
          <w:szCs w:val="24"/>
        </w:rPr>
      </w:pPr>
      <w:r>
        <w:rPr>
          <w:rFonts w:eastAsia="Times New Roman" w:cstheme="minorHAnsi"/>
          <w:b/>
          <w:sz w:val="24"/>
          <w:szCs w:val="24"/>
        </w:rPr>
        <w:t>Višak prihoda .......................................................................................................     343.262,00</w:t>
      </w:r>
    </w:p>
    <w:p w14:paraId="0356503E" w14:textId="77777777" w:rsidR="00646628" w:rsidRDefault="00000000">
      <w:pPr>
        <w:tabs>
          <w:tab w:val="left" w:pos="1260"/>
        </w:tabs>
        <w:spacing w:after="0" w:line="240" w:lineRule="auto"/>
        <w:jc w:val="both"/>
        <w:rPr>
          <w:rFonts w:eastAsia="Times New Roman" w:cstheme="minorHAnsi"/>
          <w:b/>
          <w:sz w:val="24"/>
          <w:szCs w:val="24"/>
        </w:rPr>
      </w:pPr>
      <w:r>
        <w:rPr>
          <w:rFonts w:eastAsia="Times New Roman" w:cstheme="minorHAnsi"/>
          <w:b/>
          <w:sz w:val="24"/>
          <w:szCs w:val="24"/>
        </w:rPr>
        <w:tab/>
      </w:r>
      <w:r>
        <w:rPr>
          <w:rFonts w:eastAsia="Times New Roman" w:cstheme="minorHAnsi"/>
          <w:b/>
          <w:sz w:val="32"/>
          <w:szCs w:val="32"/>
          <w14:shadow w14:blurRad="50800" w14:dist="38100" w14:dir="0" w14:sx="100000" w14:sy="100000" w14:kx="0" w14:ky="0" w14:algn="l">
            <w14:srgbClr w14:val="000000">
              <w14:alpha w14:val="60000"/>
            </w14:srgbClr>
          </w14:shadow>
        </w:rPr>
        <w:t xml:space="preserve">                                         </w:t>
      </w:r>
    </w:p>
    <w:p w14:paraId="21511725" w14:textId="77777777" w:rsidR="00646628" w:rsidRDefault="00000000">
      <w:pPr>
        <w:tabs>
          <w:tab w:val="left" w:pos="1260"/>
        </w:tabs>
        <w:spacing w:after="0" w:line="240" w:lineRule="auto"/>
        <w:jc w:val="both"/>
        <w:rPr>
          <w:rFonts w:eastAsia="Times New Roman" w:cstheme="minorHAnsi"/>
          <w:b/>
          <w:sz w:val="24"/>
          <w:szCs w:val="24"/>
        </w:rPr>
      </w:pPr>
      <w:r>
        <w:rPr>
          <w:rFonts w:eastAsia="Times New Roman" w:cstheme="minorHAnsi"/>
          <w:b/>
          <w:sz w:val="32"/>
          <w:szCs w:val="32"/>
          <w14:shadow w14:blurRad="50800" w14:dist="38100" w14:dir="0" w14:sx="100000" w14:sy="100000" w14:kx="0" w14:ky="0" w14:algn="l">
            <w14:srgbClr w14:val="000000">
              <w14:alpha w14:val="60000"/>
            </w14:srgbClr>
          </w14:shadow>
        </w:rPr>
        <w:t>UKUPNO</w:t>
      </w:r>
      <w:r>
        <w:rPr>
          <w:rFonts w:eastAsia="Times New Roman" w:cstheme="minorHAnsi"/>
          <w:b/>
          <w:sz w:val="32"/>
          <w:szCs w:val="32"/>
          <w14:shadow w14:blurRad="50800" w14:dist="38100" w14:dir="0" w14:sx="100000" w14:sy="100000" w14:kx="0" w14:ky="0" w14:algn="l">
            <w14:srgbClr w14:val="000000">
              <w14:alpha w14:val="60000"/>
            </w14:srgbClr>
          </w14:shadow>
        </w:rPr>
        <w:tab/>
      </w:r>
      <w:r>
        <w:rPr>
          <w:rFonts w:eastAsia="Times New Roman" w:cstheme="minorHAnsi"/>
          <w:b/>
          <w:sz w:val="32"/>
          <w:szCs w:val="32"/>
          <w14:shadow w14:blurRad="50800" w14:dist="38100" w14:dir="0" w14:sx="100000" w14:sy="100000" w14:kx="0" w14:ky="0" w14:algn="l">
            <w14:srgbClr w14:val="000000">
              <w14:alpha w14:val="60000"/>
            </w14:srgbClr>
          </w14:shadow>
        </w:rPr>
        <w:tab/>
      </w:r>
      <w:r>
        <w:rPr>
          <w:rFonts w:eastAsia="Times New Roman" w:cstheme="minorHAnsi"/>
          <w:b/>
          <w:sz w:val="32"/>
          <w:szCs w:val="32"/>
          <w14:shadow w14:blurRad="50800" w14:dist="38100" w14:dir="0" w14:sx="100000" w14:sy="100000" w14:kx="0" w14:ky="0" w14:algn="l">
            <w14:srgbClr w14:val="000000">
              <w14:alpha w14:val="60000"/>
            </w14:srgbClr>
          </w14:shadow>
        </w:rPr>
        <w:tab/>
      </w:r>
      <w:r>
        <w:rPr>
          <w:rFonts w:eastAsia="Times New Roman" w:cstheme="minorHAnsi"/>
          <w:b/>
          <w:sz w:val="32"/>
          <w:szCs w:val="32"/>
          <w14:shadow w14:blurRad="50800" w14:dist="38100" w14:dir="0" w14:sx="100000" w14:sy="100000" w14:kx="0" w14:ky="0" w14:algn="l">
            <w14:srgbClr w14:val="000000">
              <w14:alpha w14:val="60000"/>
            </w14:srgbClr>
          </w14:shadow>
        </w:rPr>
        <w:tab/>
      </w:r>
      <w:r>
        <w:rPr>
          <w:rFonts w:eastAsia="Times New Roman" w:cstheme="minorHAnsi"/>
          <w:b/>
          <w:sz w:val="32"/>
          <w:szCs w:val="32"/>
          <w14:shadow w14:blurRad="50800" w14:dist="38100" w14:dir="0" w14:sx="100000" w14:sy="100000" w14:kx="0" w14:ky="0" w14:algn="l">
            <w14:srgbClr w14:val="000000">
              <w14:alpha w14:val="60000"/>
            </w14:srgbClr>
          </w14:shadow>
        </w:rPr>
        <w:tab/>
      </w:r>
      <w:r>
        <w:rPr>
          <w:rFonts w:eastAsia="Times New Roman" w:cstheme="minorHAnsi"/>
          <w:b/>
          <w:sz w:val="32"/>
          <w:szCs w:val="32"/>
          <w14:shadow w14:blurRad="50800" w14:dist="38100" w14:dir="0" w14:sx="100000" w14:sy="100000" w14:kx="0" w14:ky="0" w14:algn="l">
            <w14:srgbClr w14:val="000000">
              <w14:alpha w14:val="60000"/>
            </w14:srgbClr>
          </w14:shadow>
        </w:rPr>
        <w:tab/>
      </w:r>
      <w:r>
        <w:rPr>
          <w:rFonts w:eastAsia="Times New Roman" w:cstheme="minorHAnsi"/>
          <w:b/>
          <w:sz w:val="32"/>
          <w:szCs w:val="32"/>
          <w14:shadow w14:blurRad="50800" w14:dist="38100" w14:dir="0" w14:sx="100000" w14:sy="100000" w14:kx="0" w14:ky="0" w14:algn="l">
            <w14:srgbClr w14:val="000000">
              <w14:alpha w14:val="60000"/>
            </w14:srgbClr>
          </w14:shadow>
        </w:rPr>
        <w:tab/>
      </w:r>
      <w:r>
        <w:rPr>
          <w:rFonts w:eastAsia="Times New Roman" w:cstheme="minorHAnsi"/>
          <w:b/>
          <w:sz w:val="32"/>
          <w:szCs w:val="32"/>
          <w14:shadow w14:blurRad="50800" w14:dist="38100" w14:dir="0" w14:sx="100000" w14:sy="100000" w14:kx="0" w14:ky="0" w14:algn="l">
            <w14:srgbClr w14:val="000000">
              <w14:alpha w14:val="60000"/>
            </w14:srgbClr>
          </w14:shadow>
        </w:rPr>
        <w:tab/>
        <w:t xml:space="preserve">         </w:t>
      </w:r>
      <w:r>
        <w:rPr>
          <w:rFonts w:eastAsia="Times New Roman" w:cstheme="minorHAnsi"/>
          <w:b/>
          <w:sz w:val="32"/>
          <w:szCs w:val="32"/>
          <w14:shadow w14:blurRad="50800" w14:dist="38100" w14:dir="0" w14:sx="100000" w14:sy="100000" w14:kx="0" w14:ky="0" w14:algn="l">
            <w14:srgbClr w14:val="000000">
              <w14:alpha w14:val="60000"/>
            </w14:srgbClr>
          </w14:shadow>
        </w:rPr>
        <w:tab/>
        <w:t xml:space="preserve">             21.945.000,00</w:t>
      </w:r>
    </w:p>
    <w:p w14:paraId="3EF197E5" w14:textId="77777777" w:rsidR="00646628" w:rsidRDefault="00000000">
      <w:pPr>
        <w:shd w:val="clear" w:color="auto" w:fill="FFFFFF"/>
        <w:spacing w:before="100" w:beforeAutospacing="1" w:after="100" w:afterAutospacing="1" w:line="240" w:lineRule="auto"/>
        <w:jc w:val="both"/>
        <w:rPr>
          <w:rFonts w:eastAsia="Times New Roman" w:cstheme="minorHAnsi"/>
          <w:sz w:val="24"/>
          <w:szCs w:val="24"/>
        </w:rPr>
      </w:pPr>
      <w:r>
        <w:rPr>
          <w:rFonts w:eastAsia="Times New Roman" w:cstheme="minorHAnsi"/>
          <w:sz w:val="24"/>
          <w:szCs w:val="24"/>
        </w:rPr>
        <w:lastRenderedPageBreak/>
        <w:t>Proračun mora biti uravnotežen, stoga svi prihodi i primici odgovaraju strukturi rashoda i izdataka.</w:t>
      </w:r>
    </w:p>
    <w:p w14:paraId="555D0189" w14:textId="77777777" w:rsidR="00646628" w:rsidRDefault="00000000">
      <w:pPr>
        <w:shd w:val="clear" w:color="auto" w:fill="FFFFFF"/>
        <w:spacing w:before="100" w:beforeAutospacing="1" w:after="100" w:afterAutospacing="1" w:line="240" w:lineRule="auto"/>
        <w:jc w:val="both"/>
        <w:rPr>
          <w:rFonts w:eastAsia="Times New Roman" w:cstheme="minorHAnsi"/>
          <w:b/>
          <w:sz w:val="32"/>
          <w:szCs w:val="32"/>
          <w14:shadow w14:blurRad="50800" w14:dist="38100" w14:dir="0" w14:sx="100000" w14:sy="100000" w14:kx="0" w14:ky="0" w14:algn="l">
            <w14:srgbClr w14:val="000000">
              <w14:alpha w14:val="60000"/>
            </w14:srgbClr>
          </w14:shadow>
        </w:rPr>
      </w:pPr>
      <w:r>
        <w:rPr>
          <w:rFonts w:eastAsia="Times New Roman" w:cstheme="minorHAnsi"/>
          <w:b/>
          <w:sz w:val="32"/>
          <w:szCs w:val="32"/>
          <w14:shadow w14:blurRad="50800" w14:dist="38100" w14:dir="0" w14:sx="100000" w14:sy="100000" w14:kx="0" w14:ky="0" w14:algn="l">
            <w14:srgbClr w14:val="000000">
              <w14:alpha w14:val="60000"/>
            </w14:srgbClr>
          </w14:shadow>
        </w:rPr>
        <w:t>Kamo novac odlazi iz Proračuna?</w:t>
      </w:r>
    </w:p>
    <w:p w14:paraId="6C10BA56" w14:textId="77777777" w:rsidR="00646628" w:rsidRDefault="00000000">
      <w:pPr>
        <w:autoSpaceDE w:val="0"/>
        <w:autoSpaceDN w:val="0"/>
        <w:adjustRightInd w:val="0"/>
        <w:spacing w:after="0" w:line="276" w:lineRule="auto"/>
        <w:jc w:val="both"/>
        <w:rPr>
          <w:rFonts w:cstheme="minorHAnsi"/>
          <w:sz w:val="24"/>
          <w:szCs w:val="24"/>
        </w:rPr>
      </w:pPr>
      <w:r>
        <w:rPr>
          <w:rFonts w:cstheme="minorHAnsi"/>
          <w:sz w:val="24"/>
          <w:szCs w:val="24"/>
        </w:rPr>
        <w:t xml:space="preserve">Rashodi proračuna raspoređeni su unutar sljedećih razdjela: Predstavnička i izvršna </w:t>
      </w:r>
      <w:r>
        <w:rPr>
          <w:rFonts w:ascii="Calibri" w:eastAsia="Calibri" w:hAnsi="Calibri" w:cs="Calibri"/>
          <w:sz w:val="24"/>
          <w:szCs w:val="24"/>
        </w:rPr>
        <w:t>ti</w:t>
      </w:r>
      <w:r>
        <w:rPr>
          <w:rFonts w:cstheme="minorHAnsi"/>
          <w:sz w:val="24"/>
          <w:szCs w:val="24"/>
        </w:rPr>
        <w:t>jela, Tajništvo, Ured gradonačelnika, Upravni odjel za društvene djelatnos</w:t>
      </w:r>
      <w:r>
        <w:rPr>
          <w:rFonts w:ascii="Calibri" w:eastAsia="Calibri" w:hAnsi="Calibri" w:cs="Calibri"/>
          <w:sz w:val="24"/>
          <w:szCs w:val="24"/>
        </w:rPr>
        <w:t>ti</w:t>
      </w:r>
      <w:r>
        <w:rPr>
          <w:rFonts w:cstheme="minorHAnsi"/>
          <w:sz w:val="24"/>
          <w:szCs w:val="24"/>
        </w:rPr>
        <w:t>, Upravni odjel za imovinsko-pravne poslove, Upravni odjel za komunalno gospodarstvo, prostorno planiranje i gradnju, Služba za unutarnju reviziju te Upravni odjel za financije i gospodarstvo čije detaljnije pojašnjenje donosimo u nastavku.</w:t>
      </w:r>
    </w:p>
    <w:p w14:paraId="58C95FB7" w14:textId="77777777" w:rsidR="00646628" w:rsidRDefault="00646628">
      <w:pPr>
        <w:autoSpaceDE w:val="0"/>
        <w:autoSpaceDN w:val="0"/>
        <w:adjustRightInd w:val="0"/>
        <w:spacing w:after="0" w:line="240" w:lineRule="auto"/>
        <w:jc w:val="both"/>
        <w:rPr>
          <w:rFonts w:cstheme="minorHAnsi"/>
          <w:sz w:val="24"/>
          <w:szCs w:val="24"/>
        </w:rPr>
      </w:pPr>
    </w:p>
    <w:p w14:paraId="4069CDAA" w14:textId="77777777" w:rsidR="00646628" w:rsidRDefault="00000000">
      <w:pPr>
        <w:autoSpaceDE w:val="0"/>
        <w:autoSpaceDN w:val="0"/>
        <w:adjustRightInd w:val="0"/>
        <w:spacing w:after="0" w:line="240" w:lineRule="auto"/>
        <w:jc w:val="both"/>
        <w:rPr>
          <w:rFonts w:cstheme="minorHAnsi"/>
          <w:sz w:val="24"/>
          <w:szCs w:val="24"/>
        </w:rPr>
      </w:pPr>
      <w:r>
        <w:rPr>
          <w:rFonts w:cstheme="minorHAnsi"/>
          <w:noProof/>
          <w:sz w:val="24"/>
          <w:szCs w:val="24"/>
        </w:rPr>
        <w:drawing>
          <wp:anchor distT="0" distB="0" distL="114300" distR="114300" simplePos="0" relativeHeight="251684864" behindDoc="0" locked="0" layoutInCell="1" allowOverlap="1" wp14:anchorId="31B2E14F" wp14:editId="6D199842">
            <wp:simplePos x="0" y="0"/>
            <wp:positionH relativeFrom="margin">
              <wp:align>center</wp:align>
            </wp:positionH>
            <wp:positionV relativeFrom="paragraph">
              <wp:posOffset>215900</wp:posOffset>
            </wp:positionV>
            <wp:extent cx="6238875" cy="5695950"/>
            <wp:effectExtent l="0" t="0" r="9525" b="0"/>
            <wp:wrapSquare wrapText="bothSides"/>
            <wp:docPr id="8" name="Grafikon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14:sizeRelH relativeFrom="margin">
              <wp14:pctWidth>0</wp14:pctWidth>
            </wp14:sizeRelH>
            <wp14:sizeRelV relativeFrom="margin">
              <wp14:pctHeight>0</wp14:pctHeight>
            </wp14:sizeRelV>
          </wp:anchor>
        </w:drawing>
      </w:r>
    </w:p>
    <w:p w14:paraId="3603D8F6" w14:textId="77777777" w:rsidR="00646628" w:rsidRDefault="00000000">
      <w:pPr>
        <w:autoSpaceDE w:val="0"/>
        <w:autoSpaceDN w:val="0"/>
        <w:adjustRightInd w:val="0"/>
        <w:spacing w:after="0" w:line="240" w:lineRule="auto"/>
        <w:jc w:val="both"/>
        <w:rPr>
          <w:rFonts w:cstheme="minorHAnsi"/>
          <w:sz w:val="24"/>
          <w:szCs w:val="24"/>
        </w:rPr>
      </w:pPr>
      <w:r>
        <w:rPr>
          <w:rFonts w:cstheme="minorHAnsi"/>
          <w:noProof/>
          <w:sz w:val="24"/>
          <w:szCs w:val="24"/>
        </w:rPr>
        <w:lastRenderedPageBreak/>
        <mc:AlternateContent>
          <mc:Choice Requires="wpg">
            <w:drawing>
              <wp:anchor distT="0" distB="0" distL="228600" distR="228600" simplePos="0" relativeHeight="251713536" behindDoc="0" locked="0" layoutInCell="1" allowOverlap="1" wp14:anchorId="0F568081" wp14:editId="7FF5D9D3">
                <wp:simplePos x="0" y="0"/>
                <wp:positionH relativeFrom="page">
                  <wp:posOffset>318977</wp:posOffset>
                </wp:positionH>
                <wp:positionV relativeFrom="page">
                  <wp:posOffset>308343</wp:posOffset>
                </wp:positionV>
                <wp:extent cx="2523718" cy="9462977"/>
                <wp:effectExtent l="0" t="0" r="6985" b="5080"/>
                <wp:wrapSquare wrapText="bothSides"/>
                <wp:docPr id="32" name="Grupa 32"/>
                <wp:cNvGraphicFramePr/>
                <a:graphic xmlns:a="http://schemas.openxmlformats.org/drawingml/2006/main">
                  <a:graphicData uri="http://schemas.microsoft.com/office/word/2010/wordprocessingGroup">
                    <wpg:wgp>
                      <wpg:cNvGrpSpPr/>
                      <wpg:grpSpPr>
                        <a:xfrm>
                          <a:off x="0" y="0"/>
                          <a:ext cx="2523718" cy="9462977"/>
                          <a:chOff x="0" y="0"/>
                          <a:chExt cx="2577555" cy="8187113"/>
                        </a:xfrm>
                      </wpg:grpSpPr>
                      <wps:wsp>
                        <wps:cNvPr id="33" name="Tekstni okvir 55"/>
                        <wps:cNvSpPr txBox="1"/>
                        <wps:spPr>
                          <a:xfrm>
                            <a:off x="196305" y="0"/>
                            <a:ext cx="2381250" cy="8187113"/>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6350">
                            <a:noFill/>
                          </a:ln>
                          <a:effectLst/>
                        </wps:spPr>
                        <wps:style>
                          <a:lnRef idx="0">
                            <a:schemeClr val="accent1"/>
                          </a:lnRef>
                          <a:fillRef idx="1003">
                            <a:schemeClr val="lt2"/>
                          </a:fillRef>
                          <a:effectRef idx="0">
                            <a:schemeClr val="accent1"/>
                          </a:effectRef>
                          <a:fontRef idx="minor">
                            <a:schemeClr val="dk1"/>
                          </a:fontRef>
                        </wps:style>
                        <wps:txbx>
                          <w:txbxContent>
                            <w:p w14:paraId="57E25F1B" w14:textId="77777777" w:rsidR="00646628" w:rsidRDefault="00000000">
                              <w:pPr>
                                <w:tabs>
                                  <w:tab w:val="left" w:pos="709"/>
                                  <w:tab w:val="left" w:pos="7088"/>
                                </w:tabs>
                                <w:spacing w:line="240" w:lineRule="auto"/>
                                <w:rPr>
                                  <w:sz w:val="13"/>
                                  <w:szCs w:val="13"/>
                                </w:rPr>
                              </w:pPr>
                              <w:r>
                                <w:rPr>
                                  <w:sz w:val="13"/>
                                  <w:szCs w:val="13"/>
                                </w:rPr>
                                <w:t>1. Statut Grada</w:t>
                              </w:r>
                            </w:p>
                            <w:p w14:paraId="22678306" w14:textId="77777777" w:rsidR="00646628" w:rsidRDefault="00000000">
                              <w:pPr>
                                <w:tabs>
                                  <w:tab w:val="left" w:pos="709"/>
                                  <w:tab w:val="left" w:pos="7088"/>
                                </w:tabs>
                                <w:spacing w:line="240" w:lineRule="auto"/>
                                <w:rPr>
                                  <w:sz w:val="13"/>
                                  <w:szCs w:val="13"/>
                                </w:rPr>
                              </w:pPr>
                              <w:r>
                                <w:rPr>
                                  <w:sz w:val="13"/>
                                  <w:szCs w:val="13"/>
                                </w:rPr>
                                <w:t>2. Poslovnik o radu</w:t>
                              </w:r>
                            </w:p>
                            <w:p w14:paraId="781A4C73" w14:textId="77777777" w:rsidR="00646628" w:rsidRDefault="00000000">
                              <w:pPr>
                                <w:tabs>
                                  <w:tab w:val="left" w:pos="709"/>
                                  <w:tab w:val="left" w:pos="7088"/>
                                </w:tabs>
                                <w:spacing w:line="240" w:lineRule="auto"/>
                                <w:rPr>
                                  <w:sz w:val="13"/>
                                  <w:szCs w:val="13"/>
                                </w:rPr>
                              </w:pPr>
                              <w:r>
                                <w:rPr>
                                  <w:sz w:val="13"/>
                                  <w:szCs w:val="13"/>
                                </w:rPr>
                                <w:t>3. odluku o uvjetima, načinu i postupku gospodarenja nekretninama u  vlasništvu Grada</w:t>
                              </w:r>
                            </w:p>
                            <w:p w14:paraId="23F3DEBA" w14:textId="77777777" w:rsidR="00646628" w:rsidRDefault="00000000">
                              <w:pPr>
                                <w:tabs>
                                  <w:tab w:val="left" w:pos="709"/>
                                  <w:tab w:val="left" w:pos="7088"/>
                                </w:tabs>
                                <w:spacing w:line="240" w:lineRule="auto"/>
                                <w:rPr>
                                  <w:sz w:val="13"/>
                                  <w:szCs w:val="13"/>
                                </w:rPr>
                              </w:pPr>
                              <w:r>
                                <w:rPr>
                                  <w:sz w:val="13"/>
                                  <w:szCs w:val="13"/>
                                </w:rPr>
                                <w:t>4. proračun, projekciju proračuna za slijedeće dvije godine i odluku o izvršavanju proračuna</w:t>
                              </w:r>
                            </w:p>
                            <w:p w14:paraId="5DB43E4A" w14:textId="77777777" w:rsidR="00646628" w:rsidRDefault="00000000">
                              <w:pPr>
                                <w:tabs>
                                  <w:tab w:val="left" w:pos="709"/>
                                  <w:tab w:val="left" w:pos="7088"/>
                                </w:tabs>
                                <w:spacing w:line="240" w:lineRule="auto"/>
                                <w:rPr>
                                  <w:sz w:val="13"/>
                                  <w:szCs w:val="13"/>
                                </w:rPr>
                              </w:pPr>
                              <w:r>
                                <w:rPr>
                                  <w:sz w:val="13"/>
                                  <w:szCs w:val="13"/>
                                </w:rPr>
                                <w:t>5. polugodišnje i godišnje izvješće o izvršenju proračuna</w:t>
                              </w:r>
                            </w:p>
                            <w:p w14:paraId="66C689FA" w14:textId="77777777" w:rsidR="00646628" w:rsidRDefault="00000000">
                              <w:pPr>
                                <w:tabs>
                                  <w:tab w:val="left" w:pos="709"/>
                                  <w:tab w:val="left" w:pos="7088"/>
                                </w:tabs>
                                <w:spacing w:line="240" w:lineRule="auto"/>
                                <w:rPr>
                                  <w:sz w:val="13"/>
                                  <w:szCs w:val="13"/>
                                </w:rPr>
                              </w:pPr>
                              <w:r>
                                <w:rPr>
                                  <w:sz w:val="13"/>
                                  <w:szCs w:val="13"/>
                                </w:rPr>
                                <w:t>6. odluku o privremenom financiranju</w:t>
                              </w:r>
                            </w:p>
                            <w:p w14:paraId="69A827A4" w14:textId="77777777" w:rsidR="00646628" w:rsidRDefault="00000000">
                              <w:pPr>
                                <w:tabs>
                                  <w:tab w:val="left" w:pos="709"/>
                                  <w:tab w:val="left" w:pos="7088"/>
                                </w:tabs>
                                <w:spacing w:line="240" w:lineRule="auto"/>
                                <w:rPr>
                                  <w:sz w:val="13"/>
                                  <w:szCs w:val="13"/>
                                </w:rPr>
                              </w:pPr>
                              <w:r>
                                <w:rPr>
                                  <w:sz w:val="13"/>
                                  <w:szCs w:val="13"/>
                                </w:rPr>
                                <w:t>7. odluku o dugoročnom zaduživanju grada</w:t>
                              </w:r>
                            </w:p>
                            <w:p w14:paraId="7305A706" w14:textId="77777777" w:rsidR="00646628" w:rsidRDefault="00000000">
                              <w:pPr>
                                <w:tabs>
                                  <w:tab w:val="left" w:pos="709"/>
                                  <w:tab w:val="left" w:pos="7088"/>
                                </w:tabs>
                                <w:spacing w:line="240" w:lineRule="auto"/>
                                <w:rPr>
                                  <w:sz w:val="13"/>
                                  <w:szCs w:val="13"/>
                                </w:rPr>
                              </w:pPr>
                              <w:r>
                                <w:rPr>
                                  <w:sz w:val="13"/>
                                  <w:szCs w:val="13"/>
                                </w:rPr>
                                <w:t>8. odlučuje o stjecanju i otuđivanju nekretnina i pokretnina te raspolaganju ostalom imovinom većom od 0,5 % iznosa prihoda bez primitaka ostvarenih u godini koja prethodi godini u kojoj se odlučuje o stjecanju i otuđivanju pokretnina i nekretnina, odnosno raspolaganju ostalom imovinom, odnosno ako je taj iznos veći  od 1.000.000,00 kuna</w:t>
                              </w:r>
                            </w:p>
                            <w:p w14:paraId="3AE59953" w14:textId="77777777" w:rsidR="00646628" w:rsidRDefault="00000000">
                              <w:pPr>
                                <w:tabs>
                                  <w:tab w:val="left" w:pos="709"/>
                                  <w:tab w:val="left" w:pos="7088"/>
                                </w:tabs>
                                <w:spacing w:line="240" w:lineRule="auto"/>
                                <w:rPr>
                                  <w:sz w:val="13"/>
                                  <w:szCs w:val="13"/>
                                </w:rPr>
                              </w:pPr>
                              <w:r>
                                <w:rPr>
                                  <w:sz w:val="13"/>
                                  <w:szCs w:val="13"/>
                                </w:rPr>
                                <w:t xml:space="preserve"> 9. odluku o promjeni granice Grada Virovitice</w:t>
                              </w:r>
                            </w:p>
                            <w:p w14:paraId="1537E0A5" w14:textId="77777777" w:rsidR="00646628" w:rsidRDefault="00000000">
                              <w:pPr>
                                <w:tabs>
                                  <w:tab w:val="left" w:pos="709"/>
                                  <w:tab w:val="left" w:pos="7088"/>
                                </w:tabs>
                                <w:spacing w:line="240" w:lineRule="auto"/>
                                <w:rPr>
                                  <w:sz w:val="13"/>
                                  <w:szCs w:val="13"/>
                                </w:rPr>
                              </w:pPr>
                              <w:r>
                                <w:rPr>
                                  <w:sz w:val="13"/>
                                  <w:szCs w:val="13"/>
                                </w:rPr>
                                <w:t>10. uređuje ustrojstvo i djelokrug upravnih odjela i službi</w:t>
                              </w:r>
                            </w:p>
                            <w:p w14:paraId="1BB1C51A" w14:textId="77777777" w:rsidR="00646628" w:rsidRDefault="00000000">
                              <w:pPr>
                                <w:tabs>
                                  <w:tab w:val="left" w:pos="709"/>
                                  <w:tab w:val="left" w:pos="7088"/>
                                </w:tabs>
                                <w:spacing w:line="240" w:lineRule="auto"/>
                                <w:rPr>
                                  <w:sz w:val="13"/>
                                  <w:szCs w:val="13"/>
                                </w:rPr>
                              </w:pPr>
                              <w:r>
                                <w:rPr>
                                  <w:sz w:val="13"/>
                                  <w:szCs w:val="13"/>
                                </w:rPr>
                                <w:t>11. donosi odluku o  kriterijima za ocjenjivanje službenika i načinu provođenja ocjenjivanja</w:t>
                              </w:r>
                            </w:p>
                            <w:p w14:paraId="0DE341E7" w14:textId="77777777" w:rsidR="00646628" w:rsidRDefault="00000000">
                              <w:pPr>
                                <w:tabs>
                                  <w:tab w:val="left" w:pos="709"/>
                                  <w:tab w:val="left" w:pos="7088"/>
                                </w:tabs>
                                <w:spacing w:line="240" w:lineRule="auto"/>
                                <w:rPr>
                                  <w:sz w:val="13"/>
                                  <w:szCs w:val="13"/>
                                </w:rPr>
                              </w:pPr>
                              <w:r>
                                <w:rPr>
                                  <w:sz w:val="13"/>
                                  <w:szCs w:val="13"/>
                                </w:rPr>
                                <w:t xml:space="preserve">12. osniva javne ustanove, ustanove, trgovačka društva i druge pravne osobe, za obavljanje gospodarskih, društvenih, komunalnih i drugih djelatnosti od interesa za  Grad </w:t>
                              </w:r>
                            </w:p>
                            <w:p w14:paraId="6263EB05" w14:textId="77777777" w:rsidR="00646628" w:rsidRDefault="00000000">
                              <w:pPr>
                                <w:tabs>
                                  <w:tab w:val="left" w:pos="709"/>
                                  <w:tab w:val="left" w:pos="7088"/>
                                </w:tabs>
                                <w:spacing w:line="240" w:lineRule="auto"/>
                                <w:rPr>
                                  <w:sz w:val="13"/>
                                  <w:szCs w:val="13"/>
                                </w:rPr>
                              </w:pPr>
                              <w:r>
                                <w:rPr>
                                  <w:sz w:val="13"/>
                                  <w:szCs w:val="13"/>
                                </w:rPr>
                                <w:t>13. daje prethodnu suglasnost, odnosno suglasnost na statute i druge akte ustanova i trgovačkih društava ukoliko zakonom ili odlukom o osnivanju ili ovim statutom nije drugačije propisano</w:t>
                              </w:r>
                            </w:p>
                            <w:p w14:paraId="2E3C102F" w14:textId="77777777" w:rsidR="00646628" w:rsidRDefault="00000000">
                              <w:pPr>
                                <w:tabs>
                                  <w:tab w:val="left" w:pos="709"/>
                                  <w:tab w:val="left" w:pos="7088"/>
                                </w:tabs>
                                <w:spacing w:line="240" w:lineRule="auto"/>
                                <w:rPr>
                                  <w:sz w:val="13"/>
                                  <w:szCs w:val="13"/>
                                </w:rPr>
                              </w:pPr>
                              <w:r>
                                <w:rPr>
                                  <w:sz w:val="13"/>
                                  <w:szCs w:val="13"/>
                                </w:rPr>
                                <w:t>14. donosi odluke o potpisivanju sporazuma o suradnji s drugim jedinicama lokalne  samouprave, u skladu sa općim aktom i zakonom</w:t>
                              </w:r>
                            </w:p>
                            <w:p w14:paraId="5145AE18" w14:textId="77777777" w:rsidR="00646628" w:rsidRDefault="00000000">
                              <w:pPr>
                                <w:tabs>
                                  <w:tab w:val="left" w:pos="709"/>
                                  <w:tab w:val="left" w:pos="7088"/>
                                </w:tabs>
                                <w:spacing w:line="240" w:lineRule="auto"/>
                                <w:rPr>
                                  <w:sz w:val="13"/>
                                  <w:szCs w:val="13"/>
                                </w:rPr>
                              </w:pPr>
                              <w:r>
                                <w:rPr>
                                  <w:sz w:val="13"/>
                                  <w:szCs w:val="13"/>
                                </w:rPr>
                                <w:t>15. raspisuje lokalni referendum</w:t>
                              </w:r>
                            </w:p>
                            <w:p w14:paraId="7934B272" w14:textId="77777777" w:rsidR="00646628" w:rsidRDefault="00000000">
                              <w:pPr>
                                <w:tabs>
                                  <w:tab w:val="left" w:pos="709"/>
                                  <w:tab w:val="left" w:pos="7088"/>
                                </w:tabs>
                                <w:spacing w:line="240" w:lineRule="auto"/>
                                <w:rPr>
                                  <w:sz w:val="13"/>
                                  <w:szCs w:val="13"/>
                                </w:rPr>
                              </w:pPr>
                              <w:r>
                                <w:rPr>
                                  <w:sz w:val="13"/>
                                  <w:szCs w:val="13"/>
                                </w:rPr>
                                <w:t>16. bira i razrješava predsjednika i potpredsjednika Gradskog vijeća</w:t>
                              </w:r>
                            </w:p>
                            <w:p w14:paraId="75AEB68C" w14:textId="77777777" w:rsidR="00646628" w:rsidRDefault="00000000">
                              <w:pPr>
                                <w:tabs>
                                  <w:tab w:val="left" w:pos="709"/>
                                  <w:tab w:val="left" w:pos="7088"/>
                                </w:tabs>
                                <w:spacing w:line="240" w:lineRule="auto"/>
                                <w:rPr>
                                  <w:sz w:val="13"/>
                                  <w:szCs w:val="13"/>
                                </w:rPr>
                              </w:pPr>
                              <w:r>
                                <w:rPr>
                                  <w:sz w:val="13"/>
                                  <w:szCs w:val="13"/>
                                </w:rPr>
                                <w:t xml:space="preserve">17. osniva radna tijela, bira i razrješuje članove tih tijela </w:t>
                              </w:r>
                            </w:p>
                            <w:p w14:paraId="4A9E11DE" w14:textId="77777777" w:rsidR="00646628" w:rsidRDefault="00000000">
                              <w:pPr>
                                <w:tabs>
                                  <w:tab w:val="left" w:pos="709"/>
                                  <w:tab w:val="left" w:pos="7088"/>
                                </w:tabs>
                                <w:spacing w:line="240" w:lineRule="auto"/>
                                <w:rPr>
                                  <w:sz w:val="13"/>
                                  <w:szCs w:val="13"/>
                                </w:rPr>
                              </w:pPr>
                              <w:r>
                                <w:rPr>
                                  <w:sz w:val="13"/>
                                  <w:szCs w:val="13"/>
                                </w:rPr>
                                <w:t>18. imenuje, bira i razrješuje druge osobe određene zakonom, drugim propisima, ovim Statutom i odlukama Gradskog vijeća</w:t>
                              </w:r>
                            </w:p>
                            <w:p w14:paraId="2D2058FA" w14:textId="77777777" w:rsidR="00646628" w:rsidRDefault="00000000">
                              <w:pPr>
                                <w:tabs>
                                  <w:tab w:val="left" w:pos="709"/>
                                  <w:tab w:val="left" w:pos="7088"/>
                                </w:tabs>
                                <w:spacing w:line="240" w:lineRule="auto"/>
                                <w:rPr>
                                  <w:sz w:val="13"/>
                                  <w:szCs w:val="13"/>
                                </w:rPr>
                              </w:pPr>
                              <w:r>
                                <w:rPr>
                                  <w:sz w:val="13"/>
                                  <w:szCs w:val="13"/>
                                </w:rPr>
                                <w:t>19. odlučuje o zajedničkom obavljanju poslova iz samoupravnog djelokruga s drugim jedinicama lokalne samouprave</w:t>
                              </w:r>
                            </w:p>
                            <w:p w14:paraId="4D0234CE" w14:textId="77777777" w:rsidR="00646628" w:rsidRDefault="00000000">
                              <w:pPr>
                                <w:tabs>
                                  <w:tab w:val="left" w:pos="709"/>
                                  <w:tab w:val="left" w:pos="7088"/>
                                </w:tabs>
                                <w:spacing w:line="240" w:lineRule="auto"/>
                                <w:rPr>
                                  <w:sz w:val="13"/>
                                  <w:szCs w:val="13"/>
                                </w:rPr>
                              </w:pPr>
                              <w:r>
                                <w:rPr>
                                  <w:sz w:val="13"/>
                                  <w:szCs w:val="13"/>
                                </w:rPr>
                                <w:t>20. odlučuje o davanju suglasnosti za zaduživanje pravnim osobama u većinskom vlasništvu ili suvlasništvu Grada i o davanju suglasnosti za zaduživanje ustanova kojih je osnivač Grad</w:t>
                              </w:r>
                            </w:p>
                            <w:p w14:paraId="68B08F56" w14:textId="77777777" w:rsidR="00646628" w:rsidRDefault="00000000">
                              <w:pPr>
                                <w:tabs>
                                  <w:tab w:val="left" w:pos="709"/>
                                  <w:tab w:val="left" w:pos="7088"/>
                                </w:tabs>
                                <w:spacing w:line="240" w:lineRule="auto"/>
                                <w:rPr>
                                  <w:sz w:val="13"/>
                                  <w:szCs w:val="13"/>
                                </w:rPr>
                              </w:pPr>
                              <w:r>
                                <w:rPr>
                                  <w:sz w:val="13"/>
                                  <w:szCs w:val="13"/>
                                </w:rPr>
                                <w:t>21. donosi odluku o davanju jamstva pravnoj osobi u većinskom izravnom ili neizravnom  vlasništvu i ustanovama čiji je osnivač za ispunjenje obveza razmjerno udjelu u vlasništvu</w:t>
                              </w:r>
                            </w:p>
                            <w:p w14:paraId="5877C18A" w14:textId="77777777" w:rsidR="00646628" w:rsidRDefault="00000000">
                              <w:pPr>
                                <w:tabs>
                                  <w:tab w:val="left" w:pos="709"/>
                                  <w:tab w:val="left" w:pos="7088"/>
                                </w:tabs>
                                <w:spacing w:line="240" w:lineRule="auto"/>
                                <w:rPr>
                                  <w:sz w:val="13"/>
                                  <w:szCs w:val="13"/>
                                </w:rPr>
                              </w:pPr>
                              <w:r>
                                <w:rPr>
                                  <w:sz w:val="13"/>
                                  <w:szCs w:val="13"/>
                                </w:rPr>
                                <w:t>22. odlučuje o stjecanju i prijenosu (kupnji i prodaji) dionica odnosno udjela u trgovačkim društvima ako zakonom, ovim Statutom odnosno odlukom Gradskog vijeća nije drugačije  riješeno</w:t>
                              </w:r>
                            </w:p>
                            <w:p w14:paraId="0548A92C" w14:textId="77777777" w:rsidR="00646628" w:rsidRDefault="00000000">
                              <w:pPr>
                                <w:tabs>
                                  <w:tab w:val="left" w:pos="709"/>
                                  <w:tab w:val="left" w:pos="7088"/>
                                </w:tabs>
                                <w:spacing w:line="240" w:lineRule="auto"/>
                                <w:rPr>
                                  <w:sz w:val="13"/>
                                  <w:szCs w:val="13"/>
                                </w:rPr>
                              </w:pPr>
                              <w:r>
                                <w:rPr>
                                  <w:sz w:val="13"/>
                                  <w:szCs w:val="13"/>
                                </w:rPr>
                                <w:t>23. odlučuje o prijenosu i preuzimanju osnivačkih prava u skladu sa zakonom</w:t>
                              </w:r>
                            </w:p>
                            <w:p w14:paraId="4F8EAEE3" w14:textId="77777777" w:rsidR="00646628" w:rsidRDefault="00000000">
                              <w:pPr>
                                <w:tabs>
                                  <w:tab w:val="left" w:pos="709"/>
                                  <w:tab w:val="left" w:pos="7088"/>
                                </w:tabs>
                                <w:spacing w:line="240" w:lineRule="auto"/>
                                <w:rPr>
                                  <w:sz w:val="13"/>
                                  <w:szCs w:val="13"/>
                                </w:rPr>
                              </w:pPr>
                              <w:r>
                                <w:rPr>
                                  <w:sz w:val="13"/>
                                  <w:szCs w:val="13"/>
                                </w:rPr>
                                <w:t xml:space="preserve">24. donosi  odluke i druge opće akte kojima uređuje pitanja iz samoupravnog djelokruga Grada  </w:t>
                              </w:r>
                            </w:p>
                            <w:p w14:paraId="2FD81342" w14:textId="77777777" w:rsidR="00646628" w:rsidRDefault="00000000">
                              <w:pPr>
                                <w:tabs>
                                  <w:tab w:val="left" w:pos="709"/>
                                  <w:tab w:val="left" w:pos="7088"/>
                                </w:tabs>
                                <w:spacing w:line="240" w:lineRule="auto"/>
                                <w:rPr>
                                  <w:sz w:val="13"/>
                                  <w:szCs w:val="13"/>
                                </w:rPr>
                              </w:pPr>
                              <w:r>
                                <w:rPr>
                                  <w:sz w:val="13"/>
                                  <w:szCs w:val="13"/>
                                </w:rPr>
                                <w:t>26. obavlja i druge poslove koji su zakonom, drugim propisom i ovim Statutom stavljeni u nadležnost.</w:t>
                              </w:r>
                            </w:p>
                            <w:p w14:paraId="0F6787D2" w14:textId="77777777" w:rsidR="00646628" w:rsidRDefault="00646628">
                              <w:pPr>
                                <w:spacing w:line="240" w:lineRule="auto"/>
                                <w:rPr>
                                  <w:color w:val="595959" w:themeColor="text1" w:themeTint="A6"/>
                                  <w:sz w:val="13"/>
                                  <w:szCs w:val="13"/>
                                </w:rPr>
                              </w:pPr>
                            </w:p>
                          </w:txbxContent>
                        </wps:txbx>
                        <wps:bodyPr rot="0" spcFirstLastPara="0" vertOverflow="overflow" horzOverflow="overflow" vert="horz" wrap="square" lIns="182880" tIns="914400" rIns="182880" bIns="182880" numCol="1" spcCol="0" rtlCol="0" fromWordArt="0" anchor="t" anchorCtr="0" forceAA="0" compatLnSpc="1">
                          <a:prstTxWarp prst="textNoShape">
                            <a:avLst/>
                          </a:prstTxWarp>
                          <a:noAutofit/>
                        </wps:bodyPr>
                      </wps:wsp>
                      <wps:wsp>
                        <wps:cNvPr id="34" name="Pravokutnik 3"/>
                        <wps:cNvSpPr/>
                        <wps:spPr>
                          <a:xfrm>
                            <a:off x="0" y="0"/>
                            <a:ext cx="190500" cy="8177893"/>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5" name="Peterokut 4"/>
                        <wps:cNvSpPr/>
                        <wps:spPr>
                          <a:xfrm>
                            <a:off x="0" y="323850"/>
                            <a:ext cx="2466504" cy="384809"/>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B602E49" w14:textId="77777777" w:rsidR="00646628" w:rsidRDefault="00000000">
                              <w:pPr>
                                <w:pStyle w:val="Bezproreda"/>
                                <w:rPr>
                                  <w:rFonts w:asciiTheme="majorHAnsi" w:eastAsiaTheme="majorEastAsia" w:hAnsiTheme="majorHAnsi" w:cstheme="majorBidi"/>
                                  <w:color w:val="FFFFFF" w:themeColor="background1"/>
                                  <w:sz w:val="26"/>
                                  <w:szCs w:val="26"/>
                                </w:rPr>
                              </w:pPr>
                              <w:r>
                                <w:rPr>
                                  <w:rFonts w:asciiTheme="majorHAnsi" w:eastAsiaTheme="majorEastAsia" w:hAnsiTheme="majorHAnsi" w:cstheme="majorBidi"/>
                                  <w:color w:val="FFFFFF" w:themeColor="background1"/>
                                  <w:sz w:val="26"/>
                                  <w:szCs w:val="26"/>
                                </w:rPr>
                                <w:t>Gradsko vijeće donosi:</w:t>
                              </w:r>
                            </w:p>
                          </w:txbxContent>
                        </wps:txbx>
                        <wps:bodyPr rot="0" spcFirstLastPara="0" vert="horz" wrap="square" lIns="365760" tIns="0" rIns="182880" bIns="0" numCol="1" spcCol="0" rtlCol="0" fromWordArt="0" anchor="ctr" anchorCtr="0" forceAA="0" compatLnSpc="1">
                          <a:prstTxWarp prst="textNoShape">
                            <a:avLst/>
                          </a:prstTxWarp>
                          <a:noAutofit/>
                        </wps:bodyPr>
                      </wps:wsp>
                    </wpg:wgp>
                  </a:graphicData>
                </a:graphic>
                <wp14:sizeRelH relativeFrom="page">
                  <wp14:pctWidth>33000</wp14:pctWidth>
                </wp14:sizeRelH>
                <wp14:sizeRelV relativeFrom="page">
                  <wp14:pctHeight>0</wp14:pctHeight>
                </wp14:sizeRelV>
              </wp:anchor>
            </w:drawing>
          </mc:Choice>
          <mc:Fallback>
            <w:pict>
              <v:group w14:anchorId="0F568081" id="Grupa 32" o:spid="_x0000_s1026" style="position:absolute;left:0;text-align:left;margin-left:25.1pt;margin-top:24.3pt;width:198.7pt;height:745.1pt;z-index:251713536;mso-width-percent:330;mso-wrap-distance-left:18pt;mso-wrap-distance-right:18pt;mso-position-horizontal-relative:page;mso-position-vertical-relative:page;mso-width-percent:330" coordsize="25775,818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">
                <v:shapetype id="_x0000_t202" coordsize="21600,21600" o:spt="202" path="m,l,21600r21600,l21600,xe">
                  <v:stroke joinstyle="miter"/>
                  <v:path gradientshapeok="t" o:connecttype="rect"/>
                </v:shapetype>
                <v:shape id="Tekstni okvir 55" o:spid="_x0000_s1027" type="#_x0000_t202" style="position:absolute;left:1963;width:23812;height:818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" fillcolor="#e9e8e8 [2899]" stroked="f" strokeweight=".5pt">
                  <v:fill color2="#e1e0e0 [3139]" rotate="t" focusposition=".5,.5" focussize="-.5,-.5" focus="100%" type="gradientRadial"/>
                  <v:textbox inset="14.4pt,1in,14.4pt,14.4pt">
                    <w:txbxContent>
                      <w:p w14:paraId="57E25F1B" w14:textId="77777777" w:rsidR="00646628" w:rsidRDefault="00000000">
                        <w:pPr>
                          <w:tabs>
                            <w:tab w:val="left" w:pos="709"/>
                            <w:tab w:val="left" w:pos="7088"/>
                          </w:tabs>
                          <w:spacing w:line="240" w:lineRule="auto"/>
                          <w:rPr>
                            <w:sz w:val="13"/>
                            <w:szCs w:val="13"/>
                          </w:rPr>
                        </w:pPr>
                        <w:r>
                          <w:rPr>
                            <w:sz w:val="13"/>
                            <w:szCs w:val="13"/>
                          </w:rPr>
                          <w:t>1. Statut Grada</w:t>
                        </w:r>
                      </w:p>
                      <w:p w14:paraId="22678306" w14:textId="77777777" w:rsidR="00646628" w:rsidRDefault="00000000">
                        <w:pPr>
                          <w:tabs>
                            <w:tab w:val="left" w:pos="709"/>
                            <w:tab w:val="left" w:pos="7088"/>
                          </w:tabs>
                          <w:spacing w:line="240" w:lineRule="auto"/>
                          <w:rPr>
                            <w:sz w:val="13"/>
                            <w:szCs w:val="13"/>
                          </w:rPr>
                        </w:pPr>
                        <w:r>
                          <w:rPr>
                            <w:sz w:val="13"/>
                            <w:szCs w:val="13"/>
                          </w:rPr>
                          <w:t>2. Poslovnik o radu</w:t>
                        </w:r>
                      </w:p>
                      <w:p w14:paraId="781A4C73" w14:textId="77777777" w:rsidR="00646628" w:rsidRDefault="00000000">
                        <w:pPr>
                          <w:tabs>
                            <w:tab w:val="left" w:pos="709"/>
                            <w:tab w:val="left" w:pos="7088"/>
                          </w:tabs>
                          <w:spacing w:line="240" w:lineRule="auto"/>
                          <w:rPr>
                            <w:sz w:val="13"/>
                            <w:szCs w:val="13"/>
                          </w:rPr>
                        </w:pPr>
                        <w:r>
                          <w:rPr>
                            <w:sz w:val="13"/>
                            <w:szCs w:val="13"/>
                          </w:rPr>
                          <w:t>3. odluku o uvjetima, načinu i postupku gospodarenja nekretninama u  vlasništvu Grada</w:t>
                        </w:r>
                      </w:p>
                      <w:p w14:paraId="23F3DEBA" w14:textId="77777777" w:rsidR="00646628" w:rsidRDefault="00000000">
                        <w:pPr>
                          <w:tabs>
                            <w:tab w:val="left" w:pos="709"/>
                            <w:tab w:val="left" w:pos="7088"/>
                          </w:tabs>
                          <w:spacing w:line="240" w:lineRule="auto"/>
                          <w:rPr>
                            <w:sz w:val="13"/>
                            <w:szCs w:val="13"/>
                          </w:rPr>
                        </w:pPr>
                        <w:r>
                          <w:rPr>
                            <w:sz w:val="13"/>
                            <w:szCs w:val="13"/>
                          </w:rPr>
                          <w:t>4. proračun, projekciju proračuna za slijedeće dvije godine i odluku o izvršavanju proračuna</w:t>
                        </w:r>
                      </w:p>
                      <w:p w14:paraId="5DB43E4A" w14:textId="77777777" w:rsidR="00646628" w:rsidRDefault="00000000">
                        <w:pPr>
                          <w:tabs>
                            <w:tab w:val="left" w:pos="709"/>
                            <w:tab w:val="left" w:pos="7088"/>
                          </w:tabs>
                          <w:spacing w:line="240" w:lineRule="auto"/>
                          <w:rPr>
                            <w:sz w:val="13"/>
                            <w:szCs w:val="13"/>
                          </w:rPr>
                        </w:pPr>
                        <w:r>
                          <w:rPr>
                            <w:sz w:val="13"/>
                            <w:szCs w:val="13"/>
                          </w:rPr>
                          <w:t>5. polugodišnje i godišnje izvješće o izvršenju proračuna</w:t>
                        </w:r>
                      </w:p>
                      <w:p w14:paraId="66C689FA" w14:textId="77777777" w:rsidR="00646628" w:rsidRDefault="00000000">
                        <w:pPr>
                          <w:tabs>
                            <w:tab w:val="left" w:pos="709"/>
                            <w:tab w:val="left" w:pos="7088"/>
                          </w:tabs>
                          <w:spacing w:line="240" w:lineRule="auto"/>
                          <w:rPr>
                            <w:sz w:val="13"/>
                            <w:szCs w:val="13"/>
                          </w:rPr>
                        </w:pPr>
                        <w:r>
                          <w:rPr>
                            <w:sz w:val="13"/>
                            <w:szCs w:val="13"/>
                          </w:rPr>
                          <w:t>6. odluku o privremenom financiranju</w:t>
                        </w:r>
                      </w:p>
                      <w:p w14:paraId="69A827A4" w14:textId="77777777" w:rsidR="00646628" w:rsidRDefault="00000000">
                        <w:pPr>
                          <w:tabs>
                            <w:tab w:val="left" w:pos="709"/>
                            <w:tab w:val="left" w:pos="7088"/>
                          </w:tabs>
                          <w:spacing w:line="240" w:lineRule="auto"/>
                          <w:rPr>
                            <w:sz w:val="13"/>
                            <w:szCs w:val="13"/>
                          </w:rPr>
                        </w:pPr>
                        <w:r>
                          <w:rPr>
                            <w:sz w:val="13"/>
                            <w:szCs w:val="13"/>
                          </w:rPr>
                          <w:t>7. odluku o dugoročnom zaduživanju grada</w:t>
                        </w:r>
                      </w:p>
                      <w:p w14:paraId="7305A706" w14:textId="77777777" w:rsidR="00646628" w:rsidRDefault="00000000">
                        <w:pPr>
                          <w:tabs>
                            <w:tab w:val="left" w:pos="709"/>
                            <w:tab w:val="left" w:pos="7088"/>
                          </w:tabs>
                          <w:spacing w:line="240" w:lineRule="auto"/>
                          <w:rPr>
                            <w:sz w:val="13"/>
                            <w:szCs w:val="13"/>
                          </w:rPr>
                        </w:pPr>
                        <w:r>
                          <w:rPr>
                            <w:sz w:val="13"/>
                            <w:szCs w:val="13"/>
                          </w:rPr>
                          <w:t>8. odlučuje o stjecanju i otuđivanju nekretnina i pokretnina te raspolaganju ostalom imovinom većom od 0,5 % iznosa prihoda bez primitaka ostvarenih u godini koja prethodi godini u kojoj se odlučuje o stjecanju i otuđivanju pokretnina i nekretnina, odnosno raspolaganju ostalom imovinom, odnosno ako je taj iznos veći  od 1.000.000,00 kuna</w:t>
                        </w:r>
                      </w:p>
                      <w:p w14:paraId="3AE59953" w14:textId="77777777" w:rsidR="00646628" w:rsidRDefault="00000000">
                        <w:pPr>
                          <w:tabs>
                            <w:tab w:val="left" w:pos="709"/>
                            <w:tab w:val="left" w:pos="7088"/>
                          </w:tabs>
                          <w:spacing w:line="240" w:lineRule="auto"/>
                          <w:rPr>
                            <w:sz w:val="13"/>
                            <w:szCs w:val="13"/>
                          </w:rPr>
                        </w:pPr>
                        <w:r>
                          <w:rPr>
                            <w:sz w:val="13"/>
                            <w:szCs w:val="13"/>
                          </w:rPr>
                          <w:t xml:space="preserve"> 9. odluku o promjeni granice Grada Virovitice</w:t>
                        </w:r>
                      </w:p>
                      <w:p w14:paraId="1537E0A5" w14:textId="77777777" w:rsidR="00646628" w:rsidRDefault="00000000">
                        <w:pPr>
                          <w:tabs>
                            <w:tab w:val="left" w:pos="709"/>
                            <w:tab w:val="left" w:pos="7088"/>
                          </w:tabs>
                          <w:spacing w:line="240" w:lineRule="auto"/>
                          <w:rPr>
                            <w:sz w:val="13"/>
                            <w:szCs w:val="13"/>
                          </w:rPr>
                        </w:pPr>
                        <w:r>
                          <w:rPr>
                            <w:sz w:val="13"/>
                            <w:szCs w:val="13"/>
                          </w:rPr>
                          <w:t>10. uređuje ustrojstvo i djelokrug upravnih odjela i službi</w:t>
                        </w:r>
                      </w:p>
                      <w:p w14:paraId="1BB1C51A" w14:textId="77777777" w:rsidR="00646628" w:rsidRDefault="00000000">
                        <w:pPr>
                          <w:tabs>
                            <w:tab w:val="left" w:pos="709"/>
                            <w:tab w:val="left" w:pos="7088"/>
                          </w:tabs>
                          <w:spacing w:line="240" w:lineRule="auto"/>
                          <w:rPr>
                            <w:sz w:val="13"/>
                            <w:szCs w:val="13"/>
                          </w:rPr>
                        </w:pPr>
                        <w:r>
                          <w:rPr>
                            <w:sz w:val="13"/>
                            <w:szCs w:val="13"/>
                          </w:rPr>
                          <w:t>11. donosi odluku o  kriterijima za ocjenjivanje službenika i načinu provođenja ocjenjivanja</w:t>
                        </w:r>
                      </w:p>
                      <w:p w14:paraId="0DE341E7" w14:textId="77777777" w:rsidR="00646628" w:rsidRDefault="00000000">
                        <w:pPr>
                          <w:tabs>
                            <w:tab w:val="left" w:pos="709"/>
                            <w:tab w:val="left" w:pos="7088"/>
                          </w:tabs>
                          <w:spacing w:line="240" w:lineRule="auto"/>
                          <w:rPr>
                            <w:sz w:val="13"/>
                            <w:szCs w:val="13"/>
                          </w:rPr>
                        </w:pPr>
                        <w:r>
                          <w:rPr>
                            <w:sz w:val="13"/>
                            <w:szCs w:val="13"/>
                          </w:rPr>
                          <w:t xml:space="preserve">12. osniva javne ustanove, ustanove, trgovačka društva i druge pravne osobe, za obavljanje gospodarskih, društvenih, komunalnih i drugih djelatnosti od interesa za  Grad </w:t>
                        </w:r>
                      </w:p>
                      <w:p w14:paraId="6263EB05" w14:textId="77777777" w:rsidR="00646628" w:rsidRDefault="00000000">
                        <w:pPr>
                          <w:tabs>
                            <w:tab w:val="left" w:pos="709"/>
                            <w:tab w:val="left" w:pos="7088"/>
                          </w:tabs>
                          <w:spacing w:line="240" w:lineRule="auto"/>
                          <w:rPr>
                            <w:sz w:val="13"/>
                            <w:szCs w:val="13"/>
                          </w:rPr>
                        </w:pPr>
                        <w:r>
                          <w:rPr>
                            <w:sz w:val="13"/>
                            <w:szCs w:val="13"/>
                          </w:rPr>
                          <w:t>13. daje prethodnu suglasnost, odnosno suglasnost na statute i druge akte ustanova i trgovačkih društava ukoliko zakonom ili odlukom o osnivanju ili ovim statutom nije drugačije propisano</w:t>
                        </w:r>
                      </w:p>
                      <w:p w14:paraId="2E3C102F" w14:textId="77777777" w:rsidR="00646628" w:rsidRDefault="00000000">
                        <w:pPr>
                          <w:tabs>
                            <w:tab w:val="left" w:pos="709"/>
                            <w:tab w:val="left" w:pos="7088"/>
                          </w:tabs>
                          <w:spacing w:line="240" w:lineRule="auto"/>
                          <w:rPr>
                            <w:sz w:val="13"/>
                            <w:szCs w:val="13"/>
                          </w:rPr>
                        </w:pPr>
                        <w:r>
                          <w:rPr>
                            <w:sz w:val="13"/>
                            <w:szCs w:val="13"/>
                          </w:rPr>
                          <w:t>14. donosi odluke o potpisivanju sporazuma o suradnji s drugim jedinicama lokalne  samouprave, u skladu sa općim aktom i zakonom</w:t>
                        </w:r>
                      </w:p>
                      <w:p w14:paraId="5145AE18" w14:textId="77777777" w:rsidR="00646628" w:rsidRDefault="00000000">
                        <w:pPr>
                          <w:tabs>
                            <w:tab w:val="left" w:pos="709"/>
                            <w:tab w:val="left" w:pos="7088"/>
                          </w:tabs>
                          <w:spacing w:line="240" w:lineRule="auto"/>
                          <w:rPr>
                            <w:sz w:val="13"/>
                            <w:szCs w:val="13"/>
                          </w:rPr>
                        </w:pPr>
                        <w:r>
                          <w:rPr>
                            <w:sz w:val="13"/>
                            <w:szCs w:val="13"/>
                          </w:rPr>
                          <w:t>15. raspisuje lokalni referendum</w:t>
                        </w:r>
                      </w:p>
                      <w:p w14:paraId="7934B272" w14:textId="77777777" w:rsidR="00646628" w:rsidRDefault="00000000">
                        <w:pPr>
                          <w:tabs>
                            <w:tab w:val="left" w:pos="709"/>
                            <w:tab w:val="left" w:pos="7088"/>
                          </w:tabs>
                          <w:spacing w:line="240" w:lineRule="auto"/>
                          <w:rPr>
                            <w:sz w:val="13"/>
                            <w:szCs w:val="13"/>
                          </w:rPr>
                        </w:pPr>
                        <w:r>
                          <w:rPr>
                            <w:sz w:val="13"/>
                            <w:szCs w:val="13"/>
                          </w:rPr>
                          <w:t>16. bira i razrješava predsjednika i potpredsjednika Gradskog vijeća</w:t>
                        </w:r>
                      </w:p>
                      <w:p w14:paraId="75AEB68C" w14:textId="77777777" w:rsidR="00646628" w:rsidRDefault="00000000">
                        <w:pPr>
                          <w:tabs>
                            <w:tab w:val="left" w:pos="709"/>
                            <w:tab w:val="left" w:pos="7088"/>
                          </w:tabs>
                          <w:spacing w:line="240" w:lineRule="auto"/>
                          <w:rPr>
                            <w:sz w:val="13"/>
                            <w:szCs w:val="13"/>
                          </w:rPr>
                        </w:pPr>
                        <w:r>
                          <w:rPr>
                            <w:sz w:val="13"/>
                            <w:szCs w:val="13"/>
                          </w:rPr>
                          <w:t xml:space="preserve">17. osniva radna tijela, bira i razrješuje članove tih tijela </w:t>
                        </w:r>
                      </w:p>
                      <w:p w14:paraId="4A9E11DE" w14:textId="77777777" w:rsidR="00646628" w:rsidRDefault="00000000">
                        <w:pPr>
                          <w:tabs>
                            <w:tab w:val="left" w:pos="709"/>
                            <w:tab w:val="left" w:pos="7088"/>
                          </w:tabs>
                          <w:spacing w:line="240" w:lineRule="auto"/>
                          <w:rPr>
                            <w:sz w:val="13"/>
                            <w:szCs w:val="13"/>
                          </w:rPr>
                        </w:pPr>
                        <w:r>
                          <w:rPr>
                            <w:sz w:val="13"/>
                            <w:szCs w:val="13"/>
                          </w:rPr>
                          <w:t>18. imenuje, bira i razrješuje druge osobe određene zakonom, drugim propisima, ovim Statutom i odlukama Gradskog vijeća</w:t>
                        </w:r>
                      </w:p>
                      <w:p w14:paraId="2D2058FA" w14:textId="77777777" w:rsidR="00646628" w:rsidRDefault="00000000">
                        <w:pPr>
                          <w:tabs>
                            <w:tab w:val="left" w:pos="709"/>
                            <w:tab w:val="left" w:pos="7088"/>
                          </w:tabs>
                          <w:spacing w:line="240" w:lineRule="auto"/>
                          <w:rPr>
                            <w:sz w:val="13"/>
                            <w:szCs w:val="13"/>
                          </w:rPr>
                        </w:pPr>
                        <w:r>
                          <w:rPr>
                            <w:sz w:val="13"/>
                            <w:szCs w:val="13"/>
                          </w:rPr>
                          <w:t>19. odlučuje o zajedničkom obavljanju poslova iz samoupravnog djelokruga s drugim jedinicama lokalne samouprave</w:t>
                        </w:r>
                      </w:p>
                      <w:p w14:paraId="4D0234CE" w14:textId="77777777" w:rsidR="00646628" w:rsidRDefault="00000000">
                        <w:pPr>
                          <w:tabs>
                            <w:tab w:val="left" w:pos="709"/>
                            <w:tab w:val="left" w:pos="7088"/>
                          </w:tabs>
                          <w:spacing w:line="240" w:lineRule="auto"/>
                          <w:rPr>
                            <w:sz w:val="13"/>
                            <w:szCs w:val="13"/>
                          </w:rPr>
                        </w:pPr>
                        <w:r>
                          <w:rPr>
                            <w:sz w:val="13"/>
                            <w:szCs w:val="13"/>
                          </w:rPr>
                          <w:t>20. odlučuje o davanju suglasnosti za zaduživanje pravnim osobama u većinskom vlasništvu ili suvlasništvu Grada i o davanju suglasnosti za zaduživanje ustanova kojih je osnivač Grad</w:t>
                        </w:r>
                      </w:p>
                      <w:p w14:paraId="68B08F56" w14:textId="77777777" w:rsidR="00646628" w:rsidRDefault="00000000">
                        <w:pPr>
                          <w:tabs>
                            <w:tab w:val="left" w:pos="709"/>
                            <w:tab w:val="left" w:pos="7088"/>
                          </w:tabs>
                          <w:spacing w:line="240" w:lineRule="auto"/>
                          <w:rPr>
                            <w:sz w:val="13"/>
                            <w:szCs w:val="13"/>
                          </w:rPr>
                        </w:pPr>
                        <w:r>
                          <w:rPr>
                            <w:sz w:val="13"/>
                            <w:szCs w:val="13"/>
                          </w:rPr>
                          <w:t>21. donosi odluku o davanju jamstva pravnoj osobi u većinskom izravnom ili neizravnom  vlasništvu i ustanovama čiji je osnivač za ispunjenje obveza razmjerno udjelu u vlasništvu</w:t>
                        </w:r>
                      </w:p>
                      <w:p w14:paraId="5877C18A" w14:textId="77777777" w:rsidR="00646628" w:rsidRDefault="00000000">
                        <w:pPr>
                          <w:tabs>
                            <w:tab w:val="left" w:pos="709"/>
                            <w:tab w:val="left" w:pos="7088"/>
                          </w:tabs>
                          <w:spacing w:line="240" w:lineRule="auto"/>
                          <w:rPr>
                            <w:sz w:val="13"/>
                            <w:szCs w:val="13"/>
                          </w:rPr>
                        </w:pPr>
                        <w:r>
                          <w:rPr>
                            <w:sz w:val="13"/>
                            <w:szCs w:val="13"/>
                          </w:rPr>
                          <w:t>22. odlučuje o stjecanju i prijenosu (kupnji i prodaji) dionica odnosno udjela u trgovačkim društvima ako zakonom, ovim Statutom odnosno odlukom Gradskog vijeća nije drugačije  riješeno</w:t>
                        </w:r>
                      </w:p>
                      <w:p w14:paraId="0548A92C" w14:textId="77777777" w:rsidR="00646628" w:rsidRDefault="00000000">
                        <w:pPr>
                          <w:tabs>
                            <w:tab w:val="left" w:pos="709"/>
                            <w:tab w:val="left" w:pos="7088"/>
                          </w:tabs>
                          <w:spacing w:line="240" w:lineRule="auto"/>
                          <w:rPr>
                            <w:sz w:val="13"/>
                            <w:szCs w:val="13"/>
                          </w:rPr>
                        </w:pPr>
                        <w:r>
                          <w:rPr>
                            <w:sz w:val="13"/>
                            <w:szCs w:val="13"/>
                          </w:rPr>
                          <w:t>23. odlučuje o prijenosu i preuzimanju osnivačkih prava u skladu sa zakonom</w:t>
                        </w:r>
                      </w:p>
                      <w:p w14:paraId="4F8EAEE3" w14:textId="77777777" w:rsidR="00646628" w:rsidRDefault="00000000">
                        <w:pPr>
                          <w:tabs>
                            <w:tab w:val="left" w:pos="709"/>
                            <w:tab w:val="left" w:pos="7088"/>
                          </w:tabs>
                          <w:spacing w:line="240" w:lineRule="auto"/>
                          <w:rPr>
                            <w:sz w:val="13"/>
                            <w:szCs w:val="13"/>
                          </w:rPr>
                        </w:pPr>
                        <w:r>
                          <w:rPr>
                            <w:sz w:val="13"/>
                            <w:szCs w:val="13"/>
                          </w:rPr>
                          <w:t xml:space="preserve">24. donosi  odluke i druge opće akte kojima uređuje pitanja iz samoupravnog djelokruga Grada  </w:t>
                        </w:r>
                      </w:p>
                      <w:p w14:paraId="2FD81342" w14:textId="77777777" w:rsidR="00646628" w:rsidRDefault="00000000">
                        <w:pPr>
                          <w:tabs>
                            <w:tab w:val="left" w:pos="709"/>
                            <w:tab w:val="left" w:pos="7088"/>
                          </w:tabs>
                          <w:spacing w:line="240" w:lineRule="auto"/>
                          <w:rPr>
                            <w:sz w:val="13"/>
                            <w:szCs w:val="13"/>
                          </w:rPr>
                        </w:pPr>
                        <w:r>
                          <w:rPr>
                            <w:sz w:val="13"/>
                            <w:szCs w:val="13"/>
                          </w:rPr>
                          <w:t>26. obavlja i druge poslove koji su zakonom, drugim propisom i ovim Statutom stavljeni u nadležnost.</w:t>
                        </w:r>
                      </w:p>
                      <w:p w14:paraId="0F6787D2" w14:textId="77777777" w:rsidR="00646628" w:rsidRDefault="00646628">
                        <w:pPr>
                          <w:spacing w:line="240" w:lineRule="auto"/>
                          <w:rPr>
                            <w:color w:val="595959" w:themeColor="text1" w:themeTint="A6"/>
                            <w:sz w:val="13"/>
                            <w:szCs w:val="13"/>
                          </w:rPr>
                        </w:pPr>
                      </w:p>
                    </w:txbxContent>
                  </v:textbox>
                </v:shape>
                <v:rect id="Pravokutnik 3" o:spid="_x0000_s1028" style="position:absolute;width:1905;height:8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terokut 4" o:spid="_x0000_s1029" type="#_x0000_t15" style="position:absolute;top:3238;width:24665;height:38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" adj="19915" fillcolor="#4472c4 [3204]" stroked="f" strokeweight="1pt">
                  <v:textbox inset="28.8pt,0,14.4pt,0">
                    <w:txbxContent>
                      <w:p w14:paraId="4B602E49" w14:textId="77777777" w:rsidR="00646628" w:rsidRDefault="00000000">
                        <w:pPr>
                          <w:pStyle w:val="Bezproreda"/>
                          <w:rPr>
                            <w:rFonts w:asciiTheme="majorHAnsi" w:eastAsiaTheme="majorEastAsia" w:hAnsiTheme="majorHAnsi" w:cstheme="majorBidi"/>
                            <w:color w:val="FFFFFF" w:themeColor="background1"/>
                            <w:sz w:val="26"/>
                            <w:szCs w:val="26"/>
                          </w:rPr>
                        </w:pPr>
                        <w:r>
                          <w:rPr>
                            <w:rFonts w:asciiTheme="majorHAnsi" w:eastAsiaTheme="majorEastAsia" w:hAnsiTheme="majorHAnsi" w:cstheme="majorBidi"/>
                            <w:color w:val="FFFFFF" w:themeColor="background1"/>
                            <w:sz w:val="26"/>
                            <w:szCs w:val="26"/>
                          </w:rPr>
                          <w:t>Gradsko vijeće donosi:</w:t>
                        </w:r>
                      </w:p>
                    </w:txbxContent>
                  </v:textbox>
                </v:shape>
                <w10:wrap type="square" anchorx="page" anchory="page"/>
              </v:group>
            </w:pict>
          </mc:Fallback>
        </mc:AlternateContent>
      </w:r>
    </w:p>
    <w:p w14:paraId="4CA725EA" w14:textId="77777777" w:rsidR="00646628" w:rsidRDefault="00000000">
      <w:pPr>
        <w:pStyle w:val="Odlomakpopisa"/>
        <w:numPr>
          <w:ilvl w:val="0"/>
          <w:numId w:val="11"/>
        </w:numPr>
        <w:spacing w:line="360" w:lineRule="auto"/>
        <w:jc w:val="both"/>
        <w:rPr>
          <w:rFonts w:cstheme="minorHAnsi"/>
          <w:sz w:val="24"/>
          <w:szCs w:val="24"/>
        </w:rPr>
      </w:pPr>
      <w:r>
        <w:rPr>
          <w:rFonts w:cstheme="minorHAnsi"/>
          <w:b/>
          <w:bCs/>
          <w:sz w:val="24"/>
          <w:szCs w:val="24"/>
        </w:rPr>
        <w:t xml:space="preserve">Gradsko vijeće </w:t>
      </w:r>
      <w:r>
        <w:rPr>
          <w:rFonts w:cstheme="minorHAnsi"/>
          <w:sz w:val="24"/>
          <w:szCs w:val="24"/>
        </w:rPr>
        <w:t>predstavničko je tijelo građana i tijelo lokalne samouprave, koje donosi odluke i akte u okviru prava i dužnosti Grada te obavlja i druge poslove u skladu sa Ustavom, zakonom i Statutom Grada Virovitice.</w:t>
      </w:r>
    </w:p>
    <w:p w14:paraId="436665F6" w14:textId="77777777" w:rsidR="00646628" w:rsidRDefault="00000000">
      <w:pPr>
        <w:pStyle w:val="Odlomakpopisa"/>
        <w:numPr>
          <w:ilvl w:val="0"/>
          <w:numId w:val="11"/>
        </w:numPr>
        <w:spacing w:line="360" w:lineRule="auto"/>
        <w:jc w:val="both"/>
        <w:rPr>
          <w:rFonts w:cstheme="minorHAnsi"/>
          <w:sz w:val="24"/>
          <w:szCs w:val="24"/>
        </w:rPr>
      </w:pPr>
      <w:r>
        <w:rPr>
          <w:rFonts w:cstheme="minorHAnsi"/>
          <w:sz w:val="24"/>
          <w:szCs w:val="24"/>
        </w:rPr>
        <w:t>Gradsko vijeće ima 19 članova.</w:t>
      </w:r>
    </w:p>
    <w:p w14:paraId="4A62740B" w14:textId="77777777" w:rsidR="00646628" w:rsidRDefault="00000000">
      <w:pPr>
        <w:pStyle w:val="Odlomakpopisa"/>
        <w:numPr>
          <w:ilvl w:val="0"/>
          <w:numId w:val="11"/>
        </w:numPr>
        <w:spacing w:line="360" w:lineRule="auto"/>
        <w:jc w:val="both"/>
        <w:rPr>
          <w:rFonts w:cstheme="minorHAnsi"/>
          <w:sz w:val="24"/>
          <w:szCs w:val="24"/>
        </w:rPr>
      </w:pPr>
      <w:r>
        <w:rPr>
          <w:rFonts w:cstheme="minorHAnsi"/>
          <w:sz w:val="24"/>
          <w:szCs w:val="24"/>
        </w:rPr>
        <w:t xml:space="preserve">Gradsko vijeće ima predsjednika i jednog potpredsjednika koji se biraju većinom glasova svih članova Gradskog vijeća. </w:t>
      </w:r>
    </w:p>
    <w:p w14:paraId="3E0AB67E" w14:textId="77777777" w:rsidR="00646628" w:rsidRDefault="00000000">
      <w:pPr>
        <w:pStyle w:val="Odlomakpopisa"/>
        <w:numPr>
          <w:ilvl w:val="0"/>
          <w:numId w:val="11"/>
        </w:numPr>
        <w:spacing w:line="360" w:lineRule="auto"/>
        <w:jc w:val="both"/>
        <w:rPr>
          <w:rFonts w:cstheme="minorHAnsi"/>
          <w:sz w:val="24"/>
          <w:szCs w:val="24"/>
        </w:rPr>
      </w:pPr>
      <w:r>
        <w:rPr>
          <w:rFonts w:cstheme="minorHAnsi"/>
          <w:sz w:val="24"/>
          <w:szCs w:val="24"/>
        </w:rPr>
        <w:t>Mandat člana Gradskog vijeća traje sukladno odredbama zakon kojim se uređuje lokalna i područna samouprava kao i odredbama posebnog zakona.</w:t>
      </w:r>
    </w:p>
    <w:p w14:paraId="22FDA145" w14:textId="53BB95F2" w:rsidR="00646628" w:rsidRPr="003D0578" w:rsidRDefault="00000000" w:rsidP="003E1B27">
      <w:pPr>
        <w:pStyle w:val="Odlomakpopisa"/>
        <w:numPr>
          <w:ilvl w:val="0"/>
          <w:numId w:val="11"/>
        </w:numPr>
        <w:spacing w:line="360" w:lineRule="auto"/>
        <w:jc w:val="both"/>
        <w:rPr>
          <w:rFonts w:cstheme="minorHAnsi"/>
          <w:sz w:val="24"/>
          <w:szCs w:val="24"/>
        </w:rPr>
      </w:pPr>
      <w:r>
        <w:rPr>
          <w:rFonts w:cstheme="minorHAnsi"/>
          <w:sz w:val="24"/>
          <w:szCs w:val="24"/>
        </w:rPr>
        <w:t>Vijećnik dužnost obavlja počasno i za to ne prima plaću, no ima pravo na naknadu u skladu s odlukom Gradskom vijeća.</w:t>
      </w:r>
    </w:p>
    <w:p w14:paraId="7720A549" w14:textId="5A6D6E55" w:rsidR="00646628" w:rsidRDefault="00646628">
      <w:pPr>
        <w:jc w:val="both"/>
        <w:rPr>
          <w:rFonts w:cstheme="minorHAnsi"/>
          <w:sz w:val="24"/>
          <w:szCs w:val="24"/>
        </w:rPr>
      </w:pPr>
    </w:p>
    <w:p w14:paraId="3A71DDD4" w14:textId="17EAC204" w:rsidR="00646628" w:rsidRDefault="003D0578">
      <w:pPr>
        <w:jc w:val="both"/>
        <w:rPr>
          <w:rFonts w:cstheme="minorHAnsi"/>
          <w:sz w:val="24"/>
          <w:szCs w:val="24"/>
        </w:rPr>
      </w:pPr>
      <w:r>
        <w:rPr>
          <w:noProof/>
        </w:rPr>
        <w:drawing>
          <wp:inline distT="0" distB="0" distL="0" distR="0" wp14:anchorId="2421C369" wp14:editId="754107EB">
            <wp:extent cx="3705308" cy="2413633"/>
            <wp:effectExtent l="0" t="0" r="0" b="6350"/>
            <wp:docPr id="693598172" name="Slika 11" descr="Slika na kojoj se prikazuje tekst, razne, nekoliko &#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598172" name="Slika 11" descr="Slika na kojoj se prikazuje tekst, razne, nekoliko &#10;&#10;Opis je automatski generiran"/>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791663" cy="2469885"/>
                    </a:xfrm>
                    <a:prstGeom prst="rect">
                      <a:avLst/>
                    </a:prstGeom>
                    <a:noFill/>
                    <a:ln>
                      <a:noFill/>
                    </a:ln>
                  </pic:spPr>
                </pic:pic>
              </a:graphicData>
            </a:graphic>
          </wp:inline>
        </w:drawing>
      </w:r>
    </w:p>
    <w:p w14:paraId="7FCD12CD" w14:textId="27902650" w:rsidR="003D0578" w:rsidRDefault="003D0578">
      <w:pPr>
        <w:jc w:val="both"/>
        <w:rPr>
          <w:rFonts w:cstheme="minorHAnsi"/>
          <w:sz w:val="24"/>
          <w:szCs w:val="24"/>
        </w:rPr>
      </w:pPr>
    </w:p>
    <w:p w14:paraId="3A77B75F" w14:textId="0E20BB78" w:rsidR="003D0578" w:rsidRDefault="003D0578">
      <w:pPr>
        <w:jc w:val="both"/>
        <w:rPr>
          <w:rFonts w:cstheme="minorHAnsi"/>
          <w:sz w:val="24"/>
          <w:szCs w:val="24"/>
        </w:rPr>
      </w:pPr>
    </w:p>
    <w:p w14:paraId="6CA0B9AE" w14:textId="7BA64116" w:rsidR="00646628" w:rsidRDefault="00B36FE9" w:rsidP="00B36FE9">
      <w:pPr>
        <w:autoSpaceDE w:val="0"/>
        <w:autoSpaceDN w:val="0"/>
        <w:adjustRightInd w:val="0"/>
        <w:spacing w:after="0" w:line="360" w:lineRule="auto"/>
        <w:jc w:val="right"/>
        <w:rPr>
          <w:rFonts w:cstheme="minorHAnsi"/>
          <w:sz w:val="24"/>
          <w:szCs w:val="24"/>
        </w:rPr>
      </w:pPr>
      <w:r>
        <w:rPr>
          <w:noProof/>
        </w:rPr>
        <w:lastRenderedPageBreak/>
        <w:drawing>
          <wp:anchor distT="0" distB="0" distL="114300" distR="114300" simplePos="0" relativeHeight="251746304" behindDoc="0" locked="0" layoutInCell="1" allowOverlap="1" wp14:anchorId="235E9B3A" wp14:editId="7325FA03">
            <wp:simplePos x="0" y="0"/>
            <wp:positionH relativeFrom="column">
              <wp:posOffset>2512612</wp:posOffset>
            </wp:positionH>
            <wp:positionV relativeFrom="paragraph">
              <wp:posOffset>0</wp:posOffset>
            </wp:positionV>
            <wp:extent cx="3421236" cy="2241798"/>
            <wp:effectExtent l="0" t="0" r="8255" b="6350"/>
            <wp:wrapThrough wrapText="bothSides">
              <wp:wrapPolygon edited="0">
                <wp:start x="0" y="0"/>
                <wp:lineTo x="0" y="21478"/>
                <wp:lineTo x="21532" y="21478"/>
                <wp:lineTo x="21532" y="0"/>
                <wp:lineTo x="0" y="0"/>
              </wp:wrapPolygon>
            </wp:wrapThrough>
            <wp:docPr id="2086015136" name="Slika 6" descr="Slika na kojoj se prikazuje tekst, odijelo, kontejner, kutija&#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015136" name="Slika 6" descr="Slika na kojoj se prikazuje tekst, odijelo, kontejner, kutija&#10;&#10;Opis je automatski generiran"/>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421236" cy="2241798"/>
                    </a:xfrm>
                    <a:prstGeom prst="rect">
                      <a:avLst/>
                    </a:prstGeom>
                    <a:noFill/>
                    <a:ln>
                      <a:noFill/>
                    </a:ln>
                  </pic:spPr>
                </pic:pic>
              </a:graphicData>
            </a:graphic>
          </wp:anchor>
        </w:drawing>
      </w:r>
    </w:p>
    <w:p w14:paraId="6D004B8F" w14:textId="77777777" w:rsidR="00646628" w:rsidRDefault="00000000">
      <w:pPr>
        <w:pStyle w:val="Odlomakpopisa"/>
        <w:numPr>
          <w:ilvl w:val="0"/>
          <w:numId w:val="9"/>
        </w:numPr>
        <w:autoSpaceDE w:val="0"/>
        <w:autoSpaceDN w:val="0"/>
        <w:adjustRightInd w:val="0"/>
        <w:spacing w:after="0" w:line="360" w:lineRule="auto"/>
        <w:jc w:val="both"/>
        <w:rPr>
          <w:rFonts w:cstheme="minorHAnsi"/>
          <w:sz w:val="24"/>
          <w:szCs w:val="24"/>
        </w:rPr>
      </w:pPr>
      <w:r>
        <w:rPr>
          <w:rFonts w:cstheme="minorHAnsi"/>
          <w:noProof/>
          <w:sz w:val="24"/>
          <w:szCs w:val="24"/>
        </w:rPr>
        <mc:AlternateContent>
          <mc:Choice Requires="wpg">
            <w:drawing>
              <wp:anchor distT="0" distB="0" distL="228600" distR="228600" simplePos="0" relativeHeight="251711488" behindDoc="0" locked="0" layoutInCell="1" allowOverlap="1" wp14:anchorId="1263CF8B" wp14:editId="48E7CED0">
                <wp:simplePos x="0" y="0"/>
                <wp:positionH relativeFrom="page">
                  <wp:posOffset>313899</wp:posOffset>
                </wp:positionH>
                <wp:positionV relativeFrom="page">
                  <wp:posOffset>300251</wp:posOffset>
                </wp:positionV>
                <wp:extent cx="2523718" cy="9232284"/>
                <wp:effectExtent l="0" t="0" r="6985" b="6985"/>
                <wp:wrapSquare wrapText="bothSides"/>
                <wp:docPr id="50" name="Grupa 50"/>
                <wp:cNvGraphicFramePr/>
                <a:graphic xmlns:a="http://schemas.openxmlformats.org/drawingml/2006/main">
                  <a:graphicData uri="http://schemas.microsoft.com/office/word/2010/wordprocessingGroup">
                    <wpg:wgp>
                      <wpg:cNvGrpSpPr/>
                      <wpg:grpSpPr>
                        <a:xfrm>
                          <a:off x="0" y="0"/>
                          <a:ext cx="2523717" cy="9232284"/>
                          <a:chOff x="0" y="0"/>
                          <a:chExt cx="2577554" cy="8229600"/>
                        </a:xfrm>
                      </wpg:grpSpPr>
                      <wps:wsp>
                        <wps:cNvPr id="51" name="Tekstni okvir 55"/>
                        <wps:cNvSpPr txBox="1"/>
                        <wps:spPr>
                          <a:xfrm>
                            <a:off x="196305" y="0"/>
                            <a:ext cx="2381249" cy="8229600"/>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6350">
                            <a:noFill/>
                          </a:ln>
                          <a:effectLst/>
                        </wps:spPr>
                        <wps:style>
                          <a:lnRef idx="0">
                            <a:schemeClr val="accent1"/>
                          </a:lnRef>
                          <a:fillRef idx="1003">
                            <a:schemeClr val="lt2"/>
                          </a:fillRef>
                          <a:effectRef idx="0">
                            <a:schemeClr val="accent1"/>
                          </a:effectRef>
                          <a:fontRef idx="minor">
                            <a:schemeClr val="dk1"/>
                          </a:fontRef>
                        </wps:style>
                        <wps:txbx>
                          <w:txbxContent>
                            <w:p w14:paraId="7CBC6086" w14:textId="77777777" w:rsidR="00646628" w:rsidRDefault="00000000">
                              <w:pPr>
                                <w:tabs>
                                  <w:tab w:val="left" w:pos="709"/>
                                  <w:tab w:val="left" w:pos="7088"/>
                                </w:tabs>
                                <w:rPr>
                                  <w:sz w:val="16"/>
                                  <w:szCs w:val="16"/>
                                </w:rPr>
                              </w:pPr>
                              <w:r>
                                <w:rPr>
                                  <w:sz w:val="16"/>
                                  <w:szCs w:val="16"/>
                                </w:rPr>
                                <w:t>1. priprema prijedloge općih akata</w:t>
                              </w:r>
                            </w:p>
                            <w:p w14:paraId="61CFE1B3" w14:textId="77777777" w:rsidR="00646628" w:rsidRDefault="00000000">
                              <w:pPr>
                                <w:tabs>
                                  <w:tab w:val="left" w:pos="709"/>
                                  <w:tab w:val="left" w:pos="7088"/>
                                </w:tabs>
                                <w:rPr>
                                  <w:sz w:val="16"/>
                                  <w:szCs w:val="16"/>
                                </w:rPr>
                              </w:pPr>
                              <w:r>
                                <w:rPr>
                                  <w:sz w:val="16"/>
                                  <w:szCs w:val="16"/>
                                </w:rPr>
                                <w:t xml:space="preserve"> 2. izvršava i osigurava izvršavanje općih akata Gradskog vijeća</w:t>
                              </w:r>
                            </w:p>
                            <w:p w14:paraId="7F1274F4" w14:textId="77777777" w:rsidR="00646628" w:rsidRDefault="00000000">
                              <w:pPr>
                                <w:tabs>
                                  <w:tab w:val="left" w:pos="709"/>
                                  <w:tab w:val="left" w:pos="7088"/>
                                </w:tabs>
                                <w:rPr>
                                  <w:sz w:val="16"/>
                                  <w:szCs w:val="16"/>
                                </w:rPr>
                              </w:pPr>
                              <w:r>
                                <w:rPr>
                                  <w:sz w:val="16"/>
                                  <w:szCs w:val="16"/>
                                </w:rPr>
                                <w:t>3. utvrđuje prijedlog proračuna, projekcije proračuna za slijedeće dvije  godine i odluku o izvršavanju proračuna</w:t>
                              </w:r>
                            </w:p>
                            <w:p w14:paraId="021DA82F" w14:textId="77777777" w:rsidR="00646628" w:rsidRDefault="00000000">
                              <w:pPr>
                                <w:tabs>
                                  <w:tab w:val="left" w:pos="709"/>
                                  <w:tab w:val="left" w:pos="7088"/>
                                </w:tabs>
                                <w:rPr>
                                  <w:sz w:val="16"/>
                                  <w:szCs w:val="16"/>
                                </w:rPr>
                              </w:pPr>
                              <w:r>
                                <w:rPr>
                                  <w:sz w:val="16"/>
                                  <w:szCs w:val="16"/>
                                </w:rPr>
                                <w:t xml:space="preserve"> 4. utvrđuje prijedlog polugodišnjeg i godišnjeg izvještaja o izvršavanju proračuna</w:t>
                              </w:r>
                            </w:p>
                            <w:p w14:paraId="46C9CA25" w14:textId="77777777" w:rsidR="00646628" w:rsidRDefault="00000000">
                              <w:pPr>
                                <w:tabs>
                                  <w:tab w:val="left" w:pos="709"/>
                                  <w:tab w:val="left" w:pos="7088"/>
                                </w:tabs>
                                <w:rPr>
                                  <w:sz w:val="16"/>
                                  <w:szCs w:val="16"/>
                                </w:rPr>
                              </w:pPr>
                              <w:r>
                                <w:rPr>
                                  <w:sz w:val="16"/>
                                  <w:szCs w:val="16"/>
                                </w:rPr>
                                <w:t>5. upravlja nekretninama i pokretninama u vlasništvu Grada kao i njezinim prihodima i rashodima u skladu sa zakonom, ovim Statutom i općim aktom Gradskog vijeća</w:t>
                              </w:r>
                            </w:p>
                            <w:p w14:paraId="465CDAB0" w14:textId="77777777" w:rsidR="00646628" w:rsidRDefault="00000000">
                              <w:pPr>
                                <w:tabs>
                                  <w:tab w:val="left" w:pos="709"/>
                                  <w:tab w:val="left" w:pos="7088"/>
                                </w:tabs>
                                <w:rPr>
                                  <w:sz w:val="16"/>
                                  <w:szCs w:val="16"/>
                                </w:rPr>
                              </w:pPr>
                              <w:r>
                                <w:rPr>
                                  <w:sz w:val="16"/>
                                  <w:szCs w:val="16"/>
                                </w:rPr>
                                <w:t>6. odlučuje o stjecanju i otuđivanju pokretnina i nekretnina Grada Virovitice i raspolaganju ostalom imovinom u skladu sa zakonom, ovim Statutom i posebnim propisima</w:t>
                              </w:r>
                              <w:r>
                                <w:rPr>
                                  <w:color w:val="FF0000"/>
                                  <w:sz w:val="16"/>
                                  <w:szCs w:val="16"/>
                                </w:rPr>
                                <w:t xml:space="preserve"> </w:t>
                              </w:r>
                            </w:p>
                            <w:p w14:paraId="733E7C55" w14:textId="77777777" w:rsidR="00646628" w:rsidRDefault="00000000">
                              <w:pPr>
                                <w:tabs>
                                  <w:tab w:val="left" w:pos="709"/>
                                  <w:tab w:val="left" w:pos="7088"/>
                                </w:tabs>
                                <w:rPr>
                                  <w:sz w:val="16"/>
                                  <w:szCs w:val="16"/>
                                </w:rPr>
                              </w:pPr>
                              <w:r>
                                <w:rPr>
                                  <w:sz w:val="16"/>
                                  <w:szCs w:val="16"/>
                                </w:rPr>
                                <w:t xml:space="preserve">7. imenuje i razrješuje predstavnike u tijelima javnih ustanova, trgovačkih društava i drugih pravnih osoba iz članka 30. stavka 1. točke 12. ovog Statuta     </w:t>
                              </w:r>
                            </w:p>
                            <w:p w14:paraId="3F34C662" w14:textId="77777777" w:rsidR="00646628" w:rsidRDefault="00000000">
                              <w:pPr>
                                <w:tabs>
                                  <w:tab w:val="left" w:pos="709"/>
                                  <w:tab w:val="left" w:pos="7088"/>
                                </w:tabs>
                                <w:rPr>
                                  <w:sz w:val="16"/>
                                  <w:szCs w:val="16"/>
                                </w:rPr>
                              </w:pPr>
                              <w:r>
                                <w:rPr>
                                  <w:sz w:val="16"/>
                                  <w:szCs w:val="16"/>
                                </w:rPr>
                                <w:t>8. donosi pravilnik o unutarnjem redu za upravna tijela Grada</w:t>
                              </w:r>
                            </w:p>
                            <w:p w14:paraId="66AB8108" w14:textId="77777777" w:rsidR="00646628" w:rsidRDefault="00000000">
                              <w:pPr>
                                <w:tabs>
                                  <w:tab w:val="left" w:pos="709"/>
                                  <w:tab w:val="left" w:pos="7088"/>
                                </w:tabs>
                                <w:rPr>
                                  <w:sz w:val="16"/>
                                  <w:szCs w:val="16"/>
                                </w:rPr>
                              </w:pPr>
                              <w:r>
                                <w:rPr>
                                  <w:sz w:val="16"/>
                                  <w:szCs w:val="16"/>
                                </w:rPr>
                                <w:t>9. imenuje i razrješava pročelnike upravnih tijela,</w:t>
                              </w:r>
                            </w:p>
                            <w:p w14:paraId="5C81EB2B" w14:textId="77777777" w:rsidR="00646628" w:rsidRDefault="00000000">
                              <w:pPr>
                                <w:tabs>
                                  <w:tab w:val="left" w:pos="709"/>
                                  <w:tab w:val="left" w:pos="7088"/>
                                </w:tabs>
                                <w:rPr>
                                  <w:sz w:val="16"/>
                                  <w:szCs w:val="16"/>
                                </w:rPr>
                              </w:pPr>
                              <w:r>
                                <w:rPr>
                                  <w:sz w:val="16"/>
                                  <w:szCs w:val="16"/>
                                </w:rPr>
                                <w:t>10. imenuje i razrješava unutarnjeg revizora,</w:t>
                              </w:r>
                            </w:p>
                            <w:p w14:paraId="7F27B399" w14:textId="77777777" w:rsidR="00646628" w:rsidRDefault="00000000">
                              <w:pPr>
                                <w:tabs>
                                  <w:tab w:val="left" w:pos="709"/>
                                  <w:tab w:val="left" w:pos="7088"/>
                                </w:tabs>
                                <w:rPr>
                                  <w:color w:val="000000"/>
                                  <w:sz w:val="16"/>
                                  <w:szCs w:val="16"/>
                                </w:rPr>
                              </w:pPr>
                              <w:r>
                                <w:rPr>
                                  <w:sz w:val="16"/>
                                  <w:szCs w:val="16"/>
                                </w:rPr>
                                <w:t>11. donosi plan prijma u službu u upravna tijela Grada</w:t>
                              </w:r>
                            </w:p>
                            <w:p w14:paraId="3121F2C3" w14:textId="77777777" w:rsidR="00646628" w:rsidRDefault="00000000">
                              <w:pPr>
                                <w:tabs>
                                  <w:tab w:val="left" w:pos="709"/>
                                  <w:tab w:val="left" w:pos="7088"/>
                                </w:tabs>
                                <w:rPr>
                                  <w:color w:val="000000"/>
                                  <w:sz w:val="16"/>
                                  <w:szCs w:val="16"/>
                                </w:rPr>
                              </w:pPr>
                              <w:r>
                                <w:rPr>
                                  <w:color w:val="000000"/>
                                  <w:sz w:val="16"/>
                                  <w:szCs w:val="16"/>
                                </w:rPr>
                                <w:t>12. predlaže izradu prostornog plana kao i njegove izmjene i dopune na temelju obrazloženih i argumentiranih prijedloga fizičkih i pravnih osoba</w:t>
                              </w:r>
                            </w:p>
                            <w:p w14:paraId="7E6AF82E" w14:textId="77777777" w:rsidR="00646628" w:rsidRDefault="00000000">
                              <w:pPr>
                                <w:tabs>
                                  <w:tab w:val="left" w:pos="709"/>
                                  <w:tab w:val="left" w:pos="7088"/>
                                </w:tabs>
                                <w:rPr>
                                  <w:sz w:val="16"/>
                                  <w:szCs w:val="16"/>
                                </w:rPr>
                              </w:pPr>
                              <w:r>
                                <w:rPr>
                                  <w:sz w:val="16"/>
                                  <w:szCs w:val="16"/>
                                </w:rPr>
                                <w:t>13. usmjerava djelovanje upravnih odjela i službi Grada u obavljanju poslova iz samoupravnog djelokruga Grada, odnosno poslova državne uprave, ako su preneseni Gradu</w:t>
                              </w:r>
                            </w:p>
                            <w:p w14:paraId="68BFF8A4" w14:textId="77777777" w:rsidR="00646628" w:rsidRDefault="00000000">
                              <w:pPr>
                                <w:tabs>
                                  <w:tab w:val="left" w:pos="709"/>
                                  <w:tab w:val="left" w:pos="7088"/>
                                </w:tabs>
                                <w:rPr>
                                  <w:sz w:val="16"/>
                                  <w:szCs w:val="16"/>
                                </w:rPr>
                              </w:pPr>
                              <w:r>
                                <w:rPr>
                                  <w:sz w:val="16"/>
                                  <w:szCs w:val="16"/>
                                </w:rPr>
                                <w:t>14. nadzire rad upravnih odjela i službi u samoupravnom djelokrugu i poslovima državne uprave</w:t>
                              </w:r>
                            </w:p>
                            <w:p w14:paraId="27B29634" w14:textId="77777777" w:rsidR="00646628" w:rsidRDefault="00000000">
                              <w:pPr>
                                <w:tabs>
                                  <w:tab w:val="left" w:pos="709"/>
                                  <w:tab w:val="left" w:pos="7088"/>
                                </w:tabs>
                                <w:rPr>
                                  <w:sz w:val="16"/>
                                  <w:szCs w:val="16"/>
                                </w:rPr>
                              </w:pPr>
                              <w:r>
                                <w:rPr>
                                  <w:sz w:val="16"/>
                                  <w:szCs w:val="16"/>
                                </w:rPr>
                                <w:t>15. daje mišljenje o aktima i prijedlozima koje podnose drugi ovlašteni predlagatelji</w:t>
                              </w:r>
                            </w:p>
                            <w:p w14:paraId="09390E94" w14:textId="77777777" w:rsidR="00646628" w:rsidRDefault="00000000">
                              <w:pPr>
                                <w:tabs>
                                  <w:tab w:val="left" w:pos="709"/>
                                  <w:tab w:val="left" w:pos="7088"/>
                                </w:tabs>
                                <w:rPr>
                                  <w:sz w:val="16"/>
                                  <w:szCs w:val="16"/>
                                </w:rPr>
                              </w:pPr>
                              <w:r>
                                <w:rPr>
                                  <w:sz w:val="16"/>
                                  <w:szCs w:val="16"/>
                                </w:rPr>
                                <w:t>16. obavlja nadzor nad zakonitošću rada tijela  mjesnih odbora</w:t>
                              </w:r>
                            </w:p>
                            <w:p w14:paraId="6CF0F464" w14:textId="77777777" w:rsidR="00646628" w:rsidRDefault="00000000">
                              <w:pPr>
                                <w:tabs>
                                  <w:tab w:val="left" w:pos="709"/>
                                  <w:tab w:val="left" w:pos="7088"/>
                                </w:tabs>
                                <w:rPr>
                                  <w:sz w:val="16"/>
                                  <w:szCs w:val="16"/>
                                </w:rPr>
                              </w:pPr>
                              <w:r>
                                <w:rPr>
                                  <w:sz w:val="16"/>
                                  <w:szCs w:val="16"/>
                                </w:rPr>
                                <w:t>17. daje punomoći za zastupanje grada u pojedinim stvarima</w:t>
                              </w:r>
                            </w:p>
                            <w:p w14:paraId="72DC9C1B" w14:textId="77777777" w:rsidR="00646628" w:rsidRDefault="00000000">
                              <w:pPr>
                                <w:keepNext/>
                                <w:tabs>
                                  <w:tab w:val="left" w:pos="709"/>
                                  <w:tab w:val="left" w:pos="7088"/>
                                </w:tabs>
                                <w:rPr>
                                  <w:sz w:val="16"/>
                                  <w:szCs w:val="16"/>
                                </w:rPr>
                              </w:pPr>
                              <w:r>
                                <w:rPr>
                                  <w:sz w:val="16"/>
                                  <w:szCs w:val="16"/>
                                </w:rPr>
                                <w:t>18. obavlja i druge poslove predviđene zakonom, ovim Statutom i drugim  propisima.</w:t>
                              </w:r>
                            </w:p>
                            <w:p w14:paraId="145DBAB6" w14:textId="77777777" w:rsidR="00646628" w:rsidRDefault="00646628">
                              <w:pPr>
                                <w:rPr>
                                  <w:color w:val="595959" w:themeColor="text1" w:themeTint="A6"/>
                                  <w:sz w:val="16"/>
                                  <w:szCs w:val="16"/>
                                </w:rPr>
                              </w:pPr>
                            </w:p>
                          </w:txbxContent>
                        </wps:txbx>
                        <wps:bodyPr rot="0" spcFirstLastPara="0" vertOverflow="overflow" horzOverflow="overflow" vert="horz" wrap="square" lIns="182880" tIns="914400" rIns="182880" bIns="182880" numCol="1" spcCol="0" rtlCol="0" fromWordArt="0" anchor="t" anchorCtr="0" forceAA="0" compatLnSpc="1">
                          <a:prstTxWarp prst="textNoShape">
                            <a:avLst/>
                          </a:prstTxWarp>
                          <a:noAutofit/>
                        </wps:bodyPr>
                      </wps:wsp>
                      <wps:wsp>
                        <wps:cNvPr id="52" name="Pravokutnik 3"/>
                        <wps:cNvSpPr/>
                        <wps:spPr>
                          <a:xfrm>
                            <a:off x="0" y="0"/>
                            <a:ext cx="190500" cy="822960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3" name="Peterokut 4"/>
                        <wps:cNvSpPr/>
                        <wps:spPr>
                          <a:xfrm>
                            <a:off x="0" y="323850"/>
                            <a:ext cx="2466504" cy="384809"/>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F6B022A" w14:textId="77777777" w:rsidR="00646628" w:rsidRDefault="00000000">
                              <w:pPr>
                                <w:pStyle w:val="Bezproreda"/>
                                <w:rPr>
                                  <w:rFonts w:asciiTheme="majorHAnsi" w:eastAsiaTheme="majorEastAsia" w:hAnsiTheme="majorHAnsi" w:cstheme="majorBidi"/>
                                  <w:color w:val="FFFFFF" w:themeColor="background1"/>
                                  <w:sz w:val="26"/>
                                  <w:szCs w:val="26"/>
                                </w:rPr>
                              </w:pPr>
                              <w:r>
                                <w:rPr>
                                  <w:rFonts w:asciiTheme="majorHAnsi" w:eastAsiaTheme="majorEastAsia" w:hAnsiTheme="majorHAnsi" w:cstheme="majorBidi"/>
                                  <w:color w:val="FFFFFF" w:themeColor="background1"/>
                                  <w:sz w:val="26"/>
                                  <w:szCs w:val="26"/>
                                </w:rPr>
                                <w:t>U obavljanju izvršne vlasti Gradonačelnik:</w:t>
                              </w:r>
                            </w:p>
                          </w:txbxContent>
                        </wps:txbx>
                        <wps:bodyPr rot="0" spcFirstLastPara="0" vert="horz" wrap="square" lIns="365760" tIns="0" rIns="182880" bIns="0" numCol="1" spcCol="0" rtlCol="0" fromWordArt="0" anchor="ctr" anchorCtr="0" forceAA="0" compatLnSpc="1">
                          <a:prstTxWarp prst="textNoShape">
                            <a:avLst/>
                          </a:prstTxWarp>
                          <a:noAutofit/>
                        </wps:bodyPr>
                      </wps:wsp>
                    </wpg:wgp>
                  </a:graphicData>
                </a:graphic>
                <wp14:sizeRelH relativeFrom="page">
                  <wp14:pctWidth>33000</wp14:pctWidth>
                </wp14:sizeRelH>
                <wp14:sizeRelV relativeFrom="page">
                  <wp14:pctHeight>0</wp14:pctHeight>
                </wp14:sizeRelV>
              </wp:anchor>
            </w:drawing>
          </mc:Choice>
          <mc:Fallback>
            <w:pict>
              <v:group w14:anchorId="1263CF8B" id="Grupa 50" o:spid="_x0000_s1030" style="position:absolute;left:0;text-align:left;margin-left:24.7pt;margin-top:23.65pt;width:198.7pt;height:726.95pt;z-index:251711488;mso-width-percent:330;mso-wrap-distance-left:18pt;mso-wrap-distance-right:18pt;mso-position-horizontal-relative:page;mso-position-vertical-relative:page;mso-width-percent:330" coordsize="25775,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">
                <v:shape id="Tekstni okvir 55" o:spid="_x0000_s1031" type="#_x0000_t202" style="position:absolute;left:1963;width:23812;height:82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" fillcolor="#e9e8e8 [2899]" stroked="f" strokeweight=".5pt">
                  <v:fill color2="#e1e0e0 [3139]" rotate="t" focusposition=".5,.5" focussize="-.5,-.5" focus="100%" type="gradientRadial"/>
                  <v:textbox inset="14.4pt,1in,14.4pt,14.4pt">
                    <w:txbxContent>
                      <w:p w14:paraId="7CBC6086" w14:textId="77777777" w:rsidR="00646628" w:rsidRDefault="00000000">
                        <w:pPr>
                          <w:tabs>
                            <w:tab w:val="left" w:pos="709"/>
                            <w:tab w:val="left" w:pos="7088"/>
                          </w:tabs>
                          <w:rPr>
                            <w:sz w:val="16"/>
                            <w:szCs w:val="16"/>
                          </w:rPr>
                        </w:pPr>
                        <w:r>
                          <w:rPr>
                            <w:sz w:val="16"/>
                            <w:szCs w:val="16"/>
                          </w:rPr>
                          <w:t>1. priprema prijedloge općih akata</w:t>
                        </w:r>
                      </w:p>
                      <w:p w14:paraId="61CFE1B3" w14:textId="77777777" w:rsidR="00646628" w:rsidRDefault="00000000">
                        <w:pPr>
                          <w:tabs>
                            <w:tab w:val="left" w:pos="709"/>
                            <w:tab w:val="left" w:pos="7088"/>
                          </w:tabs>
                          <w:rPr>
                            <w:sz w:val="16"/>
                            <w:szCs w:val="16"/>
                          </w:rPr>
                        </w:pPr>
                        <w:r>
                          <w:rPr>
                            <w:sz w:val="16"/>
                            <w:szCs w:val="16"/>
                          </w:rPr>
                          <w:t xml:space="preserve"> 2. izvršava i osigurava izvršavanje općih akata Gradskog vijeća</w:t>
                        </w:r>
                      </w:p>
                      <w:p w14:paraId="7F1274F4" w14:textId="77777777" w:rsidR="00646628" w:rsidRDefault="00000000">
                        <w:pPr>
                          <w:tabs>
                            <w:tab w:val="left" w:pos="709"/>
                            <w:tab w:val="left" w:pos="7088"/>
                          </w:tabs>
                          <w:rPr>
                            <w:sz w:val="16"/>
                            <w:szCs w:val="16"/>
                          </w:rPr>
                        </w:pPr>
                        <w:r>
                          <w:rPr>
                            <w:sz w:val="16"/>
                            <w:szCs w:val="16"/>
                          </w:rPr>
                          <w:t>3. utvrđuje prijedlog proračuna, projekcije proračuna za slijedeće dvije  godine i odluku o izvršavanju proračuna</w:t>
                        </w:r>
                      </w:p>
                      <w:p w14:paraId="021DA82F" w14:textId="77777777" w:rsidR="00646628" w:rsidRDefault="00000000">
                        <w:pPr>
                          <w:tabs>
                            <w:tab w:val="left" w:pos="709"/>
                            <w:tab w:val="left" w:pos="7088"/>
                          </w:tabs>
                          <w:rPr>
                            <w:sz w:val="16"/>
                            <w:szCs w:val="16"/>
                          </w:rPr>
                        </w:pPr>
                        <w:r>
                          <w:rPr>
                            <w:sz w:val="16"/>
                            <w:szCs w:val="16"/>
                          </w:rPr>
                          <w:t xml:space="preserve"> 4. utvrđuje prijedlog polugodišnjeg i godišnjeg izvještaja o izvršavanju proračuna</w:t>
                        </w:r>
                      </w:p>
                      <w:p w14:paraId="46C9CA25" w14:textId="77777777" w:rsidR="00646628" w:rsidRDefault="00000000">
                        <w:pPr>
                          <w:tabs>
                            <w:tab w:val="left" w:pos="709"/>
                            <w:tab w:val="left" w:pos="7088"/>
                          </w:tabs>
                          <w:rPr>
                            <w:sz w:val="16"/>
                            <w:szCs w:val="16"/>
                          </w:rPr>
                        </w:pPr>
                        <w:r>
                          <w:rPr>
                            <w:sz w:val="16"/>
                            <w:szCs w:val="16"/>
                          </w:rPr>
                          <w:t>5. upravlja nekretninama i pokretninama u vlasništvu Grada kao i njezinim prihodima i rashodima u skladu sa zakonom, ovim Statutom i općim aktom Gradskog vijeća</w:t>
                        </w:r>
                      </w:p>
                      <w:p w14:paraId="465CDAB0" w14:textId="77777777" w:rsidR="00646628" w:rsidRDefault="00000000">
                        <w:pPr>
                          <w:tabs>
                            <w:tab w:val="left" w:pos="709"/>
                            <w:tab w:val="left" w:pos="7088"/>
                          </w:tabs>
                          <w:rPr>
                            <w:sz w:val="16"/>
                            <w:szCs w:val="16"/>
                          </w:rPr>
                        </w:pPr>
                        <w:r>
                          <w:rPr>
                            <w:sz w:val="16"/>
                            <w:szCs w:val="16"/>
                          </w:rPr>
                          <w:t>6. odlučuje o stjecanju i otuđivanju pokretnina i nekretnina Grada Virovitice i raspolaganju ostalom imovinom u skladu sa zakonom, ovim Statutom i posebnim propisima</w:t>
                        </w:r>
                        <w:r>
                          <w:rPr>
                            <w:color w:val="FF0000"/>
                            <w:sz w:val="16"/>
                            <w:szCs w:val="16"/>
                          </w:rPr>
                          <w:t xml:space="preserve"> </w:t>
                        </w:r>
                      </w:p>
                      <w:p w14:paraId="733E7C55" w14:textId="77777777" w:rsidR="00646628" w:rsidRDefault="00000000">
                        <w:pPr>
                          <w:tabs>
                            <w:tab w:val="left" w:pos="709"/>
                            <w:tab w:val="left" w:pos="7088"/>
                          </w:tabs>
                          <w:rPr>
                            <w:sz w:val="16"/>
                            <w:szCs w:val="16"/>
                          </w:rPr>
                        </w:pPr>
                        <w:r>
                          <w:rPr>
                            <w:sz w:val="16"/>
                            <w:szCs w:val="16"/>
                          </w:rPr>
                          <w:t xml:space="preserve">7. imenuje i razrješuje predstavnike u tijelima javnih ustanova, trgovačkih društava i drugih pravnih osoba iz članka 30. stavka 1. točke 12. ovog Statuta     </w:t>
                        </w:r>
                      </w:p>
                      <w:p w14:paraId="3F34C662" w14:textId="77777777" w:rsidR="00646628" w:rsidRDefault="00000000">
                        <w:pPr>
                          <w:tabs>
                            <w:tab w:val="left" w:pos="709"/>
                            <w:tab w:val="left" w:pos="7088"/>
                          </w:tabs>
                          <w:rPr>
                            <w:sz w:val="16"/>
                            <w:szCs w:val="16"/>
                          </w:rPr>
                        </w:pPr>
                        <w:r>
                          <w:rPr>
                            <w:sz w:val="16"/>
                            <w:szCs w:val="16"/>
                          </w:rPr>
                          <w:t>8. donosi pravilnik o unutarnjem redu za upravna tijela Grada</w:t>
                        </w:r>
                      </w:p>
                      <w:p w14:paraId="66AB8108" w14:textId="77777777" w:rsidR="00646628" w:rsidRDefault="00000000">
                        <w:pPr>
                          <w:tabs>
                            <w:tab w:val="left" w:pos="709"/>
                            <w:tab w:val="left" w:pos="7088"/>
                          </w:tabs>
                          <w:rPr>
                            <w:sz w:val="16"/>
                            <w:szCs w:val="16"/>
                          </w:rPr>
                        </w:pPr>
                        <w:r>
                          <w:rPr>
                            <w:sz w:val="16"/>
                            <w:szCs w:val="16"/>
                          </w:rPr>
                          <w:t>9. imenuje i razrješava pročelnike upravnih tijela,</w:t>
                        </w:r>
                      </w:p>
                      <w:p w14:paraId="5C81EB2B" w14:textId="77777777" w:rsidR="00646628" w:rsidRDefault="00000000">
                        <w:pPr>
                          <w:tabs>
                            <w:tab w:val="left" w:pos="709"/>
                            <w:tab w:val="left" w:pos="7088"/>
                          </w:tabs>
                          <w:rPr>
                            <w:sz w:val="16"/>
                            <w:szCs w:val="16"/>
                          </w:rPr>
                        </w:pPr>
                        <w:r>
                          <w:rPr>
                            <w:sz w:val="16"/>
                            <w:szCs w:val="16"/>
                          </w:rPr>
                          <w:t>10. imenuje i razrješava unutarnjeg revizora,</w:t>
                        </w:r>
                      </w:p>
                      <w:p w14:paraId="7F27B399" w14:textId="77777777" w:rsidR="00646628" w:rsidRDefault="00000000">
                        <w:pPr>
                          <w:tabs>
                            <w:tab w:val="left" w:pos="709"/>
                            <w:tab w:val="left" w:pos="7088"/>
                          </w:tabs>
                          <w:rPr>
                            <w:color w:val="000000"/>
                            <w:sz w:val="16"/>
                            <w:szCs w:val="16"/>
                          </w:rPr>
                        </w:pPr>
                        <w:r>
                          <w:rPr>
                            <w:sz w:val="16"/>
                            <w:szCs w:val="16"/>
                          </w:rPr>
                          <w:t>11. donosi plan prijma u službu u upravna tijela Grada</w:t>
                        </w:r>
                      </w:p>
                      <w:p w14:paraId="3121F2C3" w14:textId="77777777" w:rsidR="00646628" w:rsidRDefault="00000000">
                        <w:pPr>
                          <w:tabs>
                            <w:tab w:val="left" w:pos="709"/>
                            <w:tab w:val="left" w:pos="7088"/>
                          </w:tabs>
                          <w:rPr>
                            <w:color w:val="000000"/>
                            <w:sz w:val="16"/>
                            <w:szCs w:val="16"/>
                          </w:rPr>
                        </w:pPr>
                        <w:r>
                          <w:rPr>
                            <w:color w:val="000000"/>
                            <w:sz w:val="16"/>
                            <w:szCs w:val="16"/>
                          </w:rPr>
                          <w:t>12. predlaže izradu prostornog plana kao i njegove izmjene i dopune na temelju obrazloženih i argumentiranih prijedloga fizičkih i pravnih osoba</w:t>
                        </w:r>
                      </w:p>
                      <w:p w14:paraId="7E6AF82E" w14:textId="77777777" w:rsidR="00646628" w:rsidRDefault="00000000">
                        <w:pPr>
                          <w:tabs>
                            <w:tab w:val="left" w:pos="709"/>
                            <w:tab w:val="left" w:pos="7088"/>
                          </w:tabs>
                          <w:rPr>
                            <w:sz w:val="16"/>
                            <w:szCs w:val="16"/>
                          </w:rPr>
                        </w:pPr>
                        <w:r>
                          <w:rPr>
                            <w:sz w:val="16"/>
                            <w:szCs w:val="16"/>
                          </w:rPr>
                          <w:t>13. usmjerava djelovanje upravnih odjela i službi Grada u obavljanju poslova iz samoupravnog djelokruga Grada, odnosno poslova državne uprave, ako su preneseni Gradu</w:t>
                        </w:r>
                      </w:p>
                      <w:p w14:paraId="68BFF8A4" w14:textId="77777777" w:rsidR="00646628" w:rsidRDefault="00000000">
                        <w:pPr>
                          <w:tabs>
                            <w:tab w:val="left" w:pos="709"/>
                            <w:tab w:val="left" w:pos="7088"/>
                          </w:tabs>
                          <w:rPr>
                            <w:sz w:val="16"/>
                            <w:szCs w:val="16"/>
                          </w:rPr>
                        </w:pPr>
                        <w:r>
                          <w:rPr>
                            <w:sz w:val="16"/>
                            <w:szCs w:val="16"/>
                          </w:rPr>
                          <w:t>14. nadzire rad upravnih odjela i službi u samoupravnom djelokrugu i poslovima državne uprave</w:t>
                        </w:r>
                      </w:p>
                      <w:p w14:paraId="27B29634" w14:textId="77777777" w:rsidR="00646628" w:rsidRDefault="00000000">
                        <w:pPr>
                          <w:tabs>
                            <w:tab w:val="left" w:pos="709"/>
                            <w:tab w:val="left" w:pos="7088"/>
                          </w:tabs>
                          <w:rPr>
                            <w:sz w:val="16"/>
                            <w:szCs w:val="16"/>
                          </w:rPr>
                        </w:pPr>
                        <w:r>
                          <w:rPr>
                            <w:sz w:val="16"/>
                            <w:szCs w:val="16"/>
                          </w:rPr>
                          <w:t>15. daje mišljenje o aktima i prijedlozima koje podnose drugi ovlašteni predlagatelji</w:t>
                        </w:r>
                      </w:p>
                      <w:p w14:paraId="09390E94" w14:textId="77777777" w:rsidR="00646628" w:rsidRDefault="00000000">
                        <w:pPr>
                          <w:tabs>
                            <w:tab w:val="left" w:pos="709"/>
                            <w:tab w:val="left" w:pos="7088"/>
                          </w:tabs>
                          <w:rPr>
                            <w:sz w:val="16"/>
                            <w:szCs w:val="16"/>
                          </w:rPr>
                        </w:pPr>
                        <w:r>
                          <w:rPr>
                            <w:sz w:val="16"/>
                            <w:szCs w:val="16"/>
                          </w:rPr>
                          <w:t>16. obavlja nadzor nad zakonitošću rada tijela  mjesnih odbora</w:t>
                        </w:r>
                      </w:p>
                      <w:p w14:paraId="6CF0F464" w14:textId="77777777" w:rsidR="00646628" w:rsidRDefault="00000000">
                        <w:pPr>
                          <w:tabs>
                            <w:tab w:val="left" w:pos="709"/>
                            <w:tab w:val="left" w:pos="7088"/>
                          </w:tabs>
                          <w:rPr>
                            <w:sz w:val="16"/>
                            <w:szCs w:val="16"/>
                          </w:rPr>
                        </w:pPr>
                        <w:r>
                          <w:rPr>
                            <w:sz w:val="16"/>
                            <w:szCs w:val="16"/>
                          </w:rPr>
                          <w:t>17. daje punomoći za zastupanje grada u pojedinim stvarima</w:t>
                        </w:r>
                      </w:p>
                      <w:p w14:paraId="72DC9C1B" w14:textId="77777777" w:rsidR="00646628" w:rsidRDefault="00000000">
                        <w:pPr>
                          <w:keepNext/>
                          <w:tabs>
                            <w:tab w:val="left" w:pos="709"/>
                            <w:tab w:val="left" w:pos="7088"/>
                          </w:tabs>
                          <w:rPr>
                            <w:sz w:val="16"/>
                            <w:szCs w:val="16"/>
                          </w:rPr>
                        </w:pPr>
                        <w:r>
                          <w:rPr>
                            <w:sz w:val="16"/>
                            <w:szCs w:val="16"/>
                          </w:rPr>
                          <w:t>18. obavlja i druge poslove predviđene zakonom, ovim Statutom i drugim  propisima.</w:t>
                        </w:r>
                      </w:p>
                      <w:p w14:paraId="145DBAB6" w14:textId="77777777" w:rsidR="00646628" w:rsidRDefault="00646628">
                        <w:pPr>
                          <w:rPr>
                            <w:color w:val="595959" w:themeColor="text1" w:themeTint="A6"/>
                            <w:sz w:val="16"/>
                            <w:szCs w:val="16"/>
                          </w:rPr>
                        </w:pPr>
                      </w:p>
                    </w:txbxContent>
                  </v:textbox>
                </v:shape>
                <v:rect id="Pravokutnik 3" o:spid="_x0000_s1032" style="position:absolute;width:1905;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" fillcolor="#44546a [3215]" stroked="f" strokeweight="1pt"/>
                <v:shape id="Peterokut 4" o:spid="_x0000_s1033" type="#_x0000_t15" style="position:absolute;top:3238;width:24665;height:38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" adj="19915" fillcolor="#4472c4 [3204]" stroked="f" strokeweight="1pt">
                  <v:textbox inset="28.8pt,0,14.4pt,0">
                    <w:txbxContent>
                      <w:p w14:paraId="5F6B022A" w14:textId="77777777" w:rsidR="00646628" w:rsidRDefault="00000000">
                        <w:pPr>
                          <w:pStyle w:val="Bezproreda"/>
                          <w:rPr>
                            <w:rFonts w:asciiTheme="majorHAnsi" w:eastAsiaTheme="majorEastAsia" w:hAnsiTheme="majorHAnsi" w:cstheme="majorBidi"/>
                            <w:color w:val="FFFFFF" w:themeColor="background1"/>
                            <w:sz w:val="26"/>
                            <w:szCs w:val="26"/>
                          </w:rPr>
                        </w:pPr>
                        <w:r>
                          <w:rPr>
                            <w:rFonts w:asciiTheme="majorHAnsi" w:eastAsiaTheme="majorEastAsia" w:hAnsiTheme="majorHAnsi" w:cstheme="majorBidi"/>
                            <w:color w:val="FFFFFF" w:themeColor="background1"/>
                            <w:sz w:val="26"/>
                            <w:szCs w:val="26"/>
                          </w:rPr>
                          <w:t>U obavljanju izvršne vlasti Gradonačelnik:</w:t>
                        </w:r>
                      </w:p>
                    </w:txbxContent>
                  </v:textbox>
                </v:shape>
                <w10:wrap type="square" anchorx="page" anchory="page"/>
              </v:group>
            </w:pict>
          </mc:Fallback>
        </mc:AlternateContent>
      </w:r>
      <w:r>
        <w:rPr>
          <w:rFonts w:cstheme="minorHAnsi"/>
          <w:b/>
          <w:bCs/>
          <w:sz w:val="24"/>
          <w:szCs w:val="24"/>
        </w:rPr>
        <w:t>Gradonačelnik</w:t>
      </w:r>
      <w:r>
        <w:rPr>
          <w:rFonts w:cstheme="minorHAnsi"/>
          <w:sz w:val="24"/>
          <w:szCs w:val="24"/>
        </w:rPr>
        <w:t xml:space="preserve"> je izvršno tijelo u Gradu Virovitici.</w:t>
      </w:r>
    </w:p>
    <w:p w14:paraId="3F5F96D3" w14:textId="77777777" w:rsidR="00646628" w:rsidRDefault="00000000">
      <w:pPr>
        <w:pStyle w:val="Odlomakpopisa"/>
        <w:numPr>
          <w:ilvl w:val="0"/>
          <w:numId w:val="9"/>
        </w:numPr>
        <w:autoSpaceDE w:val="0"/>
        <w:autoSpaceDN w:val="0"/>
        <w:adjustRightInd w:val="0"/>
        <w:spacing w:after="0" w:line="360" w:lineRule="auto"/>
        <w:jc w:val="both"/>
        <w:rPr>
          <w:rFonts w:cstheme="minorHAnsi"/>
          <w:sz w:val="24"/>
          <w:szCs w:val="24"/>
        </w:rPr>
      </w:pPr>
      <w:r>
        <w:rPr>
          <w:rFonts w:cstheme="minorHAnsi"/>
          <w:sz w:val="24"/>
          <w:szCs w:val="24"/>
        </w:rPr>
        <w:t>Gradonačelnik zastupa Grad i ima jednog zamjenika.</w:t>
      </w:r>
    </w:p>
    <w:p w14:paraId="5129E974" w14:textId="77777777" w:rsidR="00646628" w:rsidRDefault="00000000">
      <w:pPr>
        <w:pStyle w:val="Odlomakpopisa"/>
        <w:numPr>
          <w:ilvl w:val="0"/>
          <w:numId w:val="9"/>
        </w:numPr>
        <w:autoSpaceDE w:val="0"/>
        <w:autoSpaceDN w:val="0"/>
        <w:adjustRightInd w:val="0"/>
        <w:spacing w:after="0" w:line="360" w:lineRule="auto"/>
        <w:jc w:val="both"/>
        <w:rPr>
          <w:rFonts w:cstheme="minorHAnsi"/>
          <w:sz w:val="24"/>
          <w:szCs w:val="24"/>
        </w:rPr>
      </w:pPr>
      <w:r>
        <w:rPr>
          <w:rFonts w:cstheme="minorHAnsi"/>
          <w:sz w:val="24"/>
          <w:szCs w:val="24"/>
        </w:rPr>
        <w:t xml:space="preserve">Gradonačelnik i njegov zamjenik biraju se </w:t>
      </w:r>
      <w:r>
        <w:rPr>
          <w:rFonts w:cstheme="minorHAnsi"/>
          <w:sz w:val="24"/>
          <w:szCs w:val="24"/>
        </w:rPr>
        <w:br/>
        <w:t>neposrednim izborima, a mandat im traje sukladno posebnom zakonu.</w:t>
      </w:r>
    </w:p>
    <w:p w14:paraId="4FEDE7F3" w14:textId="77777777" w:rsidR="00646628" w:rsidRDefault="00000000">
      <w:pPr>
        <w:pStyle w:val="Odlomakpopisa"/>
        <w:numPr>
          <w:ilvl w:val="0"/>
          <w:numId w:val="9"/>
        </w:numPr>
        <w:autoSpaceDE w:val="0"/>
        <w:autoSpaceDN w:val="0"/>
        <w:adjustRightInd w:val="0"/>
        <w:spacing w:after="0" w:line="360" w:lineRule="auto"/>
        <w:jc w:val="both"/>
        <w:rPr>
          <w:rFonts w:cstheme="minorHAnsi"/>
          <w:sz w:val="24"/>
          <w:szCs w:val="24"/>
        </w:rPr>
      </w:pPr>
      <w:r>
        <w:rPr>
          <w:rFonts w:cstheme="minorHAnsi"/>
          <w:sz w:val="24"/>
          <w:szCs w:val="24"/>
        </w:rPr>
        <w:t>Gradonačelnik je odgovoran za ustavnost i zakonitost obavljanja poslova koji su u njegovom djelokrugu i za ustavnost i zakonitost akata upravnih tijela i službi Grada.</w:t>
      </w:r>
    </w:p>
    <w:p w14:paraId="74E822D3" w14:textId="77777777" w:rsidR="00646628" w:rsidRDefault="00646628">
      <w:pPr>
        <w:autoSpaceDE w:val="0"/>
        <w:autoSpaceDN w:val="0"/>
        <w:adjustRightInd w:val="0"/>
        <w:spacing w:after="0" w:line="240" w:lineRule="auto"/>
        <w:jc w:val="both"/>
        <w:rPr>
          <w:rFonts w:cstheme="minorHAnsi"/>
          <w:sz w:val="24"/>
          <w:szCs w:val="24"/>
        </w:rPr>
      </w:pPr>
    </w:p>
    <w:p w14:paraId="088CF8C9" w14:textId="77777777" w:rsidR="00646628" w:rsidRDefault="00000000">
      <w:pPr>
        <w:autoSpaceDE w:val="0"/>
        <w:autoSpaceDN w:val="0"/>
        <w:adjustRightInd w:val="0"/>
        <w:spacing w:after="0" w:line="240" w:lineRule="auto"/>
        <w:jc w:val="both"/>
        <w:rPr>
          <w:rFonts w:cstheme="minorHAnsi"/>
          <w:sz w:val="24"/>
          <w:szCs w:val="24"/>
        </w:rPr>
      </w:pPr>
      <w:r>
        <w:rPr>
          <w:rFonts w:cstheme="minorHAnsi"/>
          <w:noProof/>
          <w:sz w:val="24"/>
          <w:szCs w:val="24"/>
        </w:rPr>
        <w:drawing>
          <wp:anchor distT="0" distB="0" distL="114300" distR="114300" simplePos="0" relativeHeight="251718656" behindDoc="0" locked="0" layoutInCell="1" allowOverlap="1" wp14:anchorId="01F0F041" wp14:editId="4E084839">
            <wp:simplePos x="0" y="0"/>
            <wp:positionH relativeFrom="column">
              <wp:posOffset>2517140</wp:posOffset>
            </wp:positionH>
            <wp:positionV relativeFrom="paragraph">
              <wp:posOffset>339725</wp:posOffset>
            </wp:positionV>
            <wp:extent cx="3284855" cy="1947545"/>
            <wp:effectExtent l="0" t="0" r="0" b="0"/>
            <wp:wrapSquare wrapText="bothSides"/>
            <wp:docPr id="44" name="Slika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Slika 44"/>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284855" cy="1947545"/>
                    </a:xfrm>
                    <a:prstGeom prst="rect">
                      <a:avLst/>
                    </a:prstGeom>
                  </pic:spPr>
                </pic:pic>
              </a:graphicData>
            </a:graphic>
            <wp14:sizeRelH relativeFrom="margin">
              <wp14:pctWidth>0</wp14:pctWidth>
            </wp14:sizeRelH>
            <wp14:sizeRelV relativeFrom="margin">
              <wp14:pctHeight>0</wp14:pctHeight>
            </wp14:sizeRelV>
          </wp:anchor>
        </w:drawing>
      </w:r>
    </w:p>
    <w:p w14:paraId="2330DB83" w14:textId="77777777" w:rsidR="00646628" w:rsidRDefault="00646628">
      <w:pPr>
        <w:autoSpaceDE w:val="0"/>
        <w:autoSpaceDN w:val="0"/>
        <w:adjustRightInd w:val="0"/>
        <w:spacing w:after="0" w:line="240" w:lineRule="auto"/>
        <w:jc w:val="both"/>
        <w:rPr>
          <w:rFonts w:cstheme="minorHAnsi"/>
          <w:sz w:val="24"/>
          <w:szCs w:val="24"/>
        </w:rPr>
      </w:pPr>
    </w:p>
    <w:p w14:paraId="2461F5AD" w14:textId="77777777" w:rsidR="00646628" w:rsidRDefault="00646628">
      <w:pPr>
        <w:autoSpaceDE w:val="0"/>
        <w:autoSpaceDN w:val="0"/>
        <w:adjustRightInd w:val="0"/>
        <w:spacing w:after="0" w:line="240" w:lineRule="auto"/>
        <w:jc w:val="both"/>
        <w:rPr>
          <w:rFonts w:cstheme="minorHAnsi"/>
          <w:sz w:val="24"/>
          <w:szCs w:val="24"/>
        </w:rPr>
      </w:pPr>
    </w:p>
    <w:p w14:paraId="5D1AB374" w14:textId="77777777" w:rsidR="00646628" w:rsidRDefault="00000000">
      <w:pPr>
        <w:autoSpaceDE w:val="0"/>
        <w:autoSpaceDN w:val="0"/>
        <w:adjustRightInd w:val="0"/>
        <w:spacing w:after="0" w:line="240" w:lineRule="auto"/>
        <w:jc w:val="both"/>
        <w:rPr>
          <w:rFonts w:cstheme="minorHAnsi"/>
          <w:sz w:val="24"/>
          <w:szCs w:val="24"/>
        </w:rPr>
      </w:pPr>
      <w:r>
        <w:rPr>
          <w:rFonts w:eastAsia="Times New Roman" w:cstheme="minorHAnsi"/>
          <w:noProof/>
          <w:sz w:val="24"/>
          <w:szCs w:val="24"/>
        </w:rPr>
        <w:lastRenderedPageBreak/>
        <w:drawing>
          <wp:anchor distT="0" distB="0" distL="114300" distR="114300" simplePos="0" relativeHeight="251675648" behindDoc="0" locked="0" layoutInCell="1" allowOverlap="1" wp14:anchorId="3D00D08D" wp14:editId="0EBC6920">
            <wp:simplePos x="0" y="0"/>
            <wp:positionH relativeFrom="margin">
              <wp:align>center</wp:align>
            </wp:positionH>
            <wp:positionV relativeFrom="paragraph">
              <wp:posOffset>0</wp:posOffset>
            </wp:positionV>
            <wp:extent cx="4558030" cy="3829050"/>
            <wp:effectExtent l="0" t="0" r="13970" b="0"/>
            <wp:wrapSquare wrapText="bothSides"/>
            <wp:docPr id="2" name="Grafikon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14:sizeRelH relativeFrom="margin">
              <wp14:pctWidth>0</wp14:pctWidth>
            </wp14:sizeRelH>
            <wp14:sizeRelV relativeFrom="margin">
              <wp14:pctHeight>0</wp14:pctHeight>
            </wp14:sizeRelV>
          </wp:anchor>
        </w:drawing>
      </w:r>
    </w:p>
    <w:p w14:paraId="64635F87" w14:textId="77777777" w:rsidR="00646628" w:rsidRDefault="00646628">
      <w:pPr>
        <w:autoSpaceDE w:val="0"/>
        <w:autoSpaceDN w:val="0"/>
        <w:adjustRightInd w:val="0"/>
        <w:spacing w:after="0" w:line="240" w:lineRule="auto"/>
        <w:jc w:val="both"/>
        <w:rPr>
          <w:rFonts w:cstheme="minorHAnsi"/>
          <w:sz w:val="24"/>
          <w:szCs w:val="24"/>
        </w:rPr>
      </w:pPr>
    </w:p>
    <w:p w14:paraId="53549795" w14:textId="77777777" w:rsidR="00646628" w:rsidRDefault="00646628">
      <w:pPr>
        <w:autoSpaceDE w:val="0"/>
        <w:autoSpaceDN w:val="0"/>
        <w:adjustRightInd w:val="0"/>
        <w:spacing w:after="0" w:line="240" w:lineRule="auto"/>
        <w:jc w:val="both"/>
        <w:rPr>
          <w:rFonts w:cstheme="minorHAnsi"/>
          <w:sz w:val="24"/>
          <w:szCs w:val="24"/>
        </w:rPr>
      </w:pPr>
    </w:p>
    <w:p w14:paraId="6F480B4A" w14:textId="77777777" w:rsidR="00646628" w:rsidRDefault="00646628">
      <w:pPr>
        <w:autoSpaceDE w:val="0"/>
        <w:autoSpaceDN w:val="0"/>
        <w:adjustRightInd w:val="0"/>
        <w:spacing w:after="0" w:line="240" w:lineRule="auto"/>
        <w:jc w:val="both"/>
        <w:rPr>
          <w:rFonts w:cstheme="minorHAnsi"/>
          <w:sz w:val="24"/>
          <w:szCs w:val="24"/>
        </w:rPr>
      </w:pPr>
    </w:p>
    <w:p w14:paraId="39E5FFC2" w14:textId="77777777" w:rsidR="00646628" w:rsidRDefault="00646628">
      <w:pPr>
        <w:autoSpaceDE w:val="0"/>
        <w:autoSpaceDN w:val="0"/>
        <w:adjustRightInd w:val="0"/>
        <w:spacing w:after="0" w:line="240" w:lineRule="auto"/>
        <w:jc w:val="both"/>
        <w:rPr>
          <w:rFonts w:cstheme="minorHAnsi"/>
          <w:sz w:val="24"/>
          <w:szCs w:val="24"/>
        </w:rPr>
      </w:pPr>
    </w:p>
    <w:p w14:paraId="47918247" w14:textId="77777777" w:rsidR="00646628" w:rsidRDefault="00646628">
      <w:pPr>
        <w:autoSpaceDE w:val="0"/>
        <w:autoSpaceDN w:val="0"/>
        <w:adjustRightInd w:val="0"/>
        <w:spacing w:after="0" w:line="240" w:lineRule="auto"/>
        <w:jc w:val="both"/>
        <w:rPr>
          <w:rFonts w:cstheme="minorHAnsi"/>
          <w:sz w:val="24"/>
          <w:szCs w:val="24"/>
        </w:rPr>
      </w:pPr>
    </w:p>
    <w:p w14:paraId="343FBE9A" w14:textId="77777777" w:rsidR="00646628" w:rsidRDefault="00646628">
      <w:pPr>
        <w:autoSpaceDE w:val="0"/>
        <w:autoSpaceDN w:val="0"/>
        <w:adjustRightInd w:val="0"/>
        <w:spacing w:after="0" w:line="240" w:lineRule="auto"/>
        <w:jc w:val="both"/>
        <w:rPr>
          <w:rFonts w:cstheme="minorHAnsi"/>
          <w:sz w:val="24"/>
          <w:szCs w:val="24"/>
        </w:rPr>
      </w:pPr>
    </w:p>
    <w:p w14:paraId="0C7FE780" w14:textId="77777777" w:rsidR="00646628" w:rsidRDefault="00646628">
      <w:pPr>
        <w:autoSpaceDE w:val="0"/>
        <w:autoSpaceDN w:val="0"/>
        <w:adjustRightInd w:val="0"/>
        <w:spacing w:after="0" w:line="240" w:lineRule="auto"/>
        <w:jc w:val="both"/>
        <w:rPr>
          <w:rFonts w:cstheme="minorHAnsi"/>
          <w:sz w:val="24"/>
          <w:szCs w:val="24"/>
        </w:rPr>
      </w:pPr>
    </w:p>
    <w:p w14:paraId="21E0CCE7" w14:textId="77777777" w:rsidR="00646628" w:rsidRDefault="00646628">
      <w:pPr>
        <w:autoSpaceDE w:val="0"/>
        <w:autoSpaceDN w:val="0"/>
        <w:adjustRightInd w:val="0"/>
        <w:spacing w:after="0" w:line="240" w:lineRule="auto"/>
        <w:jc w:val="both"/>
        <w:rPr>
          <w:rFonts w:cstheme="minorHAnsi"/>
          <w:sz w:val="24"/>
          <w:szCs w:val="24"/>
        </w:rPr>
      </w:pPr>
    </w:p>
    <w:p w14:paraId="4821849F" w14:textId="77777777" w:rsidR="00646628" w:rsidRDefault="00646628">
      <w:pPr>
        <w:shd w:val="clear" w:color="auto" w:fill="FFFFFF"/>
        <w:spacing w:after="0" w:line="240" w:lineRule="auto"/>
        <w:jc w:val="both"/>
        <w:rPr>
          <w:rFonts w:eastAsia="Times New Roman" w:cstheme="minorHAnsi"/>
          <w:b/>
          <w:sz w:val="24"/>
          <w:szCs w:val="24"/>
        </w:rPr>
      </w:pPr>
    </w:p>
    <w:p w14:paraId="48E9A546" w14:textId="77777777" w:rsidR="00646628" w:rsidRDefault="00646628">
      <w:pPr>
        <w:shd w:val="clear" w:color="auto" w:fill="FFFFFF"/>
        <w:spacing w:after="0" w:line="240" w:lineRule="auto"/>
        <w:jc w:val="both"/>
        <w:rPr>
          <w:rFonts w:eastAsia="Times New Roman" w:cstheme="minorHAnsi"/>
          <w:b/>
          <w:sz w:val="24"/>
          <w:szCs w:val="24"/>
        </w:rPr>
      </w:pPr>
    </w:p>
    <w:p w14:paraId="46763C48" w14:textId="77777777" w:rsidR="00646628" w:rsidRDefault="00646628">
      <w:pPr>
        <w:shd w:val="clear" w:color="auto" w:fill="FFFFFF"/>
        <w:spacing w:after="0" w:line="240" w:lineRule="auto"/>
        <w:jc w:val="both"/>
        <w:rPr>
          <w:rFonts w:eastAsia="Times New Roman" w:cstheme="minorHAnsi"/>
          <w:b/>
          <w:sz w:val="24"/>
          <w:szCs w:val="24"/>
        </w:rPr>
      </w:pPr>
    </w:p>
    <w:p w14:paraId="40F3656E" w14:textId="77777777" w:rsidR="00646628" w:rsidRDefault="00646628">
      <w:pPr>
        <w:shd w:val="clear" w:color="auto" w:fill="FFFFFF"/>
        <w:spacing w:after="0" w:line="240" w:lineRule="auto"/>
        <w:jc w:val="both"/>
        <w:rPr>
          <w:rFonts w:eastAsia="Times New Roman" w:cstheme="minorHAnsi"/>
          <w:b/>
          <w:sz w:val="24"/>
          <w:szCs w:val="24"/>
        </w:rPr>
      </w:pPr>
    </w:p>
    <w:p w14:paraId="54870D8B" w14:textId="77777777" w:rsidR="00646628" w:rsidRDefault="00646628">
      <w:pPr>
        <w:shd w:val="clear" w:color="auto" w:fill="FFFFFF"/>
        <w:spacing w:after="0" w:line="240" w:lineRule="auto"/>
        <w:jc w:val="both"/>
        <w:rPr>
          <w:rFonts w:eastAsia="Times New Roman" w:cstheme="minorHAnsi"/>
          <w:b/>
          <w:sz w:val="24"/>
          <w:szCs w:val="24"/>
        </w:rPr>
      </w:pPr>
    </w:p>
    <w:p w14:paraId="5C1F6C81" w14:textId="77777777" w:rsidR="00646628" w:rsidRDefault="00646628">
      <w:pPr>
        <w:shd w:val="clear" w:color="auto" w:fill="FFFFFF"/>
        <w:spacing w:after="0" w:line="240" w:lineRule="auto"/>
        <w:jc w:val="both"/>
        <w:rPr>
          <w:rFonts w:eastAsia="Times New Roman" w:cstheme="minorHAnsi"/>
          <w:b/>
          <w:sz w:val="24"/>
          <w:szCs w:val="24"/>
        </w:rPr>
      </w:pPr>
    </w:p>
    <w:p w14:paraId="3C9276FE" w14:textId="77777777" w:rsidR="00646628" w:rsidRDefault="00646628">
      <w:pPr>
        <w:shd w:val="clear" w:color="auto" w:fill="FFFFFF"/>
        <w:spacing w:after="0" w:line="240" w:lineRule="auto"/>
        <w:jc w:val="both"/>
        <w:rPr>
          <w:rFonts w:eastAsia="Times New Roman" w:cstheme="minorHAnsi"/>
          <w:b/>
          <w:sz w:val="24"/>
          <w:szCs w:val="24"/>
        </w:rPr>
      </w:pPr>
    </w:p>
    <w:p w14:paraId="59EBB7DA" w14:textId="77777777" w:rsidR="00646628" w:rsidRDefault="00646628">
      <w:pPr>
        <w:shd w:val="clear" w:color="auto" w:fill="FFFFFF"/>
        <w:spacing w:after="0" w:line="240" w:lineRule="auto"/>
        <w:jc w:val="both"/>
        <w:rPr>
          <w:rFonts w:eastAsia="Times New Roman" w:cstheme="minorHAnsi"/>
          <w:b/>
          <w:sz w:val="24"/>
          <w:szCs w:val="24"/>
        </w:rPr>
      </w:pPr>
    </w:p>
    <w:p w14:paraId="42F90E45" w14:textId="77777777" w:rsidR="00646628" w:rsidRDefault="00646628">
      <w:pPr>
        <w:shd w:val="clear" w:color="auto" w:fill="FFFFFF"/>
        <w:spacing w:after="0" w:line="240" w:lineRule="auto"/>
        <w:jc w:val="both"/>
        <w:rPr>
          <w:rFonts w:eastAsia="Times New Roman" w:cstheme="minorHAnsi"/>
          <w:b/>
          <w:sz w:val="24"/>
          <w:szCs w:val="24"/>
        </w:rPr>
      </w:pPr>
    </w:p>
    <w:p w14:paraId="67A5525E" w14:textId="77777777" w:rsidR="00646628" w:rsidRDefault="00646628">
      <w:pPr>
        <w:shd w:val="clear" w:color="auto" w:fill="FFFFFF"/>
        <w:spacing w:after="0" w:line="240" w:lineRule="auto"/>
        <w:jc w:val="both"/>
        <w:rPr>
          <w:rFonts w:eastAsia="Times New Roman" w:cstheme="minorHAnsi"/>
          <w:b/>
          <w:sz w:val="24"/>
          <w:szCs w:val="24"/>
        </w:rPr>
      </w:pPr>
    </w:p>
    <w:p w14:paraId="4C55D02A" w14:textId="77777777" w:rsidR="00646628" w:rsidRDefault="00646628">
      <w:pPr>
        <w:shd w:val="clear" w:color="auto" w:fill="FFFFFF"/>
        <w:spacing w:after="0" w:line="240" w:lineRule="auto"/>
        <w:jc w:val="both"/>
        <w:rPr>
          <w:rFonts w:eastAsia="Times New Roman" w:cstheme="minorHAnsi"/>
          <w:b/>
          <w:sz w:val="24"/>
          <w:szCs w:val="24"/>
        </w:rPr>
      </w:pPr>
    </w:p>
    <w:p w14:paraId="131FCA4E" w14:textId="77777777" w:rsidR="00646628" w:rsidRDefault="00646628">
      <w:pPr>
        <w:shd w:val="clear" w:color="auto" w:fill="FFFFFF"/>
        <w:spacing w:after="0" w:line="240" w:lineRule="auto"/>
        <w:jc w:val="both"/>
        <w:rPr>
          <w:rFonts w:eastAsia="Times New Roman" w:cstheme="minorHAnsi"/>
          <w:b/>
          <w:sz w:val="24"/>
          <w:szCs w:val="24"/>
        </w:rPr>
      </w:pPr>
    </w:p>
    <w:p w14:paraId="45A0CD28" w14:textId="77777777" w:rsidR="00646628" w:rsidRDefault="00646628">
      <w:pPr>
        <w:shd w:val="clear" w:color="auto" w:fill="FFFFFF"/>
        <w:spacing w:after="0" w:line="240" w:lineRule="auto"/>
        <w:jc w:val="both"/>
        <w:rPr>
          <w:rFonts w:eastAsia="Times New Roman" w:cstheme="minorHAnsi"/>
          <w:b/>
          <w:sz w:val="24"/>
          <w:szCs w:val="24"/>
        </w:rPr>
      </w:pPr>
    </w:p>
    <w:p w14:paraId="44EB418F" w14:textId="77777777" w:rsidR="00646628" w:rsidRDefault="00646628">
      <w:pPr>
        <w:shd w:val="clear" w:color="auto" w:fill="FFFFFF"/>
        <w:spacing w:after="0" w:line="240" w:lineRule="auto"/>
        <w:jc w:val="both"/>
        <w:rPr>
          <w:rFonts w:eastAsia="Times New Roman" w:cstheme="minorHAnsi"/>
          <w:b/>
          <w:sz w:val="24"/>
          <w:szCs w:val="24"/>
        </w:rPr>
      </w:pPr>
    </w:p>
    <w:p w14:paraId="103EF679" w14:textId="77777777" w:rsidR="00646628" w:rsidRDefault="00000000">
      <w:pPr>
        <w:pStyle w:val="Odlomakpopisa"/>
        <w:numPr>
          <w:ilvl w:val="0"/>
          <w:numId w:val="8"/>
        </w:numPr>
        <w:shd w:val="clear" w:color="auto" w:fill="FFFFFF"/>
        <w:spacing w:after="0" w:line="360" w:lineRule="auto"/>
        <w:jc w:val="both"/>
        <w:rPr>
          <w:rFonts w:eastAsia="Times New Roman" w:cstheme="minorHAnsi"/>
          <w:bCs/>
          <w:sz w:val="24"/>
          <w:szCs w:val="24"/>
        </w:rPr>
      </w:pPr>
      <w:r>
        <w:rPr>
          <w:rFonts w:eastAsia="Times New Roman" w:cstheme="minorHAnsi"/>
          <w:b/>
          <w:sz w:val="24"/>
          <w:szCs w:val="24"/>
        </w:rPr>
        <w:t xml:space="preserve">Upravna tijelima Gradske uprave grada Virovitice </w:t>
      </w:r>
      <w:r>
        <w:rPr>
          <w:rFonts w:eastAsia="Times New Roman" w:cstheme="minorHAnsi"/>
          <w:bCs/>
          <w:sz w:val="24"/>
          <w:szCs w:val="24"/>
        </w:rPr>
        <w:t xml:space="preserve">upravljaju pročelnici koje na temelju javnog natječaja izabire gradonačelnik. </w:t>
      </w:r>
      <w:r>
        <w:rPr>
          <w:rFonts w:eastAsia="Times New Roman" w:cstheme="minorHAnsi"/>
          <w:b/>
          <w:sz w:val="24"/>
          <w:szCs w:val="24"/>
        </w:rPr>
        <w:t xml:space="preserve"> </w:t>
      </w:r>
    </w:p>
    <w:p w14:paraId="5A824C88" w14:textId="77777777" w:rsidR="00646628" w:rsidRDefault="00000000">
      <w:pPr>
        <w:pStyle w:val="Odlomakpopisa"/>
        <w:numPr>
          <w:ilvl w:val="0"/>
          <w:numId w:val="8"/>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 xml:space="preserve">Za obavljanje poslova iz samoupravnog djelokruga Grada Virovitice, utvrđenih zakonom i Statutom Grada Virovitice te obavljanje poslova državne uprave koji su zakonom prenijeti na Grad, ustrojavaju se </w:t>
      </w:r>
      <w:r>
        <w:rPr>
          <w:rFonts w:eastAsia="Times New Roman" w:cstheme="minorHAnsi"/>
          <w:b/>
          <w:sz w:val="24"/>
          <w:szCs w:val="24"/>
        </w:rPr>
        <w:t>upravna tijela Grada</w:t>
      </w:r>
      <w:r>
        <w:rPr>
          <w:rFonts w:eastAsia="Times New Roman" w:cstheme="minorHAnsi"/>
          <w:bCs/>
          <w:sz w:val="24"/>
          <w:szCs w:val="24"/>
        </w:rPr>
        <w:t>.</w:t>
      </w:r>
    </w:p>
    <w:p w14:paraId="53BEEFAC" w14:textId="77777777" w:rsidR="00646628" w:rsidRDefault="00000000">
      <w:pPr>
        <w:pStyle w:val="Odlomakpopisa"/>
        <w:numPr>
          <w:ilvl w:val="0"/>
          <w:numId w:val="8"/>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Upravna tijela neposredno izvršavaju i nadziru provođenje općih i pojedinačnih akata tijela Grada te u slučaju neprovođenja općeg akta poduzimaju propisne mjere.</w:t>
      </w:r>
    </w:p>
    <w:p w14:paraId="5EFD7366" w14:textId="77777777" w:rsidR="00646628" w:rsidRDefault="00000000">
      <w:pPr>
        <w:pStyle w:val="Odlomakpopisa"/>
        <w:numPr>
          <w:ilvl w:val="0"/>
          <w:numId w:val="8"/>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 xml:space="preserve">Upravna tijela </w:t>
      </w:r>
      <w:r>
        <w:rPr>
          <w:rFonts w:eastAsia="Times New Roman" w:cstheme="minorHAnsi"/>
          <w:b/>
          <w:sz w:val="24"/>
          <w:szCs w:val="24"/>
        </w:rPr>
        <w:t>samostalna</w:t>
      </w:r>
      <w:r>
        <w:rPr>
          <w:rFonts w:eastAsia="Times New Roman" w:cstheme="minorHAnsi"/>
          <w:bCs/>
          <w:sz w:val="24"/>
          <w:szCs w:val="24"/>
        </w:rPr>
        <w:t xml:space="preserve"> su u okviru svog djelokruga, a za zakonito i pravovremeno obavljanje poslova iz svoje nadležnosti odgovorni su </w:t>
      </w:r>
      <w:r>
        <w:rPr>
          <w:rFonts w:eastAsia="Times New Roman" w:cstheme="minorHAnsi"/>
          <w:b/>
          <w:sz w:val="24"/>
          <w:szCs w:val="24"/>
        </w:rPr>
        <w:t>Gradonačelniku</w:t>
      </w:r>
      <w:r>
        <w:rPr>
          <w:rFonts w:eastAsia="Times New Roman" w:cstheme="minorHAnsi"/>
          <w:bCs/>
          <w:sz w:val="24"/>
          <w:szCs w:val="24"/>
        </w:rPr>
        <w:t>.</w:t>
      </w:r>
    </w:p>
    <w:p w14:paraId="3C40E8B2" w14:textId="77777777" w:rsidR="00646628" w:rsidRDefault="00646628">
      <w:pPr>
        <w:shd w:val="clear" w:color="auto" w:fill="FFFFFF"/>
        <w:spacing w:after="0" w:line="240" w:lineRule="auto"/>
        <w:jc w:val="both"/>
        <w:rPr>
          <w:rFonts w:eastAsia="Times New Roman" w:cstheme="minorHAnsi"/>
          <w:b/>
          <w:sz w:val="24"/>
          <w:szCs w:val="24"/>
        </w:rPr>
      </w:pPr>
    </w:p>
    <w:p w14:paraId="212BC9EF" w14:textId="77777777" w:rsidR="00646628" w:rsidRDefault="00646628">
      <w:pPr>
        <w:shd w:val="clear" w:color="auto" w:fill="FFFFFF"/>
        <w:spacing w:after="0" w:line="240" w:lineRule="auto"/>
        <w:jc w:val="both"/>
        <w:rPr>
          <w:rFonts w:eastAsia="Times New Roman" w:cstheme="minorHAnsi"/>
          <w:b/>
          <w:sz w:val="24"/>
          <w:szCs w:val="24"/>
        </w:rPr>
      </w:pPr>
    </w:p>
    <w:p w14:paraId="27EEA46D" w14:textId="77777777" w:rsidR="00646628" w:rsidRDefault="00646628">
      <w:pPr>
        <w:shd w:val="clear" w:color="auto" w:fill="FFFFFF"/>
        <w:spacing w:after="0" w:line="240" w:lineRule="auto"/>
        <w:jc w:val="both"/>
        <w:rPr>
          <w:rFonts w:eastAsia="Times New Roman" w:cstheme="minorHAnsi"/>
          <w:b/>
          <w:sz w:val="24"/>
          <w:szCs w:val="24"/>
        </w:rPr>
      </w:pPr>
    </w:p>
    <w:p w14:paraId="0926B1D5" w14:textId="77777777" w:rsidR="00646628" w:rsidRDefault="00646628">
      <w:pPr>
        <w:shd w:val="clear" w:color="auto" w:fill="FFFFFF"/>
        <w:spacing w:after="0" w:line="240" w:lineRule="auto"/>
        <w:jc w:val="both"/>
        <w:rPr>
          <w:rFonts w:eastAsia="Times New Roman" w:cstheme="minorHAnsi"/>
          <w:b/>
          <w:sz w:val="24"/>
          <w:szCs w:val="24"/>
        </w:rPr>
      </w:pPr>
    </w:p>
    <w:p w14:paraId="2C80EFC1" w14:textId="77777777" w:rsidR="00646628" w:rsidRDefault="00646628">
      <w:pPr>
        <w:shd w:val="clear" w:color="auto" w:fill="FFFFFF"/>
        <w:spacing w:after="0" w:line="240" w:lineRule="auto"/>
        <w:jc w:val="both"/>
        <w:rPr>
          <w:rFonts w:eastAsia="Times New Roman" w:cstheme="minorHAnsi"/>
          <w:b/>
          <w:sz w:val="24"/>
          <w:szCs w:val="24"/>
        </w:rPr>
      </w:pPr>
    </w:p>
    <w:p w14:paraId="697A7B81" w14:textId="77777777" w:rsidR="00646628" w:rsidRDefault="00646628">
      <w:pPr>
        <w:shd w:val="clear" w:color="auto" w:fill="FFFFFF"/>
        <w:spacing w:after="0" w:line="240" w:lineRule="auto"/>
        <w:jc w:val="both"/>
        <w:rPr>
          <w:rFonts w:eastAsia="Times New Roman" w:cstheme="minorHAnsi"/>
          <w:b/>
          <w:sz w:val="24"/>
          <w:szCs w:val="24"/>
        </w:rPr>
      </w:pPr>
    </w:p>
    <w:p w14:paraId="1AE0ED24" w14:textId="77777777" w:rsidR="00646628" w:rsidRDefault="00646628">
      <w:pPr>
        <w:shd w:val="clear" w:color="auto" w:fill="FFFFFF"/>
        <w:spacing w:after="0" w:line="240" w:lineRule="auto"/>
        <w:jc w:val="both"/>
        <w:rPr>
          <w:rFonts w:eastAsia="Times New Roman" w:cstheme="minorHAnsi"/>
          <w:b/>
          <w:sz w:val="24"/>
          <w:szCs w:val="24"/>
        </w:rPr>
      </w:pPr>
    </w:p>
    <w:p w14:paraId="41F6396C" w14:textId="77777777" w:rsidR="00646628" w:rsidRDefault="00000000">
      <w:pPr>
        <w:shd w:val="clear" w:color="auto" w:fill="FFFFFF"/>
        <w:spacing w:after="0" w:line="360" w:lineRule="auto"/>
        <w:jc w:val="both"/>
        <w:rPr>
          <w:rFonts w:eastAsia="Times New Roman" w:cstheme="minorHAnsi"/>
          <w:b/>
          <w:sz w:val="24"/>
          <w:szCs w:val="24"/>
        </w:rPr>
      </w:pPr>
      <w:r>
        <w:rPr>
          <w:rFonts w:eastAsia="Times New Roman" w:cstheme="minorHAnsi"/>
          <w:b/>
          <w:sz w:val="24"/>
          <w:szCs w:val="24"/>
        </w:rPr>
        <w:lastRenderedPageBreak/>
        <w:t>Nacionalne manjine</w:t>
      </w:r>
    </w:p>
    <w:p w14:paraId="1E05B8AE" w14:textId="77777777" w:rsidR="00646628" w:rsidRDefault="00000000">
      <w:pPr>
        <w:pStyle w:val="Odlomakpopisa"/>
        <w:numPr>
          <w:ilvl w:val="0"/>
          <w:numId w:val="12"/>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Pripadnici nacionalnih manjina u gradu Virovitici sudjeluju u javnom životu i upravljanju lokalnim poslovima putem vijeća nacionalnih manjina i predstavnika nacionalnih manjina, odnosno koordinacija nacionalnih manjina ukoliko ispunjavaju uvjete utvrđene zakonom kojim se propisuju prava nacionalnih manjina.</w:t>
      </w:r>
    </w:p>
    <w:p w14:paraId="5C8AB9E2" w14:textId="77777777" w:rsidR="00646628" w:rsidRDefault="00000000">
      <w:pPr>
        <w:pStyle w:val="Odlomakpopisa"/>
        <w:numPr>
          <w:ilvl w:val="0"/>
          <w:numId w:val="12"/>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Nacionalne manjine mogu, uz službenu uporabu znamenja i simbola Republike Hrvatske, isticati odgovarajuće znamenje i simbole nacionalnih manjina te obilježavati praznike nacionalnih manjina.</w:t>
      </w:r>
    </w:p>
    <w:p w14:paraId="510A08AA" w14:textId="77777777" w:rsidR="00646628" w:rsidRDefault="00000000">
      <w:pPr>
        <w:shd w:val="clear" w:color="auto" w:fill="FFFFFF"/>
        <w:spacing w:after="0" w:line="360" w:lineRule="auto"/>
        <w:jc w:val="both"/>
        <w:rPr>
          <w:rFonts w:eastAsia="Times New Roman" w:cstheme="minorHAnsi"/>
          <w:bCs/>
          <w:sz w:val="24"/>
          <w:szCs w:val="24"/>
        </w:rPr>
      </w:pPr>
      <w:r>
        <w:rPr>
          <w:rFonts w:eastAsia="Times New Roman" w:cstheme="minorHAnsi"/>
          <w:b/>
          <w:sz w:val="24"/>
          <w:szCs w:val="24"/>
        </w:rPr>
        <w:t xml:space="preserve">Javne službe </w:t>
      </w:r>
    </w:p>
    <w:p w14:paraId="08FB3B60" w14:textId="77777777" w:rsidR="00646628" w:rsidRDefault="00000000">
      <w:pPr>
        <w:pStyle w:val="Odlomakpopisa"/>
        <w:numPr>
          <w:ilvl w:val="0"/>
          <w:numId w:val="15"/>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Grad Virovitica u okviru samoupravnog djelokruga osigurava obavljanje djelatnosti kojima se zadovoljavaju svakodnevne potrebe građana na području komunalnih, društvenih i drugih djelatnosti, za koje je zakonom utvrđeno da se obavljaju kao javna služba.</w:t>
      </w:r>
    </w:p>
    <w:p w14:paraId="29218EA5" w14:textId="77777777" w:rsidR="00646628" w:rsidRDefault="00000000">
      <w:pPr>
        <w:shd w:val="clear" w:color="auto" w:fill="FFFFFF"/>
        <w:spacing w:after="0" w:line="360" w:lineRule="auto"/>
        <w:jc w:val="both"/>
        <w:rPr>
          <w:rFonts w:eastAsia="Times New Roman" w:cstheme="minorHAnsi"/>
          <w:b/>
          <w:sz w:val="24"/>
          <w:szCs w:val="24"/>
        </w:rPr>
      </w:pPr>
      <w:r>
        <w:rPr>
          <w:rFonts w:eastAsia="Times New Roman" w:cstheme="minorHAnsi"/>
          <w:b/>
          <w:sz w:val="24"/>
          <w:szCs w:val="24"/>
        </w:rPr>
        <w:t>Mjesna samouprava</w:t>
      </w:r>
    </w:p>
    <w:p w14:paraId="076A0F56" w14:textId="77777777" w:rsidR="00646628" w:rsidRDefault="00000000">
      <w:pPr>
        <w:pStyle w:val="Odlomakpopisa"/>
        <w:numPr>
          <w:ilvl w:val="0"/>
          <w:numId w:val="15"/>
        </w:numPr>
        <w:shd w:val="clear" w:color="auto" w:fill="FFFFFF"/>
        <w:spacing w:after="0" w:line="360" w:lineRule="auto"/>
        <w:jc w:val="both"/>
        <w:rPr>
          <w:rFonts w:eastAsia="Times New Roman" w:cstheme="minorHAnsi"/>
          <w:b/>
          <w:sz w:val="24"/>
          <w:szCs w:val="24"/>
        </w:rPr>
      </w:pPr>
      <w:r>
        <w:rPr>
          <w:rFonts w:eastAsia="Times New Roman" w:cstheme="minorHAnsi"/>
          <w:bCs/>
          <w:sz w:val="24"/>
          <w:szCs w:val="24"/>
        </w:rPr>
        <w:t>Na području grada Virovitice osnivaju se mjesni odbori kao oblici mjesne samouprave, a radi ostvarivanja neposrednog sudjelovanja građana u odlučivanju o lokalnim poslovima.</w:t>
      </w:r>
    </w:p>
    <w:p w14:paraId="0ADAFCFC" w14:textId="77777777" w:rsidR="00646628" w:rsidRDefault="00000000">
      <w:pPr>
        <w:pStyle w:val="Odlomakpopisa"/>
        <w:numPr>
          <w:ilvl w:val="0"/>
          <w:numId w:val="15"/>
        </w:numPr>
        <w:shd w:val="clear" w:color="auto" w:fill="FFFFFF"/>
        <w:spacing w:after="0" w:line="360" w:lineRule="auto"/>
        <w:jc w:val="both"/>
        <w:rPr>
          <w:rFonts w:eastAsia="Times New Roman" w:cstheme="minorHAnsi"/>
          <w:b/>
          <w:sz w:val="24"/>
          <w:szCs w:val="24"/>
        </w:rPr>
      </w:pPr>
      <w:r>
        <w:rPr>
          <w:rFonts w:eastAsia="Times New Roman" w:cstheme="minorHAnsi"/>
          <w:bCs/>
          <w:sz w:val="24"/>
          <w:szCs w:val="24"/>
        </w:rPr>
        <w:t xml:space="preserve">Na području grada Virovitice mjesni odbori su: MO </w:t>
      </w:r>
      <w:proofErr w:type="spellStart"/>
      <w:r>
        <w:rPr>
          <w:rFonts w:eastAsia="Times New Roman" w:cstheme="minorHAnsi"/>
          <w:bCs/>
          <w:sz w:val="24"/>
          <w:szCs w:val="24"/>
        </w:rPr>
        <w:t>Čemernica</w:t>
      </w:r>
      <w:proofErr w:type="spellEnd"/>
      <w:r>
        <w:rPr>
          <w:rFonts w:eastAsia="Times New Roman" w:cstheme="minorHAnsi"/>
          <w:bCs/>
          <w:sz w:val="24"/>
          <w:szCs w:val="24"/>
        </w:rPr>
        <w:t xml:space="preserve">, MO Golo Brdo, MO </w:t>
      </w:r>
      <w:proofErr w:type="spellStart"/>
      <w:r>
        <w:rPr>
          <w:rFonts w:eastAsia="Times New Roman" w:cstheme="minorHAnsi"/>
          <w:bCs/>
          <w:sz w:val="24"/>
          <w:szCs w:val="24"/>
        </w:rPr>
        <w:t>Jasenaš</w:t>
      </w:r>
      <w:proofErr w:type="spellEnd"/>
      <w:r>
        <w:rPr>
          <w:rFonts w:eastAsia="Times New Roman" w:cstheme="minorHAnsi"/>
          <w:bCs/>
          <w:sz w:val="24"/>
          <w:szCs w:val="24"/>
        </w:rPr>
        <w:t xml:space="preserve">, MO </w:t>
      </w:r>
      <w:proofErr w:type="spellStart"/>
      <w:r>
        <w:rPr>
          <w:rFonts w:eastAsia="Times New Roman" w:cstheme="minorHAnsi"/>
          <w:bCs/>
          <w:sz w:val="24"/>
          <w:szCs w:val="24"/>
        </w:rPr>
        <w:t>Korija</w:t>
      </w:r>
      <w:proofErr w:type="spellEnd"/>
      <w:r>
        <w:rPr>
          <w:rFonts w:eastAsia="Times New Roman" w:cstheme="minorHAnsi"/>
          <w:bCs/>
          <w:sz w:val="24"/>
          <w:szCs w:val="24"/>
        </w:rPr>
        <w:t xml:space="preserve">, MO Milanovac, MO Podgorje, MO </w:t>
      </w:r>
      <w:proofErr w:type="spellStart"/>
      <w:r>
        <w:rPr>
          <w:rFonts w:eastAsia="Times New Roman" w:cstheme="minorHAnsi"/>
          <w:bCs/>
          <w:sz w:val="24"/>
          <w:szCs w:val="24"/>
        </w:rPr>
        <w:t>Rezovac</w:t>
      </w:r>
      <w:proofErr w:type="spellEnd"/>
      <w:r>
        <w:rPr>
          <w:rFonts w:eastAsia="Times New Roman" w:cstheme="minorHAnsi"/>
          <w:bCs/>
          <w:sz w:val="24"/>
          <w:szCs w:val="24"/>
        </w:rPr>
        <w:t xml:space="preserve">, MO </w:t>
      </w:r>
      <w:proofErr w:type="spellStart"/>
      <w:r>
        <w:rPr>
          <w:rFonts w:eastAsia="Times New Roman" w:cstheme="minorHAnsi"/>
          <w:bCs/>
          <w:sz w:val="24"/>
          <w:szCs w:val="24"/>
        </w:rPr>
        <w:t>Rezovačke</w:t>
      </w:r>
      <w:proofErr w:type="spellEnd"/>
      <w:r>
        <w:rPr>
          <w:rFonts w:eastAsia="Times New Roman" w:cstheme="minorHAnsi"/>
          <w:bCs/>
          <w:sz w:val="24"/>
          <w:szCs w:val="24"/>
        </w:rPr>
        <w:t xml:space="preserve"> Krčevine, MO Sveti Đurađ, MO Taborište, MO Stjepan Radić, MO Zbor narodne garde, MO Josip Juraj Strossmayer, MO Matija Gubec za naselje Virovitica.</w:t>
      </w:r>
    </w:p>
    <w:p w14:paraId="0E27FF81" w14:textId="77777777" w:rsidR="00646628" w:rsidRDefault="00646628">
      <w:pPr>
        <w:shd w:val="clear" w:color="auto" w:fill="FFFFFF"/>
        <w:spacing w:after="0" w:line="240" w:lineRule="auto"/>
        <w:jc w:val="both"/>
        <w:rPr>
          <w:rFonts w:eastAsia="Times New Roman" w:cstheme="minorHAnsi"/>
          <w:b/>
          <w:sz w:val="24"/>
          <w:szCs w:val="24"/>
        </w:rPr>
      </w:pPr>
    </w:p>
    <w:p w14:paraId="2F81B4EE" w14:textId="77777777" w:rsidR="00646628" w:rsidRDefault="00646628">
      <w:pPr>
        <w:shd w:val="clear" w:color="auto" w:fill="FFFFFF"/>
        <w:spacing w:after="0" w:line="240" w:lineRule="auto"/>
        <w:jc w:val="both"/>
        <w:rPr>
          <w:rFonts w:eastAsia="Times New Roman" w:cstheme="minorHAnsi"/>
          <w:b/>
          <w:sz w:val="24"/>
          <w:szCs w:val="24"/>
        </w:rPr>
      </w:pPr>
    </w:p>
    <w:p w14:paraId="1E06E9BA" w14:textId="77777777" w:rsidR="00646628" w:rsidRDefault="00646628">
      <w:pPr>
        <w:shd w:val="clear" w:color="auto" w:fill="FFFFFF"/>
        <w:spacing w:after="0" w:line="240" w:lineRule="auto"/>
        <w:jc w:val="both"/>
        <w:rPr>
          <w:rFonts w:eastAsia="Times New Roman" w:cstheme="minorHAnsi"/>
          <w:b/>
          <w:sz w:val="24"/>
          <w:szCs w:val="24"/>
        </w:rPr>
      </w:pPr>
    </w:p>
    <w:p w14:paraId="0A414131" w14:textId="77777777" w:rsidR="00646628" w:rsidRDefault="00000000">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Slijedi prikaz upravnih tijela i službi u djelokrugu Grada Virovitice</w:t>
      </w:r>
    </w:p>
    <w:p w14:paraId="046EA642" w14:textId="77777777" w:rsidR="00646628" w:rsidRDefault="00646628">
      <w:pPr>
        <w:shd w:val="clear" w:color="auto" w:fill="FFFFFF"/>
        <w:spacing w:after="0" w:line="240" w:lineRule="auto"/>
        <w:jc w:val="both"/>
        <w:rPr>
          <w:rFonts w:eastAsia="Times New Roman" w:cstheme="minorHAnsi"/>
          <w:b/>
          <w:sz w:val="24"/>
          <w:szCs w:val="24"/>
        </w:rPr>
      </w:pPr>
    </w:p>
    <w:p w14:paraId="23ECE0F5" w14:textId="77777777" w:rsidR="00646628" w:rsidRDefault="00000000">
      <w:pPr>
        <w:pStyle w:val="Odlomakpopisa"/>
        <w:spacing w:line="360" w:lineRule="auto"/>
        <w:jc w:val="both"/>
        <w:rPr>
          <w:sz w:val="24"/>
          <w:szCs w:val="24"/>
        </w:rPr>
      </w:pPr>
      <w:r>
        <w:rPr>
          <w:sz w:val="24"/>
          <w:szCs w:val="24"/>
        </w:rPr>
        <w:t xml:space="preserve">Sredstva za rad upravnih tijela, osiguravaju se u </w:t>
      </w:r>
      <w:r>
        <w:rPr>
          <w:b/>
          <w:sz w:val="24"/>
          <w:szCs w:val="24"/>
        </w:rPr>
        <w:t xml:space="preserve">Proračunu Grada Virovitice, Državnom proračunu i iz drugih prihoda </w:t>
      </w:r>
      <w:r>
        <w:rPr>
          <w:sz w:val="24"/>
          <w:szCs w:val="24"/>
        </w:rPr>
        <w:t>u skladu sa zakonom.</w:t>
      </w:r>
    </w:p>
    <w:p w14:paraId="517EEC92" w14:textId="77777777" w:rsidR="00646628" w:rsidRDefault="00646628">
      <w:pPr>
        <w:pStyle w:val="Odlomakpopisa"/>
        <w:spacing w:line="360" w:lineRule="auto"/>
        <w:jc w:val="both"/>
        <w:rPr>
          <w:sz w:val="24"/>
          <w:szCs w:val="24"/>
        </w:rPr>
      </w:pPr>
    </w:p>
    <w:p w14:paraId="0D468784" w14:textId="77777777" w:rsidR="00646628" w:rsidRDefault="00646628">
      <w:pPr>
        <w:pStyle w:val="Odlomakpopisa"/>
        <w:spacing w:line="360" w:lineRule="auto"/>
        <w:jc w:val="both"/>
        <w:rPr>
          <w:b/>
          <w:sz w:val="24"/>
          <w:szCs w:val="24"/>
        </w:rPr>
      </w:pPr>
    </w:p>
    <w:p w14:paraId="65C98AB3" w14:textId="77777777" w:rsidR="00646628" w:rsidRDefault="00646628">
      <w:pPr>
        <w:pStyle w:val="Odlomakpopisa"/>
        <w:spacing w:line="360" w:lineRule="auto"/>
        <w:jc w:val="both"/>
        <w:rPr>
          <w:b/>
          <w:sz w:val="24"/>
          <w:szCs w:val="24"/>
        </w:rPr>
      </w:pPr>
    </w:p>
    <w:p w14:paraId="7FDAD442" w14:textId="77777777" w:rsidR="00646628" w:rsidRDefault="00646628">
      <w:pPr>
        <w:spacing w:line="360" w:lineRule="auto"/>
        <w:jc w:val="both"/>
        <w:rPr>
          <w:b/>
          <w:sz w:val="24"/>
          <w:szCs w:val="24"/>
        </w:rPr>
      </w:pPr>
    </w:p>
    <w:p w14:paraId="090DE303" w14:textId="77777777" w:rsidR="00646628" w:rsidRDefault="00000000">
      <w:pPr>
        <w:pStyle w:val="Odlomakpopisa"/>
        <w:numPr>
          <w:ilvl w:val="0"/>
          <w:numId w:val="33"/>
        </w:numPr>
        <w:spacing w:line="360" w:lineRule="auto"/>
        <w:jc w:val="both"/>
        <w:rPr>
          <w:b/>
          <w:sz w:val="24"/>
          <w:szCs w:val="24"/>
        </w:rPr>
      </w:pPr>
      <w:r>
        <w:rPr>
          <w:b/>
          <w:sz w:val="24"/>
          <w:szCs w:val="24"/>
        </w:rPr>
        <w:lastRenderedPageBreak/>
        <w:t xml:space="preserve">Prihodi Grada Virovitice su: </w:t>
      </w:r>
    </w:p>
    <w:p w14:paraId="74CAA774" w14:textId="77777777" w:rsidR="00646628" w:rsidRDefault="00000000">
      <w:pPr>
        <w:pStyle w:val="Odlomakpopisa"/>
        <w:numPr>
          <w:ilvl w:val="1"/>
          <w:numId w:val="33"/>
        </w:numPr>
        <w:spacing w:line="360" w:lineRule="auto"/>
        <w:jc w:val="both"/>
        <w:rPr>
          <w:b/>
          <w:sz w:val="24"/>
          <w:szCs w:val="24"/>
        </w:rPr>
      </w:pPr>
      <w:r>
        <w:rPr>
          <w:sz w:val="24"/>
          <w:szCs w:val="24"/>
        </w:rPr>
        <w:t>gradski porezi,  naknade, doprinosi i pristojbe</w:t>
      </w:r>
    </w:p>
    <w:p w14:paraId="1D870447" w14:textId="77777777" w:rsidR="00646628" w:rsidRDefault="00000000">
      <w:pPr>
        <w:pStyle w:val="Odlomakpopisa"/>
        <w:numPr>
          <w:ilvl w:val="1"/>
          <w:numId w:val="33"/>
        </w:numPr>
        <w:spacing w:line="360" w:lineRule="auto"/>
        <w:jc w:val="both"/>
        <w:rPr>
          <w:b/>
          <w:sz w:val="24"/>
          <w:szCs w:val="24"/>
        </w:rPr>
      </w:pPr>
      <w:r>
        <w:rPr>
          <w:sz w:val="24"/>
          <w:szCs w:val="24"/>
        </w:rPr>
        <w:t>prihodi od imovine u vlasništvu Grada i imovinskih prava</w:t>
      </w:r>
    </w:p>
    <w:p w14:paraId="5FBBEA70" w14:textId="77777777" w:rsidR="00646628" w:rsidRDefault="00000000">
      <w:pPr>
        <w:pStyle w:val="Odlomakpopisa"/>
        <w:numPr>
          <w:ilvl w:val="1"/>
          <w:numId w:val="33"/>
        </w:numPr>
        <w:spacing w:line="360" w:lineRule="auto"/>
        <w:jc w:val="both"/>
        <w:rPr>
          <w:b/>
          <w:sz w:val="24"/>
          <w:szCs w:val="24"/>
        </w:rPr>
      </w:pPr>
      <w:r>
        <w:rPr>
          <w:sz w:val="24"/>
          <w:szCs w:val="24"/>
        </w:rPr>
        <w:t>prihodi od koncesija</w:t>
      </w:r>
    </w:p>
    <w:p w14:paraId="471DB1F0" w14:textId="77777777" w:rsidR="00646628" w:rsidRDefault="00000000">
      <w:pPr>
        <w:pStyle w:val="Odlomakpopisa"/>
        <w:numPr>
          <w:ilvl w:val="1"/>
          <w:numId w:val="33"/>
        </w:numPr>
        <w:spacing w:line="360" w:lineRule="auto"/>
        <w:jc w:val="both"/>
        <w:rPr>
          <w:b/>
          <w:sz w:val="24"/>
          <w:szCs w:val="24"/>
        </w:rPr>
      </w:pPr>
      <w:r>
        <w:rPr>
          <w:sz w:val="24"/>
          <w:szCs w:val="24"/>
        </w:rPr>
        <w:t>novčane kazne i oduzeta imovinska korist za prekršaje koje propiše Grad Virovitica u skladu sa zakonom</w:t>
      </w:r>
    </w:p>
    <w:p w14:paraId="59402990" w14:textId="77777777" w:rsidR="00646628" w:rsidRDefault="00000000">
      <w:pPr>
        <w:pStyle w:val="Odlomakpopisa"/>
        <w:numPr>
          <w:ilvl w:val="1"/>
          <w:numId w:val="33"/>
        </w:numPr>
        <w:spacing w:line="360" w:lineRule="auto"/>
        <w:jc w:val="both"/>
        <w:rPr>
          <w:b/>
          <w:sz w:val="24"/>
          <w:szCs w:val="24"/>
        </w:rPr>
      </w:pPr>
      <w:r>
        <w:rPr>
          <w:sz w:val="24"/>
          <w:szCs w:val="24"/>
        </w:rPr>
        <w:t>udio u zajedničkim porezima sa Virovitičko-podravskom županijom i Republikom Hrvatskom, te ustupljeni dio u porezu na dohodak i pomoći izravnanja za decentralizirane funkcije prema posebnom zakonu</w:t>
      </w:r>
    </w:p>
    <w:p w14:paraId="0D87704D" w14:textId="77777777" w:rsidR="00646628" w:rsidRDefault="00000000">
      <w:pPr>
        <w:pStyle w:val="Odlomakpopisa"/>
        <w:numPr>
          <w:ilvl w:val="1"/>
          <w:numId w:val="33"/>
        </w:numPr>
        <w:spacing w:line="360" w:lineRule="auto"/>
        <w:jc w:val="both"/>
        <w:rPr>
          <w:b/>
          <w:sz w:val="24"/>
          <w:szCs w:val="24"/>
        </w:rPr>
      </w:pPr>
      <w:r>
        <w:rPr>
          <w:sz w:val="24"/>
          <w:szCs w:val="24"/>
        </w:rPr>
        <w:t>sredstva pomoći i donacije</w:t>
      </w:r>
    </w:p>
    <w:p w14:paraId="1FEBFE89" w14:textId="77777777" w:rsidR="00646628" w:rsidRDefault="00000000">
      <w:pPr>
        <w:pStyle w:val="Odlomakpopisa"/>
        <w:numPr>
          <w:ilvl w:val="1"/>
          <w:numId w:val="33"/>
        </w:numPr>
        <w:spacing w:line="360" w:lineRule="auto"/>
        <w:jc w:val="both"/>
        <w:rPr>
          <w:b/>
          <w:sz w:val="24"/>
          <w:szCs w:val="24"/>
        </w:rPr>
      </w:pPr>
      <w:r>
        <w:rPr>
          <w:sz w:val="24"/>
          <w:szCs w:val="24"/>
        </w:rPr>
        <w:t>prihodi od prodaje nefinancijske imovine</w:t>
      </w:r>
    </w:p>
    <w:p w14:paraId="3B9088F7" w14:textId="77777777" w:rsidR="00646628" w:rsidRDefault="00000000">
      <w:pPr>
        <w:pStyle w:val="Odlomakpopisa"/>
        <w:numPr>
          <w:ilvl w:val="1"/>
          <w:numId w:val="33"/>
        </w:numPr>
        <w:spacing w:line="360" w:lineRule="auto"/>
        <w:jc w:val="both"/>
        <w:rPr>
          <w:b/>
          <w:sz w:val="24"/>
          <w:szCs w:val="24"/>
        </w:rPr>
      </w:pPr>
      <w:r>
        <w:rPr>
          <w:sz w:val="24"/>
          <w:szCs w:val="24"/>
        </w:rPr>
        <w:t>primici od financijske imovine i zaduživanja</w:t>
      </w:r>
    </w:p>
    <w:p w14:paraId="32E3323D" w14:textId="77777777" w:rsidR="00646628" w:rsidRDefault="00000000">
      <w:pPr>
        <w:pStyle w:val="Odlomakpopisa"/>
        <w:numPr>
          <w:ilvl w:val="1"/>
          <w:numId w:val="33"/>
        </w:numPr>
        <w:spacing w:line="360" w:lineRule="auto"/>
        <w:jc w:val="both"/>
        <w:rPr>
          <w:b/>
          <w:sz w:val="24"/>
          <w:szCs w:val="24"/>
        </w:rPr>
      </w:pPr>
      <w:r>
        <w:rPr>
          <w:sz w:val="24"/>
          <w:szCs w:val="24"/>
        </w:rPr>
        <w:t>drugi prihodi određeni zakonom.</w:t>
      </w:r>
    </w:p>
    <w:p w14:paraId="510B2514" w14:textId="77777777" w:rsidR="00646628" w:rsidRDefault="00646628">
      <w:pPr>
        <w:pStyle w:val="Odlomakpopisa"/>
        <w:spacing w:line="360" w:lineRule="auto"/>
        <w:jc w:val="both"/>
        <w:rPr>
          <w:sz w:val="24"/>
          <w:szCs w:val="24"/>
        </w:rPr>
      </w:pPr>
    </w:p>
    <w:p w14:paraId="339A3EB7" w14:textId="77777777" w:rsidR="00646628" w:rsidRDefault="00646628">
      <w:pPr>
        <w:pStyle w:val="Odlomakpopisa"/>
        <w:spacing w:line="360" w:lineRule="auto"/>
        <w:jc w:val="both"/>
        <w:rPr>
          <w:sz w:val="24"/>
          <w:szCs w:val="24"/>
        </w:rPr>
      </w:pPr>
    </w:p>
    <w:p w14:paraId="3F64D323" w14:textId="77777777" w:rsidR="00646628" w:rsidRDefault="00000000">
      <w:pPr>
        <w:pStyle w:val="Odlomakpopisa"/>
        <w:spacing w:line="360" w:lineRule="auto"/>
        <w:ind w:left="0"/>
        <w:jc w:val="both"/>
        <w:rPr>
          <w:sz w:val="24"/>
          <w:szCs w:val="24"/>
        </w:rPr>
      </w:pPr>
      <w:r>
        <w:rPr>
          <w:sz w:val="24"/>
          <w:szCs w:val="24"/>
        </w:rPr>
        <w:t xml:space="preserve">Unutar organizacijske klasifikacije, utvrđuju se aktivnosti i projekti po programima, kako slijedi. </w:t>
      </w:r>
    </w:p>
    <w:p w14:paraId="1A04CBB2" w14:textId="77777777" w:rsidR="00646628" w:rsidRDefault="00646628">
      <w:pPr>
        <w:shd w:val="clear" w:color="auto" w:fill="FFFFFF"/>
        <w:spacing w:after="0" w:line="240" w:lineRule="auto"/>
        <w:jc w:val="both"/>
        <w:rPr>
          <w:rFonts w:eastAsia="Times New Roman" w:cstheme="minorHAnsi"/>
          <w:sz w:val="24"/>
          <w:szCs w:val="24"/>
        </w:rPr>
      </w:pPr>
    </w:p>
    <w:p w14:paraId="4507274F" w14:textId="77777777" w:rsidR="00646628" w:rsidRDefault="00646628">
      <w:pPr>
        <w:shd w:val="clear" w:color="auto" w:fill="FFFFFF"/>
        <w:spacing w:after="0" w:line="240" w:lineRule="auto"/>
        <w:jc w:val="both"/>
        <w:rPr>
          <w:rFonts w:eastAsia="Times New Roman" w:cstheme="minorHAnsi"/>
          <w:sz w:val="24"/>
          <w:szCs w:val="24"/>
        </w:rPr>
      </w:pPr>
    </w:p>
    <w:p w14:paraId="3E7BCBA7" w14:textId="77777777" w:rsidR="00646628" w:rsidRDefault="00646628">
      <w:pPr>
        <w:shd w:val="clear" w:color="auto" w:fill="FFFFFF"/>
        <w:spacing w:after="0" w:line="240" w:lineRule="auto"/>
        <w:jc w:val="both"/>
        <w:rPr>
          <w:rFonts w:eastAsia="Times New Roman" w:cstheme="minorHAnsi"/>
          <w:sz w:val="24"/>
          <w:szCs w:val="24"/>
        </w:rPr>
      </w:pPr>
    </w:p>
    <w:p w14:paraId="2E40AA39" w14:textId="77777777" w:rsidR="00646628" w:rsidRDefault="00646628">
      <w:pPr>
        <w:shd w:val="clear" w:color="auto" w:fill="FFFFFF"/>
        <w:spacing w:after="0" w:line="240" w:lineRule="auto"/>
        <w:jc w:val="both"/>
        <w:rPr>
          <w:rFonts w:eastAsia="Times New Roman" w:cstheme="minorHAnsi"/>
          <w:sz w:val="24"/>
          <w:szCs w:val="24"/>
        </w:rPr>
      </w:pPr>
    </w:p>
    <w:p w14:paraId="01CF1D69" w14:textId="77777777" w:rsidR="00646628" w:rsidRDefault="00646628">
      <w:pPr>
        <w:shd w:val="clear" w:color="auto" w:fill="FFFFFF"/>
        <w:spacing w:after="0" w:line="240" w:lineRule="auto"/>
        <w:jc w:val="both"/>
        <w:rPr>
          <w:rFonts w:eastAsia="Times New Roman" w:cstheme="minorHAnsi"/>
          <w:sz w:val="24"/>
          <w:szCs w:val="24"/>
        </w:rPr>
      </w:pPr>
    </w:p>
    <w:p w14:paraId="01A7EA50" w14:textId="77777777" w:rsidR="00646628" w:rsidRDefault="00646628">
      <w:pPr>
        <w:shd w:val="clear" w:color="auto" w:fill="FFFFFF"/>
        <w:spacing w:after="0" w:line="240" w:lineRule="auto"/>
        <w:jc w:val="both"/>
        <w:rPr>
          <w:rFonts w:eastAsia="Times New Roman" w:cstheme="minorHAnsi"/>
          <w:sz w:val="24"/>
          <w:szCs w:val="24"/>
        </w:rPr>
      </w:pPr>
    </w:p>
    <w:p w14:paraId="21D4B624" w14:textId="77777777" w:rsidR="00646628" w:rsidRDefault="00646628">
      <w:pPr>
        <w:shd w:val="clear" w:color="auto" w:fill="FFFFFF"/>
        <w:spacing w:after="0" w:line="240" w:lineRule="auto"/>
        <w:jc w:val="both"/>
        <w:rPr>
          <w:rFonts w:eastAsia="Times New Roman" w:cstheme="minorHAnsi"/>
          <w:sz w:val="24"/>
          <w:szCs w:val="24"/>
        </w:rPr>
      </w:pPr>
    </w:p>
    <w:p w14:paraId="785C3A97" w14:textId="77777777" w:rsidR="00646628" w:rsidRDefault="00646628">
      <w:pPr>
        <w:shd w:val="clear" w:color="auto" w:fill="FFFFFF"/>
        <w:spacing w:after="0" w:line="240" w:lineRule="auto"/>
        <w:jc w:val="both"/>
        <w:rPr>
          <w:rFonts w:eastAsia="Times New Roman" w:cstheme="minorHAnsi"/>
          <w:sz w:val="24"/>
          <w:szCs w:val="24"/>
        </w:rPr>
      </w:pPr>
    </w:p>
    <w:p w14:paraId="0540B6C5" w14:textId="77777777" w:rsidR="00646628" w:rsidRDefault="00646628">
      <w:pPr>
        <w:shd w:val="clear" w:color="auto" w:fill="FFFFFF"/>
        <w:spacing w:after="0" w:line="240" w:lineRule="auto"/>
        <w:jc w:val="both"/>
        <w:rPr>
          <w:rFonts w:eastAsia="Times New Roman" w:cstheme="minorHAnsi"/>
          <w:sz w:val="24"/>
          <w:szCs w:val="24"/>
        </w:rPr>
      </w:pPr>
    </w:p>
    <w:p w14:paraId="1EB061D6" w14:textId="77777777" w:rsidR="00646628" w:rsidRDefault="00646628">
      <w:pPr>
        <w:shd w:val="clear" w:color="auto" w:fill="FFFFFF"/>
        <w:spacing w:after="0" w:line="240" w:lineRule="auto"/>
        <w:jc w:val="both"/>
        <w:rPr>
          <w:rFonts w:eastAsia="Times New Roman" w:cstheme="minorHAnsi"/>
          <w:sz w:val="24"/>
          <w:szCs w:val="24"/>
        </w:rPr>
      </w:pPr>
    </w:p>
    <w:p w14:paraId="6FA6000B" w14:textId="77777777" w:rsidR="00646628" w:rsidRDefault="00646628">
      <w:pPr>
        <w:shd w:val="clear" w:color="auto" w:fill="FFFFFF"/>
        <w:spacing w:after="0" w:line="240" w:lineRule="auto"/>
        <w:jc w:val="both"/>
        <w:rPr>
          <w:rFonts w:eastAsia="Times New Roman" w:cstheme="minorHAnsi"/>
          <w:sz w:val="24"/>
          <w:szCs w:val="24"/>
        </w:rPr>
      </w:pPr>
    </w:p>
    <w:p w14:paraId="4E5C93C4" w14:textId="77777777" w:rsidR="00646628" w:rsidRDefault="00646628">
      <w:pPr>
        <w:shd w:val="clear" w:color="auto" w:fill="FFFFFF"/>
        <w:spacing w:after="0" w:line="240" w:lineRule="auto"/>
        <w:jc w:val="both"/>
        <w:rPr>
          <w:rFonts w:eastAsia="Times New Roman" w:cstheme="minorHAnsi"/>
          <w:sz w:val="24"/>
          <w:szCs w:val="24"/>
        </w:rPr>
      </w:pPr>
    </w:p>
    <w:p w14:paraId="509DA416" w14:textId="77777777" w:rsidR="00646628" w:rsidRDefault="00646628">
      <w:pPr>
        <w:shd w:val="clear" w:color="auto" w:fill="FFFFFF"/>
        <w:spacing w:after="0" w:line="240" w:lineRule="auto"/>
        <w:jc w:val="both"/>
        <w:rPr>
          <w:rFonts w:eastAsia="Times New Roman" w:cstheme="minorHAnsi"/>
          <w:sz w:val="24"/>
          <w:szCs w:val="24"/>
        </w:rPr>
      </w:pPr>
    </w:p>
    <w:p w14:paraId="4AACD0AF" w14:textId="77777777" w:rsidR="00646628" w:rsidRDefault="00646628">
      <w:pPr>
        <w:shd w:val="clear" w:color="auto" w:fill="FFFFFF"/>
        <w:spacing w:after="0" w:line="240" w:lineRule="auto"/>
        <w:jc w:val="both"/>
        <w:rPr>
          <w:rFonts w:eastAsia="Times New Roman" w:cstheme="minorHAnsi"/>
          <w:sz w:val="24"/>
          <w:szCs w:val="24"/>
        </w:rPr>
      </w:pPr>
    </w:p>
    <w:p w14:paraId="62CEAA9B" w14:textId="77777777" w:rsidR="00646628" w:rsidRDefault="00646628">
      <w:pPr>
        <w:shd w:val="clear" w:color="auto" w:fill="FFFFFF"/>
        <w:spacing w:after="0" w:line="240" w:lineRule="auto"/>
        <w:jc w:val="both"/>
        <w:rPr>
          <w:rFonts w:eastAsia="Times New Roman" w:cstheme="minorHAnsi"/>
          <w:sz w:val="24"/>
          <w:szCs w:val="24"/>
        </w:rPr>
      </w:pPr>
    </w:p>
    <w:p w14:paraId="2D73DEC4" w14:textId="77777777" w:rsidR="00646628" w:rsidRDefault="00646628">
      <w:pPr>
        <w:shd w:val="clear" w:color="auto" w:fill="FFFFFF"/>
        <w:spacing w:after="0" w:line="240" w:lineRule="auto"/>
        <w:jc w:val="both"/>
        <w:rPr>
          <w:rFonts w:eastAsia="Times New Roman" w:cstheme="minorHAnsi"/>
          <w:sz w:val="24"/>
          <w:szCs w:val="24"/>
        </w:rPr>
      </w:pPr>
    </w:p>
    <w:p w14:paraId="5135D29A" w14:textId="77777777" w:rsidR="00646628" w:rsidRDefault="00646628">
      <w:pPr>
        <w:shd w:val="clear" w:color="auto" w:fill="FFFFFF"/>
        <w:spacing w:after="0" w:line="240" w:lineRule="auto"/>
        <w:jc w:val="both"/>
        <w:rPr>
          <w:rFonts w:eastAsia="Times New Roman" w:cstheme="minorHAnsi"/>
          <w:sz w:val="24"/>
          <w:szCs w:val="24"/>
        </w:rPr>
      </w:pPr>
    </w:p>
    <w:p w14:paraId="18DD5024" w14:textId="77777777" w:rsidR="00646628" w:rsidRDefault="00646628">
      <w:pPr>
        <w:shd w:val="clear" w:color="auto" w:fill="FFFFFF"/>
        <w:spacing w:after="0" w:line="240" w:lineRule="auto"/>
        <w:jc w:val="both"/>
        <w:rPr>
          <w:rFonts w:eastAsia="Times New Roman" w:cstheme="minorHAnsi"/>
          <w:sz w:val="24"/>
          <w:szCs w:val="24"/>
        </w:rPr>
      </w:pPr>
    </w:p>
    <w:p w14:paraId="7D5821A8" w14:textId="77777777" w:rsidR="00646628" w:rsidRDefault="00646628">
      <w:pPr>
        <w:shd w:val="clear" w:color="auto" w:fill="FFFFFF"/>
        <w:spacing w:after="0" w:line="240" w:lineRule="auto"/>
        <w:jc w:val="both"/>
        <w:rPr>
          <w:rFonts w:eastAsia="Times New Roman" w:cstheme="minorHAnsi"/>
          <w:b/>
          <w:bCs/>
          <w:sz w:val="24"/>
          <w:szCs w:val="24"/>
        </w:rPr>
      </w:pPr>
    </w:p>
    <w:p w14:paraId="39102D28" w14:textId="77777777" w:rsidR="00646628" w:rsidRDefault="00000000">
      <w:pPr>
        <w:shd w:val="clear" w:color="auto" w:fill="FFFFFF"/>
        <w:spacing w:after="0" w:line="240" w:lineRule="auto"/>
        <w:jc w:val="both"/>
        <w:rPr>
          <w:rFonts w:eastAsia="Times New Roman" w:cstheme="minorHAnsi"/>
          <w:b/>
          <w:bCs/>
          <w:sz w:val="24"/>
          <w:szCs w:val="24"/>
        </w:rPr>
      </w:pPr>
      <w:r>
        <w:rPr>
          <w:rFonts w:eastAsia="Times New Roman" w:cstheme="minorHAnsi"/>
          <w:b/>
          <w:bCs/>
          <w:sz w:val="24"/>
          <w:szCs w:val="24"/>
        </w:rPr>
        <w:lastRenderedPageBreak/>
        <w:t xml:space="preserve">TAJNIŠTVO GRADA </w:t>
      </w:r>
    </w:p>
    <w:p w14:paraId="3CA12C93" w14:textId="77777777" w:rsidR="00646628" w:rsidRDefault="00646628">
      <w:pPr>
        <w:shd w:val="clear" w:color="auto" w:fill="FFFFFF"/>
        <w:spacing w:after="0" w:line="240" w:lineRule="auto"/>
        <w:jc w:val="both"/>
        <w:rPr>
          <w:rFonts w:eastAsia="Times New Roman" w:cstheme="minorHAnsi"/>
          <w:sz w:val="24"/>
          <w:szCs w:val="24"/>
        </w:rPr>
      </w:pPr>
    </w:p>
    <w:p w14:paraId="0E37E377" w14:textId="77777777" w:rsidR="00646628" w:rsidRDefault="00000000">
      <w:pPr>
        <w:pStyle w:val="Odlomakpopisa"/>
        <w:numPr>
          <w:ilvl w:val="0"/>
          <w:numId w:val="30"/>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Tajništvo je služba Grada Virovitice u kojoj se obavljaju upravno-pravni, analitičko-informativni, informacijsko-dokumentacijski, organizacijsko-tehnički, planski i drugi opći i stručni i administrativni poslovi neposredno vezani za rad Gradskog vijeća i njegovih radnih tijela, Gradonačelnika i njegovih radnih tijela kao i upravnih tijela grada.</w:t>
      </w:r>
    </w:p>
    <w:p w14:paraId="111DFA77" w14:textId="77777777" w:rsidR="00646628" w:rsidRDefault="00646628">
      <w:pPr>
        <w:shd w:val="clear" w:color="auto" w:fill="FFFFFF"/>
        <w:spacing w:after="0" w:line="360" w:lineRule="auto"/>
        <w:jc w:val="both"/>
        <w:rPr>
          <w:rFonts w:eastAsia="Times New Roman" w:cstheme="minorHAnsi"/>
          <w:sz w:val="24"/>
          <w:szCs w:val="24"/>
        </w:rPr>
      </w:pPr>
    </w:p>
    <w:p w14:paraId="461E5D7A" w14:textId="77777777" w:rsidR="00646628" w:rsidRDefault="00646628">
      <w:pPr>
        <w:shd w:val="clear" w:color="auto" w:fill="FFFFFF"/>
        <w:spacing w:after="0" w:line="360" w:lineRule="auto"/>
        <w:jc w:val="both"/>
        <w:rPr>
          <w:rFonts w:eastAsia="Times New Roman" w:cstheme="minorHAnsi"/>
          <w:sz w:val="24"/>
          <w:szCs w:val="24"/>
        </w:rPr>
      </w:pPr>
    </w:p>
    <w:p w14:paraId="15F4FEA5" w14:textId="77777777" w:rsidR="00646628" w:rsidRDefault="00000000">
      <w:pPr>
        <w:shd w:val="clear" w:color="auto" w:fill="FFFFFF"/>
        <w:spacing w:after="0" w:line="240" w:lineRule="auto"/>
        <w:jc w:val="both"/>
        <w:rPr>
          <w:rFonts w:eastAsia="Times New Roman" w:cstheme="minorHAnsi"/>
          <w:b/>
          <w:bCs/>
          <w:sz w:val="24"/>
          <w:szCs w:val="24"/>
        </w:rPr>
      </w:pPr>
      <w:r>
        <w:rPr>
          <w:rFonts w:eastAsia="Times New Roman" w:cstheme="minorHAnsi"/>
          <w:b/>
          <w:noProof/>
          <w:sz w:val="24"/>
          <w:szCs w:val="24"/>
        </w:rPr>
        <w:drawing>
          <wp:anchor distT="0" distB="0" distL="114300" distR="114300" simplePos="0" relativeHeight="251745280" behindDoc="0" locked="0" layoutInCell="1" allowOverlap="1" wp14:anchorId="2DDD3904" wp14:editId="1AE11BA2">
            <wp:simplePos x="0" y="0"/>
            <wp:positionH relativeFrom="margin">
              <wp:align>right</wp:align>
            </wp:positionH>
            <wp:positionV relativeFrom="paragraph">
              <wp:posOffset>212725</wp:posOffset>
            </wp:positionV>
            <wp:extent cx="5943600" cy="4037330"/>
            <wp:effectExtent l="0" t="0" r="0" b="1270"/>
            <wp:wrapSquare wrapText="bothSides"/>
            <wp:docPr id="28" name="Grafikon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14:sizeRelH relativeFrom="margin">
              <wp14:pctWidth>0</wp14:pctWidth>
            </wp14:sizeRelH>
            <wp14:sizeRelV relativeFrom="margin">
              <wp14:pctHeight>0</wp14:pctHeight>
            </wp14:sizeRelV>
          </wp:anchor>
        </w:drawing>
      </w:r>
    </w:p>
    <w:p w14:paraId="72D9B3F0" w14:textId="77777777" w:rsidR="00646628" w:rsidRDefault="00646628">
      <w:pPr>
        <w:shd w:val="clear" w:color="auto" w:fill="FFFFFF"/>
        <w:spacing w:after="0" w:line="240" w:lineRule="auto"/>
        <w:jc w:val="both"/>
        <w:rPr>
          <w:rFonts w:eastAsia="Times New Roman" w:cstheme="minorHAnsi"/>
          <w:b/>
          <w:bCs/>
          <w:sz w:val="24"/>
          <w:szCs w:val="24"/>
        </w:rPr>
      </w:pPr>
    </w:p>
    <w:p w14:paraId="24D900A4" w14:textId="77777777" w:rsidR="00646628" w:rsidRDefault="00646628">
      <w:pPr>
        <w:shd w:val="clear" w:color="auto" w:fill="FFFFFF"/>
        <w:spacing w:after="0" w:line="240" w:lineRule="auto"/>
        <w:jc w:val="both"/>
        <w:rPr>
          <w:rFonts w:eastAsia="Times New Roman" w:cstheme="minorHAnsi"/>
          <w:b/>
          <w:bCs/>
          <w:sz w:val="24"/>
          <w:szCs w:val="24"/>
        </w:rPr>
      </w:pPr>
    </w:p>
    <w:p w14:paraId="33FA5032" w14:textId="77777777" w:rsidR="00646628" w:rsidRDefault="00646628">
      <w:pPr>
        <w:shd w:val="clear" w:color="auto" w:fill="FFFFFF"/>
        <w:spacing w:after="0" w:line="240" w:lineRule="auto"/>
        <w:jc w:val="both"/>
        <w:rPr>
          <w:rFonts w:eastAsia="Times New Roman" w:cstheme="minorHAnsi"/>
          <w:b/>
          <w:bCs/>
          <w:sz w:val="24"/>
          <w:szCs w:val="24"/>
        </w:rPr>
      </w:pPr>
    </w:p>
    <w:p w14:paraId="24E365FB" w14:textId="77777777" w:rsidR="00646628" w:rsidRDefault="00646628">
      <w:pPr>
        <w:shd w:val="clear" w:color="auto" w:fill="FFFFFF"/>
        <w:spacing w:after="0" w:line="240" w:lineRule="auto"/>
        <w:jc w:val="both"/>
        <w:rPr>
          <w:rFonts w:eastAsia="Times New Roman" w:cstheme="minorHAnsi"/>
          <w:b/>
          <w:bCs/>
          <w:sz w:val="24"/>
          <w:szCs w:val="24"/>
        </w:rPr>
      </w:pPr>
    </w:p>
    <w:p w14:paraId="42CC2387" w14:textId="77777777" w:rsidR="00646628" w:rsidRDefault="00646628">
      <w:pPr>
        <w:shd w:val="clear" w:color="auto" w:fill="FFFFFF"/>
        <w:spacing w:after="0" w:line="240" w:lineRule="auto"/>
        <w:jc w:val="both"/>
        <w:rPr>
          <w:rFonts w:eastAsia="Times New Roman" w:cstheme="minorHAnsi"/>
          <w:b/>
          <w:bCs/>
          <w:sz w:val="24"/>
          <w:szCs w:val="24"/>
        </w:rPr>
      </w:pPr>
    </w:p>
    <w:p w14:paraId="2C7BC79D" w14:textId="77777777" w:rsidR="00646628" w:rsidRDefault="00646628">
      <w:pPr>
        <w:shd w:val="clear" w:color="auto" w:fill="FFFFFF"/>
        <w:spacing w:after="0" w:line="240" w:lineRule="auto"/>
        <w:jc w:val="both"/>
        <w:rPr>
          <w:rFonts w:eastAsia="Times New Roman" w:cstheme="minorHAnsi"/>
          <w:b/>
          <w:bCs/>
          <w:sz w:val="24"/>
          <w:szCs w:val="24"/>
        </w:rPr>
      </w:pPr>
    </w:p>
    <w:p w14:paraId="23A59626" w14:textId="77777777" w:rsidR="00646628" w:rsidRDefault="00646628">
      <w:pPr>
        <w:shd w:val="clear" w:color="auto" w:fill="FFFFFF"/>
        <w:spacing w:after="0" w:line="240" w:lineRule="auto"/>
        <w:jc w:val="both"/>
        <w:rPr>
          <w:rFonts w:eastAsia="Times New Roman" w:cstheme="minorHAnsi"/>
          <w:b/>
          <w:bCs/>
          <w:sz w:val="24"/>
          <w:szCs w:val="24"/>
        </w:rPr>
      </w:pPr>
    </w:p>
    <w:p w14:paraId="227DE78E" w14:textId="77777777" w:rsidR="00646628" w:rsidRDefault="00646628">
      <w:pPr>
        <w:shd w:val="clear" w:color="auto" w:fill="FFFFFF"/>
        <w:spacing w:after="0" w:line="240" w:lineRule="auto"/>
        <w:jc w:val="both"/>
        <w:rPr>
          <w:rFonts w:eastAsia="Times New Roman" w:cstheme="minorHAnsi"/>
          <w:b/>
          <w:bCs/>
          <w:sz w:val="24"/>
          <w:szCs w:val="24"/>
        </w:rPr>
      </w:pPr>
    </w:p>
    <w:p w14:paraId="5328EB75" w14:textId="77777777" w:rsidR="00646628" w:rsidRDefault="00646628">
      <w:pPr>
        <w:shd w:val="clear" w:color="auto" w:fill="FFFFFF"/>
        <w:spacing w:after="0" w:line="240" w:lineRule="auto"/>
        <w:jc w:val="both"/>
        <w:rPr>
          <w:rFonts w:eastAsia="Times New Roman" w:cstheme="minorHAnsi"/>
          <w:b/>
          <w:bCs/>
          <w:sz w:val="24"/>
          <w:szCs w:val="24"/>
        </w:rPr>
      </w:pPr>
    </w:p>
    <w:p w14:paraId="63DDBC2C" w14:textId="77777777" w:rsidR="00646628" w:rsidRDefault="00646628">
      <w:pPr>
        <w:shd w:val="clear" w:color="auto" w:fill="FFFFFF"/>
        <w:spacing w:after="0" w:line="240" w:lineRule="auto"/>
        <w:jc w:val="both"/>
        <w:rPr>
          <w:rFonts w:eastAsia="Times New Roman" w:cstheme="minorHAnsi"/>
          <w:b/>
          <w:bCs/>
          <w:sz w:val="24"/>
          <w:szCs w:val="24"/>
        </w:rPr>
      </w:pPr>
    </w:p>
    <w:p w14:paraId="4C88C790" w14:textId="77777777" w:rsidR="00646628" w:rsidRDefault="00000000">
      <w:pPr>
        <w:shd w:val="clear" w:color="auto" w:fill="FFFFFF"/>
        <w:spacing w:after="0" w:line="240" w:lineRule="auto"/>
        <w:jc w:val="both"/>
        <w:rPr>
          <w:rFonts w:eastAsia="Times New Roman" w:cstheme="minorHAnsi"/>
          <w:b/>
          <w:bCs/>
          <w:sz w:val="24"/>
          <w:szCs w:val="24"/>
        </w:rPr>
      </w:pPr>
      <w:r>
        <w:rPr>
          <w:rFonts w:eastAsia="Times New Roman" w:cstheme="minorHAnsi"/>
          <w:b/>
          <w:bCs/>
          <w:sz w:val="24"/>
          <w:szCs w:val="24"/>
        </w:rPr>
        <w:lastRenderedPageBreak/>
        <w:t>URED GRADONAČELNIKA</w:t>
      </w:r>
    </w:p>
    <w:p w14:paraId="365CC883" w14:textId="77777777" w:rsidR="00646628" w:rsidRDefault="00646628">
      <w:pPr>
        <w:shd w:val="clear" w:color="auto" w:fill="FFFFFF"/>
        <w:spacing w:after="0" w:line="240" w:lineRule="auto"/>
        <w:jc w:val="both"/>
        <w:rPr>
          <w:rFonts w:eastAsia="Times New Roman" w:cstheme="minorHAnsi"/>
          <w:sz w:val="24"/>
          <w:szCs w:val="24"/>
        </w:rPr>
      </w:pPr>
    </w:p>
    <w:p w14:paraId="20852455" w14:textId="77777777" w:rsidR="00646628" w:rsidRDefault="00000000">
      <w:pPr>
        <w:pStyle w:val="Odlomakpopisa"/>
        <w:numPr>
          <w:ilvl w:val="0"/>
          <w:numId w:val="31"/>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Ured gradonačelnika stručna je služba Grada Virovitice u kojem se obavljaju poslovi koji se odnose na poslove protokola i odnosa s javnošću, informiranja i informatike, poslove pripreme i provedbe EU projekata, suradnje s vladinim i nevladinim udrugama i ustanovama, radnih i službeničkih odnosa, poslove promicanja ljudskih prava i prava nacionalnih zajednica i manjina, poslove provođenja sustava upravljanja kvalitetom u Gradu Virovitici, tajničke, opće i zajedničke poslove za potrebe Gradonačelnika.</w:t>
      </w:r>
    </w:p>
    <w:p w14:paraId="2ECF8315" w14:textId="77777777" w:rsidR="00646628" w:rsidRDefault="00646628">
      <w:pPr>
        <w:shd w:val="clear" w:color="auto" w:fill="FFFFFF"/>
        <w:spacing w:after="0" w:line="360" w:lineRule="auto"/>
        <w:jc w:val="both"/>
        <w:rPr>
          <w:rFonts w:eastAsia="Times New Roman" w:cstheme="minorHAnsi"/>
          <w:sz w:val="24"/>
          <w:szCs w:val="24"/>
        </w:rPr>
      </w:pPr>
    </w:p>
    <w:p w14:paraId="69E48AED" w14:textId="77777777" w:rsidR="00646628" w:rsidRDefault="00000000">
      <w:pPr>
        <w:shd w:val="clear" w:color="auto" w:fill="FFFFFF"/>
        <w:spacing w:after="0" w:line="240" w:lineRule="auto"/>
        <w:jc w:val="both"/>
        <w:rPr>
          <w:rFonts w:eastAsia="Times New Roman" w:cstheme="minorHAnsi"/>
          <w:sz w:val="24"/>
          <w:szCs w:val="24"/>
        </w:rPr>
      </w:pPr>
      <w:r>
        <w:rPr>
          <w:rFonts w:eastAsia="Times New Roman" w:cstheme="minorHAnsi"/>
          <w:b/>
          <w:noProof/>
          <w:sz w:val="24"/>
          <w:szCs w:val="24"/>
        </w:rPr>
        <w:drawing>
          <wp:anchor distT="0" distB="0" distL="114300" distR="114300" simplePos="0" relativeHeight="251722752" behindDoc="0" locked="0" layoutInCell="1" allowOverlap="1" wp14:anchorId="48EDCCC6" wp14:editId="3B028A87">
            <wp:simplePos x="0" y="0"/>
            <wp:positionH relativeFrom="margin">
              <wp:align>right</wp:align>
            </wp:positionH>
            <wp:positionV relativeFrom="paragraph">
              <wp:posOffset>203835</wp:posOffset>
            </wp:positionV>
            <wp:extent cx="5925185" cy="3870960"/>
            <wp:effectExtent l="0" t="0" r="18415" b="15240"/>
            <wp:wrapSquare wrapText="bothSides"/>
            <wp:docPr id="3" name="Grafikon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14:sizeRelH relativeFrom="margin">
              <wp14:pctWidth>0</wp14:pctWidth>
            </wp14:sizeRelH>
            <wp14:sizeRelV relativeFrom="margin">
              <wp14:pctHeight>0</wp14:pctHeight>
            </wp14:sizeRelV>
          </wp:anchor>
        </w:drawing>
      </w:r>
    </w:p>
    <w:p w14:paraId="7FB29F2E" w14:textId="77777777" w:rsidR="00646628" w:rsidRDefault="00646628">
      <w:pPr>
        <w:shd w:val="clear" w:color="auto" w:fill="FFFFFF"/>
        <w:spacing w:after="0" w:line="240" w:lineRule="auto"/>
        <w:jc w:val="both"/>
        <w:rPr>
          <w:rFonts w:eastAsia="Times New Roman" w:cstheme="minorHAnsi"/>
          <w:b/>
          <w:bCs/>
          <w:sz w:val="24"/>
          <w:szCs w:val="24"/>
        </w:rPr>
      </w:pPr>
    </w:p>
    <w:p w14:paraId="029195EF" w14:textId="77777777" w:rsidR="00646628" w:rsidRDefault="00646628">
      <w:pPr>
        <w:shd w:val="clear" w:color="auto" w:fill="FFFFFF"/>
        <w:spacing w:after="0" w:line="240" w:lineRule="auto"/>
        <w:jc w:val="both"/>
        <w:rPr>
          <w:rFonts w:eastAsia="Times New Roman" w:cstheme="minorHAnsi"/>
          <w:b/>
          <w:bCs/>
          <w:sz w:val="24"/>
          <w:szCs w:val="24"/>
        </w:rPr>
      </w:pPr>
    </w:p>
    <w:p w14:paraId="2631ACCB" w14:textId="77777777" w:rsidR="00646628" w:rsidRDefault="00646628">
      <w:pPr>
        <w:shd w:val="clear" w:color="auto" w:fill="FFFFFF"/>
        <w:spacing w:after="0" w:line="240" w:lineRule="auto"/>
        <w:jc w:val="both"/>
        <w:rPr>
          <w:rFonts w:eastAsia="Times New Roman" w:cstheme="minorHAnsi"/>
          <w:b/>
          <w:bCs/>
          <w:sz w:val="24"/>
          <w:szCs w:val="24"/>
        </w:rPr>
      </w:pPr>
    </w:p>
    <w:p w14:paraId="5ABEBFB7" w14:textId="77777777" w:rsidR="00646628" w:rsidRDefault="00646628">
      <w:pPr>
        <w:shd w:val="clear" w:color="auto" w:fill="FFFFFF"/>
        <w:spacing w:after="0" w:line="240" w:lineRule="auto"/>
        <w:jc w:val="both"/>
        <w:rPr>
          <w:rFonts w:eastAsia="Times New Roman" w:cstheme="minorHAnsi"/>
          <w:b/>
          <w:bCs/>
          <w:sz w:val="24"/>
          <w:szCs w:val="24"/>
        </w:rPr>
      </w:pPr>
    </w:p>
    <w:p w14:paraId="62CDA366" w14:textId="77777777" w:rsidR="00646628" w:rsidRDefault="00646628">
      <w:pPr>
        <w:shd w:val="clear" w:color="auto" w:fill="FFFFFF"/>
        <w:spacing w:after="0" w:line="240" w:lineRule="auto"/>
        <w:jc w:val="both"/>
        <w:rPr>
          <w:rFonts w:eastAsia="Times New Roman" w:cstheme="minorHAnsi"/>
          <w:b/>
          <w:bCs/>
          <w:sz w:val="24"/>
          <w:szCs w:val="24"/>
        </w:rPr>
      </w:pPr>
    </w:p>
    <w:p w14:paraId="06026AAE" w14:textId="77777777" w:rsidR="00646628" w:rsidRDefault="00646628">
      <w:pPr>
        <w:shd w:val="clear" w:color="auto" w:fill="FFFFFF"/>
        <w:spacing w:after="0" w:line="240" w:lineRule="auto"/>
        <w:jc w:val="both"/>
        <w:rPr>
          <w:rFonts w:eastAsia="Times New Roman" w:cstheme="minorHAnsi"/>
          <w:b/>
          <w:bCs/>
          <w:sz w:val="24"/>
          <w:szCs w:val="24"/>
        </w:rPr>
      </w:pPr>
    </w:p>
    <w:p w14:paraId="25C35AE5" w14:textId="77777777" w:rsidR="00646628" w:rsidRDefault="00646628">
      <w:pPr>
        <w:shd w:val="clear" w:color="auto" w:fill="FFFFFF"/>
        <w:spacing w:after="0" w:line="240" w:lineRule="auto"/>
        <w:jc w:val="both"/>
        <w:rPr>
          <w:rFonts w:eastAsia="Times New Roman" w:cstheme="minorHAnsi"/>
          <w:b/>
          <w:bCs/>
          <w:sz w:val="24"/>
          <w:szCs w:val="24"/>
        </w:rPr>
      </w:pPr>
    </w:p>
    <w:p w14:paraId="5282DA2F" w14:textId="77777777" w:rsidR="00646628" w:rsidRDefault="00646628">
      <w:pPr>
        <w:shd w:val="clear" w:color="auto" w:fill="FFFFFF"/>
        <w:spacing w:after="0" w:line="240" w:lineRule="auto"/>
        <w:jc w:val="both"/>
        <w:rPr>
          <w:rFonts w:eastAsia="Times New Roman" w:cstheme="minorHAnsi"/>
          <w:b/>
          <w:bCs/>
          <w:sz w:val="24"/>
          <w:szCs w:val="24"/>
        </w:rPr>
      </w:pPr>
    </w:p>
    <w:p w14:paraId="00F9127F" w14:textId="77777777" w:rsidR="00646628" w:rsidRDefault="00646628">
      <w:pPr>
        <w:shd w:val="clear" w:color="auto" w:fill="FFFFFF"/>
        <w:spacing w:after="0" w:line="240" w:lineRule="auto"/>
        <w:jc w:val="both"/>
        <w:rPr>
          <w:rFonts w:eastAsia="Times New Roman" w:cstheme="minorHAnsi"/>
          <w:b/>
          <w:bCs/>
          <w:sz w:val="24"/>
          <w:szCs w:val="24"/>
        </w:rPr>
      </w:pPr>
    </w:p>
    <w:p w14:paraId="6E47484F" w14:textId="77777777" w:rsidR="00646628" w:rsidRDefault="00646628">
      <w:pPr>
        <w:shd w:val="clear" w:color="auto" w:fill="FFFFFF"/>
        <w:spacing w:after="0" w:line="240" w:lineRule="auto"/>
        <w:jc w:val="both"/>
        <w:rPr>
          <w:rFonts w:eastAsia="Times New Roman" w:cstheme="minorHAnsi"/>
          <w:b/>
          <w:bCs/>
          <w:sz w:val="24"/>
          <w:szCs w:val="24"/>
        </w:rPr>
      </w:pPr>
    </w:p>
    <w:p w14:paraId="3FADE50E" w14:textId="77777777" w:rsidR="00646628" w:rsidRDefault="00000000">
      <w:pPr>
        <w:shd w:val="clear" w:color="auto" w:fill="FFFFFF"/>
        <w:spacing w:after="0" w:line="240" w:lineRule="auto"/>
        <w:jc w:val="both"/>
        <w:rPr>
          <w:rFonts w:eastAsia="Times New Roman" w:cstheme="minorHAnsi"/>
          <w:b/>
          <w:bCs/>
          <w:sz w:val="24"/>
          <w:szCs w:val="24"/>
        </w:rPr>
      </w:pPr>
      <w:r>
        <w:rPr>
          <w:rFonts w:eastAsia="Times New Roman" w:cstheme="minorHAnsi"/>
          <w:b/>
          <w:bCs/>
          <w:sz w:val="24"/>
          <w:szCs w:val="24"/>
        </w:rPr>
        <w:t xml:space="preserve">UPRAVNI ODJEL ZA IMOVINSKE I PRAVNE POSLOVE </w:t>
      </w:r>
    </w:p>
    <w:p w14:paraId="0D390DC0" w14:textId="77777777" w:rsidR="00646628" w:rsidRDefault="00646628">
      <w:pPr>
        <w:shd w:val="clear" w:color="auto" w:fill="FFFFFF"/>
        <w:spacing w:after="0" w:line="240" w:lineRule="auto"/>
        <w:jc w:val="both"/>
        <w:rPr>
          <w:rFonts w:eastAsia="Times New Roman" w:cstheme="minorHAnsi"/>
          <w:b/>
          <w:bCs/>
          <w:sz w:val="24"/>
          <w:szCs w:val="24"/>
        </w:rPr>
      </w:pPr>
    </w:p>
    <w:p w14:paraId="60D1330C" w14:textId="77777777" w:rsidR="00646628" w:rsidRDefault="00000000">
      <w:pPr>
        <w:shd w:val="clear" w:color="auto" w:fill="FFFFFF"/>
        <w:spacing w:after="0" w:line="240" w:lineRule="auto"/>
        <w:jc w:val="both"/>
        <w:rPr>
          <w:rFonts w:eastAsia="Times New Roman" w:cstheme="minorHAnsi"/>
          <w:b/>
          <w:bCs/>
          <w:sz w:val="24"/>
          <w:szCs w:val="24"/>
        </w:rPr>
      </w:pPr>
      <w:r>
        <w:rPr>
          <w:rFonts w:eastAsia="Times New Roman" w:cstheme="minorHAnsi"/>
          <w:b/>
          <w:bCs/>
          <w:sz w:val="24"/>
          <w:szCs w:val="24"/>
        </w:rPr>
        <w:t>SLUŽBA ZA UNUTARNJU REVIZIJU</w:t>
      </w:r>
    </w:p>
    <w:p w14:paraId="54A04B52" w14:textId="77777777" w:rsidR="00646628" w:rsidRDefault="00646628">
      <w:pPr>
        <w:shd w:val="clear" w:color="auto" w:fill="FFFFFF"/>
        <w:spacing w:after="0" w:line="240" w:lineRule="auto"/>
        <w:jc w:val="both"/>
        <w:rPr>
          <w:rFonts w:eastAsia="Times New Roman" w:cstheme="minorHAnsi"/>
          <w:b/>
          <w:bCs/>
          <w:sz w:val="24"/>
          <w:szCs w:val="24"/>
        </w:rPr>
      </w:pPr>
    </w:p>
    <w:p w14:paraId="24765B36" w14:textId="77777777" w:rsidR="00646628" w:rsidRDefault="00646628">
      <w:pPr>
        <w:shd w:val="clear" w:color="auto" w:fill="FFFFFF"/>
        <w:spacing w:after="0" w:line="240" w:lineRule="auto"/>
        <w:jc w:val="both"/>
        <w:rPr>
          <w:rFonts w:eastAsia="Times New Roman" w:cstheme="minorHAnsi"/>
          <w:b/>
          <w:bCs/>
          <w:sz w:val="24"/>
          <w:szCs w:val="24"/>
        </w:rPr>
      </w:pPr>
    </w:p>
    <w:p w14:paraId="6B95F8F6" w14:textId="77777777" w:rsidR="00646628" w:rsidRDefault="00000000">
      <w:pPr>
        <w:pStyle w:val="Odlomakpopisa"/>
        <w:numPr>
          <w:ilvl w:val="0"/>
          <w:numId w:val="13"/>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Dva odvojena odjela, od kojih je Upravni odjel za imovinske i pravne poslove u kojem se obavljaju imovinsko-pravni, upravno-pravni, analitičko-informativni i drugi opći i stručni poslovi u svezi stvari, činidaba i imovine Grada Virovitice.</w:t>
      </w:r>
    </w:p>
    <w:p w14:paraId="737CE71B" w14:textId="77777777" w:rsidR="00646628" w:rsidRDefault="00000000">
      <w:pPr>
        <w:pStyle w:val="Odlomakpopisa"/>
        <w:numPr>
          <w:ilvl w:val="0"/>
          <w:numId w:val="13"/>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 xml:space="preserve">Služba za unutarnju reviziju je neovisna služba Grada Virovitice koja u Gradu i institucijama iz nadležnosti Grada obavlja poslove procjene sustava unutarnjih kontrola, davanja neovisnog i objektivnog stručnog mišljenja i savjeta za unaprjeđenje poslovanja, pomažući Gradu i institucijama iz nadležnosti u ostvarenju poslovnih ciljeva primjenom sustavnog i na struci utemeljenog pristupa procjenjivanju i poboljšanju djelotvornosti procesa upravljanja rizicima, kontrola upravljanja poslovanjem, odnosno korporativnog upravljanja. </w:t>
      </w:r>
    </w:p>
    <w:p w14:paraId="19BAECD3" w14:textId="77777777" w:rsidR="00646628" w:rsidRDefault="00000000">
      <w:pPr>
        <w:shd w:val="clear" w:color="auto" w:fill="FFFFFF"/>
        <w:spacing w:after="0" w:line="240" w:lineRule="auto"/>
        <w:jc w:val="both"/>
        <w:rPr>
          <w:rFonts w:eastAsia="Times New Roman" w:cstheme="minorHAnsi"/>
          <w:b/>
          <w:bCs/>
          <w:sz w:val="24"/>
          <w:szCs w:val="24"/>
        </w:rPr>
      </w:pPr>
      <w:r>
        <w:rPr>
          <w:noProof/>
        </w:rPr>
        <w:drawing>
          <wp:anchor distT="0" distB="0" distL="114300" distR="114300" simplePos="0" relativeHeight="251720704" behindDoc="0" locked="0" layoutInCell="1" allowOverlap="1" wp14:anchorId="507DAACC" wp14:editId="2EC79DEE">
            <wp:simplePos x="0" y="0"/>
            <wp:positionH relativeFrom="margin">
              <wp:posOffset>47625</wp:posOffset>
            </wp:positionH>
            <wp:positionV relativeFrom="paragraph">
              <wp:posOffset>173355</wp:posOffset>
            </wp:positionV>
            <wp:extent cx="5934075" cy="3681095"/>
            <wp:effectExtent l="0" t="0" r="9525" b="14605"/>
            <wp:wrapSquare wrapText="bothSides"/>
            <wp:docPr id="45" name="Grafikon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14:sizeRelH relativeFrom="margin">
              <wp14:pctWidth>0</wp14:pctWidth>
            </wp14:sizeRelH>
            <wp14:sizeRelV relativeFrom="margin">
              <wp14:pctHeight>0</wp14:pctHeight>
            </wp14:sizeRelV>
          </wp:anchor>
        </w:drawing>
      </w:r>
    </w:p>
    <w:p w14:paraId="331C116D" w14:textId="77777777" w:rsidR="00646628" w:rsidRDefault="00646628">
      <w:pPr>
        <w:shd w:val="clear" w:color="auto" w:fill="FFFFFF"/>
        <w:spacing w:after="0" w:line="240" w:lineRule="auto"/>
        <w:jc w:val="both"/>
        <w:rPr>
          <w:rFonts w:eastAsia="Times New Roman" w:cstheme="minorHAnsi"/>
          <w:b/>
          <w:bCs/>
          <w:sz w:val="24"/>
          <w:szCs w:val="24"/>
        </w:rPr>
      </w:pPr>
    </w:p>
    <w:p w14:paraId="56D553F8" w14:textId="77777777" w:rsidR="00646628" w:rsidRDefault="00646628">
      <w:pPr>
        <w:shd w:val="clear" w:color="auto" w:fill="FFFFFF"/>
        <w:spacing w:after="0" w:line="360" w:lineRule="auto"/>
        <w:jc w:val="both"/>
        <w:rPr>
          <w:rFonts w:eastAsia="Times New Roman" w:cstheme="minorHAnsi"/>
          <w:b/>
          <w:bCs/>
          <w:sz w:val="24"/>
          <w:szCs w:val="24"/>
        </w:rPr>
      </w:pPr>
    </w:p>
    <w:p w14:paraId="510334F9" w14:textId="77777777" w:rsidR="00646628" w:rsidRDefault="00000000">
      <w:pPr>
        <w:shd w:val="clear" w:color="auto" w:fill="FFFFFF"/>
        <w:spacing w:after="0" w:line="360" w:lineRule="auto"/>
        <w:jc w:val="both"/>
        <w:rPr>
          <w:rFonts w:eastAsia="Times New Roman" w:cstheme="minorHAnsi"/>
          <w:sz w:val="24"/>
          <w:szCs w:val="24"/>
        </w:rPr>
      </w:pPr>
      <w:r>
        <w:rPr>
          <w:rFonts w:eastAsia="Times New Roman" w:cstheme="minorHAnsi"/>
          <w:b/>
          <w:bCs/>
          <w:sz w:val="24"/>
          <w:szCs w:val="24"/>
        </w:rPr>
        <w:t>UPRAVNI ODJEL ZA KOMUNALNE POSLOVE, PROSTORNO UREĐENJE I GRADITELJSTVO</w:t>
      </w:r>
      <w:r>
        <w:rPr>
          <w:rFonts w:eastAsia="Times New Roman" w:cstheme="minorHAnsi"/>
          <w:sz w:val="24"/>
          <w:szCs w:val="24"/>
        </w:rPr>
        <w:t xml:space="preserve"> </w:t>
      </w:r>
    </w:p>
    <w:p w14:paraId="0314132C" w14:textId="77777777" w:rsidR="00646628" w:rsidRDefault="00646628">
      <w:pPr>
        <w:shd w:val="clear" w:color="auto" w:fill="FFFFFF"/>
        <w:spacing w:after="0" w:line="360" w:lineRule="auto"/>
        <w:jc w:val="both"/>
        <w:rPr>
          <w:rFonts w:eastAsia="Times New Roman" w:cstheme="minorHAnsi"/>
          <w:sz w:val="24"/>
          <w:szCs w:val="24"/>
        </w:rPr>
      </w:pPr>
    </w:p>
    <w:p w14:paraId="343022E0" w14:textId="77777777" w:rsidR="00646628" w:rsidRDefault="00000000">
      <w:pPr>
        <w:pStyle w:val="Odlomakpopisa"/>
        <w:numPr>
          <w:ilvl w:val="0"/>
          <w:numId w:val="13"/>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Upravni odjel za komunalne poslove, prostorno uređenje i graditeljstvo je upravno tijelo Grada Virovitice u koje se obavljaju opći, stručni i administrativni poslovi iz samoupravnog djelokruga Grada.</w:t>
      </w:r>
    </w:p>
    <w:p w14:paraId="35B6C571" w14:textId="77777777" w:rsidR="00646628" w:rsidRDefault="00000000">
      <w:pPr>
        <w:pStyle w:val="Odlomakpopisa"/>
        <w:numPr>
          <w:ilvl w:val="0"/>
          <w:numId w:val="13"/>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Osobito se odnose na upravna područja graditeljstva, održavanja objekata u vlasništvu Grada, komunalno i vodno gospodarstvo, zaštitu i unaprjeđenje prirodnog okoliša, promet i veze, komunalno, prometno i poljoprivredno redarstvo, imovinsko pravne poslove vezane uz djelatnosti upravnog odjela, prostorno planiranje i uređivanje prostora, geodetske poslove, gradnju te ostale stručne poslove iz ovog upravnog područja utvrđeni posebnim zakonima, Statutom Grada, Odlukom o ustrojstvu i djelokrugu upravnih tijela Grada, odlukama Gradskog vijeća i Gradonačelnika te drugim propisima.</w:t>
      </w:r>
    </w:p>
    <w:p w14:paraId="3FC15745" w14:textId="77777777" w:rsidR="00646628" w:rsidRDefault="00646628">
      <w:pPr>
        <w:shd w:val="clear" w:color="auto" w:fill="FFFFFF"/>
        <w:spacing w:after="0" w:line="360" w:lineRule="auto"/>
        <w:jc w:val="both"/>
        <w:rPr>
          <w:rFonts w:eastAsia="Times New Roman" w:cstheme="minorHAnsi"/>
          <w:sz w:val="24"/>
          <w:szCs w:val="24"/>
        </w:rPr>
      </w:pPr>
    </w:p>
    <w:p w14:paraId="773DB606" w14:textId="77777777" w:rsidR="00646628" w:rsidRDefault="00000000">
      <w:pPr>
        <w:pStyle w:val="Odlomakpopisa"/>
        <w:numPr>
          <w:ilvl w:val="0"/>
          <w:numId w:val="13"/>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 xml:space="preserve">Razdijeljen je u tri glave koje čine UO za komunalne djelatnosti, prostorno uređenje i graditeljstvo, a to su: </w:t>
      </w:r>
    </w:p>
    <w:p w14:paraId="157CFAB8" w14:textId="77777777" w:rsidR="00646628" w:rsidRDefault="00000000">
      <w:pPr>
        <w:pStyle w:val="Odlomakpopisa"/>
        <w:numPr>
          <w:ilvl w:val="1"/>
          <w:numId w:val="13"/>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Odsjek za komunalne djelatnosti i graditeljstvo</w:t>
      </w:r>
    </w:p>
    <w:p w14:paraId="76AB261A" w14:textId="77777777" w:rsidR="00646628" w:rsidRDefault="00000000">
      <w:pPr>
        <w:pStyle w:val="Odlomakpopisa"/>
        <w:numPr>
          <w:ilvl w:val="1"/>
          <w:numId w:val="4"/>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Odsjek za prostorno uređenje</w:t>
      </w:r>
    </w:p>
    <w:p w14:paraId="1EE1BBAB" w14:textId="77777777" w:rsidR="00646628" w:rsidRDefault="00000000">
      <w:pPr>
        <w:pStyle w:val="Odlomakpopisa"/>
        <w:numPr>
          <w:ilvl w:val="1"/>
          <w:numId w:val="4"/>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Mjesna samouprava</w:t>
      </w:r>
    </w:p>
    <w:p w14:paraId="54E94B4A" w14:textId="77777777" w:rsidR="00646628" w:rsidRDefault="00000000">
      <w:pPr>
        <w:jc w:val="both"/>
      </w:pPr>
      <w:r>
        <w:rPr>
          <w:rFonts w:eastAsia="Times New Roman" w:cstheme="minorHAnsi"/>
          <w:b/>
          <w:bCs/>
          <w:noProof/>
          <w:sz w:val="24"/>
          <w:szCs w:val="24"/>
        </w:rPr>
        <w:lastRenderedPageBreak/>
        <w:drawing>
          <wp:anchor distT="0" distB="0" distL="114300" distR="114300" simplePos="0" relativeHeight="251705344" behindDoc="0" locked="0" layoutInCell="1" allowOverlap="1" wp14:anchorId="3BDD2B40" wp14:editId="2B5F7654">
            <wp:simplePos x="0" y="0"/>
            <wp:positionH relativeFrom="margin">
              <wp:align>right</wp:align>
            </wp:positionH>
            <wp:positionV relativeFrom="paragraph">
              <wp:posOffset>434975</wp:posOffset>
            </wp:positionV>
            <wp:extent cx="5931535" cy="5943600"/>
            <wp:effectExtent l="0" t="0" r="12065" b="0"/>
            <wp:wrapSquare wrapText="bothSides"/>
            <wp:docPr id="4" name="Grafikon 4"/>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34016" behindDoc="0" locked="0" layoutInCell="1" allowOverlap="1" wp14:anchorId="24FE8631" wp14:editId="672484E8">
                <wp:simplePos x="0" y="0"/>
                <wp:positionH relativeFrom="margin">
                  <wp:align>right</wp:align>
                </wp:positionH>
                <wp:positionV relativeFrom="paragraph">
                  <wp:posOffset>5291588</wp:posOffset>
                </wp:positionV>
                <wp:extent cx="2124083" cy="268204"/>
                <wp:effectExtent l="0" t="0" r="0" b="0"/>
                <wp:wrapNone/>
                <wp:docPr id="19" name="Tekstni okvir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83" cy="268204"/>
                        </a:xfrm>
                        <a:prstGeom prst="rect">
                          <a:avLst/>
                        </a:prstGeom>
                        <a:noFill/>
                        <a:ln w="9525">
                          <a:noFill/>
                          <a:miter lim="800000"/>
                          <a:headEnd/>
                          <a:tailEnd/>
                        </a:ln>
                      </wps:spPr>
                      <wps:txbx>
                        <w:txbxContent>
                          <w:p w14:paraId="31B11760" w14:textId="77777777" w:rsidR="00646628" w:rsidRDefault="00000000">
                            <w:pPr>
                              <w:spacing w:line="256" w:lineRule="auto"/>
                              <w:rPr>
                                <w:rFonts w:eastAsia="Calibri" w:hAnsi="Calibri"/>
                                <w:color w:val="404040" w:themeColor="text1" w:themeTint="BF"/>
                                <w:sz w:val="14"/>
                                <w:szCs w:val="14"/>
                              </w:rPr>
                            </w:pPr>
                            <w:r>
                              <w:rPr>
                                <w:rFonts w:eastAsia="Calibri" w:hAnsi="Calibri"/>
                                <w:color w:val="404040" w:themeColor="text1" w:themeTint="BF"/>
                                <w:sz w:val="14"/>
                                <w:szCs w:val="14"/>
                              </w:rPr>
                              <w:t>Odjel za prostorno uređenje</w:t>
                            </w:r>
                          </w:p>
                          <w:p w14:paraId="71DA9790" w14:textId="77777777" w:rsidR="00646628" w:rsidRDefault="00646628">
                            <w:pPr>
                              <w:spacing w:line="256" w:lineRule="auto"/>
                              <w:rPr>
                                <w:sz w:val="14"/>
                                <w:szCs w:val="14"/>
                              </w:rPr>
                            </w:pPr>
                          </w:p>
                        </w:txbxContent>
                      </wps:txbx>
                      <wps:bodyPr rot="0" vert="horz" wrap="square" lIns="91440" tIns="45720" rIns="91440" bIns="45720" anchor="t" anchorCtr="0">
                        <a:noAutofit/>
                      </wps:bodyPr>
                    </wps:wsp>
                  </a:graphicData>
                </a:graphic>
              </wp:anchor>
            </w:drawing>
          </mc:Choice>
          <mc:Fallback>
            <w:pict>
              <v:shape w14:anchorId="24FE8631" id="Tekstni okvir 19" o:spid="_x0000_s1034" type="#_x0000_t202" style="position:absolute;left:0;text-align:left;margin-left:116.05pt;margin-top:416.65pt;width:167.25pt;height:21.1pt;z-index:251734016;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" filled="f" stroked="f">
                <v:textbox>
                  <w:txbxContent>
                    <w:p w14:paraId="31B11760" w14:textId="77777777" w:rsidR="00646628" w:rsidRDefault="00000000">
                      <w:pPr>
                        <w:spacing w:line="256" w:lineRule="auto"/>
                        <w:rPr>
                          <w:rFonts w:eastAsia="Calibri" w:hAnsi="Calibri"/>
                          <w:color w:val="404040" w:themeColor="text1" w:themeTint="BF"/>
                          <w:sz w:val="14"/>
                          <w:szCs w:val="14"/>
                        </w:rPr>
                      </w:pPr>
                      <w:r>
                        <w:rPr>
                          <w:rFonts w:eastAsia="Calibri" w:hAnsi="Calibri"/>
                          <w:color w:val="404040" w:themeColor="text1" w:themeTint="BF"/>
                          <w:sz w:val="14"/>
                          <w:szCs w:val="14"/>
                        </w:rPr>
                        <w:t>Odjel za prostorno uređenje</w:t>
                      </w:r>
                    </w:p>
                    <w:p w14:paraId="71DA9790" w14:textId="77777777" w:rsidR="00646628" w:rsidRDefault="00646628">
                      <w:pPr>
                        <w:spacing w:line="256" w:lineRule="auto"/>
                        <w:rPr>
                          <w:sz w:val="14"/>
                          <w:szCs w:val="14"/>
                        </w:rPr>
                      </w:pPr>
                    </w:p>
                  </w:txbxContent>
                </v:textbox>
                <w10:wrap anchorx="margin"/>
              </v:shape>
            </w:pict>
          </mc:Fallback>
        </mc:AlternateContent>
      </w:r>
      <w:r>
        <w:rPr>
          <w:noProof/>
        </w:rPr>
        <mc:AlternateContent>
          <mc:Choice Requires="wps">
            <w:drawing>
              <wp:anchor distT="0" distB="0" distL="114300" distR="114300" simplePos="0" relativeHeight="251736064" behindDoc="0" locked="0" layoutInCell="1" allowOverlap="1" wp14:anchorId="5E69D50D" wp14:editId="7F0BA5BF">
                <wp:simplePos x="0" y="0"/>
                <wp:positionH relativeFrom="margin">
                  <wp:align>right</wp:align>
                </wp:positionH>
                <wp:positionV relativeFrom="paragraph">
                  <wp:posOffset>5651781</wp:posOffset>
                </wp:positionV>
                <wp:extent cx="2124083" cy="268204"/>
                <wp:effectExtent l="0" t="0" r="0" b="0"/>
                <wp:wrapNone/>
                <wp:docPr id="20" name="Tekstni okvir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83" cy="268204"/>
                        </a:xfrm>
                        <a:prstGeom prst="rect">
                          <a:avLst/>
                        </a:prstGeom>
                        <a:noFill/>
                        <a:ln w="9525">
                          <a:noFill/>
                          <a:miter lim="800000"/>
                          <a:headEnd/>
                          <a:tailEnd/>
                        </a:ln>
                      </wps:spPr>
                      <wps:txbx>
                        <w:txbxContent>
                          <w:p w14:paraId="0473F2C8" w14:textId="77777777" w:rsidR="00646628" w:rsidRDefault="00000000">
                            <w:pPr>
                              <w:spacing w:line="256" w:lineRule="auto"/>
                              <w:rPr>
                                <w:sz w:val="14"/>
                                <w:szCs w:val="14"/>
                              </w:rPr>
                            </w:pPr>
                            <w:r>
                              <w:rPr>
                                <w:rFonts w:eastAsia="Calibri" w:hAnsi="Calibri"/>
                                <w:color w:val="404040" w:themeColor="text1" w:themeTint="BF"/>
                                <w:sz w:val="14"/>
                                <w:szCs w:val="14"/>
                              </w:rPr>
                              <w:t>Mjesna samouprava</w:t>
                            </w:r>
                          </w:p>
                        </w:txbxContent>
                      </wps:txbx>
                      <wps:bodyPr rot="0" vert="horz" wrap="square" lIns="91440" tIns="45720" rIns="91440" bIns="45720" anchor="t" anchorCtr="0">
                        <a:noAutofit/>
                      </wps:bodyPr>
                    </wps:wsp>
                  </a:graphicData>
                </a:graphic>
              </wp:anchor>
            </w:drawing>
          </mc:Choice>
          <mc:Fallback>
            <w:pict>
              <v:shape w14:anchorId="5E69D50D" id="Tekstni okvir 20" o:spid="_x0000_s1035" type="#_x0000_t202" style="position:absolute;left:0;text-align:left;margin-left:116.05pt;margin-top:445pt;width:167.25pt;height:21.1pt;z-index:251736064;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" filled="f" stroked="f">
                <v:textbox>
                  <w:txbxContent>
                    <w:p w14:paraId="0473F2C8" w14:textId="77777777" w:rsidR="00646628" w:rsidRDefault="00000000">
                      <w:pPr>
                        <w:spacing w:line="256" w:lineRule="auto"/>
                        <w:rPr>
                          <w:sz w:val="14"/>
                          <w:szCs w:val="14"/>
                        </w:rPr>
                      </w:pPr>
                      <w:r>
                        <w:rPr>
                          <w:rFonts w:eastAsia="Calibri" w:hAnsi="Calibri"/>
                          <w:color w:val="404040" w:themeColor="text1" w:themeTint="BF"/>
                          <w:sz w:val="14"/>
                          <w:szCs w:val="14"/>
                        </w:rPr>
                        <w:t>Mjesna samouprava</w:t>
                      </w:r>
                    </w:p>
                  </w:txbxContent>
                </v:textbox>
                <w10:wrap anchorx="margin"/>
              </v:shape>
            </w:pict>
          </mc:Fallback>
        </mc:AlternateContent>
      </w:r>
    </w:p>
    <w:p w14:paraId="14FA2A41" w14:textId="77777777" w:rsidR="00646628" w:rsidRDefault="00646628">
      <w:pPr>
        <w:jc w:val="both"/>
      </w:pPr>
    </w:p>
    <w:p w14:paraId="5C33C751" w14:textId="77777777" w:rsidR="00646628" w:rsidRDefault="00646628">
      <w:pPr>
        <w:jc w:val="both"/>
      </w:pPr>
    </w:p>
    <w:p w14:paraId="4972681C" w14:textId="77777777" w:rsidR="00646628" w:rsidRDefault="00646628">
      <w:pPr>
        <w:jc w:val="both"/>
      </w:pPr>
    </w:p>
    <w:p w14:paraId="4510D369" w14:textId="77777777" w:rsidR="00646628" w:rsidRDefault="00646628">
      <w:pPr>
        <w:jc w:val="both"/>
        <w:rPr>
          <w:b/>
          <w:bCs/>
          <w:sz w:val="24"/>
          <w:szCs w:val="24"/>
        </w:rPr>
      </w:pPr>
    </w:p>
    <w:p w14:paraId="318B49CC" w14:textId="77777777" w:rsidR="00646628" w:rsidRDefault="00646628">
      <w:pPr>
        <w:jc w:val="both"/>
        <w:rPr>
          <w:b/>
          <w:bCs/>
          <w:sz w:val="24"/>
          <w:szCs w:val="24"/>
        </w:rPr>
      </w:pPr>
    </w:p>
    <w:p w14:paraId="479AEB1B" w14:textId="77777777" w:rsidR="00646628" w:rsidRDefault="00646628">
      <w:pPr>
        <w:jc w:val="both"/>
        <w:rPr>
          <w:b/>
          <w:bCs/>
          <w:sz w:val="24"/>
          <w:szCs w:val="24"/>
        </w:rPr>
      </w:pPr>
    </w:p>
    <w:p w14:paraId="1D3A360A" w14:textId="77777777" w:rsidR="00646628" w:rsidRDefault="00000000">
      <w:pPr>
        <w:jc w:val="both"/>
        <w:rPr>
          <w:b/>
          <w:bCs/>
          <w:sz w:val="24"/>
          <w:szCs w:val="24"/>
        </w:rPr>
      </w:pPr>
      <w:r>
        <w:rPr>
          <w:b/>
          <w:bCs/>
          <w:sz w:val="24"/>
          <w:szCs w:val="24"/>
        </w:rPr>
        <w:lastRenderedPageBreak/>
        <w:t xml:space="preserve">UPRAVNI ODJEL ZA DRUŠTVENE DJELATNOSTI </w:t>
      </w:r>
    </w:p>
    <w:p w14:paraId="5D37DF32" w14:textId="77777777" w:rsidR="00646628" w:rsidRDefault="00000000">
      <w:pPr>
        <w:pStyle w:val="Odlomakpopisa"/>
        <w:numPr>
          <w:ilvl w:val="0"/>
          <w:numId w:val="13"/>
        </w:numPr>
        <w:spacing w:line="360" w:lineRule="auto"/>
      </w:pPr>
      <w:r>
        <w:rPr>
          <w:sz w:val="24"/>
          <w:szCs w:val="24"/>
        </w:rPr>
        <w:t>Upravni odjel za društvene djelatnosti je upravno tijelo grada Virovitice u kojem se obavljaju stručni i administrativni poslovi iz upravnih područja brige o djeci predškolskog i osnovnoškolskog uzrasta, prosvjete, kulture i športa, primarne zdravstvene zaštite i socijalne skrbi, stambenog zbrinjavanja dodjelom stanova u vlasništvu i raspolaganju Grada, protupožarne zaštite i odnosa sa sindikatima, rada s udrugama koje su u samoupravnom djelokrugu grada i ostali poslovi utvrđeni posebnim zakonima, Statutom Grada, Odlukom o ustrojstvu upravnih tijela Grada, odlukama Gradskog vijeća i Gradonačelnika te drugim propisima.</w:t>
      </w:r>
    </w:p>
    <w:p w14:paraId="437A5888" w14:textId="77777777" w:rsidR="00646628" w:rsidRDefault="00000000">
      <w:pPr>
        <w:pStyle w:val="Odlomakpopisa"/>
        <w:numPr>
          <w:ilvl w:val="0"/>
          <w:numId w:val="13"/>
        </w:numPr>
        <w:spacing w:line="360" w:lineRule="auto"/>
        <w:jc w:val="both"/>
        <w:rPr>
          <w:sz w:val="24"/>
          <w:szCs w:val="24"/>
        </w:rPr>
      </w:pPr>
      <w:r>
        <w:rPr>
          <w:sz w:val="24"/>
          <w:szCs w:val="24"/>
        </w:rPr>
        <w:t>Sastoji se od:</w:t>
      </w:r>
    </w:p>
    <w:p w14:paraId="47A32B4D" w14:textId="77777777" w:rsidR="00646628" w:rsidRDefault="00000000">
      <w:pPr>
        <w:pStyle w:val="Odlomakpopisa"/>
        <w:numPr>
          <w:ilvl w:val="1"/>
          <w:numId w:val="13"/>
        </w:numPr>
        <w:spacing w:line="360" w:lineRule="auto"/>
        <w:jc w:val="both"/>
        <w:rPr>
          <w:sz w:val="24"/>
          <w:szCs w:val="24"/>
        </w:rPr>
      </w:pPr>
      <w:r>
        <w:rPr>
          <w:sz w:val="24"/>
          <w:szCs w:val="24"/>
        </w:rPr>
        <w:t>Upravni odjel za društvene djelatnosti</w:t>
      </w:r>
    </w:p>
    <w:p w14:paraId="59C11744" w14:textId="77777777" w:rsidR="00646628" w:rsidRDefault="00000000">
      <w:pPr>
        <w:pStyle w:val="Odlomakpopisa"/>
        <w:numPr>
          <w:ilvl w:val="1"/>
          <w:numId w:val="13"/>
        </w:numPr>
        <w:spacing w:line="360" w:lineRule="auto"/>
        <w:jc w:val="both"/>
        <w:rPr>
          <w:sz w:val="24"/>
          <w:szCs w:val="24"/>
        </w:rPr>
      </w:pPr>
      <w:r>
        <w:rPr>
          <w:sz w:val="24"/>
          <w:szCs w:val="24"/>
        </w:rPr>
        <w:t>Vrtići</w:t>
      </w:r>
    </w:p>
    <w:p w14:paraId="5FA673ED" w14:textId="77777777" w:rsidR="00646628" w:rsidRDefault="00000000">
      <w:pPr>
        <w:pStyle w:val="Odlomakpopisa"/>
        <w:numPr>
          <w:ilvl w:val="1"/>
          <w:numId w:val="13"/>
        </w:numPr>
        <w:spacing w:line="360" w:lineRule="auto"/>
        <w:jc w:val="both"/>
        <w:rPr>
          <w:sz w:val="24"/>
          <w:szCs w:val="24"/>
        </w:rPr>
      </w:pPr>
      <w:r>
        <w:rPr>
          <w:sz w:val="24"/>
          <w:szCs w:val="24"/>
        </w:rPr>
        <w:t>Osnovne škole</w:t>
      </w:r>
    </w:p>
    <w:p w14:paraId="0FBA3E57" w14:textId="77777777" w:rsidR="00646628" w:rsidRDefault="00000000">
      <w:pPr>
        <w:pStyle w:val="Odlomakpopisa"/>
        <w:numPr>
          <w:ilvl w:val="1"/>
          <w:numId w:val="13"/>
        </w:numPr>
        <w:spacing w:line="360" w:lineRule="auto"/>
        <w:jc w:val="both"/>
        <w:rPr>
          <w:sz w:val="24"/>
          <w:szCs w:val="24"/>
        </w:rPr>
      </w:pPr>
      <w:r>
        <w:rPr>
          <w:sz w:val="24"/>
          <w:szCs w:val="24"/>
        </w:rPr>
        <w:t>Ustanove u kulturi</w:t>
      </w:r>
    </w:p>
    <w:p w14:paraId="76F65104" w14:textId="77777777" w:rsidR="00646628" w:rsidRDefault="00000000">
      <w:pPr>
        <w:pStyle w:val="Odlomakpopisa"/>
        <w:numPr>
          <w:ilvl w:val="1"/>
          <w:numId w:val="13"/>
        </w:numPr>
        <w:spacing w:line="360" w:lineRule="auto"/>
        <w:jc w:val="both"/>
        <w:rPr>
          <w:sz w:val="24"/>
          <w:szCs w:val="24"/>
        </w:rPr>
      </w:pPr>
      <w:r>
        <w:rPr>
          <w:noProof/>
        </w:rPr>
        <w:drawing>
          <wp:anchor distT="0" distB="0" distL="114300" distR="114300" simplePos="0" relativeHeight="251695104" behindDoc="0" locked="0" layoutInCell="1" allowOverlap="1" wp14:anchorId="53B8B5BA" wp14:editId="6C44D19F">
            <wp:simplePos x="0" y="0"/>
            <wp:positionH relativeFrom="margin">
              <wp:align>right</wp:align>
            </wp:positionH>
            <wp:positionV relativeFrom="paragraph">
              <wp:posOffset>253261</wp:posOffset>
            </wp:positionV>
            <wp:extent cx="5943600" cy="4023995"/>
            <wp:effectExtent l="0" t="0" r="0" b="14605"/>
            <wp:wrapSquare wrapText="bothSides"/>
            <wp:docPr id="25" name="Grafikon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14:sizeRelH relativeFrom="margin">
              <wp14:pctWidth>0</wp14:pctWidth>
            </wp14:sizeRelH>
            <wp14:sizeRelV relativeFrom="margin">
              <wp14:pctHeight>0</wp14:pctHeight>
            </wp14:sizeRelV>
          </wp:anchor>
        </w:drawing>
      </w:r>
      <w:r>
        <w:rPr>
          <w:sz w:val="24"/>
          <w:szCs w:val="24"/>
        </w:rPr>
        <w:t>Protupožarna zaštita</w:t>
      </w:r>
    </w:p>
    <w:p w14:paraId="628EF63F" w14:textId="77777777" w:rsidR="00646628" w:rsidRDefault="00000000">
      <w:pPr>
        <w:spacing w:line="360" w:lineRule="auto"/>
        <w:jc w:val="both"/>
        <w:rPr>
          <w:sz w:val="24"/>
          <w:szCs w:val="24"/>
        </w:rPr>
      </w:pPr>
      <w:r>
        <w:rPr>
          <w:noProof/>
          <w:sz w:val="24"/>
          <w:szCs w:val="24"/>
        </w:rPr>
        <w:lastRenderedPageBreak/>
        <mc:AlternateContent>
          <mc:Choice Requires="wps">
            <w:drawing>
              <wp:anchor distT="0" distB="0" distL="114300" distR="114300" simplePos="0" relativeHeight="251741184" behindDoc="0" locked="0" layoutInCell="1" allowOverlap="1" wp14:anchorId="2D299019" wp14:editId="3161E315">
                <wp:simplePos x="0" y="0"/>
                <wp:positionH relativeFrom="column">
                  <wp:posOffset>3790950</wp:posOffset>
                </wp:positionH>
                <wp:positionV relativeFrom="paragraph">
                  <wp:posOffset>4714875</wp:posOffset>
                </wp:positionV>
                <wp:extent cx="1371600" cy="238125"/>
                <wp:effectExtent l="0" t="0" r="0" b="0"/>
                <wp:wrapNone/>
                <wp:docPr id="21" name="Tekstni okvir 21"/>
                <wp:cNvGraphicFramePr/>
                <a:graphic xmlns:a="http://schemas.openxmlformats.org/drawingml/2006/main">
                  <a:graphicData uri="http://schemas.microsoft.com/office/word/2010/wordprocessingShape">
                    <wps:wsp>
                      <wps:cNvSpPr txBox="1"/>
                      <wps:spPr>
                        <a:xfrm>
                          <a:off x="0" y="0"/>
                          <a:ext cx="1371600" cy="238125"/>
                        </a:xfrm>
                        <a:prstGeom prst="rect">
                          <a:avLst/>
                        </a:prstGeom>
                        <a:noFill/>
                        <a:ln w="6350">
                          <a:noFill/>
                        </a:ln>
                      </wps:spPr>
                      <wps:txbx>
                        <w:txbxContent>
                          <w:p w14:paraId="73F31D5C" w14:textId="77777777" w:rsidR="00646628" w:rsidRDefault="00000000">
                            <w:pPr>
                              <w:rPr>
                                <w:sz w:val="18"/>
                                <w:szCs w:val="18"/>
                                <w:u w:val="single"/>
                              </w:rPr>
                            </w:pPr>
                            <w:r>
                              <w:rPr>
                                <w:sz w:val="18"/>
                                <w:szCs w:val="18"/>
                                <w:u w:val="single"/>
                              </w:rPr>
                              <w:t>Ustanove u kulturi</w:t>
                            </w:r>
                          </w:p>
                          <w:p w14:paraId="50BA47AF" w14:textId="77777777" w:rsidR="00646628" w:rsidRDefault="00000000">
                            <w:pPr>
                              <w:rPr>
                                <w:sz w:val="18"/>
                                <w:szCs w:val="18"/>
                                <w:u w:val="single"/>
                                <w14:textOutline w14:w="9525" w14:cap="rnd" w14:cmpd="sng" w14:algn="ctr">
                                  <w14:solidFill>
                                    <w14:srgbClr w14:val="000000"/>
                                  </w14:solidFill>
                                  <w14:prstDash w14:val="solid"/>
                                  <w14:bevel/>
                                </w14:textOutline>
                              </w:rPr>
                            </w:pPr>
                            <w:r>
                              <w:rPr>
                                <w:color w:val="FFFFFF" w:themeColor="background1"/>
                                <w:sz w:val="18"/>
                                <w:szCs w:val="18"/>
                                <w:u w:val="single"/>
                                <w14:textFill>
                                  <w14:noFill/>
                                </w14:textFill>
                              </w:rPr>
                              <w:t>kulturi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299019" id="Tekstni okvir 21" o:spid="_x0000_s1036" type="#_x0000_t202" style="position:absolute;left:0;text-align:left;margin-left:298.5pt;margin-top:371.25pt;width:108pt;height:18.75pt;z-index:25174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" filled="f" stroked="f" strokeweight=".5pt">
                <v:textbox>
                  <w:txbxContent>
                    <w:p w14:paraId="73F31D5C" w14:textId="77777777" w:rsidR="00646628" w:rsidRDefault="00000000">
                      <w:pPr>
                        <w:rPr>
                          <w:sz w:val="18"/>
                          <w:szCs w:val="18"/>
                          <w:u w:val="single"/>
                        </w:rPr>
                      </w:pPr>
                      <w:r>
                        <w:rPr>
                          <w:sz w:val="18"/>
                          <w:szCs w:val="18"/>
                          <w:u w:val="single"/>
                        </w:rPr>
                        <w:t>Ustanove u kulturi</w:t>
                      </w:r>
                    </w:p>
                    <w:p w14:paraId="50BA47AF" w14:textId="77777777" w:rsidR="00646628" w:rsidRDefault="00000000">
                      <w:pPr>
                        <w:rPr>
                          <w:sz w:val="18"/>
                          <w:szCs w:val="18"/>
                          <w:u w:val="single"/>
                          <w14:textOutline w14:w="9525" w14:cap="rnd" w14:cmpd="sng" w14:algn="ctr">
                            <w14:solidFill>
                              <w14:srgbClr w14:val="000000"/>
                            </w14:solidFill>
                            <w14:prstDash w14:val="solid"/>
                            <w14:bevel/>
                          </w14:textOutline>
                        </w:rPr>
                      </w:pPr>
                      <w:r>
                        <w:rPr>
                          <w:color w:val="FFFFFF" w:themeColor="background1"/>
                          <w:sz w:val="18"/>
                          <w:szCs w:val="18"/>
                          <w:u w:val="single"/>
                          <w14:textFill>
                            <w14:noFill/>
                          </w14:textFill>
                        </w:rPr>
                        <w:t>kulturi</w:t>
                      </w:r>
                    </w:p>
                  </w:txbxContent>
                </v:textbox>
              </v:shape>
            </w:pict>
          </mc:Fallback>
        </mc:AlternateContent>
      </w:r>
    </w:p>
    <w:p w14:paraId="2189A907" w14:textId="77777777" w:rsidR="00646628" w:rsidRDefault="00000000">
      <w:r>
        <w:rPr>
          <w:rFonts w:eastAsia="Times New Roman" w:cstheme="minorHAnsi"/>
          <w:b/>
          <w:noProof/>
          <w:sz w:val="24"/>
          <w:szCs w:val="24"/>
        </w:rPr>
        <w:drawing>
          <wp:anchor distT="0" distB="0" distL="114300" distR="114300" simplePos="0" relativeHeight="251703296" behindDoc="0" locked="0" layoutInCell="1" allowOverlap="1" wp14:anchorId="77FF2257" wp14:editId="272AADEF">
            <wp:simplePos x="0" y="0"/>
            <wp:positionH relativeFrom="margin">
              <wp:align>right</wp:align>
            </wp:positionH>
            <wp:positionV relativeFrom="page">
              <wp:posOffset>5056978</wp:posOffset>
            </wp:positionV>
            <wp:extent cx="5930265" cy="3538220"/>
            <wp:effectExtent l="0" t="0" r="13335" b="5080"/>
            <wp:wrapSquare wrapText="bothSides"/>
            <wp:docPr id="26" name="Grafikon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14:sizeRelH relativeFrom="margin">
              <wp14:pctWidth>0</wp14:pctWidth>
            </wp14:sizeRelH>
            <wp14:sizeRelV relativeFrom="margin">
              <wp14:pctHeight>0</wp14:pctHeight>
            </wp14:sizeRelV>
          </wp:anchor>
        </w:drawing>
      </w:r>
      <w:r>
        <w:rPr>
          <w:rFonts w:eastAsia="Times New Roman" w:cstheme="minorHAnsi"/>
          <w:b/>
          <w:noProof/>
          <w:sz w:val="24"/>
          <w:szCs w:val="24"/>
        </w:rPr>
        <w:drawing>
          <wp:anchor distT="0" distB="0" distL="114300" distR="114300" simplePos="0" relativeHeight="251693056" behindDoc="0" locked="0" layoutInCell="1" allowOverlap="1" wp14:anchorId="406324F7" wp14:editId="70364011">
            <wp:simplePos x="0" y="0"/>
            <wp:positionH relativeFrom="margin">
              <wp:align>right</wp:align>
            </wp:positionH>
            <wp:positionV relativeFrom="margin">
              <wp:posOffset>-635</wp:posOffset>
            </wp:positionV>
            <wp:extent cx="5939155" cy="3705225"/>
            <wp:effectExtent l="0" t="0" r="4445" b="9525"/>
            <wp:wrapSquare wrapText="bothSides"/>
            <wp:docPr id="18" name="Grafikon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14:sizeRelH relativeFrom="margin">
              <wp14:pctWidth>0</wp14:pctWidth>
            </wp14:sizeRelH>
            <wp14:sizeRelV relativeFrom="margin">
              <wp14:pctHeight>0</wp14:pctHeight>
            </wp14:sizeRelV>
          </wp:anchor>
        </w:drawing>
      </w:r>
    </w:p>
    <w:p w14:paraId="392638BA" w14:textId="77777777" w:rsidR="00646628" w:rsidRDefault="00646628">
      <w:pPr>
        <w:pStyle w:val="Odlomakpopisa"/>
      </w:pPr>
    </w:p>
    <w:p w14:paraId="0A5B007B" w14:textId="77777777" w:rsidR="00646628" w:rsidRDefault="00000000">
      <w:pPr>
        <w:shd w:val="clear" w:color="auto" w:fill="FFFFFF"/>
        <w:spacing w:after="0" w:line="360" w:lineRule="auto"/>
        <w:jc w:val="both"/>
        <w:rPr>
          <w:rFonts w:eastAsia="Times New Roman" w:cstheme="minorHAnsi"/>
          <w:b/>
          <w:sz w:val="24"/>
          <w:szCs w:val="24"/>
        </w:rPr>
      </w:pPr>
      <w:r>
        <w:rPr>
          <w:rFonts w:eastAsia="Times New Roman" w:cstheme="minorHAnsi"/>
          <w:b/>
          <w:sz w:val="24"/>
          <w:szCs w:val="24"/>
        </w:rPr>
        <w:lastRenderedPageBreak/>
        <w:t>UPRAVNI ODJEL ZA FINANCIJE I GOSPODARSTVO</w:t>
      </w:r>
    </w:p>
    <w:p w14:paraId="602E180B" w14:textId="77777777" w:rsidR="00646628" w:rsidRDefault="00646628">
      <w:pPr>
        <w:shd w:val="clear" w:color="auto" w:fill="FFFFFF"/>
        <w:spacing w:after="0" w:line="360" w:lineRule="auto"/>
        <w:jc w:val="both"/>
        <w:rPr>
          <w:rFonts w:eastAsia="Times New Roman" w:cstheme="minorHAnsi"/>
          <w:b/>
          <w:sz w:val="24"/>
          <w:szCs w:val="24"/>
        </w:rPr>
      </w:pPr>
    </w:p>
    <w:p w14:paraId="635D4206" w14:textId="77777777" w:rsidR="00646628" w:rsidRDefault="00000000">
      <w:pPr>
        <w:pStyle w:val="Odlomakpopisa"/>
        <w:numPr>
          <w:ilvl w:val="0"/>
          <w:numId w:val="29"/>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Upravni odjel za financije i gospodarstvo sastoji se od četiri odsjeka:</w:t>
      </w:r>
    </w:p>
    <w:p w14:paraId="0BBACCD4" w14:textId="77777777" w:rsidR="00646628" w:rsidRDefault="00000000">
      <w:pPr>
        <w:pStyle w:val="Odlomakpopisa"/>
        <w:numPr>
          <w:ilvl w:val="1"/>
          <w:numId w:val="29"/>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Odsjek za financije</w:t>
      </w:r>
    </w:p>
    <w:p w14:paraId="1850A308" w14:textId="77777777" w:rsidR="00646628" w:rsidRDefault="00000000">
      <w:pPr>
        <w:pStyle w:val="Odlomakpopisa"/>
        <w:numPr>
          <w:ilvl w:val="1"/>
          <w:numId w:val="29"/>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Odsjek za gospodarstvo</w:t>
      </w:r>
    </w:p>
    <w:p w14:paraId="688B1E5B" w14:textId="77777777" w:rsidR="00646628" w:rsidRDefault="00000000">
      <w:pPr>
        <w:pStyle w:val="Odlomakpopisa"/>
        <w:numPr>
          <w:ilvl w:val="1"/>
          <w:numId w:val="29"/>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Razvojna agencija</w:t>
      </w:r>
    </w:p>
    <w:p w14:paraId="3C186898" w14:textId="77777777" w:rsidR="00646628" w:rsidRDefault="00000000">
      <w:pPr>
        <w:pStyle w:val="Odlomakpopisa"/>
        <w:numPr>
          <w:ilvl w:val="1"/>
          <w:numId w:val="29"/>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Odsjek za provedbu ITU mehanizma</w:t>
      </w:r>
    </w:p>
    <w:p w14:paraId="0F715967" w14:textId="77777777" w:rsidR="00646628" w:rsidRDefault="00646628">
      <w:pPr>
        <w:shd w:val="clear" w:color="auto" w:fill="FFFFFF"/>
        <w:spacing w:after="0" w:line="240" w:lineRule="auto"/>
        <w:jc w:val="both"/>
        <w:rPr>
          <w:rFonts w:eastAsia="Times New Roman" w:cstheme="minorHAnsi"/>
          <w:bCs/>
          <w:sz w:val="24"/>
          <w:szCs w:val="24"/>
        </w:rPr>
      </w:pPr>
    </w:p>
    <w:p w14:paraId="0A7F7127" w14:textId="77777777" w:rsidR="00646628" w:rsidRDefault="00646628">
      <w:pPr>
        <w:shd w:val="clear" w:color="auto" w:fill="FFFFFF"/>
        <w:spacing w:after="0" w:line="240" w:lineRule="auto"/>
        <w:jc w:val="both"/>
        <w:rPr>
          <w:rFonts w:eastAsia="Times New Roman" w:cstheme="minorHAnsi"/>
          <w:bCs/>
          <w:sz w:val="24"/>
          <w:szCs w:val="24"/>
        </w:rPr>
      </w:pPr>
    </w:p>
    <w:p w14:paraId="5624A980" w14:textId="77777777" w:rsidR="00646628" w:rsidRDefault="00000000">
      <w:pPr>
        <w:shd w:val="clear" w:color="auto" w:fill="FFFFFF"/>
        <w:spacing w:after="0" w:line="240" w:lineRule="auto"/>
        <w:jc w:val="both"/>
        <w:rPr>
          <w:rFonts w:eastAsia="Times New Roman" w:cstheme="minorHAnsi"/>
          <w:bCs/>
          <w:sz w:val="24"/>
          <w:szCs w:val="24"/>
        </w:rPr>
      </w:pPr>
      <w:r>
        <w:rPr>
          <w:rFonts w:eastAsia="Times New Roman" w:cstheme="minorHAnsi"/>
          <w:b/>
          <w:noProof/>
          <w:sz w:val="24"/>
          <w:szCs w:val="24"/>
        </w:rPr>
        <w:drawing>
          <wp:anchor distT="0" distB="0" distL="114300" distR="114300" simplePos="0" relativeHeight="251688960" behindDoc="0" locked="0" layoutInCell="1" allowOverlap="1" wp14:anchorId="00258C72" wp14:editId="4F0E3C90">
            <wp:simplePos x="0" y="0"/>
            <wp:positionH relativeFrom="margin">
              <wp:align>right</wp:align>
            </wp:positionH>
            <wp:positionV relativeFrom="paragraph">
              <wp:posOffset>249555</wp:posOffset>
            </wp:positionV>
            <wp:extent cx="5925185" cy="4372610"/>
            <wp:effectExtent l="0" t="0" r="18415" b="8890"/>
            <wp:wrapSquare wrapText="bothSides"/>
            <wp:docPr id="12" name="Grafikon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14:sizeRelH relativeFrom="margin">
              <wp14:pctWidth>0</wp14:pctWidth>
            </wp14:sizeRelH>
            <wp14:sizeRelV relativeFrom="margin">
              <wp14:pctHeight>0</wp14:pctHeight>
            </wp14:sizeRelV>
          </wp:anchor>
        </w:drawing>
      </w:r>
    </w:p>
    <w:p w14:paraId="57878684" w14:textId="77777777" w:rsidR="00646628" w:rsidRDefault="00646628">
      <w:pPr>
        <w:shd w:val="clear" w:color="auto" w:fill="FFFFFF"/>
        <w:spacing w:after="0" w:line="240" w:lineRule="auto"/>
        <w:jc w:val="both"/>
        <w:rPr>
          <w:rFonts w:eastAsia="Times New Roman" w:cstheme="minorHAnsi"/>
          <w:bCs/>
          <w:sz w:val="24"/>
          <w:szCs w:val="24"/>
        </w:rPr>
      </w:pPr>
    </w:p>
    <w:p w14:paraId="054048D4" w14:textId="77777777" w:rsidR="00646628" w:rsidRDefault="00646628">
      <w:pPr>
        <w:shd w:val="clear" w:color="auto" w:fill="FFFFFF"/>
        <w:spacing w:after="0" w:line="240" w:lineRule="auto"/>
        <w:jc w:val="both"/>
        <w:rPr>
          <w:rFonts w:eastAsia="Times New Roman" w:cstheme="minorHAnsi"/>
          <w:bCs/>
          <w:sz w:val="24"/>
          <w:szCs w:val="24"/>
        </w:rPr>
      </w:pPr>
    </w:p>
    <w:p w14:paraId="0E369C73" w14:textId="77777777" w:rsidR="00646628" w:rsidRDefault="00646628">
      <w:pPr>
        <w:shd w:val="clear" w:color="auto" w:fill="FFFFFF"/>
        <w:spacing w:after="0" w:line="240" w:lineRule="auto"/>
        <w:jc w:val="both"/>
        <w:rPr>
          <w:rFonts w:eastAsia="Times New Roman" w:cstheme="minorHAnsi"/>
          <w:bCs/>
          <w:sz w:val="24"/>
          <w:szCs w:val="24"/>
        </w:rPr>
      </w:pPr>
    </w:p>
    <w:p w14:paraId="601C9A6D" w14:textId="77777777" w:rsidR="00646628" w:rsidRDefault="00646628">
      <w:pPr>
        <w:shd w:val="clear" w:color="auto" w:fill="FFFFFF"/>
        <w:spacing w:after="0" w:line="240" w:lineRule="auto"/>
        <w:jc w:val="both"/>
        <w:rPr>
          <w:rFonts w:eastAsia="Times New Roman" w:cstheme="minorHAnsi"/>
          <w:bCs/>
          <w:sz w:val="24"/>
          <w:szCs w:val="24"/>
        </w:rPr>
      </w:pPr>
    </w:p>
    <w:p w14:paraId="445D3FB5" w14:textId="77777777" w:rsidR="00646628" w:rsidRDefault="00646628">
      <w:pPr>
        <w:shd w:val="clear" w:color="auto" w:fill="FFFFFF"/>
        <w:spacing w:after="0" w:line="240" w:lineRule="auto"/>
        <w:jc w:val="both"/>
        <w:rPr>
          <w:rFonts w:eastAsia="Times New Roman" w:cstheme="minorHAnsi"/>
          <w:bCs/>
          <w:sz w:val="24"/>
          <w:szCs w:val="24"/>
        </w:rPr>
      </w:pPr>
    </w:p>
    <w:p w14:paraId="6E5299A3" w14:textId="77777777" w:rsidR="00646628" w:rsidRDefault="00646628">
      <w:pPr>
        <w:shd w:val="clear" w:color="auto" w:fill="FFFFFF"/>
        <w:spacing w:after="0" w:line="240" w:lineRule="auto"/>
        <w:jc w:val="both"/>
        <w:rPr>
          <w:rFonts w:eastAsia="Times New Roman" w:cstheme="minorHAnsi"/>
          <w:bCs/>
          <w:sz w:val="24"/>
          <w:szCs w:val="24"/>
        </w:rPr>
      </w:pPr>
    </w:p>
    <w:p w14:paraId="71DCF4B4" w14:textId="77777777" w:rsidR="00646628" w:rsidRDefault="00646628">
      <w:pPr>
        <w:shd w:val="clear" w:color="auto" w:fill="FFFFFF"/>
        <w:spacing w:after="0" w:line="240" w:lineRule="auto"/>
        <w:jc w:val="both"/>
        <w:rPr>
          <w:rFonts w:eastAsia="Times New Roman" w:cstheme="minorHAnsi"/>
          <w:bCs/>
          <w:sz w:val="24"/>
          <w:szCs w:val="24"/>
        </w:rPr>
      </w:pPr>
    </w:p>
    <w:p w14:paraId="44A48C36" w14:textId="77777777" w:rsidR="00646628" w:rsidRDefault="00000000">
      <w:pPr>
        <w:pStyle w:val="Odlomakpopisa"/>
        <w:numPr>
          <w:ilvl w:val="0"/>
          <w:numId w:val="18"/>
        </w:numPr>
        <w:shd w:val="clear" w:color="auto" w:fill="FFFFFF"/>
        <w:spacing w:after="0" w:line="360" w:lineRule="auto"/>
        <w:jc w:val="both"/>
        <w:rPr>
          <w:rFonts w:eastAsia="Times New Roman" w:cstheme="minorHAnsi"/>
          <w:bCs/>
          <w:sz w:val="24"/>
          <w:szCs w:val="24"/>
        </w:rPr>
      </w:pPr>
      <w:r>
        <w:rPr>
          <w:rFonts w:eastAsia="Times New Roman" w:cstheme="minorHAnsi"/>
          <w:b/>
          <w:sz w:val="24"/>
          <w:szCs w:val="24"/>
        </w:rPr>
        <w:t>Odsjek za financije</w:t>
      </w:r>
      <w:r>
        <w:rPr>
          <w:rFonts w:eastAsia="Times New Roman" w:cstheme="minorHAnsi"/>
          <w:bCs/>
          <w:sz w:val="24"/>
          <w:szCs w:val="24"/>
        </w:rPr>
        <w:t xml:space="preserve"> upravlja i obavlja stručne poslove praćenja i proučavanja problematike javnih financija i javnih potreba te računovodstveno-knjigovodstvene poslove.</w:t>
      </w:r>
    </w:p>
    <w:p w14:paraId="77A3BFF7" w14:textId="77777777" w:rsidR="00646628" w:rsidRDefault="00000000">
      <w:pPr>
        <w:pStyle w:val="Odlomakpopisa"/>
        <w:numPr>
          <w:ilvl w:val="0"/>
          <w:numId w:val="18"/>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Obavlja poslove izrade proračuna Grada i upute za financijske planove proračunskih korisnika te vođenje evidencije o proračunskim prihodima i rashodima tijekom proračunske godine.</w:t>
      </w:r>
    </w:p>
    <w:p w14:paraId="60086A74" w14:textId="77777777" w:rsidR="00646628" w:rsidRDefault="00000000">
      <w:pPr>
        <w:pStyle w:val="Odlomakpopisa"/>
        <w:numPr>
          <w:ilvl w:val="0"/>
          <w:numId w:val="18"/>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Obavlja poslove naplate gradskih poreza i ostalih prihoda, financijskog upravljanja i kontrolu te poslove upravljanja i osiguranje gradske Riznice.</w:t>
      </w:r>
    </w:p>
    <w:p w14:paraId="3DE8CA91" w14:textId="77777777" w:rsidR="00646628" w:rsidRDefault="00646628">
      <w:pPr>
        <w:pStyle w:val="Odlomakpopisa"/>
        <w:shd w:val="clear" w:color="auto" w:fill="FFFFFF"/>
        <w:spacing w:after="0" w:line="360" w:lineRule="auto"/>
        <w:jc w:val="both"/>
        <w:rPr>
          <w:rFonts w:eastAsia="Times New Roman" w:cstheme="minorHAnsi"/>
          <w:bCs/>
          <w:sz w:val="24"/>
          <w:szCs w:val="24"/>
        </w:rPr>
      </w:pPr>
    </w:p>
    <w:p w14:paraId="4F4937A1" w14:textId="5E58B207" w:rsidR="0093356C" w:rsidRPr="0093356C" w:rsidRDefault="00000000" w:rsidP="0093356C">
      <w:pPr>
        <w:pStyle w:val="Odlomakpopisa"/>
        <w:numPr>
          <w:ilvl w:val="0"/>
          <w:numId w:val="18"/>
        </w:numPr>
        <w:shd w:val="clear" w:color="auto" w:fill="FFFFFF"/>
        <w:spacing w:after="0" w:line="360" w:lineRule="auto"/>
        <w:jc w:val="both"/>
        <w:rPr>
          <w:rFonts w:eastAsia="Times New Roman" w:cstheme="minorHAnsi"/>
          <w:bCs/>
          <w:sz w:val="24"/>
          <w:szCs w:val="24"/>
        </w:rPr>
      </w:pPr>
      <w:r>
        <w:rPr>
          <w:rFonts w:eastAsia="Times New Roman" w:cstheme="minorHAnsi"/>
          <w:b/>
          <w:sz w:val="24"/>
          <w:szCs w:val="24"/>
        </w:rPr>
        <w:t>Odsjek za gospodarstvo</w:t>
      </w:r>
      <w:r>
        <w:rPr>
          <w:rFonts w:eastAsia="Times New Roman" w:cstheme="minorHAnsi"/>
          <w:bCs/>
          <w:sz w:val="24"/>
          <w:szCs w:val="24"/>
        </w:rPr>
        <w:t xml:space="preserve"> obavlja poslove iz upravnih područja industrije, poljoprivrede, energetike, rudarstva, trgovine, ugostiteljstva, obrta, malog i srednjeg poduzetništva, upravljanja i gospodarenja poslovnim objektima i poduzetničkim zonama Grada, zadrugarstva, prometa i veze, turizma, vatrogastva, zaštite od požara, civilne zaštite i zaštite na radu.</w:t>
      </w:r>
    </w:p>
    <w:p w14:paraId="494E8394" w14:textId="6836DA8B" w:rsidR="00646628" w:rsidRDefault="00000000">
      <w:pPr>
        <w:pStyle w:val="Odlomakpopisa"/>
        <w:numPr>
          <w:ilvl w:val="0"/>
          <w:numId w:val="18"/>
        </w:numPr>
        <w:shd w:val="clear" w:color="auto" w:fill="FFFFFF"/>
        <w:spacing w:after="0" w:line="360" w:lineRule="auto"/>
        <w:jc w:val="both"/>
        <w:rPr>
          <w:rFonts w:eastAsia="Times New Roman" w:cstheme="minorHAnsi"/>
          <w:bCs/>
          <w:sz w:val="24"/>
          <w:szCs w:val="24"/>
        </w:rPr>
      </w:pPr>
      <w:r>
        <w:rPr>
          <w:noProof/>
        </w:rPr>
        <w:drawing>
          <wp:anchor distT="0" distB="0" distL="114300" distR="114300" simplePos="0" relativeHeight="251707392" behindDoc="0" locked="0" layoutInCell="1" allowOverlap="1" wp14:anchorId="2A6DB1AB" wp14:editId="700ADF5D">
            <wp:simplePos x="0" y="0"/>
            <wp:positionH relativeFrom="margin">
              <wp:posOffset>190500</wp:posOffset>
            </wp:positionH>
            <wp:positionV relativeFrom="paragraph">
              <wp:posOffset>819150</wp:posOffset>
            </wp:positionV>
            <wp:extent cx="5534025" cy="3333750"/>
            <wp:effectExtent l="0" t="0" r="9525" b="0"/>
            <wp:wrapSquare wrapText="bothSides"/>
            <wp:docPr id="31" name="Grafikon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14:sizeRelH relativeFrom="margin">
              <wp14:pctWidth>0</wp14:pctWidth>
            </wp14:sizeRelH>
            <wp14:sizeRelV relativeFrom="margin">
              <wp14:pctHeight>0</wp14:pctHeight>
            </wp14:sizeRelV>
          </wp:anchor>
        </w:drawing>
      </w:r>
      <w:r>
        <w:rPr>
          <w:rFonts w:eastAsia="Times New Roman" w:cstheme="minorHAnsi"/>
          <w:bCs/>
          <w:sz w:val="24"/>
          <w:szCs w:val="24"/>
        </w:rPr>
        <w:t>Priprema i vodi natječajne postupke, organizira nadzor, pruža stručnu pomoć te stručno analizira i izrađuje nacrte planova i programa, analiza i izvješća iz područja gospodarskoj razvoja.</w:t>
      </w:r>
    </w:p>
    <w:p w14:paraId="1B6AF817" w14:textId="77777777" w:rsidR="0093356C" w:rsidRPr="0093356C" w:rsidRDefault="0093356C" w:rsidP="0093356C">
      <w:pPr>
        <w:shd w:val="clear" w:color="auto" w:fill="FFFFFF"/>
        <w:spacing w:after="0" w:line="360" w:lineRule="auto"/>
        <w:ind w:left="360"/>
        <w:jc w:val="both"/>
        <w:rPr>
          <w:rFonts w:eastAsia="Times New Roman" w:cstheme="minorHAnsi"/>
          <w:bCs/>
          <w:sz w:val="24"/>
          <w:szCs w:val="24"/>
        </w:rPr>
      </w:pPr>
    </w:p>
    <w:p w14:paraId="641AAB91" w14:textId="77777777" w:rsidR="00646628" w:rsidRDefault="00646628">
      <w:pPr>
        <w:shd w:val="clear" w:color="auto" w:fill="FFFFFF"/>
        <w:spacing w:after="0" w:line="240" w:lineRule="auto"/>
        <w:jc w:val="both"/>
        <w:rPr>
          <w:rFonts w:eastAsia="Times New Roman" w:cstheme="minorHAnsi"/>
          <w:b/>
          <w:noProof/>
          <w:sz w:val="24"/>
          <w:szCs w:val="24"/>
        </w:rPr>
      </w:pPr>
    </w:p>
    <w:p w14:paraId="6E34BB9B" w14:textId="77777777" w:rsidR="00646628" w:rsidRDefault="00000000">
      <w:pPr>
        <w:shd w:val="clear" w:color="auto" w:fill="FFFFFF"/>
        <w:spacing w:after="0" w:line="240" w:lineRule="auto"/>
        <w:jc w:val="center"/>
        <w:rPr>
          <w:rFonts w:eastAsia="Times New Roman" w:cstheme="minorHAnsi"/>
          <w:b/>
          <w:sz w:val="24"/>
          <w:szCs w:val="24"/>
          <w14:shadow w14:blurRad="50800" w14:dist="38100" w14:dir="5400000" w14:sx="100000" w14:sy="100000" w14:kx="0" w14:ky="0" w14:algn="t">
            <w14:srgbClr w14:val="000000">
              <w14:alpha w14:val="60000"/>
            </w14:srgbClr>
          </w14:shadow>
        </w:rPr>
      </w:pPr>
      <w:r>
        <w:rPr>
          <w:rFonts w:eastAsia="Times New Roman" w:cstheme="minorHAnsi"/>
          <w:b/>
          <w:noProof/>
          <w:sz w:val="24"/>
          <w:szCs w:val="24"/>
        </w:rPr>
        <w:drawing>
          <wp:inline distT="0" distB="0" distL="0" distR="0" wp14:anchorId="0514A967" wp14:editId="04B38187">
            <wp:extent cx="1666875" cy="937618"/>
            <wp:effectExtent l="0" t="0" r="0" b="0"/>
            <wp:docPr id="27" name="Slika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lika 27"/>
                    <pic:cNvPicPr/>
                  </pic:nvPicPr>
                  <pic:blipFill>
                    <a:blip r:embed="rId47" cstate="print">
                      <a:extLst>
                        <a:ext uri="{28A0092B-C50C-407E-A947-70E740481C1C}">
                          <a14:useLocalDpi xmlns:a14="http://schemas.microsoft.com/office/drawing/2010/main" val="0"/>
                        </a:ext>
                      </a:extLst>
                    </a:blip>
                    <a:stretch>
                      <a:fillRect/>
                    </a:stretch>
                  </pic:blipFill>
                  <pic:spPr>
                    <a:xfrm>
                      <a:off x="0" y="0"/>
                      <a:ext cx="1702690" cy="957764"/>
                    </a:xfrm>
                    <a:prstGeom prst="rect">
                      <a:avLst/>
                    </a:prstGeom>
                  </pic:spPr>
                </pic:pic>
              </a:graphicData>
            </a:graphic>
          </wp:inline>
        </w:drawing>
      </w:r>
    </w:p>
    <w:p w14:paraId="780E12A8" w14:textId="77777777" w:rsidR="00646628" w:rsidRDefault="00646628">
      <w:pPr>
        <w:shd w:val="clear" w:color="auto" w:fill="FFFFFF"/>
        <w:spacing w:after="0" w:line="240" w:lineRule="auto"/>
        <w:jc w:val="both"/>
        <w:rPr>
          <w:rFonts w:eastAsia="Times New Roman" w:cstheme="minorHAnsi"/>
          <w:b/>
          <w:sz w:val="28"/>
          <w:szCs w:val="28"/>
          <w14:shadow w14:blurRad="50800" w14:dist="38100" w14:dir="5400000" w14:sx="100000" w14:sy="100000" w14:kx="0" w14:ky="0" w14:algn="t">
            <w14:srgbClr w14:val="000000">
              <w14:alpha w14:val="60000"/>
            </w14:srgbClr>
          </w14:shadow>
        </w:rPr>
      </w:pPr>
    </w:p>
    <w:p w14:paraId="4EEE9FDB" w14:textId="77777777" w:rsidR="00646628" w:rsidRDefault="00646628">
      <w:pPr>
        <w:shd w:val="clear" w:color="auto" w:fill="FFFFFF"/>
        <w:spacing w:after="0" w:line="240" w:lineRule="auto"/>
        <w:jc w:val="both"/>
        <w:rPr>
          <w:rFonts w:eastAsia="Times New Roman" w:cstheme="minorHAnsi"/>
          <w:b/>
          <w:sz w:val="28"/>
          <w:szCs w:val="28"/>
          <w14:shadow w14:blurRad="50800" w14:dist="38100" w14:dir="5400000" w14:sx="100000" w14:sy="100000" w14:kx="0" w14:ky="0" w14:algn="t">
            <w14:srgbClr w14:val="000000">
              <w14:alpha w14:val="60000"/>
            </w14:srgbClr>
          </w14:shadow>
        </w:rPr>
      </w:pPr>
    </w:p>
    <w:p w14:paraId="337772E5" w14:textId="77777777" w:rsidR="00646628" w:rsidRDefault="00000000">
      <w:pPr>
        <w:pStyle w:val="Odlomakpopisa"/>
        <w:numPr>
          <w:ilvl w:val="0"/>
          <w:numId w:val="7"/>
        </w:numPr>
        <w:shd w:val="clear" w:color="auto" w:fill="FFFFFF"/>
        <w:spacing w:after="0" w:line="360" w:lineRule="auto"/>
        <w:jc w:val="both"/>
        <w:rPr>
          <w:rStyle w:val="Naglaeno"/>
          <w:b w:val="0"/>
          <w:bCs w:val="0"/>
          <w:sz w:val="24"/>
          <w:szCs w:val="24"/>
        </w:rPr>
      </w:pPr>
      <w:r>
        <w:rPr>
          <w:rStyle w:val="Naglaeno"/>
          <w:sz w:val="24"/>
          <w:szCs w:val="24"/>
        </w:rPr>
        <w:t>Razvojna agencija VTA</w:t>
      </w:r>
      <w:r>
        <w:rPr>
          <w:rStyle w:val="Naglaeno"/>
          <w:b w:val="0"/>
          <w:bCs w:val="0"/>
          <w:sz w:val="24"/>
          <w:szCs w:val="24"/>
        </w:rPr>
        <w:t xml:space="preserve"> osnovana je Odlukom gradskog vijeća Grada Virovitice te je prva lokalna razvojna agencija u Republici Hrvatskoj koja je registrirana kao ustanova. </w:t>
      </w:r>
    </w:p>
    <w:p w14:paraId="087F88F8" w14:textId="77777777" w:rsidR="00646628" w:rsidRDefault="00000000">
      <w:pPr>
        <w:pStyle w:val="Odlomakpopisa"/>
        <w:numPr>
          <w:ilvl w:val="0"/>
          <w:numId w:val="7"/>
        </w:numPr>
        <w:shd w:val="clear" w:color="auto" w:fill="FFFFFF"/>
        <w:spacing w:after="0" w:line="360" w:lineRule="auto"/>
        <w:jc w:val="both"/>
        <w:rPr>
          <w:rStyle w:val="Naglaeno"/>
          <w:b w:val="0"/>
          <w:bCs w:val="0"/>
          <w:sz w:val="24"/>
          <w:szCs w:val="24"/>
        </w:rPr>
      </w:pPr>
      <w:r>
        <w:rPr>
          <w:rStyle w:val="Naglaeno"/>
          <w:b w:val="0"/>
          <w:bCs w:val="0"/>
          <w:sz w:val="24"/>
          <w:szCs w:val="24"/>
        </w:rPr>
        <w:t xml:space="preserve">Osnivač i vlasnik Razvojne agencije VTA je Grad Virovitica te je sukladno tome glavna zadaća Razvojne agencije raditi u interesu osnivača kroz izradu i implementaciju razvojnih projekata i ostalih strateških dokumenata. </w:t>
      </w:r>
    </w:p>
    <w:p w14:paraId="1FB65A67" w14:textId="0BB29B7A" w:rsidR="00646628" w:rsidRDefault="00000000">
      <w:pPr>
        <w:pStyle w:val="Odlomakpopisa"/>
        <w:numPr>
          <w:ilvl w:val="0"/>
          <w:numId w:val="7"/>
        </w:numPr>
        <w:shd w:val="clear" w:color="auto" w:fill="FFFFFF"/>
        <w:spacing w:after="0" w:line="360" w:lineRule="auto"/>
        <w:jc w:val="both"/>
        <w:rPr>
          <w:rStyle w:val="Naglaeno"/>
          <w:b w:val="0"/>
          <w:bCs w:val="0"/>
          <w:sz w:val="24"/>
          <w:szCs w:val="24"/>
        </w:rPr>
      </w:pPr>
      <w:r>
        <w:rPr>
          <w:rStyle w:val="Naglaeno"/>
          <w:b w:val="0"/>
          <w:bCs w:val="0"/>
          <w:sz w:val="24"/>
          <w:szCs w:val="24"/>
        </w:rPr>
        <w:t>Djelatnosti Razvojne agencije VTA uključuju i pisanje projekata za ustanove i poduzeća kojima je osnivač Grad Virovitica kao i za organizacije civilnog društva koje djeluju na području grada Virovitice.</w:t>
      </w:r>
    </w:p>
    <w:p w14:paraId="5E033E22" w14:textId="32343C11" w:rsidR="0093356C" w:rsidRDefault="0093356C" w:rsidP="0093356C">
      <w:pPr>
        <w:shd w:val="clear" w:color="auto" w:fill="FFFFFF"/>
        <w:spacing w:after="0" w:line="360" w:lineRule="auto"/>
        <w:jc w:val="both"/>
        <w:rPr>
          <w:rStyle w:val="Naglaeno"/>
          <w:b w:val="0"/>
          <w:bCs w:val="0"/>
          <w:sz w:val="24"/>
          <w:szCs w:val="24"/>
        </w:rPr>
      </w:pPr>
    </w:p>
    <w:p w14:paraId="18F11C23" w14:textId="74D13AE3" w:rsidR="0093356C" w:rsidRDefault="0093356C" w:rsidP="0093356C">
      <w:pPr>
        <w:shd w:val="clear" w:color="auto" w:fill="FFFFFF"/>
        <w:spacing w:after="0" w:line="360" w:lineRule="auto"/>
        <w:jc w:val="both"/>
        <w:rPr>
          <w:rStyle w:val="Naglaeno"/>
          <w:b w:val="0"/>
          <w:bCs w:val="0"/>
          <w:sz w:val="24"/>
          <w:szCs w:val="24"/>
        </w:rPr>
      </w:pPr>
    </w:p>
    <w:p w14:paraId="19CCFDF2" w14:textId="77777777" w:rsidR="0093356C" w:rsidRPr="0093356C" w:rsidRDefault="0093356C" w:rsidP="0093356C">
      <w:pPr>
        <w:shd w:val="clear" w:color="auto" w:fill="FFFFFF"/>
        <w:spacing w:after="0" w:line="360" w:lineRule="auto"/>
        <w:jc w:val="both"/>
        <w:rPr>
          <w:rStyle w:val="Naglaeno"/>
          <w:b w:val="0"/>
          <w:bCs w:val="0"/>
          <w:sz w:val="24"/>
          <w:szCs w:val="24"/>
        </w:rPr>
      </w:pPr>
    </w:p>
    <w:p w14:paraId="31B6DFC2" w14:textId="77777777" w:rsidR="00646628" w:rsidRDefault="00000000">
      <w:pPr>
        <w:pStyle w:val="Odlomakpopisa"/>
        <w:numPr>
          <w:ilvl w:val="0"/>
          <w:numId w:val="7"/>
        </w:numPr>
        <w:shd w:val="clear" w:color="auto" w:fill="FFFFFF"/>
        <w:spacing w:after="0" w:line="360" w:lineRule="auto"/>
        <w:jc w:val="both"/>
        <w:rPr>
          <w:rStyle w:val="Naglaeno"/>
          <w:b w:val="0"/>
          <w:bCs w:val="0"/>
          <w:sz w:val="24"/>
          <w:szCs w:val="24"/>
        </w:rPr>
      </w:pPr>
      <w:r>
        <w:rPr>
          <w:rStyle w:val="Naglaeno"/>
          <w:sz w:val="24"/>
          <w:szCs w:val="24"/>
        </w:rPr>
        <w:t>Odsjek za provedbu ITU mehanizma</w:t>
      </w:r>
      <w:r>
        <w:rPr>
          <w:rStyle w:val="Naglaeno"/>
          <w:b w:val="0"/>
          <w:bCs w:val="0"/>
          <w:sz w:val="24"/>
          <w:szCs w:val="24"/>
        </w:rPr>
        <w:t xml:space="preserve"> osnovan je temeljem Smjernice za uspostavu urbanih područja u Republici Hrvatskoj donesene 12. srpnja 2021. godine od strane Ministarstva regionalnog razvoja i fondova Europske unije kojima se određuju nova urbana područja u Republici Hrvatskoj, među kojima je i Urbano područje Virovitica. </w:t>
      </w:r>
    </w:p>
    <w:p w14:paraId="4FB2F41C" w14:textId="77777777" w:rsidR="00646628" w:rsidRDefault="00000000">
      <w:pPr>
        <w:pStyle w:val="Odlomakpopisa"/>
        <w:numPr>
          <w:ilvl w:val="0"/>
          <w:numId w:val="7"/>
        </w:numPr>
        <w:shd w:val="clear" w:color="auto" w:fill="FFFFFF"/>
        <w:spacing w:after="0" w:line="360" w:lineRule="auto"/>
        <w:jc w:val="both"/>
        <w:rPr>
          <w:rStyle w:val="Naglaeno"/>
          <w:b w:val="0"/>
          <w:bCs w:val="0"/>
          <w:sz w:val="24"/>
          <w:szCs w:val="24"/>
        </w:rPr>
      </w:pPr>
      <w:r>
        <w:rPr>
          <w:rStyle w:val="Naglaeno"/>
          <w:b w:val="0"/>
          <w:bCs w:val="0"/>
          <w:sz w:val="24"/>
          <w:szCs w:val="24"/>
        </w:rPr>
        <w:t>Održivi urbani razvoj u Republici Hrvatskoj provodi se pute integriranih teritorijalnih ulaganja – ITU mehanizam koji omogućuje integriranje sredstava različitih europskih fondova i operativnih programa i ulaganje tih sredstava u aktivnosti koja će se ojačati uloga gradova kao pokretača gospodarskog razvoja.</w:t>
      </w:r>
    </w:p>
    <w:p w14:paraId="1F4BBFD3" w14:textId="77777777" w:rsidR="00646628" w:rsidRDefault="00000000">
      <w:pPr>
        <w:pStyle w:val="Odlomakpopisa"/>
        <w:numPr>
          <w:ilvl w:val="0"/>
          <w:numId w:val="7"/>
        </w:numPr>
        <w:shd w:val="clear" w:color="auto" w:fill="FFFFFF"/>
        <w:spacing w:after="0" w:line="360" w:lineRule="auto"/>
        <w:jc w:val="both"/>
        <w:rPr>
          <w:rStyle w:val="Naglaeno"/>
          <w:b w:val="0"/>
          <w:bCs w:val="0"/>
          <w:sz w:val="24"/>
          <w:szCs w:val="24"/>
        </w:rPr>
      </w:pPr>
      <w:r>
        <w:rPr>
          <w:rStyle w:val="Naglaeno"/>
          <w:b w:val="0"/>
          <w:bCs w:val="0"/>
          <w:sz w:val="24"/>
          <w:szCs w:val="24"/>
        </w:rPr>
        <w:t>Dugoročni cilj projekata financiranih kroz ITU mehanizam je doprinijeti gospodarskom i ekonomskom razvoju Republike Hrvatske, te je sukladno tome glavni cilj unaprjeđenje kvalitete života hrvatskih građana, a u financijskoj perspektivi, velika važnost bit će dana razvoju regija i gradova.</w:t>
      </w:r>
    </w:p>
    <w:p w14:paraId="380AB97A" w14:textId="77777777" w:rsidR="00646628" w:rsidRDefault="00000000">
      <w:pPr>
        <w:shd w:val="clear" w:color="auto" w:fill="FFFFFF"/>
        <w:spacing w:after="0" w:line="240" w:lineRule="auto"/>
        <w:jc w:val="both"/>
        <w:rPr>
          <w:rFonts w:eastAsia="Times New Roman" w:cstheme="minorHAnsi"/>
          <w:b/>
          <w:sz w:val="28"/>
          <w:szCs w:val="28"/>
          <w14:shadow w14:blurRad="50800" w14:dist="38100" w14:dir="5400000" w14:sx="100000" w14:sy="100000" w14:kx="0" w14:ky="0" w14:algn="t">
            <w14:srgbClr w14:val="000000">
              <w14:alpha w14:val="60000"/>
            </w14:srgbClr>
          </w14:shadow>
        </w:rPr>
      </w:pPr>
      <w:r>
        <w:rPr>
          <w:rFonts w:eastAsia="Times New Roman" w:cstheme="minorHAnsi"/>
          <w:b/>
          <w:noProof/>
          <w:sz w:val="24"/>
          <w:szCs w:val="24"/>
        </w:rPr>
        <w:lastRenderedPageBreak/>
        <w:drawing>
          <wp:inline distT="0" distB="0" distL="0" distR="0" wp14:anchorId="757CD8DA" wp14:editId="519827F8">
            <wp:extent cx="5939155" cy="3800475"/>
            <wp:effectExtent l="0" t="0" r="4445" b="9525"/>
            <wp:docPr id="17" name="Grafikon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0E7A3D2A" w14:textId="6F986804" w:rsidR="00646628" w:rsidRPr="00A4283D" w:rsidRDefault="00000000" w:rsidP="00A4283D">
      <w:pPr>
        <w:shd w:val="clear" w:color="auto" w:fill="FFFFFF"/>
        <w:spacing w:after="0" w:line="240" w:lineRule="auto"/>
        <w:rPr>
          <w:rFonts w:eastAsia="Times New Roman" w:cstheme="minorHAnsi"/>
          <w:b/>
          <w:sz w:val="28"/>
          <w:szCs w:val="28"/>
          <w14:shadow w14:blurRad="50800" w14:dist="38100" w14:dir="5400000" w14:sx="100000" w14:sy="100000" w14:kx="0" w14:ky="0" w14:algn="t">
            <w14:srgbClr w14:val="000000">
              <w14:alpha w14:val="60000"/>
            </w14:srgbClr>
          </w14:shadow>
        </w:rPr>
      </w:pPr>
      <w:r>
        <w:rPr>
          <w:noProof/>
        </w:rPr>
        <w:lastRenderedPageBreak/>
        <mc:AlternateContent>
          <mc:Choice Requires="wpg">
            <w:drawing>
              <wp:anchor distT="0" distB="0" distL="457200" distR="457200" simplePos="0" relativeHeight="251743232" behindDoc="0" locked="0" layoutInCell="1" allowOverlap="1" wp14:anchorId="554229D6" wp14:editId="5BE37C2B">
                <wp:simplePos x="0" y="0"/>
                <wp:positionH relativeFrom="page">
                  <wp:posOffset>4581525</wp:posOffset>
                </wp:positionH>
                <wp:positionV relativeFrom="page">
                  <wp:posOffset>409575</wp:posOffset>
                </wp:positionV>
                <wp:extent cx="2987040" cy="9279890"/>
                <wp:effectExtent l="0" t="0" r="0" b="0"/>
                <wp:wrapSquare wrapText="bothSides"/>
                <wp:docPr id="186" name="Grupa 186"/>
                <wp:cNvGraphicFramePr/>
                <a:graphic xmlns:a="http://schemas.openxmlformats.org/drawingml/2006/main">
                  <a:graphicData uri="http://schemas.microsoft.com/office/word/2010/wordprocessingGroup">
                    <wpg:wgp>
                      <wpg:cNvGrpSpPr/>
                      <wpg:grpSpPr>
                        <a:xfrm>
                          <a:off x="0" y="0"/>
                          <a:ext cx="2987040" cy="9279890"/>
                          <a:chOff x="-735655" y="0"/>
                          <a:chExt cx="3669622" cy="9372600"/>
                        </a:xfrm>
                      </wpg:grpSpPr>
                      <wps:wsp>
                        <wps:cNvPr id="187" name="Tekstni okvir 187"/>
                        <wps:cNvSpPr txBox="1"/>
                        <wps:spPr>
                          <a:xfrm>
                            <a:off x="-735655" y="555739"/>
                            <a:ext cx="2099681" cy="331134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442BF8" w14:textId="6CE0EF33" w:rsidR="00646628" w:rsidRPr="00A4283D" w:rsidRDefault="00646628" w:rsidP="00A4283D">
                              <w:pPr>
                                <w:spacing w:line="276" w:lineRule="auto"/>
                                <w:rPr>
                                  <w:rFonts w:cstheme="minorHAnsi"/>
                                  <w:i/>
                                  <w:iCs/>
                                  <w:color w:val="7F7F7F" w:themeColor="text1" w:themeTint="8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188" name="Grupa 188"/>
                        <wpg:cNvGrpSpPr/>
                        <wpg:grpSpPr>
                          <a:xfrm>
                            <a:off x="2019300" y="0"/>
                            <a:ext cx="914667" cy="9372600"/>
                            <a:chOff x="0" y="0"/>
                            <a:chExt cx="914667" cy="9372600"/>
                          </a:xfrm>
                        </wpg:grpSpPr>
                        <wps:wsp>
                          <wps:cNvPr id="189" name="Pravokutnik 189"/>
                          <wps:cNvSpPr/>
                          <wps:spPr>
                            <a:xfrm>
                              <a:off x="0" y="0"/>
                              <a:ext cx="914667" cy="937260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90" name="Grupa 190"/>
                          <wpg:cNvGrpSpPr/>
                          <wpg:grpSpPr>
                            <a:xfrm>
                              <a:off x="0" y="0"/>
                              <a:ext cx="685800" cy="9372600"/>
                              <a:chOff x="0" y="0"/>
                              <a:chExt cx="685922" cy="9372600"/>
                            </a:xfrm>
                          </wpg:grpSpPr>
                          <wps:wsp>
                            <wps:cNvPr id="191" name="Pravokutnik 8"/>
                            <wps:cNvSpPr/>
                            <wps:spPr>
                              <a:xfrm>
                                <a:off x="18410" y="0"/>
                                <a:ext cx="667512" cy="9363456"/>
                              </a:xfrm>
                              <a:custGeom>
                                <a:avLst/>
                                <a:gdLst>
                                  <a:gd name="connsiteX0" fmla="*/ 0 w 667679"/>
                                  <a:gd name="connsiteY0" fmla="*/ 0 h 9363456"/>
                                  <a:gd name="connsiteX1" fmla="*/ 667679 w 667679"/>
                                  <a:gd name="connsiteY1" fmla="*/ 0 h 9363456"/>
                                  <a:gd name="connsiteX2" fmla="*/ 667679 w 667679"/>
                                  <a:gd name="connsiteY2" fmla="*/ 9363456 h 9363456"/>
                                  <a:gd name="connsiteX3" fmla="*/ 0 w 667679"/>
                                  <a:gd name="connsiteY3" fmla="*/ 9363456 h 9363456"/>
                                  <a:gd name="connsiteX4" fmla="*/ 0 w 667679"/>
                                  <a:gd name="connsiteY4" fmla="*/ 0 h 9363456"/>
                                  <a:gd name="connsiteX0" fmla="*/ 19104 w 686783"/>
                                  <a:gd name="connsiteY0" fmla="*/ 0 h 9363456"/>
                                  <a:gd name="connsiteX1" fmla="*/ 686783 w 686783"/>
                                  <a:gd name="connsiteY1" fmla="*/ 0 h 9363456"/>
                                  <a:gd name="connsiteX2" fmla="*/ 686783 w 686783"/>
                                  <a:gd name="connsiteY2" fmla="*/ 9363456 h 9363456"/>
                                  <a:gd name="connsiteX3" fmla="*/ 19104 w 686783"/>
                                  <a:gd name="connsiteY3" fmla="*/ 9363456 h 9363456"/>
                                  <a:gd name="connsiteX4" fmla="*/ 0 w 686783"/>
                                  <a:gd name="connsiteY4" fmla="*/ 5353050 h 9363456"/>
                                  <a:gd name="connsiteX5" fmla="*/ 19104 w 686783"/>
                                  <a:gd name="connsiteY5" fmla="*/ 0 h 9363456"/>
                                  <a:gd name="connsiteX0" fmla="*/ 0 w 667679"/>
                                  <a:gd name="connsiteY0" fmla="*/ 0 h 9363456"/>
                                  <a:gd name="connsiteX1" fmla="*/ 667679 w 667679"/>
                                  <a:gd name="connsiteY1" fmla="*/ 0 h 9363456"/>
                                  <a:gd name="connsiteX2" fmla="*/ 667679 w 667679"/>
                                  <a:gd name="connsiteY2" fmla="*/ 9363456 h 9363456"/>
                                  <a:gd name="connsiteX3" fmla="*/ 0 w 667679"/>
                                  <a:gd name="connsiteY3" fmla="*/ 9363456 h 9363456"/>
                                  <a:gd name="connsiteX4" fmla="*/ 228546 w 667679"/>
                                  <a:gd name="connsiteY4" fmla="*/ 5419712 h 9363456"/>
                                  <a:gd name="connsiteX5" fmla="*/ 0 w 667679"/>
                                  <a:gd name="connsiteY5" fmla="*/ 0 h 9363456"/>
                                  <a:gd name="connsiteX0" fmla="*/ 0 w 667679"/>
                                  <a:gd name="connsiteY0" fmla="*/ 0 h 9363456"/>
                                  <a:gd name="connsiteX1" fmla="*/ 667679 w 667679"/>
                                  <a:gd name="connsiteY1" fmla="*/ 0 h 9363456"/>
                                  <a:gd name="connsiteX2" fmla="*/ 667679 w 667679"/>
                                  <a:gd name="connsiteY2" fmla="*/ 9363456 h 9363456"/>
                                  <a:gd name="connsiteX3" fmla="*/ 0 w 667679"/>
                                  <a:gd name="connsiteY3" fmla="*/ 9363456 h 9363456"/>
                                  <a:gd name="connsiteX4" fmla="*/ 219021 w 667679"/>
                                  <a:gd name="connsiteY4" fmla="*/ 5372097 h 9363456"/>
                                  <a:gd name="connsiteX5" fmla="*/ 0 w 667679"/>
                                  <a:gd name="connsiteY5" fmla="*/ 0 h 93634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67679" h="9363456">
                                    <a:moveTo>
                                      <a:pt x="0" y="0"/>
                                    </a:moveTo>
                                    <a:lnTo>
                                      <a:pt x="667679" y="0"/>
                                    </a:lnTo>
                                    <a:lnTo>
                                      <a:pt x="667679" y="9363456"/>
                                    </a:lnTo>
                                    <a:lnTo>
                                      <a:pt x="0" y="9363456"/>
                                    </a:lnTo>
                                    <a:lnTo>
                                      <a:pt x="219021" y="5372097"/>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 name="Pravokutnik 192"/>
                            <wps:cNvSpPr/>
                            <wps:spPr>
                              <a:xfrm>
                                <a:off x="0" y="0"/>
                                <a:ext cx="685800" cy="9372600"/>
                              </a:xfrm>
                              <a:prstGeom prst="rect">
                                <a:avLst/>
                              </a:prstGeom>
                              <a:blipFill>
                                <a:blip r:embed="rId49"/>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wgp>
                  </a:graphicData>
                </a:graphic>
                <wp14:sizeRelH relativeFrom="margin">
                  <wp14:pctWidth>0</wp14:pctWidth>
                </wp14:sizeRelH>
                <wp14:sizeRelV relativeFrom="page">
                  <wp14:pctHeight>0</wp14:pctHeight>
                </wp14:sizeRelV>
              </wp:anchor>
            </w:drawing>
          </mc:Choice>
          <mc:Fallback>
            <w:pict>
              <v:group w14:anchorId="554229D6" id="Grupa 186" o:spid="_x0000_s1037" style="position:absolute;margin-left:360.75pt;margin-top:32.25pt;width:235.2pt;height:730.7pt;z-index:251743232;mso-wrap-distance-left:36pt;mso-wrap-distance-right:36pt;mso-position-horizontal-relative:page;mso-position-vertical-relative:page;mso-width-relative:margin" coordorigin="-7356" coordsize="36696,937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">
                <v:shape id="Tekstni okvir 187" o:spid="_x0000_s1038" type="#_x0000_t202" style="position:absolute;left:-7356;top:5557;width:20996;height:33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" filled="f" stroked="f" strokeweight=".5pt">
                  <v:textbox inset="0,0,0,0">
                    <w:txbxContent>
                      <w:p w14:paraId="4F442BF8" w14:textId="6CE0EF33" w:rsidR="00646628" w:rsidRPr="00A4283D" w:rsidRDefault="00646628" w:rsidP="00A4283D">
                        <w:pPr>
                          <w:spacing w:line="276" w:lineRule="auto"/>
                          <w:rPr>
                            <w:rFonts w:cstheme="minorHAnsi"/>
                            <w:i/>
                            <w:iCs/>
                            <w:color w:val="7F7F7F" w:themeColor="text1" w:themeTint="80"/>
                          </w:rPr>
                        </w:pPr>
                      </w:p>
                    </w:txbxContent>
                  </v:textbox>
                </v:shape>
                <v:group id="Grupa 188" o:spid="_x0000_s1039" style="position:absolute;left:20193;width:9146;height:93726" coordsize="9146,9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">
                  <v:rect id="Pravokutnik 189" o:spid="_x0000_s1040" style="position:absolute;width:9146;height:937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" fillcolor="white [3212]" stroked="f" strokeweight="1pt">
                    <v:fill opacity="0"/>
                  </v:rect>
                  <v:group id="Grupa 190" o:spid="_x0000_s1041" style="position:absolute;width:6858;height:93726" coordsize="6859,9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g/b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4Ivz8gEev4LAAD//wMAUEsBAi0AFAAGAAgAAAAhANvh9svuAAAAhQEAABMAAAAAAAAA&#10;AAAAAAAAAAAAAFtDb250ZW50X1R5cGVzXS54bWxQSwECLQAUAAYACAAAACEAWvQsW78AAAAVAQAA&#10;CwAAAAAAAAAAAAAAAAAfAQAAX3JlbHMvLnJlbHNQSwECLQAUAAYACAAAACEAo84P28YAAADcAAAA&#10;DwAAAAAAAAAAAAAAAAAHAgAAZHJzL2Rvd25yZXYueG1sUEsFBgAAAAADAAMAtwAAAPoCAAAAAA==&#10;">
                    <v:shape id="Pravokutnik 8" o:spid="_x0000_s1042" style="position:absolute;left:184;width:6675;height:93634;visibility:visible;mso-wrap-style:square;v-text-anchor:middle" coordsize="667679,9363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" path="m,l667679,r,9363456l,9363456,219021,5372097,,xe" fillcolor="#4472c4 [3204]" stroked="f" strokeweight="1pt">
                      <v:stroke joinstyle="miter"/>
                      <v:path arrowok="t" o:connecttype="custom" o:connectlocs="0,0;667512,0;667512,9363456;0,9363456;218966,5372097;0,0" o:connectangles="0,0,0,0,0,0"/>
                    </v:shape>
                    <v:rect id="Pravokutnik 192" o:spid="_x0000_s1043" style="position:absolute;width:6858;height:937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" stroked="f" strokeweight="1pt">
                      <v:fill r:id="rId52" o:title="" recolor="t" rotate="t" type="frame"/>
                    </v:rect>
                  </v:group>
                </v:group>
                <w10:wrap type="square" anchorx="page" anchory="page"/>
              </v:group>
            </w:pict>
          </mc:Fallback>
        </mc:AlternateContent>
      </w:r>
    </w:p>
    <w:p w14:paraId="02891E72" w14:textId="77777777" w:rsidR="00646628" w:rsidRDefault="00000000">
      <w:pPr>
        <w:shd w:val="clear" w:color="auto" w:fill="FFFFFF"/>
        <w:spacing w:after="0" w:line="240" w:lineRule="auto"/>
        <w:jc w:val="right"/>
        <w:rPr>
          <w:rStyle w:val="Naglaeno"/>
          <w:rFonts w:eastAsia="Times New Roman" w:cstheme="minorHAnsi"/>
          <w:bCs w:val="0"/>
          <w:sz w:val="28"/>
          <w:szCs w:val="28"/>
          <w14:shadow w14:blurRad="50800" w14:dist="38100" w14:dir="5400000" w14:sx="100000" w14:sy="100000" w14:kx="0" w14:ky="0" w14:algn="t">
            <w14:srgbClr w14:val="000000">
              <w14:alpha w14:val="60000"/>
            </w14:srgbClr>
          </w14:shadow>
        </w:rPr>
      </w:pPr>
      <w:r>
        <w:rPr>
          <w:rFonts w:eastAsia="Times New Roman" w:cstheme="minorHAnsi"/>
          <w:b/>
          <w:sz w:val="28"/>
          <w:szCs w:val="28"/>
          <w14:shadow w14:blurRad="50800" w14:dist="38100" w14:dir="5400000" w14:sx="100000" w14:sy="100000" w14:kx="0" w14:ky="0" w14:algn="t">
            <w14:srgbClr w14:val="000000">
              <w14:alpha w14:val="60000"/>
            </w14:srgbClr>
          </w14:shadow>
        </w:rPr>
        <w:t>ZNAČAJNI PROJEKTI U 2023. GODINI</w:t>
      </w:r>
    </w:p>
    <w:p w14:paraId="6161B901" w14:textId="0CF95E76"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7D03410A" w14:textId="7CDA3D08"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00E32023" w14:textId="0CA0D0F9" w:rsidR="00646628" w:rsidRDefault="00000000">
      <w:pPr>
        <w:shd w:val="clear" w:color="auto" w:fill="FFFFFF"/>
        <w:spacing w:after="0" w:line="240" w:lineRule="auto"/>
        <w:jc w:val="both"/>
        <w:rPr>
          <w:rFonts w:cstheme="minorHAnsi"/>
          <w:b/>
          <w:sz w:val="24"/>
          <w:szCs w:val="24"/>
          <w:shd w:val="clear" w:color="auto" w:fill="FFFFFF"/>
        </w:rPr>
      </w:pPr>
      <w:r>
        <w:rPr>
          <w:rFonts w:cstheme="minorHAnsi"/>
          <w:b/>
          <w:noProof/>
          <w:sz w:val="24"/>
          <w:szCs w:val="24"/>
          <w:shd w:val="clear" w:color="auto" w:fill="FFFFFF"/>
        </w:rPr>
        <w:drawing>
          <wp:anchor distT="0" distB="0" distL="114300" distR="114300" simplePos="0" relativeHeight="251723776" behindDoc="0" locked="0" layoutInCell="1" allowOverlap="1" wp14:anchorId="080EB8F7" wp14:editId="0771B583">
            <wp:simplePos x="0" y="0"/>
            <wp:positionH relativeFrom="margin">
              <wp:posOffset>634365</wp:posOffset>
            </wp:positionH>
            <wp:positionV relativeFrom="paragraph">
              <wp:posOffset>2643505</wp:posOffset>
            </wp:positionV>
            <wp:extent cx="3842385" cy="2523490"/>
            <wp:effectExtent l="0" t="0" r="5715" b="0"/>
            <wp:wrapSquare wrapText="bothSides"/>
            <wp:docPr id="48" name="Slika 48" descr="Slika na kojoj se prikazuje stablo, na otvorenom, nebo, tlo&#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Slika 48" descr="Slika na kojoj se prikazuje stablo, na otvorenom, nebo, tlo&#10;&#10;Opis je automatski generiran"/>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842385" cy="2523490"/>
                    </a:xfrm>
                    <a:prstGeom prst="rect">
                      <a:avLst/>
                    </a:prstGeom>
                    <a:effectLst>
                      <a:softEdge rad="165100"/>
                    </a:effectLst>
                  </pic:spPr>
                </pic:pic>
              </a:graphicData>
            </a:graphic>
            <wp14:sizeRelH relativeFrom="margin">
              <wp14:pctWidth>0</wp14:pctWidth>
            </wp14:sizeRelH>
            <wp14:sizeRelV relativeFrom="margin">
              <wp14:pctHeight>0</wp14:pctHeight>
            </wp14:sizeRelV>
          </wp:anchor>
        </w:drawing>
      </w:r>
      <w:r>
        <w:rPr>
          <w:rStyle w:val="Naglaeno"/>
          <w:rFonts w:cstheme="minorHAnsi"/>
          <w:bCs w:val="0"/>
          <w:sz w:val="24"/>
          <w:szCs w:val="24"/>
          <w:shd w:val="clear" w:color="auto" w:fill="FFFFFF"/>
        </w:rPr>
        <w:t xml:space="preserve">Nastavak rekonstrukcije dječjih igrališta </w:t>
      </w:r>
    </w:p>
    <w:p w14:paraId="245489CD" w14:textId="521F2558" w:rsidR="00646628" w:rsidRDefault="00000000">
      <w:pPr>
        <w:shd w:val="clear" w:color="auto" w:fill="FFFFFF"/>
        <w:spacing w:after="0" w:line="240" w:lineRule="auto"/>
        <w:jc w:val="both"/>
        <w:rPr>
          <w:rFonts w:cstheme="minorHAnsi"/>
          <w:b/>
          <w:noProof/>
          <w:sz w:val="24"/>
          <w:szCs w:val="24"/>
          <w:shd w:val="clear" w:color="auto" w:fill="FFFFFF"/>
        </w:rPr>
      </w:pPr>
      <w:r>
        <w:rPr>
          <w:rFonts w:cstheme="minorHAnsi"/>
          <w:b/>
          <w:noProof/>
          <w:sz w:val="24"/>
          <w:szCs w:val="24"/>
          <w:shd w:val="clear" w:color="auto" w:fill="FFFFFF"/>
        </w:rPr>
        <w:drawing>
          <wp:anchor distT="0" distB="0" distL="114300" distR="114300" simplePos="0" relativeHeight="251724800" behindDoc="0" locked="0" layoutInCell="1" allowOverlap="1" wp14:anchorId="56E593BA" wp14:editId="63FE7168">
            <wp:simplePos x="0" y="0"/>
            <wp:positionH relativeFrom="margin">
              <wp:posOffset>-123825</wp:posOffset>
            </wp:positionH>
            <wp:positionV relativeFrom="paragraph">
              <wp:posOffset>118110</wp:posOffset>
            </wp:positionV>
            <wp:extent cx="3949065" cy="2633980"/>
            <wp:effectExtent l="0" t="0" r="0" b="0"/>
            <wp:wrapSquare wrapText="bothSides"/>
            <wp:docPr id="46" name="Slika 4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Slika 46">
                      <a:extLst>
                        <a:ext uri="{C183D7F6-B498-43B3-948B-1728B52AA6E4}">
                          <adec:decorative xmlns:adec="http://schemas.microsoft.com/office/drawing/2017/decorative" val="1"/>
                        </a:ext>
                      </a:extLst>
                    </pic:cNvPr>
                    <pic:cNvPicPr/>
                  </pic:nvPicPr>
                  <pic:blipFill>
                    <a:blip r:embed="rId54" cstate="print">
                      <a:extLst>
                        <a:ext uri="{28A0092B-C50C-407E-A947-70E740481C1C}">
                          <a14:useLocalDpi xmlns:a14="http://schemas.microsoft.com/office/drawing/2010/main" val="0"/>
                        </a:ext>
                      </a:extLst>
                    </a:blip>
                    <a:stretch>
                      <a:fillRect/>
                    </a:stretch>
                  </pic:blipFill>
                  <pic:spPr>
                    <a:xfrm>
                      <a:off x="0" y="0"/>
                      <a:ext cx="3949065" cy="2633980"/>
                    </a:xfrm>
                    <a:prstGeom prst="rect">
                      <a:avLst/>
                    </a:prstGeom>
                    <a:effectLst>
                      <a:softEdge rad="165100"/>
                    </a:effectLst>
                  </pic:spPr>
                </pic:pic>
              </a:graphicData>
            </a:graphic>
          </wp:anchor>
        </w:drawing>
      </w:r>
    </w:p>
    <w:p w14:paraId="5A3741F5" w14:textId="2380AC45" w:rsidR="00646628" w:rsidRDefault="00646628">
      <w:pPr>
        <w:shd w:val="clear" w:color="auto" w:fill="FFFFFF"/>
        <w:spacing w:after="0" w:line="240" w:lineRule="auto"/>
        <w:jc w:val="both"/>
        <w:rPr>
          <w:rFonts w:cstheme="minorHAnsi"/>
          <w:b/>
          <w:noProof/>
          <w:sz w:val="24"/>
          <w:szCs w:val="24"/>
          <w:shd w:val="clear" w:color="auto" w:fill="FFFFFF"/>
        </w:rPr>
      </w:pPr>
    </w:p>
    <w:p w14:paraId="14EA3A19" w14:textId="7AA5FDC2" w:rsidR="00646628" w:rsidRDefault="00646628">
      <w:pPr>
        <w:shd w:val="clear" w:color="auto" w:fill="FFFFFF"/>
        <w:spacing w:after="0" w:line="240" w:lineRule="auto"/>
        <w:jc w:val="both"/>
        <w:rPr>
          <w:rFonts w:cstheme="minorHAnsi"/>
          <w:b/>
          <w:noProof/>
          <w:sz w:val="24"/>
          <w:szCs w:val="24"/>
          <w:shd w:val="clear" w:color="auto" w:fill="FFFFFF"/>
        </w:rPr>
      </w:pPr>
    </w:p>
    <w:p w14:paraId="78C38408" w14:textId="55BEC42B" w:rsidR="00646628" w:rsidRDefault="00646628">
      <w:pPr>
        <w:shd w:val="clear" w:color="auto" w:fill="FFFFFF"/>
        <w:spacing w:after="0" w:line="240" w:lineRule="auto"/>
        <w:jc w:val="both"/>
        <w:rPr>
          <w:rFonts w:cstheme="minorHAnsi"/>
          <w:b/>
          <w:noProof/>
          <w:sz w:val="24"/>
          <w:szCs w:val="24"/>
          <w:shd w:val="clear" w:color="auto" w:fill="FFFFFF"/>
        </w:rPr>
      </w:pPr>
    </w:p>
    <w:p w14:paraId="7FAD1486" w14:textId="77777777" w:rsidR="00646628" w:rsidRDefault="00646628">
      <w:pPr>
        <w:shd w:val="clear" w:color="auto" w:fill="FFFFFF"/>
        <w:spacing w:after="0" w:line="240" w:lineRule="auto"/>
        <w:jc w:val="both"/>
        <w:rPr>
          <w:rFonts w:cstheme="minorHAnsi"/>
          <w:b/>
          <w:noProof/>
          <w:sz w:val="24"/>
          <w:szCs w:val="24"/>
          <w:shd w:val="clear" w:color="auto" w:fill="FFFFFF"/>
        </w:rPr>
      </w:pPr>
    </w:p>
    <w:p w14:paraId="2DF94EFE" w14:textId="77777777" w:rsidR="00646628" w:rsidRDefault="00646628">
      <w:pPr>
        <w:shd w:val="clear" w:color="auto" w:fill="FFFFFF"/>
        <w:spacing w:after="0" w:line="240" w:lineRule="auto"/>
        <w:jc w:val="both"/>
        <w:rPr>
          <w:rFonts w:cstheme="minorHAnsi"/>
          <w:b/>
          <w:noProof/>
          <w:sz w:val="24"/>
          <w:szCs w:val="24"/>
          <w:shd w:val="clear" w:color="auto" w:fill="FFFFFF"/>
        </w:rPr>
      </w:pPr>
    </w:p>
    <w:p w14:paraId="505838EB" w14:textId="77777777"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638C769F" w14:textId="7297EDF4"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1EAF9724" w14:textId="77777777"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514610B3" w14:textId="18E139B6"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07FB8DF4" w14:textId="37936CDD"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588184D5" w14:textId="12789771" w:rsidR="00646628" w:rsidRDefault="00BB15A4">
      <w:pPr>
        <w:shd w:val="clear" w:color="auto" w:fill="FFFFFF"/>
        <w:spacing w:after="0" w:line="240" w:lineRule="auto"/>
        <w:jc w:val="both"/>
        <w:rPr>
          <w:rStyle w:val="Naglaeno"/>
          <w:rFonts w:cstheme="minorHAnsi"/>
          <w:bCs w:val="0"/>
          <w:sz w:val="24"/>
          <w:szCs w:val="24"/>
          <w:shd w:val="clear" w:color="auto" w:fill="FFFFFF"/>
        </w:rPr>
      </w:pPr>
      <w:r>
        <w:rPr>
          <w:rFonts w:cstheme="minorHAnsi"/>
          <w:b/>
          <w:noProof/>
          <w:sz w:val="24"/>
          <w:szCs w:val="24"/>
          <w:shd w:val="clear" w:color="auto" w:fill="FFFFFF"/>
        </w:rPr>
        <w:drawing>
          <wp:anchor distT="0" distB="0" distL="114300" distR="114300" simplePos="0" relativeHeight="251747328" behindDoc="0" locked="0" layoutInCell="1" allowOverlap="1" wp14:anchorId="315F0145" wp14:editId="5CC7C4E8">
            <wp:simplePos x="0" y="0"/>
            <wp:positionH relativeFrom="column">
              <wp:posOffset>1605915</wp:posOffset>
            </wp:positionH>
            <wp:positionV relativeFrom="paragraph">
              <wp:posOffset>4417</wp:posOffset>
            </wp:positionV>
            <wp:extent cx="3546282" cy="2364609"/>
            <wp:effectExtent l="0" t="0" r="0" b="0"/>
            <wp:wrapNone/>
            <wp:docPr id="336507430" name="Slika 1" descr="Slika na kojoj se prikazuje trava, vanjski, sport&#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507430" name="Slika 1" descr="Slika na kojoj se prikazuje trava, vanjski, sport&#10;&#10;Opis je automatski generiran"/>
                    <pic:cNvPicPr/>
                  </pic:nvPicPr>
                  <pic:blipFill>
                    <a:blip r:embed="rId55" cstate="print">
                      <a:extLst>
                        <a:ext uri="{28A0092B-C50C-407E-A947-70E740481C1C}">
                          <a14:useLocalDpi xmlns:a14="http://schemas.microsoft.com/office/drawing/2010/main" val="0"/>
                        </a:ext>
                      </a:extLst>
                    </a:blip>
                    <a:stretch>
                      <a:fillRect/>
                    </a:stretch>
                  </pic:blipFill>
                  <pic:spPr>
                    <a:xfrm>
                      <a:off x="0" y="0"/>
                      <a:ext cx="3546282" cy="2364609"/>
                    </a:xfrm>
                    <a:prstGeom prst="rect">
                      <a:avLst/>
                    </a:prstGeom>
                    <a:effectLst>
                      <a:softEdge rad="165100"/>
                    </a:effectLst>
                  </pic:spPr>
                </pic:pic>
              </a:graphicData>
            </a:graphic>
            <wp14:sizeRelH relativeFrom="margin">
              <wp14:pctWidth>0</wp14:pctWidth>
            </wp14:sizeRelH>
            <wp14:sizeRelV relativeFrom="margin">
              <wp14:pctHeight>0</wp14:pctHeight>
            </wp14:sizeRelV>
          </wp:anchor>
        </w:drawing>
      </w:r>
    </w:p>
    <w:p w14:paraId="7BD1CC3F" w14:textId="3564CAC0"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3A958A2B" w14:textId="77777777"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15E26213" w14:textId="77777777"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28D92D33" w14:textId="77777777"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2EA7BD25" w14:textId="77777777"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740FF015" w14:textId="77777777"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227A45F3" w14:textId="77777777"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47DA398B" w14:textId="77777777"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19DE612A" w14:textId="77777777"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03424FAB" w14:textId="77777777"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21F70A92" w14:textId="77777777"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3CC8B2EE" w14:textId="7A852994" w:rsidR="00A4283D" w:rsidRDefault="00000000" w:rsidP="00A4283D">
      <w:p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lastRenderedPageBreak/>
        <w:t xml:space="preserve">Uređenje i sanacija odlagališta otpada </w:t>
      </w:r>
    </w:p>
    <w:p w14:paraId="4B81F7A2" w14:textId="6C6DCFC0" w:rsidR="00646628" w:rsidRDefault="00000000">
      <w:pPr>
        <w:pStyle w:val="Odlomakpopisa"/>
        <w:numPr>
          <w:ilvl w:val="0"/>
          <w:numId w:val="22"/>
        </w:num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 w:val="0"/>
          <w:sz w:val="24"/>
          <w:szCs w:val="24"/>
          <w:shd w:val="clear" w:color="auto" w:fill="FFFFFF"/>
        </w:rPr>
        <w:t>Očekuje se nastavak projekta Sanacije odlagališta otpada uz sufinanciranje od strane Fonda za zaštitu okoliša i energetsku učinkovitost. S obzirom da su u tijeku radovi s izrađenim izmjenama i dopunama Građevinske dozvole, završetak radova se očekuje tijekom 202</w:t>
      </w:r>
      <w:r w:rsidR="009B5CFB">
        <w:rPr>
          <w:rStyle w:val="Naglaeno"/>
          <w:rFonts w:cstheme="minorHAnsi"/>
          <w:b w:val="0"/>
          <w:sz w:val="24"/>
          <w:szCs w:val="24"/>
          <w:shd w:val="clear" w:color="auto" w:fill="FFFFFF"/>
        </w:rPr>
        <w:t>3</w:t>
      </w:r>
      <w:r>
        <w:rPr>
          <w:rStyle w:val="Naglaeno"/>
          <w:rFonts w:cstheme="minorHAnsi"/>
          <w:b w:val="0"/>
          <w:sz w:val="24"/>
          <w:szCs w:val="24"/>
          <w:shd w:val="clear" w:color="auto" w:fill="FFFFFF"/>
        </w:rPr>
        <w:t>. godine.</w:t>
      </w:r>
    </w:p>
    <w:p w14:paraId="5405D399" w14:textId="23624B69" w:rsidR="00646628" w:rsidRDefault="009B5CFB">
      <w:pPr>
        <w:pStyle w:val="Odlomakpopisa"/>
        <w:numPr>
          <w:ilvl w:val="0"/>
          <w:numId w:val="22"/>
        </w:numPr>
        <w:shd w:val="clear" w:color="auto" w:fill="FFFFFF"/>
        <w:spacing w:after="0" w:line="360" w:lineRule="auto"/>
        <w:jc w:val="both"/>
        <w:rPr>
          <w:rFonts w:cstheme="minorHAnsi"/>
          <w:b/>
          <w:sz w:val="24"/>
          <w:szCs w:val="24"/>
          <w:shd w:val="clear" w:color="auto" w:fill="FFFFFF"/>
        </w:rPr>
      </w:pPr>
      <w:r w:rsidRPr="009B5CFB">
        <w:rPr>
          <w:color w:val="000000"/>
          <w:sz w:val="24"/>
          <w:szCs w:val="24"/>
          <w:lang w:eastAsia="hr-HR"/>
        </w:rPr>
        <w:t>U sklopu ovog tekućeg projekta nalaze se troškovi nastali zakonskom obvezom uz rad odlagališta</w:t>
      </w:r>
      <w:r>
        <w:rPr>
          <w:color w:val="000000"/>
          <w:sz w:val="24"/>
          <w:szCs w:val="24"/>
          <w:lang w:eastAsia="hr-HR"/>
        </w:rPr>
        <w:t xml:space="preserve">. </w:t>
      </w:r>
      <w:r w:rsidRPr="009B5CFB">
        <w:rPr>
          <w:color w:val="000000"/>
          <w:sz w:val="24"/>
          <w:szCs w:val="24"/>
          <w:lang w:eastAsia="hr-HR"/>
        </w:rPr>
        <w:t>Aktivnosti</w:t>
      </w:r>
      <w:r w:rsidRPr="009B5CFB">
        <w:rPr>
          <w:color w:val="000000"/>
          <w:sz w:val="28"/>
          <w:szCs w:val="28"/>
          <w:lang w:eastAsia="hr-HR"/>
        </w:rPr>
        <w:t xml:space="preserve"> </w:t>
      </w:r>
      <w:r>
        <w:rPr>
          <w:color w:val="000000"/>
          <w:sz w:val="24"/>
          <w:szCs w:val="24"/>
          <w:lang w:eastAsia="hr-HR"/>
        </w:rPr>
        <w:t xml:space="preserve">obuhvaćaju </w:t>
      </w:r>
      <w:proofErr w:type="spellStart"/>
      <w:r>
        <w:rPr>
          <w:color w:val="000000"/>
          <w:sz w:val="24"/>
          <w:szCs w:val="24"/>
          <w:lang w:eastAsia="hr-HR"/>
        </w:rPr>
        <w:t>izobrazno</w:t>
      </w:r>
      <w:proofErr w:type="spellEnd"/>
      <w:r>
        <w:rPr>
          <w:color w:val="000000"/>
          <w:sz w:val="24"/>
          <w:szCs w:val="24"/>
          <w:lang w:eastAsia="hr-HR"/>
        </w:rPr>
        <w:t xml:space="preserve">-informativne aktivnosti, podmirenje naknade vlasnicima nekretnina u blizini odlagališta, plaćanje poticajne naknade za smanjenje količine miješanog komunalnog otpada te radovi na saniranju divljih deponija na području grada. </w:t>
      </w:r>
    </w:p>
    <w:p w14:paraId="7E9374F0" w14:textId="77777777" w:rsidR="00646628" w:rsidRDefault="00646628">
      <w:pPr>
        <w:pStyle w:val="Odlomakpopisa"/>
        <w:shd w:val="clear" w:color="auto" w:fill="FFFFFF"/>
        <w:spacing w:after="0" w:line="360" w:lineRule="auto"/>
        <w:jc w:val="both"/>
        <w:rPr>
          <w:rStyle w:val="Naglaeno"/>
          <w:rFonts w:cstheme="minorHAnsi"/>
          <w:bCs w:val="0"/>
          <w:sz w:val="24"/>
          <w:szCs w:val="24"/>
          <w:shd w:val="clear" w:color="auto" w:fill="FFFFFF"/>
        </w:rPr>
      </w:pPr>
    </w:p>
    <w:p w14:paraId="089DF83D" w14:textId="3FADBB1C" w:rsidR="00646628" w:rsidRDefault="00000000" w:rsidP="00A4283D">
      <w:pPr>
        <w:shd w:val="clear" w:color="auto" w:fill="FFFFFF"/>
        <w:spacing w:after="0" w:line="276"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t>Korak u život jednakih mogućnosti – Faza V</w:t>
      </w:r>
    </w:p>
    <w:p w14:paraId="2F48E54C" w14:textId="1C941189" w:rsidR="00646628" w:rsidRDefault="00000000">
      <w:pPr>
        <w:pStyle w:val="Odlomakpopisa"/>
        <w:numPr>
          <w:ilvl w:val="0"/>
          <w:numId w:val="22"/>
        </w:numPr>
        <w:shd w:val="clear" w:color="auto" w:fill="FFFFFF"/>
        <w:spacing w:after="0" w:line="360" w:lineRule="auto"/>
        <w:jc w:val="both"/>
        <w:rPr>
          <w:rFonts w:cstheme="minorHAnsi"/>
          <w:b/>
          <w:sz w:val="24"/>
          <w:szCs w:val="24"/>
          <w:shd w:val="clear" w:color="auto" w:fill="FFFFFF"/>
        </w:rPr>
      </w:pPr>
      <w:r>
        <w:rPr>
          <w:rFonts w:cstheme="minorHAnsi"/>
          <w:sz w:val="24"/>
          <w:szCs w:val="24"/>
          <w:shd w:val="clear" w:color="auto" w:fill="FFFFFF"/>
        </w:rPr>
        <w:t xml:space="preserve">Projekt „Korak u život jednakih mogućnosti – faza V“ provodi se temeljem poziva Ministarstva znanosti i obrazovanja financiranog iz Europskog socijalnog fonda u sklopu Operativnog programa „Učinkoviti ljudski potencijali“. </w:t>
      </w:r>
    </w:p>
    <w:p w14:paraId="1A9163BC" w14:textId="75A86405" w:rsidR="00646628" w:rsidRDefault="00000000">
      <w:pPr>
        <w:pStyle w:val="Odlomakpopisa"/>
        <w:numPr>
          <w:ilvl w:val="0"/>
          <w:numId w:val="22"/>
        </w:numPr>
        <w:shd w:val="clear" w:color="auto" w:fill="FFFFFF"/>
        <w:spacing w:after="0" w:line="360" w:lineRule="auto"/>
        <w:jc w:val="both"/>
        <w:rPr>
          <w:rFonts w:cstheme="minorHAnsi"/>
          <w:b/>
          <w:sz w:val="24"/>
          <w:szCs w:val="24"/>
          <w:shd w:val="clear" w:color="auto" w:fill="FFFFFF"/>
        </w:rPr>
      </w:pPr>
      <w:r>
        <w:rPr>
          <w:rFonts w:cstheme="minorHAnsi"/>
          <w:sz w:val="24"/>
          <w:szCs w:val="24"/>
          <w:shd w:val="clear" w:color="auto" w:fill="FFFFFF"/>
        </w:rPr>
        <w:t>Cilj provedbe programa je osiguravanje pomoćnika u nastavi i stručnih komunikacijskih posrednika učenicima s teškoćama u razvoju u osnovnoškolskim i srednjoškolskim ustanovama u 202</w:t>
      </w:r>
      <w:r w:rsidR="007C17C3">
        <w:rPr>
          <w:rFonts w:cstheme="minorHAnsi"/>
          <w:sz w:val="24"/>
          <w:szCs w:val="24"/>
          <w:shd w:val="clear" w:color="auto" w:fill="FFFFFF"/>
        </w:rPr>
        <w:t>2</w:t>
      </w:r>
      <w:r>
        <w:rPr>
          <w:rFonts w:cstheme="minorHAnsi"/>
          <w:sz w:val="24"/>
          <w:szCs w:val="24"/>
          <w:shd w:val="clear" w:color="auto" w:fill="FFFFFF"/>
        </w:rPr>
        <w:t>. i 202</w:t>
      </w:r>
      <w:r w:rsidR="007C17C3">
        <w:rPr>
          <w:rFonts w:cstheme="minorHAnsi"/>
          <w:sz w:val="24"/>
          <w:szCs w:val="24"/>
          <w:shd w:val="clear" w:color="auto" w:fill="FFFFFF"/>
        </w:rPr>
        <w:t>3</w:t>
      </w:r>
      <w:r>
        <w:rPr>
          <w:rFonts w:cstheme="minorHAnsi"/>
          <w:sz w:val="24"/>
          <w:szCs w:val="24"/>
          <w:shd w:val="clear" w:color="auto" w:fill="FFFFFF"/>
        </w:rPr>
        <w:t xml:space="preserve">. godini. </w:t>
      </w:r>
    </w:p>
    <w:p w14:paraId="56ABF5F1" w14:textId="77777777" w:rsidR="00646628" w:rsidRDefault="00646628">
      <w:pPr>
        <w:shd w:val="clear" w:color="auto" w:fill="FFFFFF"/>
        <w:spacing w:after="0" w:line="360" w:lineRule="auto"/>
        <w:jc w:val="both"/>
        <w:rPr>
          <w:rStyle w:val="Naglaeno"/>
          <w:rFonts w:cstheme="minorHAnsi"/>
          <w:bCs w:val="0"/>
          <w:sz w:val="24"/>
          <w:szCs w:val="24"/>
          <w:shd w:val="clear" w:color="auto" w:fill="FFFFFF"/>
        </w:rPr>
      </w:pPr>
    </w:p>
    <w:p w14:paraId="1E0705CE" w14:textId="0B3CE678" w:rsidR="00646628" w:rsidRDefault="00000000">
      <w:p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t xml:space="preserve">Odrastimo </w:t>
      </w:r>
      <w:proofErr w:type="spellStart"/>
      <w:r>
        <w:rPr>
          <w:rStyle w:val="Naglaeno"/>
          <w:rFonts w:cstheme="minorHAnsi"/>
          <w:bCs w:val="0"/>
          <w:sz w:val="24"/>
          <w:szCs w:val="24"/>
          <w:shd w:val="clear" w:color="auto" w:fill="FFFFFF"/>
        </w:rPr>
        <w:t>jedanko</w:t>
      </w:r>
      <w:proofErr w:type="spellEnd"/>
      <w:r>
        <w:rPr>
          <w:rStyle w:val="Naglaeno"/>
          <w:rFonts w:cstheme="minorHAnsi"/>
          <w:bCs w:val="0"/>
          <w:sz w:val="24"/>
          <w:szCs w:val="24"/>
          <w:shd w:val="clear" w:color="auto" w:fill="FFFFFF"/>
        </w:rPr>
        <w:t xml:space="preserve"> – Faza V</w:t>
      </w:r>
      <w:r w:rsidR="007C17C3">
        <w:rPr>
          <w:rStyle w:val="Naglaeno"/>
          <w:rFonts w:cstheme="minorHAnsi"/>
          <w:bCs w:val="0"/>
          <w:sz w:val="24"/>
          <w:szCs w:val="24"/>
          <w:shd w:val="clear" w:color="auto" w:fill="FFFFFF"/>
        </w:rPr>
        <w:t>II</w:t>
      </w:r>
    </w:p>
    <w:p w14:paraId="0E766EDB" w14:textId="179AB242" w:rsidR="00646628" w:rsidRPr="007C17C3" w:rsidRDefault="00000000">
      <w:pPr>
        <w:pStyle w:val="Odlomakpopisa"/>
        <w:numPr>
          <w:ilvl w:val="0"/>
          <w:numId w:val="34"/>
        </w:num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 w:val="0"/>
          <w:sz w:val="24"/>
          <w:szCs w:val="24"/>
          <w:shd w:val="clear" w:color="auto" w:fill="FFFFFF"/>
        </w:rPr>
        <w:t>Projekt namijenjen osiguravanju redovitog obroka za 26</w:t>
      </w:r>
      <w:r w:rsidR="007C17C3">
        <w:rPr>
          <w:rStyle w:val="Naglaeno"/>
          <w:rFonts w:cstheme="minorHAnsi"/>
          <w:b w:val="0"/>
          <w:sz w:val="24"/>
          <w:szCs w:val="24"/>
          <w:shd w:val="clear" w:color="auto" w:fill="FFFFFF"/>
        </w:rPr>
        <w:t>5</w:t>
      </w:r>
      <w:r>
        <w:rPr>
          <w:rStyle w:val="Naglaeno"/>
          <w:rFonts w:cstheme="minorHAnsi"/>
          <w:b w:val="0"/>
          <w:sz w:val="24"/>
          <w:szCs w:val="24"/>
          <w:shd w:val="clear" w:color="auto" w:fill="FFFFFF"/>
        </w:rPr>
        <w:t xml:space="preserve"> djece u osnovnim školama u svrhu sprječavanja socijalne isključenosti socijalno osjetljivih skupina kao i smanjene stope rizika od siromaštva.</w:t>
      </w:r>
    </w:p>
    <w:p w14:paraId="24B54174" w14:textId="77777777" w:rsidR="007C17C3" w:rsidRPr="007C17C3" w:rsidRDefault="007C17C3" w:rsidP="007C17C3">
      <w:pPr>
        <w:shd w:val="clear" w:color="auto" w:fill="FFFFFF"/>
        <w:spacing w:after="0" w:line="360" w:lineRule="auto"/>
        <w:jc w:val="both"/>
        <w:rPr>
          <w:rStyle w:val="Naglaeno"/>
          <w:rFonts w:cstheme="minorHAnsi"/>
          <w:bCs w:val="0"/>
          <w:sz w:val="24"/>
          <w:szCs w:val="24"/>
          <w:shd w:val="clear" w:color="auto" w:fill="FFFFFF"/>
        </w:rPr>
      </w:pPr>
    </w:p>
    <w:p w14:paraId="708771D1" w14:textId="535495AD" w:rsidR="00646628" w:rsidRDefault="007C17C3">
      <w:p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t>Projektna dokumentacija</w:t>
      </w:r>
    </w:p>
    <w:p w14:paraId="6EFEE151" w14:textId="28FFC56C" w:rsidR="007C17C3" w:rsidRPr="00A05B33" w:rsidRDefault="007C17C3" w:rsidP="007C17C3">
      <w:pPr>
        <w:pStyle w:val="Odlomakpopisa"/>
        <w:numPr>
          <w:ilvl w:val="0"/>
          <w:numId w:val="34"/>
        </w:numPr>
        <w:shd w:val="clear" w:color="auto" w:fill="FFFFFF"/>
        <w:spacing w:after="0" w:line="360" w:lineRule="auto"/>
        <w:jc w:val="both"/>
        <w:rPr>
          <w:rFonts w:cstheme="minorHAnsi"/>
          <w:b/>
          <w:sz w:val="24"/>
          <w:szCs w:val="24"/>
          <w:shd w:val="clear" w:color="auto" w:fill="FFFFFF"/>
        </w:rPr>
      </w:pPr>
      <w:r w:rsidRPr="007C17C3">
        <w:rPr>
          <w:color w:val="000000"/>
          <w:sz w:val="24"/>
          <w:szCs w:val="24"/>
        </w:rPr>
        <w:t xml:space="preserve">nastavak pripreme velikih projekata, obuhvaćeni su rashodi za projektnu dokumentaciju za  </w:t>
      </w:r>
      <w:r w:rsidRPr="007C17C3">
        <w:rPr>
          <w:iCs/>
          <w:sz w:val="24"/>
          <w:szCs w:val="24"/>
        </w:rPr>
        <w:t>novu zgradu vrtića, III osnovnu školu, uređenje Ribnjaka, energetsku obnovu OŠ V. Nazor, izgradnju socijalnih stanova,  izmjene i dopune projektne dokumentacije za izgradnju bazenskog kompleksa i izradu strategije razvoja urbanog područja Virovitica 2021.-2027.g.</w:t>
      </w:r>
    </w:p>
    <w:p w14:paraId="1047E0B7" w14:textId="12A369D0" w:rsidR="007C17C3" w:rsidRDefault="007C17C3" w:rsidP="00A05B33">
      <w:pPr>
        <w:shd w:val="clear" w:color="auto" w:fill="FFFFFF"/>
        <w:spacing w:after="0" w:line="360" w:lineRule="auto"/>
        <w:jc w:val="both"/>
        <w:rPr>
          <w:rFonts w:cstheme="minorHAnsi"/>
          <w:b/>
          <w:sz w:val="24"/>
          <w:szCs w:val="24"/>
          <w:shd w:val="clear" w:color="auto" w:fill="FFFFFF"/>
        </w:rPr>
      </w:pPr>
    </w:p>
    <w:p w14:paraId="221F137A" w14:textId="7F63CDF6" w:rsidR="00A05B33" w:rsidRDefault="00A05B33" w:rsidP="00A05B33">
      <w:pPr>
        <w:shd w:val="clear" w:color="auto" w:fill="FFFFFF"/>
        <w:spacing w:after="0" w:line="360" w:lineRule="auto"/>
        <w:jc w:val="both"/>
        <w:rPr>
          <w:rFonts w:cstheme="minorHAnsi"/>
          <w:b/>
          <w:sz w:val="24"/>
          <w:szCs w:val="24"/>
          <w:shd w:val="clear" w:color="auto" w:fill="FFFFFF"/>
        </w:rPr>
      </w:pPr>
      <w:r>
        <w:rPr>
          <w:rFonts w:cstheme="minorHAnsi"/>
          <w:b/>
          <w:sz w:val="24"/>
          <w:szCs w:val="24"/>
          <w:shd w:val="clear" w:color="auto" w:fill="FFFFFF"/>
        </w:rPr>
        <w:t>Rekonstrukcija javne rasvjete</w:t>
      </w:r>
    </w:p>
    <w:p w14:paraId="32E1567F" w14:textId="48F230C6" w:rsidR="00A05B33" w:rsidRPr="00A05B33" w:rsidRDefault="00A05B33" w:rsidP="00A05B33">
      <w:pPr>
        <w:pStyle w:val="Odlomakpopisa"/>
        <w:numPr>
          <w:ilvl w:val="0"/>
          <w:numId w:val="34"/>
        </w:numPr>
        <w:shd w:val="clear" w:color="auto" w:fill="FFFFFF"/>
        <w:spacing w:after="0" w:line="360" w:lineRule="auto"/>
        <w:jc w:val="both"/>
        <w:rPr>
          <w:rFonts w:cstheme="minorHAnsi"/>
          <w:b/>
          <w:sz w:val="24"/>
          <w:szCs w:val="24"/>
          <w:shd w:val="clear" w:color="auto" w:fill="FFFFFF"/>
        </w:rPr>
      </w:pPr>
      <w:r w:rsidRPr="00A05B33">
        <w:rPr>
          <w:color w:val="000000"/>
          <w:sz w:val="24"/>
          <w:szCs w:val="24"/>
          <w:lang w:eastAsia="hr-HR"/>
        </w:rPr>
        <w:t>Sukladno Programu građenja komunalne infrastrukture unutar projekta Rekonstrukcija javne rasvjete predviđena je izrada projektne dokumentacije za rekonstrukciju javne rasvjete na području grad</w:t>
      </w:r>
      <w:r>
        <w:rPr>
          <w:color w:val="000000"/>
          <w:sz w:val="24"/>
          <w:szCs w:val="24"/>
          <w:lang w:eastAsia="hr-HR"/>
        </w:rPr>
        <w:t xml:space="preserve">a </w:t>
      </w:r>
      <w:r w:rsidRPr="00A05B33">
        <w:rPr>
          <w:color w:val="000000"/>
          <w:sz w:val="24"/>
          <w:szCs w:val="24"/>
          <w:lang w:eastAsia="hr-HR"/>
        </w:rPr>
        <w:t xml:space="preserve">te kompletna rekonstrukcija javne rasvjete zamjenom nove LED </w:t>
      </w:r>
      <w:proofErr w:type="spellStart"/>
      <w:r w:rsidRPr="00A05B33">
        <w:rPr>
          <w:color w:val="000000"/>
          <w:sz w:val="24"/>
          <w:szCs w:val="24"/>
          <w:lang w:eastAsia="hr-HR"/>
        </w:rPr>
        <w:t>rasvete</w:t>
      </w:r>
      <w:proofErr w:type="spellEnd"/>
      <w:r w:rsidRPr="00A05B33">
        <w:rPr>
          <w:color w:val="000000"/>
          <w:sz w:val="24"/>
          <w:szCs w:val="24"/>
          <w:lang w:eastAsia="hr-HR"/>
        </w:rPr>
        <w:t>.</w:t>
      </w:r>
    </w:p>
    <w:p w14:paraId="1FF631D3" w14:textId="77777777" w:rsidR="00A05B33" w:rsidRPr="00A05B33" w:rsidRDefault="00A05B33" w:rsidP="00A05B33">
      <w:pPr>
        <w:pStyle w:val="Odlomakpopisa"/>
        <w:numPr>
          <w:ilvl w:val="0"/>
          <w:numId w:val="34"/>
        </w:numPr>
        <w:shd w:val="clear" w:color="auto" w:fill="FFFFFF"/>
        <w:spacing w:after="0" w:line="360" w:lineRule="auto"/>
        <w:jc w:val="both"/>
        <w:rPr>
          <w:rFonts w:cstheme="minorHAnsi"/>
          <w:b/>
          <w:bCs/>
          <w:sz w:val="24"/>
          <w:szCs w:val="24"/>
          <w:shd w:val="clear" w:color="auto" w:fill="FFFFFF"/>
        </w:rPr>
      </w:pPr>
      <w:r>
        <w:rPr>
          <w:rFonts w:ascii="Raleway" w:hAnsi="Raleway"/>
          <w:color w:val="000000"/>
          <w:shd w:val="clear" w:color="auto" w:fill="FFFFFF"/>
        </w:rPr>
        <w:t> </w:t>
      </w:r>
      <w:r w:rsidRPr="00A05B33">
        <w:rPr>
          <w:rFonts w:cstheme="minorHAnsi"/>
          <w:color w:val="000000"/>
          <w:sz w:val="24"/>
          <w:szCs w:val="24"/>
          <w:shd w:val="clear" w:color="auto" w:fill="FFFFFF"/>
        </w:rPr>
        <w:t>U sklopu projekta bit će zamijenjeno ukupno 3410 svjetiljki i 25 reflektora, izmijenit će se 180 rasvjetnih stupova, na 71 lokaciji</w:t>
      </w:r>
      <w:r>
        <w:rPr>
          <w:rFonts w:cstheme="minorHAnsi"/>
          <w:color w:val="000000"/>
          <w:sz w:val="24"/>
          <w:szCs w:val="24"/>
          <w:shd w:val="clear" w:color="auto" w:fill="FFFFFF"/>
        </w:rPr>
        <w:t xml:space="preserve"> i</w:t>
      </w:r>
      <w:r w:rsidRPr="00A05B33">
        <w:rPr>
          <w:rFonts w:cstheme="minorHAnsi"/>
          <w:color w:val="000000"/>
          <w:sz w:val="24"/>
          <w:szCs w:val="24"/>
          <w:shd w:val="clear" w:color="auto" w:fill="FFFFFF"/>
        </w:rPr>
        <w:t>zmjestit će se mjerni ormarići iz trafostanica te nabaviti centralni sustav za upravljanje javnom rasvjetnom</w:t>
      </w:r>
    </w:p>
    <w:p w14:paraId="0E460A1D" w14:textId="74C87540" w:rsidR="00A05B33" w:rsidRPr="00A05B33" w:rsidRDefault="00A05B33" w:rsidP="00A05B33">
      <w:pPr>
        <w:pStyle w:val="Odlomakpopisa"/>
        <w:numPr>
          <w:ilvl w:val="0"/>
          <w:numId w:val="34"/>
        </w:numPr>
        <w:shd w:val="clear" w:color="auto" w:fill="FFFFFF"/>
        <w:spacing w:after="0" w:line="360" w:lineRule="auto"/>
        <w:jc w:val="both"/>
        <w:rPr>
          <w:rFonts w:cstheme="minorHAnsi"/>
          <w:b/>
          <w:bCs/>
          <w:sz w:val="24"/>
          <w:szCs w:val="24"/>
          <w:shd w:val="clear" w:color="auto" w:fill="FFFFFF"/>
        </w:rPr>
      </w:pPr>
      <w:r w:rsidRPr="00A05B33">
        <w:rPr>
          <w:rFonts w:cstheme="minorHAnsi"/>
          <w:sz w:val="24"/>
          <w:szCs w:val="24"/>
          <w:shd w:val="clear" w:color="auto" w:fill="FFFFFF"/>
        </w:rPr>
        <w:t>R</w:t>
      </w:r>
      <w:r w:rsidRPr="00A05B33">
        <w:rPr>
          <w:rStyle w:val="Naglaeno"/>
          <w:rFonts w:cstheme="minorHAnsi"/>
          <w:b w:val="0"/>
          <w:bCs w:val="0"/>
          <w:sz w:val="24"/>
          <w:szCs w:val="24"/>
          <w:shd w:val="clear" w:color="auto" w:fill="FFFFFF"/>
        </w:rPr>
        <w:t>asvjeta se neće gasiti već će svijetliti smanjenim intenzitetom čime ćemo, osim ušteda, dati i svoj doprinos svjetlosnom onečišćenju okoliša</w:t>
      </w:r>
      <w:r w:rsidRPr="00A05B33">
        <w:rPr>
          <w:rFonts w:cstheme="minorHAnsi"/>
          <w:b/>
          <w:bCs/>
          <w:sz w:val="24"/>
          <w:szCs w:val="24"/>
          <w:shd w:val="clear" w:color="auto" w:fill="FFFFFF"/>
        </w:rPr>
        <w:t>.</w:t>
      </w:r>
      <w:r w:rsidRPr="00A05B33">
        <w:rPr>
          <w:rFonts w:cstheme="minorHAnsi"/>
          <w:sz w:val="24"/>
          <w:szCs w:val="24"/>
          <w:shd w:val="clear" w:color="auto" w:fill="FFFFFF"/>
        </w:rPr>
        <w:t xml:space="preserve"> </w:t>
      </w:r>
    </w:p>
    <w:p w14:paraId="49471B13" w14:textId="77777777" w:rsidR="00A05B33" w:rsidRPr="00A05B33" w:rsidRDefault="00A05B33" w:rsidP="00A05B33">
      <w:pPr>
        <w:shd w:val="clear" w:color="auto" w:fill="FFFFFF"/>
        <w:spacing w:after="0" w:line="360" w:lineRule="auto"/>
        <w:ind w:left="360"/>
        <w:jc w:val="both"/>
        <w:rPr>
          <w:rStyle w:val="Naglaeno"/>
          <w:rFonts w:cstheme="minorHAnsi"/>
          <w:sz w:val="24"/>
          <w:szCs w:val="24"/>
          <w:shd w:val="clear" w:color="auto" w:fill="FFFFFF"/>
        </w:rPr>
      </w:pPr>
    </w:p>
    <w:p w14:paraId="7E0F4F8C" w14:textId="2B74ECD0" w:rsidR="00646628" w:rsidRDefault="00000000" w:rsidP="00A4283D">
      <w:p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t xml:space="preserve">Idejni projekt izgradnje Autobusnog kolodvora u Virovitici </w:t>
      </w:r>
    </w:p>
    <w:p w14:paraId="2C6BA30C" w14:textId="77777777" w:rsidR="00646628" w:rsidRDefault="00000000">
      <w:pPr>
        <w:pStyle w:val="Odlomakpopisa"/>
        <w:numPr>
          <w:ilvl w:val="0"/>
          <w:numId w:val="23"/>
        </w:numPr>
        <w:shd w:val="clear" w:color="auto" w:fill="FFFFFF"/>
        <w:spacing w:after="0" w:line="360" w:lineRule="auto"/>
        <w:jc w:val="both"/>
        <w:rPr>
          <w:rStyle w:val="Naglaeno"/>
          <w:rFonts w:cstheme="minorHAnsi"/>
          <w:b w:val="0"/>
          <w:sz w:val="24"/>
          <w:szCs w:val="24"/>
          <w:shd w:val="clear" w:color="auto" w:fill="FFFFFF"/>
        </w:rPr>
      </w:pPr>
      <w:r>
        <w:rPr>
          <w:rStyle w:val="Naglaeno"/>
          <w:rFonts w:cstheme="minorHAnsi"/>
          <w:b w:val="0"/>
          <w:sz w:val="24"/>
          <w:szCs w:val="24"/>
          <w:shd w:val="clear" w:color="auto" w:fill="FFFFFF"/>
        </w:rPr>
        <w:t>Nastavak izrade projektne dokumentacije i osiguravanja preduvjeta za realizaciju</w:t>
      </w:r>
    </w:p>
    <w:p w14:paraId="385AE07F" w14:textId="77777777" w:rsidR="00646628" w:rsidRDefault="00000000">
      <w:pPr>
        <w:pStyle w:val="Odlomakpopisa"/>
        <w:numPr>
          <w:ilvl w:val="0"/>
          <w:numId w:val="23"/>
        </w:numPr>
        <w:shd w:val="clear" w:color="auto" w:fill="FFFFFF"/>
        <w:spacing w:after="0" w:line="360" w:lineRule="auto"/>
        <w:jc w:val="both"/>
        <w:rPr>
          <w:rStyle w:val="Naglaeno"/>
          <w:rFonts w:cstheme="minorHAnsi"/>
          <w:b w:val="0"/>
          <w:sz w:val="24"/>
          <w:szCs w:val="24"/>
          <w:shd w:val="clear" w:color="auto" w:fill="FFFFFF"/>
        </w:rPr>
      </w:pPr>
      <w:r>
        <w:rPr>
          <w:rStyle w:val="Naglaeno"/>
          <w:rFonts w:cstheme="minorHAnsi"/>
          <w:b w:val="0"/>
          <w:sz w:val="24"/>
          <w:szCs w:val="24"/>
          <w:shd w:val="clear" w:color="auto" w:fill="FFFFFF"/>
        </w:rPr>
        <w:t>Projekt u skladu sa Strategijom prometnog razvoja Republike Hrvatske 2017. – 2030.</w:t>
      </w:r>
    </w:p>
    <w:p w14:paraId="5D076E92" w14:textId="6EA4AFAF" w:rsidR="00646628" w:rsidRPr="00A4283D" w:rsidRDefault="00A4283D" w:rsidP="00A4283D">
      <w:pPr>
        <w:pStyle w:val="Odlomakpopisa"/>
        <w:numPr>
          <w:ilvl w:val="0"/>
          <w:numId w:val="23"/>
        </w:numPr>
        <w:shd w:val="clear" w:color="auto" w:fill="FFFFFF"/>
        <w:spacing w:after="0" w:line="360" w:lineRule="auto"/>
        <w:jc w:val="both"/>
        <w:rPr>
          <w:rStyle w:val="Naglaeno"/>
          <w:rFonts w:cstheme="minorHAnsi"/>
          <w:b w:val="0"/>
          <w:sz w:val="24"/>
          <w:szCs w:val="24"/>
          <w:shd w:val="clear" w:color="auto" w:fill="FFFFFF"/>
        </w:rPr>
      </w:pPr>
      <w:r>
        <w:rPr>
          <w:rFonts w:cstheme="minorHAnsi"/>
          <w:b/>
          <w:noProof/>
          <w:sz w:val="24"/>
          <w:szCs w:val="24"/>
          <w:shd w:val="clear" w:color="auto" w:fill="FFFFFF"/>
        </w:rPr>
        <w:drawing>
          <wp:anchor distT="0" distB="0" distL="114300" distR="114300" simplePos="0" relativeHeight="251739136" behindDoc="0" locked="0" layoutInCell="1" allowOverlap="1" wp14:anchorId="2DADE67B" wp14:editId="1F366368">
            <wp:simplePos x="0" y="0"/>
            <wp:positionH relativeFrom="margin">
              <wp:posOffset>1895475</wp:posOffset>
            </wp:positionH>
            <wp:positionV relativeFrom="paragraph">
              <wp:posOffset>651510</wp:posOffset>
            </wp:positionV>
            <wp:extent cx="3810000" cy="2447919"/>
            <wp:effectExtent l="0" t="0" r="0" b="0"/>
            <wp:wrapNone/>
            <wp:docPr id="9" name="Slika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lika 9">
                      <a:extLst>
                        <a:ext uri="{C183D7F6-B498-43B3-948B-1728B52AA6E4}">
                          <adec:decorative xmlns:adec="http://schemas.microsoft.com/office/drawing/2017/decorative" val="1"/>
                        </a:ext>
                      </a:extLst>
                    </pic:cNvPr>
                    <pic:cNvPicPr/>
                  </pic:nvPicPr>
                  <pic:blipFill>
                    <a:blip r:embed="rId56">
                      <a:extLst>
                        <a:ext uri="{28A0092B-C50C-407E-A947-70E740481C1C}">
                          <a14:useLocalDpi xmlns:a14="http://schemas.microsoft.com/office/drawing/2010/main" val="0"/>
                        </a:ext>
                      </a:extLst>
                    </a:blip>
                    <a:stretch>
                      <a:fillRect/>
                    </a:stretch>
                  </pic:blipFill>
                  <pic:spPr>
                    <a:xfrm>
                      <a:off x="0" y="0"/>
                      <a:ext cx="3810000" cy="2447919"/>
                    </a:xfrm>
                    <a:prstGeom prst="rect">
                      <a:avLst/>
                    </a:prstGeom>
                    <a:effectLst>
                      <a:softEdge rad="165100"/>
                    </a:effectLst>
                  </pic:spPr>
                </pic:pic>
              </a:graphicData>
            </a:graphic>
            <wp14:sizeRelH relativeFrom="margin">
              <wp14:pctWidth>0</wp14:pctWidth>
            </wp14:sizeRelH>
            <wp14:sizeRelV relativeFrom="margin">
              <wp14:pctHeight>0</wp14:pctHeight>
            </wp14:sizeRelV>
          </wp:anchor>
        </w:drawing>
      </w:r>
      <w:r>
        <w:rPr>
          <w:rStyle w:val="Naglaeno"/>
          <w:rFonts w:cstheme="minorHAnsi"/>
          <w:b w:val="0"/>
          <w:sz w:val="24"/>
          <w:szCs w:val="24"/>
          <w:shd w:val="clear" w:color="auto" w:fill="FFFFFF"/>
        </w:rPr>
        <w:t xml:space="preserve">Projekcija idejnog rješenja za gradnju novog, modernog kolodvora koji se planira u Ulici Nikole Tesle, u blizini Male stanice, odnosno nasuprot novog Centra za odgoj, obrazovanje i rehabilitaciju. </w:t>
      </w:r>
    </w:p>
    <w:p w14:paraId="377C1906" w14:textId="39C8FD28"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56E48799" w14:textId="77777777" w:rsidR="00646628" w:rsidRDefault="00646628">
      <w:pPr>
        <w:shd w:val="clear" w:color="auto" w:fill="FFFFFF"/>
        <w:spacing w:after="0" w:line="240" w:lineRule="auto"/>
        <w:jc w:val="both"/>
        <w:rPr>
          <w:rStyle w:val="Naglaeno"/>
          <w:rFonts w:cstheme="minorHAnsi"/>
          <w:bCs w:val="0"/>
          <w:sz w:val="24"/>
          <w:szCs w:val="24"/>
          <w:shd w:val="clear" w:color="auto" w:fill="FFFFFF"/>
        </w:rPr>
      </w:pPr>
    </w:p>
    <w:p w14:paraId="139FBA5E" w14:textId="77777777" w:rsidR="00A4283D" w:rsidRDefault="00A4283D" w:rsidP="00A05B33">
      <w:pPr>
        <w:shd w:val="clear" w:color="auto" w:fill="FFFFFF"/>
        <w:spacing w:after="0" w:line="360" w:lineRule="auto"/>
        <w:jc w:val="both"/>
        <w:rPr>
          <w:rStyle w:val="Naglaeno"/>
          <w:rFonts w:cstheme="minorHAnsi"/>
          <w:bCs w:val="0"/>
          <w:sz w:val="24"/>
          <w:szCs w:val="24"/>
          <w:shd w:val="clear" w:color="auto" w:fill="FFFFFF"/>
        </w:rPr>
      </w:pPr>
    </w:p>
    <w:p w14:paraId="08655B51" w14:textId="77777777" w:rsidR="00A4283D" w:rsidRDefault="00A4283D" w:rsidP="00A05B33">
      <w:pPr>
        <w:shd w:val="clear" w:color="auto" w:fill="FFFFFF"/>
        <w:spacing w:after="0" w:line="360" w:lineRule="auto"/>
        <w:jc w:val="both"/>
        <w:rPr>
          <w:rStyle w:val="Naglaeno"/>
          <w:rFonts w:cstheme="minorHAnsi"/>
          <w:bCs w:val="0"/>
          <w:sz w:val="24"/>
          <w:szCs w:val="24"/>
          <w:shd w:val="clear" w:color="auto" w:fill="FFFFFF"/>
        </w:rPr>
      </w:pPr>
    </w:p>
    <w:p w14:paraId="762984A7" w14:textId="77777777" w:rsidR="00A4283D" w:rsidRDefault="00A4283D" w:rsidP="00A05B33">
      <w:pPr>
        <w:shd w:val="clear" w:color="auto" w:fill="FFFFFF"/>
        <w:spacing w:after="0" w:line="360" w:lineRule="auto"/>
        <w:jc w:val="both"/>
        <w:rPr>
          <w:rStyle w:val="Naglaeno"/>
          <w:rFonts w:cstheme="minorHAnsi"/>
          <w:bCs w:val="0"/>
          <w:sz w:val="24"/>
          <w:szCs w:val="24"/>
          <w:shd w:val="clear" w:color="auto" w:fill="FFFFFF"/>
        </w:rPr>
      </w:pPr>
    </w:p>
    <w:p w14:paraId="04B2DCFD" w14:textId="77777777" w:rsidR="00A4283D" w:rsidRDefault="00A4283D" w:rsidP="00A05B33">
      <w:pPr>
        <w:shd w:val="clear" w:color="auto" w:fill="FFFFFF"/>
        <w:spacing w:after="0" w:line="360" w:lineRule="auto"/>
        <w:jc w:val="both"/>
        <w:rPr>
          <w:rStyle w:val="Naglaeno"/>
          <w:rFonts w:cstheme="minorHAnsi"/>
          <w:bCs w:val="0"/>
          <w:sz w:val="24"/>
          <w:szCs w:val="24"/>
          <w:shd w:val="clear" w:color="auto" w:fill="FFFFFF"/>
        </w:rPr>
      </w:pPr>
    </w:p>
    <w:p w14:paraId="60934D8A" w14:textId="77777777" w:rsidR="00A4283D" w:rsidRDefault="00A4283D" w:rsidP="00A05B33">
      <w:pPr>
        <w:shd w:val="clear" w:color="auto" w:fill="FFFFFF"/>
        <w:spacing w:after="0" w:line="360" w:lineRule="auto"/>
        <w:jc w:val="both"/>
        <w:rPr>
          <w:rStyle w:val="Naglaeno"/>
          <w:rFonts w:cstheme="minorHAnsi"/>
          <w:bCs w:val="0"/>
          <w:sz w:val="24"/>
          <w:szCs w:val="24"/>
          <w:shd w:val="clear" w:color="auto" w:fill="FFFFFF"/>
        </w:rPr>
      </w:pPr>
    </w:p>
    <w:p w14:paraId="7B2C111C" w14:textId="77777777" w:rsidR="00A4283D" w:rsidRDefault="00A4283D" w:rsidP="00A05B33">
      <w:pPr>
        <w:shd w:val="clear" w:color="auto" w:fill="FFFFFF"/>
        <w:spacing w:after="0" w:line="360" w:lineRule="auto"/>
        <w:jc w:val="both"/>
        <w:rPr>
          <w:rStyle w:val="Naglaeno"/>
          <w:rFonts w:cstheme="minorHAnsi"/>
          <w:bCs w:val="0"/>
          <w:sz w:val="24"/>
          <w:szCs w:val="24"/>
          <w:shd w:val="clear" w:color="auto" w:fill="FFFFFF"/>
        </w:rPr>
      </w:pPr>
    </w:p>
    <w:p w14:paraId="0578FFED" w14:textId="77777777" w:rsidR="00A4283D" w:rsidRDefault="00A4283D" w:rsidP="00A4283D">
      <w:pPr>
        <w:shd w:val="clear" w:color="auto" w:fill="FFFFFF"/>
        <w:spacing w:after="0" w:line="360" w:lineRule="auto"/>
        <w:jc w:val="both"/>
        <w:rPr>
          <w:rStyle w:val="Naglaeno"/>
          <w:rFonts w:cstheme="minorHAnsi"/>
          <w:bCs w:val="0"/>
          <w:sz w:val="24"/>
          <w:szCs w:val="24"/>
          <w:shd w:val="clear" w:color="auto" w:fill="FFFFFF"/>
        </w:rPr>
      </w:pPr>
    </w:p>
    <w:p w14:paraId="0447F443" w14:textId="77777777" w:rsidR="00A4283D" w:rsidRDefault="00A4283D" w:rsidP="00A4283D">
      <w:pPr>
        <w:shd w:val="clear" w:color="auto" w:fill="FFFFFF"/>
        <w:spacing w:after="0" w:line="360" w:lineRule="auto"/>
        <w:jc w:val="both"/>
        <w:rPr>
          <w:rStyle w:val="Naglaeno"/>
          <w:rFonts w:cstheme="minorHAnsi"/>
          <w:bCs w:val="0"/>
          <w:sz w:val="24"/>
          <w:szCs w:val="24"/>
          <w:shd w:val="clear" w:color="auto" w:fill="FFFFFF"/>
        </w:rPr>
      </w:pPr>
    </w:p>
    <w:p w14:paraId="57E91A13" w14:textId="77777777" w:rsidR="00A4283D" w:rsidRDefault="00A4283D" w:rsidP="00A4283D">
      <w:pPr>
        <w:shd w:val="clear" w:color="auto" w:fill="FFFFFF"/>
        <w:spacing w:after="0" w:line="360" w:lineRule="auto"/>
        <w:jc w:val="both"/>
        <w:rPr>
          <w:rStyle w:val="Naglaeno"/>
          <w:rFonts w:cstheme="minorHAnsi"/>
          <w:bCs w:val="0"/>
          <w:sz w:val="24"/>
          <w:szCs w:val="24"/>
          <w:shd w:val="clear" w:color="auto" w:fill="FFFFFF"/>
        </w:rPr>
      </w:pPr>
    </w:p>
    <w:p w14:paraId="702411E3" w14:textId="249A2A83" w:rsidR="00646628" w:rsidRDefault="00000000" w:rsidP="00A4283D">
      <w:p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lastRenderedPageBreak/>
        <w:t>Modernizacija nerazvrstanih cesta</w:t>
      </w:r>
      <w:r w:rsidR="00A05B33">
        <w:rPr>
          <w:rStyle w:val="Naglaeno"/>
          <w:rFonts w:cstheme="minorHAnsi"/>
          <w:bCs w:val="0"/>
          <w:sz w:val="24"/>
          <w:szCs w:val="24"/>
          <w:shd w:val="clear" w:color="auto" w:fill="FFFFFF"/>
        </w:rPr>
        <w:t xml:space="preserve"> i rekonstrukcija i izgradnja nogostupa, biciklističkih staza i trgova</w:t>
      </w:r>
    </w:p>
    <w:p w14:paraId="507ACCD6" w14:textId="57B8C43A" w:rsidR="00646628" w:rsidRPr="00A05B33" w:rsidRDefault="00000000" w:rsidP="00A05B33">
      <w:pPr>
        <w:pStyle w:val="Odlomakpopisa"/>
        <w:numPr>
          <w:ilvl w:val="0"/>
          <w:numId w:val="24"/>
        </w:numPr>
        <w:shd w:val="clear" w:color="auto" w:fill="FFFFFF"/>
        <w:spacing w:after="0" w:line="360" w:lineRule="auto"/>
        <w:jc w:val="both"/>
        <w:rPr>
          <w:rStyle w:val="Naglaeno"/>
          <w:rFonts w:cstheme="minorHAnsi"/>
          <w:bCs w:val="0"/>
          <w:sz w:val="24"/>
          <w:szCs w:val="24"/>
          <w:shd w:val="clear" w:color="auto" w:fill="FFFFFF"/>
        </w:rPr>
      </w:pPr>
      <w:r>
        <w:rPr>
          <w:rFonts w:cstheme="minorHAnsi"/>
          <w:sz w:val="24"/>
          <w:szCs w:val="24"/>
          <w:shd w:val="clear" w:color="auto" w:fill="FFFFFF"/>
        </w:rPr>
        <w:t xml:space="preserve">U plan ulaze sljedeće lokacije/ceste: </w:t>
      </w:r>
      <w:r w:rsidR="00A05B33" w:rsidRPr="00A05B33">
        <w:rPr>
          <w:rFonts w:cstheme="minorHAnsi"/>
          <w:color w:val="000000"/>
          <w:sz w:val="24"/>
          <w:szCs w:val="24"/>
          <w:shd w:val="clear" w:color="auto" w:fill="FFFFFF"/>
        </w:rPr>
        <w:t xml:space="preserve">ulice Junija Palmotića, Ivana Zajca 2. odvojak, Vinogradski put, Jana </w:t>
      </w:r>
      <w:proofErr w:type="spellStart"/>
      <w:r w:rsidR="00A05B33" w:rsidRPr="00A05B33">
        <w:rPr>
          <w:rFonts w:cstheme="minorHAnsi"/>
          <w:color w:val="000000"/>
          <w:sz w:val="24"/>
          <w:szCs w:val="24"/>
          <w:shd w:val="clear" w:color="auto" w:fill="FFFFFF"/>
        </w:rPr>
        <w:t>Vlašimskog</w:t>
      </w:r>
      <w:proofErr w:type="spellEnd"/>
      <w:r w:rsidR="00A05B33" w:rsidRPr="00A05B33">
        <w:rPr>
          <w:rFonts w:cstheme="minorHAnsi"/>
          <w:color w:val="000000"/>
          <w:sz w:val="24"/>
          <w:szCs w:val="24"/>
          <w:shd w:val="clear" w:color="auto" w:fill="FFFFFF"/>
        </w:rPr>
        <w:t xml:space="preserve"> i Jože Jurišića</w:t>
      </w:r>
      <w:r w:rsidR="00A05B33">
        <w:rPr>
          <w:rFonts w:cstheme="minorHAnsi"/>
          <w:color w:val="000000"/>
          <w:sz w:val="24"/>
          <w:szCs w:val="24"/>
          <w:shd w:val="clear" w:color="auto" w:fill="FFFFFF"/>
        </w:rPr>
        <w:t>.</w:t>
      </w:r>
    </w:p>
    <w:p w14:paraId="310C5FEF" w14:textId="5D76B26D" w:rsidR="00646628" w:rsidRPr="00A4283D" w:rsidRDefault="00000000">
      <w:pPr>
        <w:pStyle w:val="Odlomakpopisa"/>
        <w:numPr>
          <w:ilvl w:val="0"/>
          <w:numId w:val="24"/>
        </w:num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 w:val="0"/>
          <w:sz w:val="24"/>
          <w:szCs w:val="24"/>
          <w:shd w:val="clear" w:color="auto" w:fill="FFFFFF"/>
        </w:rPr>
        <w:t xml:space="preserve">Sukladno programu u plan ulazi izgradnja nogostupa u ulici Ivana </w:t>
      </w:r>
      <w:proofErr w:type="spellStart"/>
      <w:r>
        <w:rPr>
          <w:rStyle w:val="Naglaeno"/>
          <w:rFonts w:cstheme="minorHAnsi"/>
          <w:b w:val="0"/>
          <w:sz w:val="24"/>
          <w:szCs w:val="24"/>
          <w:shd w:val="clear" w:color="auto" w:fill="FFFFFF"/>
        </w:rPr>
        <w:t>Kapistrana</w:t>
      </w:r>
      <w:proofErr w:type="spellEnd"/>
      <w:r>
        <w:rPr>
          <w:rStyle w:val="Naglaeno"/>
          <w:rFonts w:cstheme="minorHAnsi"/>
          <w:b w:val="0"/>
          <w:sz w:val="24"/>
          <w:szCs w:val="24"/>
          <w:shd w:val="clear" w:color="auto" w:fill="FFFFFF"/>
        </w:rPr>
        <w:t xml:space="preserve"> prema Centru Kulture te nastavak nogostupa u </w:t>
      </w:r>
      <w:proofErr w:type="spellStart"/>
      <w:r>
        <w:rPr>
          <w:rStyle w:val="Naglaeno"/>
          <w:rFonts w:cstheme="minorHAnsi"/>
          <w:b w:val="0"/>
          <w:sz w:val="24"/>
          <w:szCs w:val="24"/>
          <w:shd w:val="clear" w:color="auto" w:fill="FFFFFF"/>
        </w:rPr>
        <w:t>Rezovcu</w:t>
      </w:r>
      <w:proofErr w:type="spellEnd"/>
      <w:r>
        <w:rPr>
          <w:rStyle w:val="Naglaeno"/>
          <w:rFonts w:cstheme="minorHAnsi"/>
          <w:b w:val="0"/>
          <w:sz w:val="24"/>
          <w:szCs w:val="24"/>
          <w:shd w:val="clear" w:color="auto" w:fill="FFFFFF"/>
        </w:rPr>
        <w:t xml:space="preserve">. Rekonstrukcija nogostupa u ulici Jan </w:t>
      </w:r>
      <w:proofErr w:type="spellStart"/>
      <w:r>
        <w:rPr>
          <w:rStyle w:val="Naglaeno"/>
          <w:rFonts w:cstheme="minorHAnsi"/>
          <w:b w:val="0"/>
          <w:sz w:val="24"/>
          <w:szCs w:val="24"/>
          <w:shd w:val="clear" w:color="auto" w:fill="FFFFFF"/>
        </w:rPr>
        <w:t>Vlašimsky</w:t>
      </w:r>
      <w:proofErr w:type="spellEnd"/>
      <w:r>
        <w:rPr>
          <w:rStyle w:val="Naglaeno"/>
          <w:rFonts w:cstheme="minorHAnsi"/>
          <w:b w:val="0"/>
          <w:sz w:val="24"/>
          <w:szCs w:val="24"/>
          <w:shd w:val="clear" w:color="auto" w:fill="FFFFFF"/>
        </w:rPr>
        <w:t xml:space="preserve">, ulici Jože Jurišića, Vinogradskoj ulici, ulici Franje </w:t>
      </w:r>
      <w:proofErr w:type="spellStart"/>
      <w:r>
        <w:rPr>
          <w:rStyle w:val="Naglaeno"/>
          <w:rFonts w:cstheme="minorHAnsi"/>
          <w:b w:val="0"/>
          <w:sz w:val="24"/>
          <w:szCs w:val="24"/>
          <w:shd w:val="clear" w:color="auto" w:fill="FFFFFF"/>
        </w:rPr>
        <w:t>Fujsa</w:t>
      </w:r>
      <w:proofErr w:type="spellEnd"/>
      <w:r>
        <w:rPr>
          <w:rStyle w:val="Naglaeno"/>
          <w:rFonts w:cstheme="minorHAnsi"/>
          <w:b w:val="0"/>
          <w:sz w:val="24"/>
          <w:szCs w:val="24"/>
          <w:shd w:val="clear" w:color="auto" w:fill="FFFFFF"/>
        </w:rPr>
        <w:t xml:space="preserve"> i Pejačevićevoj ulici.</w:t>
      </w:r>
    </w:p>
    <w:p w14:paraId="5CE82763" w14:textId="77777777" w:rsidR="00A4283D" w:rsidRDefault="00A4283D" w:rsidP="00A4283D">
      <w:pPr>
        <w:shd w:val="clear" w:color="auto" w:fill="FFFFFF"/>
        <w:spacing w:after="0" w:line="360" w:lineRule="auto"/>
        <w:jc w:val="both"/>
        <w:rPr>
          <w:rStyle w:val="Naglaeno"/>
          <w:rFonts w:cstheme="minorHAnsi"/>
          <w:bCs w:val="0"/>
          <w:sz w:val="24"/>
          <w:szCs w:val="24"/>
          <w:shd w:val="clear" w:color="auto" w:fill="FFFFFF"/>
        </w:rPr>
      </w:pPr>
    </w:p>
    <w:p w14:paraId="52329310" w14:textId="4182FB5B" w:rsidR="00A4283D" w:rsidRDefault="00A4283D" w:rsidP="00A4283D">
      <w:pPr>
        <w:shd w:val="clear" w:color="auto" w:fill="FFFFFF"/>
        <w:spacing w:after="30" w:line="360" w:lineRule="auto"/>
        <w:rPr>
          <w:rFonts w:eastAsia="Times New Roman" w:cstheme="minorHAnsi"/>
          <w:b/>
          <w:bCs/>
          <w:sz w:val="24"/>
          <w:szCs w:val="24"/>
          <w:lang w:eastAsia="hr-HR"/>
        </w:rPr>
      </w:pPr>
      <w:r w:rsidRPr="006C0762">
        <w:rPr>
          <w:rFonts w:eastAsia="Times New Roman" w:cstheme="minorHAnsi"/>
          <w:b/>
          <w:bCs/>
          <w:sz w:val="24"/>
          <w:szCs w:val="24"/>
          <w:lang w:eastAsia="hr-HR"/>
        </w:rPr>
        <w:t>Obnova parkirališta kod društven</w:t>
      </w:r>
      <w:r>
        <w:rPr>
          <w:rFonts w:eastAsia="Times New Roman" w:cstheme="minorHAnsi"/>
          <w:b/>
          <w:bCs/>
          <w:sz w:val="24"/>
          <w:szCs w:val="24"/>
          <w:lang w:eastAsia="hr-HR"/>
        </w:rPr>
        <w:t>og</w:t>
      </w:r>
      <w:r w:rsidRPr="006C0762">
        <w:rPr>
          <w:rFonts w:eastAsia="Times New Roman" w:cstheme="minorHAnsi"/>
          <w:b/>
          <w:bCs/>
          <w:sz w:val="24"/>
          <w:szCs w:val="24"/>
          <w:lang w:eastAsia="hr-HR"/>
        </w:rPr>
        <w:t xml:space="preserve"> dom</w:t>
      </w:r>
      <w:r>
        <w:rPr>
          <w:rFonts w:eastAsia="Times New Roman" w:cstheme="minorHAnsi"/>
          <w:b/>
          <w:bCs/>
          <w:sz w:val="24"/>
          <w:szCs w:val="24"/>
          <w:lang w:eastAsia="hr-HR"/>
        </w:rPr>
        <w:t>a</w:t>
      </w:r>
      <w:r w:rsidRPr="006C0762">
        <w:rPr>
          <w:rFonts w:eastAsia="Times New Roman" w:cstheme="minorHAnsi"/>
          <w:b/>
          <w:bCs/>
          <w:sz w:val="24"/>
          <w:szCs w:val="24"/>
          <w:lang w:eastAsia="hr-HR"/>
        </w:rPr>
        <w:t xml:space="preserve"> Milanovcu i izgradnja sportskih terena u </w:t>
      </w:r>
      <w:proofErr w:type="spellStart"/>
      <w:r w:rsidRPr="006C0762">
        <w:rPr>
          <w:rFonts w:eastAsia="Times New Roman" w:cstheme="minorHAnsi"/>
          <w:b/>
          <w:bCs/>
          <w:sz w:val="24"/>
          <w:szCs w:val="24"/>
          <w:lang w:eastAsia="hr-HR"/>
        </w:rPr>
        <w:t>Rezovcu</w:t>
      </w:r>
      <w:proofErr w:type="spellEnd"/>
    </w:p>
    <w:p w14:paraId="58F1A1A2" w14:textId="315CD3E5" w:rsidR="00A4283D" w:rsidRPr="00A4283D" w:rsidRDefault="00A4283D" w:rsidP="00A4283D">
      <w:pPr>
        <w:pStyle w:val="Odlomakpopisa"/>
        <w:numPr>
          <w:ilvl w:val="0"/>
          <w:numId w:val="36"/>
        </w:numPr>
        <w:shd w:val="clear" w:color="auto" w:fill="FFFFFF"/>
        <w:spacing w:after="30" w:line="360" w:lineRule="auto"/>
        <w:rPr>
          <w:rFonts w:eastAsia="Times New Roman" w:cstheme="minorHAnsi"/>
          <w:b/>
          <w:bCs/>
          <w:sz w:val="28"/>
          <w:szCs w:val="28"/>
          <w:lang w:eastAsia="hr-HR"/>
        </w:rPr>
      </w:pPr>
      <w:r w:rsidRPr="00A4283D">
        <w:rPr>
          <w:rFonts w:cstheme="minorHAnsi"/>
          <w:color w:val="000000"/>
          <w:sz w:val="24"/>
          <w:szCs w:val="24"/>
          <w:shd w:val="clear" w:color="auto" w:fill="FFFFFF"/>
        </w:rPr>
        <w:t>Projektom izgradnje parkirališta u okviru Društvenog doma Milanovac planirana je izgradnja 31 novog parkirnog mjesta, s najmanje dva mjesta za osobe s invaliditetom</w:t>
      </w:r>
      <w:r>
        <w:rPr>
          <w:rFonts w:cstheme="minorHAnsi"/>
          <w:color w:val="000000"/>
          <w:sz w:val="24"/>
          <w:szCs w:val="24"/>
          <w:shd w:val="clear" w:color="auto" w:fill="FFFFFF"/>
        </w:rPr>
        <w:t xml:space="preserve">, </w:t>
      </w:r>
      <w:r w:rsidRPr="00A4283D">
        <w:rPr>
          <w:rFonts w:cstheme="minorHAnsi"/>
          <w:color w:val="000000"/>
          <w:sz w:val="24"/>
          <w:szCs w:val="24"/>
          <w:shd w:val="clear" w:color="auto" w:fill="FFFFFF"/>
        </w:rPr>
        <w:t>izgradit će se i pristupna cesta koja se nadovezuje na postojeći kolnik te staza uz zgradu Društvenog doma koja će glavni ulaz u zgradu povezivati s parkiralištem</w:t>
      </w:r>
      <w:r>
        <w:rPr>
          <w:rFonts w:cstheme="minorHAnsi"/>
          <w:color w:val="000000"/>
          <w:sz w:val="24"/>
          <w:szCs w:val="24"/>
          <w:shd w:val="clear" w:color="auto" w:fill="FFFFFF"/>
        </w:rPr>
        <w:t>.</w:t>
      </w:r>
    </w:p>
    <w:p w14:paraId="71883FF2" w14:textId="1DC2D40F" w:rsidR="00A4283D" w:rsidRPr="00A4283D" w:rsidRDefault="00A4283D" w:rsidP="00A4283D">
      <w:pPr>
        <w:pStyle w:val="Odlomakpopisa"/>
        <w:numPr>
          <w:ilvl w:val="0"/>
          <w:numId w:val="36"/>
        </w:numPr>
        <w:shd w:val="clear" w:color="auto" w:fill="FFFFFF"/>
        <w:spacing w:after="30" w:line="360" w:lineRule="auto"/>
        <w:rPr>
          <w:rFonts w:eastAsia="Times New Roman" w:cstheme="minorHAnsi"/>
          <w:b/>
          <w:bCs/>
          <w:sz w:val="24"/>
          <w:szCs w:val="24"/>
          <w:lang w:eastAsia="hr-HR"/>
        </w:rPr>
      </w:pPr>
      <w:r w:rsidRPr="00A4283D">
        <w:rPr>
          <w:rFonts w:cstheme="minorHAnsi"/>
          <w:color w:val="000000"/>
          <w:sz w:val="24"/>
          <w:szCs w:val="24"/>
          <w:shd w:val="clear" w:color="auto" w:fill="FFFFFF"/>
        </w:rPr>
        <w:t xml:space="preserve">U </w:t>
      </w:r>
      <w:proofErr w:type="spellStart"/>
      <w:r w:rsidRPr="00A4283D">
        <w:rPr>
          <w:rFonts w:cstheme="minorHAnsi"/>
          <w:color w:val="000000"/>
          <w:sz w:val="24"/>
          <w:szCs w:val="24"/>
          <w:shd w:val="clear" w:color="auto" w:fill="FFFFFF"/>
        </w:rPr>
        <w:t>Rezovcu</w:t>
      </w:r>
      <w:proofErr w:type="spellEnd"/>
      <w:r w:rsidRPr="00A4283D">
        <w:rPr>
          <w:rFonts w:cstheme="minorHAnsi"/>
          <w:color w:val="000000"/>
          <w:sz w:val="24"/>
          <w:szCs w:val="24"/>
          <w:shd w:val="clear" w:color="auto" w:fill="FFFFFF"/>
        </w:rPr>
        <w:t xml:space="preserve"> je u planu izgradnja malonogometnog i košarkaškog igrališta s pripadajućom stazom iza Područne škole u </w:t>
      </w:r>
      <w:proofErr w:type="spellStart"/>
      <w:r w:rsidRPr="00A4283D">
        <w:rPr>
          <w:rFonts w:cstheme="minorHAnsi"/>
          <w:color w:val="000000"/>
          <w:sz w:val="24"/>
          <w:szCs w:val="24"/>
          <w:shd w:val="clear" w:color="auto" w:fill="FFFFFF"/>
        </w:rPr>
        <w:t>Rezovcu</w:t>
      </w:r>
      <w:proofErr w:type="spellEnd"/>
      <w:r w:rsidRPr="00A4283D">
        <w:rPr>
          <w:rFonts w:cstheme="minorHAnsi"/>
          <w:color w:val="000000"/>
          <w:sz w:val="24"/>
          <w:szCs w:val="24"/>
          <w:shd w:val="clear" w:color="auto" w:fill="FFFFFF"/>
        </w:rPr>
        <w:t>. Igralište će se opremiti košarkaškom konstrukcijom, malonogometnim golovima, mrežom i stupovima za zaštitnu mrežu te montažnom tribinom</w:t>
      </w:r>
      <w:r>
        <w:rPr>
          <w:rFonts w:cstheme="minorHAnsi"/>
          <w:color w:val="000000"/>
          <w:sz w:val="24"/>
          <w:szCs w:val="24"/>
          <w:shd w:val="clear" w:color="auto" w:fill="FFFFFF"/>
        </w:rPr>
        <w:t>.</w:t>
      </w:r>
    </w:p>
    <w:p w14:paraId="05C7847E" w14:textId="77777777" w:rsidR="00A4283D" w:rsidRPr="00A4283D" w:rsidRDefault="00A4283D" w:rsidP="00A4283D">
      <w:pPr>
        <w:shd w:val="clear" w:color="auto" w:fill="FFFFFF"/>
        <w:spacing w:after="0" w:line="360" w:lineRule="auto"/>
        <w:jc w:val="both"/>
        <w:rPr>
          <w:rStyle w:val="Naglaeno"/>
          <w:rFonts w:cstheme="minorHAnsi"/>
          <w:bCs w:val="0"/>
          <w:sz w:val="24"/>
          <w:szCs w:val="24"/>
          <w:shd w:val="clear" w:color="auto" w:fill="FFFFFF"/>
        </w:rPr>
      </w:pPr>
    </w:p>
    <w:p w14:paraId="42C91CA8" w14:textId="331CBFFB" w:rsidR="00646628" w:rsidRDefault="00000000" w:rsidP="00A4283D">
      <w:p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t xml:space="preserve"> </w:t>
      </w:r>
      <w:r w:rsidR="00A4283D">
        <w:rPr>
          <w:rStyle w:val="Naglaeno"/>
          <w:rFonts w:cstheme="minorHAnsi"/>
          <w:bCs w:val="0"/>
          <w:sz w:val="24"/>
          <w:szCs w:val="24"/>
          <w:shd w:val="clear" w:color="auto" w:fill="FFFFFF"/>
        </w:rPr>
        <w:t xml:space="preserve">Izgradnja solarnih elektrana </w:t>
      </w:r>
    </w:p>
    <w:p w14:paraId="2F5A2095" w14:textId="77777777" w:rsidR="00A4283D" w:rsidRPr="00A4283D" w:rsidRDefault="00A4283D" w:rsidP="00A4283D">
      <w:pPr>
        <w:pStyle w:val="Odlomakpopisa"/>
        <w:numPr>
          <w:ilvl w:val="0"/>
          <w:numId w:val="37"/>
        </w:numPr>
        <w:spacing w:line="360" w:lineRule="auto"/>
        <w:ind w:right="142"/>
        <w:jc w:val="both"/>
        <w:rPr>
          <w:rFonts w:eastAsia="Calibri" w:cstheme="minorHAnsi"/>
          <w:sz w:val="24"/>
          <w:szCs w:val="24"/>
        </w:rPr>
      </w:pPr>
      <w:r w:rsidRPr="00A4283D">
        <w:rPr>
          <w:rFonts w:eastAsia="Calibri" w:cstheme="minorHAnsi"/>
          <w:sz w:val="24"/>
          <w:szCs w:val="24"/>
        </w:rPr>
        <w:t xml:space="preserve">U okviru ovog kapitalnog projekta obuhvaćeni su rashodi za zaposlene te materijalni rashodi i nabava opreme. Program je financiran iz općih prihoda i primitaka te pomoći iz drugih proračuna te obuhvaćaju aktivnosti izgradnje solarnih elektrana na krovovima javnih ustanova i institucija u vlasništvu Grada Virovitice, a to su Dječji vrtić “Cvrčak” u Pejačevićevoj ulici, Dvorac Pejačević i Palači Pejačević uz zgradu </w:t>
      </w:r>
      <w:proofErr w:type="spellStart"/>
      <w:r w:rsidRPr="00A4283D">
        <w:rPr>
          <w:rFonts w:eastAsia="Calibri" w:cstheme="minorHAnsi"/>
          <w:sz w:val="24"/>
          <w:szCs w:val="24"/>
        </w:rPr>
        <w:t>Virkoma</w:t>
      </w:r>
      <w:proofErr w:type="spellEnd"/>
      <w:r w:rsidRPr="00A4283D">
        <w:rPr>
          <w:rFonts w:eastAsia="Calibri" w:cstheme="minorHAnsi"/>
          <w:sz w:val="24"/>
          <w:szCs w:val="24"/>
        </w:rPr>
        <w:t xml:space="preserve"> i Opće bolnice Virovitica. </w:t>
      </w:r>
    </w:p>
    <w:p w14:paraId="70FDC1D1" w14:textId="3868847D" w:rsidR="00A4283D" w:rsidRPr="00325A39" w:rsidRDefault="00325A39" w:rsidP="00A4283D">
      <w:pPr>
        <w:pStyle w:val="Odlomakpopisa"/>
        <w:numPr>
          <w:ilvl w:val="0"/>
          <w:numId w:val="37"/>
        </w:numPr>
        <w:shd w:val="clear" w:color="auto" w:fill="FFFFFF"/>
        <w:spacing w:after="0" w:line="360" w:lineRule="auto"/>
        <w:jc w:val="both"/>
        <w:rPr>
          <w:rStyle w:val="Naglaeno"/>
          <w:rFonts w:cstheme="minorHAnsi"/>
          <w:bCs w:val="0"/>
          <w:sz w:val="24"/>
          <w:szCs w:val="24"/>
          <w:shd w:val="clear" w:color="auto" w:fill="FFFFFF"/>
        </w:rPr>
      </w:pPr>
      <w:r w:rsidRPr="00325A39">
        <w:rPr>
          <w:sz w:val="24"/>
          <w:szCs w:val="24"/>
        </w:rPr>
        <w:t>Cilj programa je i</w:t>
      </w:r>
      <w:r w:rsidRPr="00325A39">
        <w:rPr>
          <w:rFonts w:eastAsia="Calibri" w:cstheme="minorHAnsi"/>
          <w:sz w:val="24"/>
          <w:szCs w:val="24"/>
        </w:rPr>
        <w:t>nstaliranjem solarnih elektrana ostvariti uštede električne energije u javnim ustanovama te s obzirom na povećanje cijena električne energije isplativost projekta je velika</w:t>
      </w:r>
      <w:r>
        <w:rPr>
          <w:rFonts w:eastAsia="Calibri" w:cstheme="minorHAnsi"/>
          <w:sz w:val="24"/>
          <w:szCs w:val="24"/>
        </w:rPr>
        <w:t>.</w:t>
      </w:r>
    </w:p>
    <w:p w14:paraId="5F73CB44" w14:textId="7849E749" w:rsidR="006C0762" w:rsidRDefault="006C0762">
      <w:pPr>
        <w:shd w:val="clear" w:color="auto" w:fill="FFFFFF"/>
        <w:spacing w:after="0" w:line="240" w:lineRule="auto"/>
        <w:jc w:val="both"/>
        <w:rPr>
          <w:rStyle w:val="Naglaeno"/>
          <w:rFonts w:cstheme="minorHAnsi"/>
          <w:bCs w:val="0"/>
          <w:sz w:val="24"/>
          <w:szCs w:val="24"/>
          <w:shd w:val="clear" w:color="auto" w:fill="FFFFFF"/>
        </w:rPr>
      </w:pPr>
    </w:p>
    <w:p w14:paraId="13FF03B0" w14:textId="77777777" w:rsidR="006C0762" w:rsidRDefault="006C0762">
      <w:pPr>
        <w:shd w:val="clear" w:color="auto" w:fill="FFFFFF"/>
        <w:spacing w:after="0" w:line="240" w:lineRule="auto"/>
        <w:jc w:val="both"/>
        <w:rPr>
          <w:rStyle w:val="Naglaeno"/>
          <w:rFonts w:cstheme="minorHAnsi"/>
          <w:bCs w:val="0"/>
          <w:sz w:val="24"/>
          <w:szCs w:val="24"/>
          <w:shd w:val="clear" w:color="auto" w:fill="FFFFFF"/>
        </w:rPr>
      </w:pPr>
    </w:p>
    <w:p w14:paraId="00A8D967" w14:textId="77777777" w:rsidR="006C0762" w:rsidRPr="006C0762" w:rsidRDefault="006C0762" w:rsidP="006C0762">
      <w:pPr>
        <w:shd w:val="clear" w:color="auto" w:fill="FFFFFF"/>
        <w:spacing w:after="0" w:line="240" w:lineRule="auto"/>
        <w:jc w:val="both"/>
        <w:rPr>
          <w:rStyle w:val="Naglaeno"/>
          <w:rFonts w:cstheme="minorHAnsi"/>
          <w:bCs w:val="0"/>
          <w:sz w:val="24"/>
          <w:szCs w:val="24"/>
          <w:shd w:val="clear" w:color="auto" w:fill="FFFFFF"/>
        </w:rPr>
      </w:pPr>
      <w:r w:rsidRPr="006C0762">
        <w:rPr>
          <w:rStyle w:val="Naglaeno"/>
          <w:rFonts w:cstheme="minorHAnsi"/>
          <w:bCs w:val="0"/>
          <w:sz w:val="24"/>
          <w:szCs w:val="24"/>
          <w:shd w:val="clear" w:color="auto" w:fill="FFFFFF"/>
        </w:rPr>
        <w:t>Između ostalog u planu je i:</w:t>
      </w:r>
    </w:p>
    <w:p w14:paraId="54BB4786" w14:textId="3A1C8401" w:rsidR="00B76185" w:rsidRDefault="00B76185" w:rsidP="00B76185">
      <w:pPr>
        <w:shd w:val="clear" w:color="auto" w:fill="FFFFFF"/>
        <w:spacing w:after="0" w:line="360" w:lineRule="auto"/>
        <w:jc w:val="both"/>
        <w:rPr>
          <w:rStyle w:val="Naglaeno"/>
          <w:rFonts w:cstheme="minorHAnsi"/>
          <w:bCs w:val="0"/>
          <w:sz w:val="24"/>
          <w:szCs w:val="24"/>
          <w:shd w:val="clear" w:color="auto" w:fill="FFFFFF"/>
        </w:rPr>
      </w:pPr>
    </w:p>
    <w:p w14:paraId="7300F28D" w14:textId="29E1E50B" w:rsidR="009F634C" w:rsidRDefault="009F634C" w:rsidP="00B76185">
      <w:p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t>Izvođenje spoja Ulice kralja Petra Krešimira IV. i Ulice Matije Gupca</w:t>
      </w:r>
    </w:p>
    <w:p w14:paraId="12D33832" w14:textId="533B7519" w:rsidR="00B76185" w:rsidRDefault="00B76185" w:rsidP="00B76185">
      <w:p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t>Izrada glavnog projekta za spojnu cestu kod T-</w:t>
      </w:r>
      <w:r w:rsidR="006C0762">
        <w:rPr>
          <w:rStyle w:val="Naglaeno"/>
          <w:rFonts w:cstheme="minorHAnsi"/>
          <w:bCs w:val="0"/>
          <w:sz w:val="24"/>
          <w:szCs w:val="24"/>
          <w:shd w:val="clear" w:color="auto" w:fill="FFFFFF"/>
        </w:rPr>
        <w:t>C</w:t>
      </w:r>
      <w:r>
        <w:rPr>
          <w:rStyle w:val="Naglaeno"/>
          <w:rFonts w:cstheme="minorHAnsi"/>
          <w:bCs w:val="0"/>
          <w:sz w:val="24"/>
          <w:szCs w:val="24"/>
          <w:shd w:val="clear" w:color="auto" w:fill="FFFFFF"/>
        </w:rPr>
        <w:t>oma</w:t>
      </w:r>
    </w:p>
    <w:p w14:paraId="402C76A9" w14:textId="7B09B0BF" w:rsidR="00B76185" w:rsidRDefault="00B76185" w:rsidP="00B76185">
      <w:p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t>Kupnja zemljišta za spojnu cestu od ulice 127. bri</w:t>
      </w:r>
      <w:r w:rsidR="006C0762">
        <w:rPr>
          <w:rStyle w:val="Naglaeno"/>
          <w:rFonts w:cstheme="minorHAnsi"/>
          <w:bCs w:val="0"/>
          <w:sz w:val="24"/>
          <w:szCs w:val="24"/>
          <w:shd w:val="clear" w:color="auto" w:fill="FFFFFF"/>
        </w:rPr>
        <w:t>g</w:t>
      </w:r>
      <w:r>
        <w:rPr>
          <w:rStyle w:val="Naglaeno"/>
          <w:rFonts w:cstheme="minorHAnsi"/>
          <w:bCs w:val="0"/>
          <w:sz w:val="24"/>
          <w:szCs w:val="24"/>
          <w:shd w:val="clear" w:color="auto" w:fill="FFFFFF"/>
        </w:rPr>
        <w:t xml:space="preserve">ade HV-a, </w:t>
      </w:r>
      <w:r w:rsidR="009F634C">
        <w:rPr>
          <w:rStyle w:val="Naglaeno"/>
          <w:rFonts w:cstheme="minorHAnsi"/>
          <w:bCs w:val="0"/>
          <w:sz w:val="24"/>
          <w:szCs w:val="24"/>
          <w:shd w:val="clear" w:color="auto" w:fill="FFFFFF"/>
        </w:rPr>
        <w:t>odnosno od autobusnog kolodvora do Ulice Pavla Radića</w:t>
      </w:r>
    </w:p>
    <w:p w14:paraId="3A287917" w14:textId="24A132D4" w:rsidR="009F634C" w:rsidRDefault="009F634C" w:rsidP="00B76185">
      <w:p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t xml:space="preserve">Kupnja zemljišta za spojnu cestu, Ulica S.S. Kranjčevića i Petra </w:t>
      </w:r>
      <w:proofErr w:type="spellStart"/>
      <w:r>
        <w:rPr>
          <w:rStyle w:val="Naglaeno"/>
          <w:rFonts w:cstheme="minorHAnsi"/>
          <w:bCs w:val="0"/>
          <w:sz w:val="24"/>
          <w:szCs w:val="24"/>
          <w:shd w:val="clear" w:color="auto" w:fill="FFFFFF"/>
        </w:rPr>
        <w:t>Berislavića</w:t>
      </w:r>
      <w:proofErr w:type="spellEnd"/>
    </w:p>
    <w:p w14:paraId="5110E40E" w14:textId="77777777" w:rsidR="00646628" w:rsidRDefault="00646628">
      <w:pPr>
        <w:rPr>
          <w:rStyle w:val="Naglaeno"/>
          <w:sz w:val="28"/>
          <w:szCs w:val="28"/>
        </w:rPr>
      </w:pPr>
    </w:p>
    <w:p w14:paraId="1009DC0F" w14:textId="77777777" w:rsidR="00646628" w:rsidRDefault="00646628">
      <w:pPr>
        <w:rPr>
          <w:rStyle w:val="Naglaeno"/>
          <w:sz w:val="28"/>
          <w:szCs w:val="28"/>
        </w:rPr>
      </w:pPr>
    </w:p>
    <w:p w14:paraId="382B938E" w14:textId="4101F312" w:rsidR="00646628" w:rsidRDefault="00646628">
      <w:pPr>
        <w:rPr>
          <w:rStyle w:val="Naglaeno"/>
          <w:sz w:val="28"/>
          <w:szCs w:val="28"/>
        </w:rPr>
      </w:pPr>
    </w:p>
    <w:p w14:paraId="02D6C5E5" w14:textId="77777777" w:rsidR="00325A39" w:rsidRDefault="00325A39">
      <w:pPr>
        <w:rPr>
          <w:rStyle w:val="Naglaeno"/>
          <w:sz w:val="28"/>
          <w:szCs w:val="28"/>
        </w:rPr>
      </w:pPr>
    </w:p>
    <w:p w14:paraId="7AC886EC" w14:textId="6FBD95C1" w:rsidR="00646628" w:rsidRDefault="00000000">
      <w:pPr>
        <w:rPr>
          <w:rStyle w:val="Naglaeno"/>
          <w:sz w:val="28"/>
          <w:szCs w:val="28"/>
        </w:rPr>
      </w:pPr>
      <w:r>
        <w:rPr>
          <w:rStyle w:val="Naglaeno"/>
          <w:sz w:val="28"/>
          <w:szCs w:val="28"/>
        </w:rPr>
        <w:t>PROJEKCIJE PRORAČUNA ZA 202</w:t>
      </w:r>
      <w:r w:rsidR="00325A39">
        <w:rPr>
          <w:rStyle w:val="Naglaeno"/>
          <w:sz w:val="28"/>
          <w:szCs w:val="28"/>
        </w:rPr>
        <w:t>4</w:t>
      </w:r>
      <w:r>
        <w:rPr>
          <w:rStyle w:val="Naglaeno"/>
          <w:sz w:val="28"/>
          <w:szCs w:val="28"/>
        </w:rPr>
        <w:t>. I 202</w:t>
      </w:r>
      <w:r w:rsidR="00325A39">
        <w:rPr>
          <w:rStyle w:val="Naglaeno"/>
          <w:sz w:val="28"/>
          <w:szCs w:val="28"/>
        </w:rPr>
        <w:t>5</w:t>
      </w:r>
      <w:r>
        <w:rPr>
          <w:rStyle w:val="Naglaeno"/>
          <w:sz w:val="28"/>
          <w:szCs w:val="28"/>
        </w:rPr>
        <w:t>. GODINU</w:t>
      </w:r>
    </w:p>
    <w:p w14:paraId="79ED11DA" w14:textId="77777777" w:rsidR="00646628" w:rsidRDefault="00646628">
      <w:pPr>
        <w:shd w:val="clear" w:color="auto" w:fill="FFFFFF"/>
        <w:spacing w:after="0" w:line="240" w:lineRule="auto"/>
        <w:jc w:val="both"/>
        <w:rPr>
          <w:rFonts w:eastAsia="Times New Roman" w:cstheme="minorHAnsi"/>
          <w:sz w:val="24"/>
          <w:szCs w:val="24"/>
        </w:rPr>
      </w:pPr>
    </w:p>
    <w:p w14:paraId="16D2DDCC" w14:textId="3F987A63" w:rsidR="00646628" w:rsidRDefault="00000000">
      <w:pPr>
        <w:shd w:val="clear" w:color="auto" w:fill="FFFFFF"/>
        <w:spacing w:after="0" w:line="360" w:lineRule="auto"/>
        <w:jc w:val="both"/>
        <w:rPr>
          <w:rFonts w:eastAsia="Times New Roman" w:cstheme="minorHAnsi"/>
          <w:sz w:val="24"/>
          <w:szCs w:val="24"/>
        </w:rPr>
      </w:pPr>
      <w:r>
        <w:rPr>
          <w:rFonts w:eastAsia="Times New Roman" w:cstheme="minorHAnsi"/>
          <w:sz w:val="24"/>
          <w:szCs w:val="24"/>
        </w:rPr>
        <w:t xml:space="preserve">Projekcija proračuna za </w:t>
      </w:r>
      <w:r>
        <w:rPr>
          <w:rFonts w:eastAsia="Times New Roman" w:cstheme="minorHAnsi"/>
          <w:b/>
          <w:bCs/>
          <w:sz w:val="24"/>
          <w:szCs w:val="24"/>
        </w:rPr>
        <w:t>202</w:t>
      </w:r>
      <w:r w:rsidR="00325A39">
        <w:rPr>
          <w:rFonts w:eastAsia="Times New Roman" w:cstheme="minorHAnsi"/>
          <w:b/>
          <w:bCs/>
          <w:sz w:val="24"/>
          <w:szCs w:val="24"/>
        </w:rPr>
        <w:t>4</w:t>
      </w:r>
      <w:r>
        <w:rPr>
          <w:rFonts w:eastAsia="Times New Roman" w:cstheme="minorHAnsi"/>
          <w:b/>
          <w:bCs/>
          <w:sz w:val="24"/>
          <w:szCs w:val="24"/>
        </w:rPr>
        <w:t>.</w:t>
      </w:r>
      <w:r>
        <w:rPr>
          <w:rFonts w:eastAsia="Times New Roman" w:cstheme="minorHAnsi"/>
          <w:sz w:val="24"/>
          <w:szCs w:val="24"/>
        </w:rPr>
        <w:t xml:space="preserve"> godinu iznosi </w:t>
      </w:r>
      <w:r w:rsidR="00325A39">
        <w:rPr>
          <w:rFonts w:eastAsia="Times New Roman" w:cstheme="minorHAnsi"/>
          <w:sz w:val="24"/>
          <w:szCs w:val="24"/>
        </w:rPr>
        <w:t>19.427.000,00 eura</w:t>
      </w:r>
      <w:r>
        <w:rPr>
          <w:rFonts w:eastAsia="Times New Roman" w:cstheme="minorHAnsi"/>
          <w:sz w:val="24"/>
          <w:szCs w:val="24"/>
        </w:rPr>
        <w:t xml:space="preserve"> što je za </w:t>
      </w:r>
      <w:r w:rsidR="00325A39">
        <w:rPr>
          <w:rFonts w:eastAsia="Times New Roman" w:cstheme="minorHAnsi"/>
          <w:sz w:val="24"/>
          <w:szCs w:val="24"/>
        </w:rPr>
        <w:t>2.518.000,00</w:t>
      </w:r>
      <w:r w:rsidR="00B227DD">
        <w:rPr>
          <w:rFonts w:eastAsia="Times New Roman" w:cstheme="minorHAnsi"/>
          <w:sz w:val="24"/>
          <w:szCs w:val="24"/>
        </w:rPr>
        <w:t xml:space="preserve"> eura</w:t>
      </w:r>
      <w:r>
        <w:rPr>
          <w:rFonts w:eastAsia="Times New Roman" w:cstheme="minorHAnsi"/>
          <w:sz w:val="24"/>
          <w:szCs w:val="24"/>
        </w:rPr>
        <w:t xml:space="preserve"> ili za </w:t>
      </w:r>
    </w:p>
    <w:p w14:paraId="3293897E" w14:textId="3A7649E9" w:rsidR="00646628" w:rsidRDefault="00325A39">
      <w:pPr>
        <w:shd w:val="clear" w:color="auto" w:fill="FFFFFF"/>
        <w:spacing w:after="0" w:line="360" w:lineRule="auto"/>
        <w:jc w:val="both"/>
        <w:rPr>
          <w:rFonts w:eastAsia="Times New Roman" w:cstheme="minorHAnsi"/>
          <w:sz w:val="24"/>
          <w:szCs w:val="24"/>
        </w:rPr>
      </w:pPr>
      <w:r>
        <w:rPr>
          <w:rFonts w:eastAsia="Times New Roman" w:cstheme="minorHAnsi"/>
          <w:b/>
          <w:bCs/>
          <w:sz w:val="24"/>
          <w:szCs w:val="24"/>
        </w:rPr>
        <w:t>11,47% manje</w:t>
      </w:r>
      <w:r>
        <w:rPr>
          <w:rFonts w:eastAsia="Times New Roman" w:cstheme="minorHAnsi"/>
          <w:sz w:val="24"/>
          <w:szCs w:val="24"/>
        </w:rPr>
        <w:t xml:space="preserve"> u odnosu na proračun 2023. godine.</w:t>
      </w:r>
    </w:p>
    <w:p w14:paraId="610E6AF5" w14:textId="77777777" w:rsidR="00646628" w:rsidRDefault="00000000">
      <w:pPr>
        <w:shd w:val="clear" w:color="auto" w:fill="FFFFFF"/>
        <w:spacing w:after="0" w:line="360" w:lineRule="auto"/>
        <w:jc w:val="both"/>
        <w:rPr>
          <w:rFonts w:eastAsia="Times New Roman" w:cstheme="minorHAnsi"/>
          <w:sz w:val="24"/>
          <w:szCs w:val="24"/>
        </w:rPr>
      </w:pPr>
      <w:r>
        <w:rPr>
          <w:rFonts w:eastAsia="Times New Roman" w:cstheme="minorHAnsi"/>
          <w:noProof/>
          <w:sz w:val="24"/>
          <w:szCs w:val="24"/>
        </w:rPr>
        <w:drawing>
          <wp:anchor distT="0" distB="0" distL="114300" distR="114300" simplePos="0" relativeHeight="251737088" behindDoc="0" locked="0" layoutInCell="1" allowOverlap="1" wp14:anchorId="7499C372" wp14:editId="1AF8FADA">
            <wp:simplePos x="0" y="0"/>
            <wp:positionH relativeFrom="margin">
              <wp:align>right</wp:align>
            </wp:positionH>
            <wp:positionV relativeFrom="paragraph">
              <wp:posOffset>189865</wp:posOffset>
            </wp:positionV>
            <wp:extent cx="5943600" cy="2636520"/>
            <wp:effectExtent l="0" t="0" r="0" b="11430"/>
            <wp:wrapSquare wrapText="bothSides"/>
            <wp:docPr id="23" name="Grafikon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14:sizeRelH relativeFrom="margin">
              <wp14:pctWidth>0</wp14:pctWidth>
            </wp14:sizeRelH>
          </wp:anchor>
        </w:drawing>
      </w:r>
    </w:p>
    <w:p w14:paraId="012A1E16" w14:textId="77777777" w:rsidR="00646628" w:rsidRDefault="00646628">
      <w:pPr>
        <w:shd w:val="clear" w:color="auto" w:fill="FFFFFF"/>
        <w:spacing w:after="0" w:line="240" w:lineRule="auto"/>
        <w:jc w:val="both"/>
        <w:rPr>
          <w:rFonts w:eastAsia="Times New Roman" w:cstheme="minorHAnsi"/>
          <w:sz w:val="24"/>
          <w:szCs w:val="24"/>
        </w:rPr>
      </w:pPr>
    </w:p>
    <w:p w14:paraId="47D0E6BE" w14:textId="0F2FE53E" w:rsidR="00646628" w:rsidRDefault="00646628">
      <w:pPr>
        <w:shd w:val="clear" w:color="auto" w:fill="FFFFFF"/>
        <w:spacing w:after="0" w:line="240" w:lineRule="auto"/>
        <w:jc w:val="both"/>
        <w:rPr>
          <w:rFonts w:eastAsia="Times New Roman" w:cstheme="minorHAnsi"/>
          <w:sz w:val="24"/>
          <w:szCs w:val="24"/>
        </w:rPr>
      </w:pPr>
    </w:p>
    <w:p w14:paraId="3B7A2BA1" w14:textId="58E88A7E" w:rsidR="00325A39" w:rsidRDefault="00325A39">
      <w:pPr>
        <w:shd w:val="clear" w:color="auto" w:fill="FFFFFF"/>
        <w:spacing w:after="0" w:line="240" w:lineRule="auto"/>
        <w:jc w:val="both"/>
        <w:rPr>
          <w:rFonts w:eastAsia="Times New Roman" w:cstheme="minorHAnsi"/>
          <w:sz w:val="24"/>
          <w:szCs w:val="24"/>
        </w:rPr>
      </w:pPr>
    </w:p>
    <w:p w14:paraId="6C15D6CB" w14:textId="1CDE0D7A" w:rsidR="00325A39" w:rsidRDefault="00325A39">
      <w:pPr>
        <w:shd w:val="clear" w:color="auto" w:fill="FFFFFF"/>
        <w:spacing w:after="0" w:line="240" w:lineRule="auto"/>
        <w:jc w:val="both"/>
        <w:rPr>
          <w:rFonts w:eastAsia="Times New Roman" w:cstheme="minorHAnsi"/>
          <w:sz w:val="24"/>
          <w:szCs w:val="24"/>
        </w:rPr>
      </w:pPr>
    </w:p>
    <w:p w14:paraId="7792422F" w14:textId="77777777" w:rsidR="00325A39" w:rsidRDefault="00325A39">
      <w:pPr>
        <w:shd w:val="clear" w:color="auto" w:fill="FFFFFF"/>
        <w:spacing w:after="0" w:line="240" w:lineRule="auto"/>
        <w:jc w:val="both"/>
        <w:rPr>
          <w:rFonts w:eastAsia="Times New Roman" w:cstheme="minorHAnsi"/>
          <w:sz w:val="24"/>
          <w:szCs w:val="24"/>
        </w:rPr>
      </w:pPr>
    </w:p>
    <w:p w14:paraId="3430DC12" w14:textId="7AAD398F" w:rsidR="00646628" w:rsidRDefault="00000000">
      <w:pPr>
        <w:shd w:val="clear" w:color="auto" w:fill="FFFFFF"/>
        <w:spacing w:after="0" w:line="360" w:lineRule="auto"/>
        <w:jc w:val="both"/>
        <w:rPr>
          <w:rFonts w:eastAsia="Times New Roman" w:cstheme="minorHAnsi"/>
          <w:sz w:val="24"/>
          <w:szCs w:val="24"/>
        </w:rPr>
      </w:pPr>
      <w:r>
        <w:rPr>
          <w:rFonts w:eastAsia="Times New Roman" w:cstheme="minorHAnsi"/>
          <w:sz w:val="24"/>
          <w:szCs w:val="24"/>
        </w:rPr>
        <w:t xml:space="preserve">Projekcija proračuna za </w:t>
      </w:r>
      <w:r>
        <w:rPr>
          <w:rFonts w:eastAsia="Times New Roman" w:cstheme="minorHAnsi"/>
          <w:b/>
          <w:bCs/>
          <w:sz w:val="24"/>
          <w:szCs w:val="24"/>
        </w:rPr>
        <w:t>202</w:t>
      </w:r>
      <w:r w:rsidR="00BB3EEA">
        <w:rPr>
          <w:rFonts w:eastAsia="Times New Roman" w:cstheme="minorHAnsi"/>
          <w:b/>
          <w:bCs/>
          <w:sz w:val="24"/>
          <w:szCs w:val="24"/>
        </w:rPr>
        <w:t>5</w:t>
      </w:r>
      <w:r>
        <w:rPr>
          <w:rFonts w:eastAsia="Times New Roman" w:cstheme="minorHAnsi"/>
          <w:b/>
          <w:bCs/>
          <w:sz w:val="24"/>
          <w:szCs w:val="24"/>
        </w:rPr>
        <w:t>.</w:t>
      </w:r>
      <w:r>
        <w:rPr>
          <w:rFonts w:eastAsia="Times New Roman" w:cstheme="minorHAnsi"/>
          <w:sz w:val="24"/>
          <w:szCs w:val="24"/>
        </w:rPr>
        <w:t xml:space="preserve"> godinu iznosi </w:t>
      </w:r>
      <w:r w:rsidR="00BB3EEA">
        <w:rPr>
          <w:rFonts w:eastAsia="Times New Roman" w:cstheme="minorHAnsi"/>
          <w:sz w:val="24"/>
          <w:szCs w:val="24"/>
        </w:rPr>
        <w:t>19.492.000,00 eura</w:t>
      </w:r>
      <w:r>
        <w:rPr>
          <w:rFonts w:eastAsia="Times New Roman" w:cstheme="minorHAnsi"/>
          <w:sz w:val="24"/>
          <w:szCs w:val="24"/>
        </w:rPr>
        <w:t xml:space="preserve"> što je za  ili</w:t>
      </w:r>
    </w:p>
    <w:p w14:paraId="4783325D" w14:textId="701A9096" w:rsidR="00325A39" w:rsidRDefault="00000000" w:rsidP="00325A39">
      <w:pPr>
        <w:shd w:val="clear" w:color="auto" w:fill="FFFFFF"/>
        <w:spacing w:after="0" w:line="360" w:lineRule="auto"/>
        <w:jc w:val="both"/>
        <w:rPr>
          <w:rFonts w:eastAsia="Times New Roman" w:cstheme="minorHAnsi"/>
          <w:sz w:val="24"/>
          <w:szCs w:val="24"/>
        </w:rPr>
      </w:pPr>
      <w:r>
        <w:rPr>
          <w:rFonts w:eastAsia="Times New Roman" w:cstheme="minorHAnsi"/>
          <w:sz w:val="24"/>
          <w:szCs w:val="24"/>
        </w:rPr>
        <w:t xml:space="preserve">za </w:t>
      </w:r>
      <w:r w:rsidR="00BB3EEA">
        <w:rPr>
          <w:rFonts w:eastAsia="Times New Roman" w:cstheme="minorHAnsi"/>
          <w:b/>
          <w:sz w:val="24"/>
          <w:szCs w:val="24"/>
        </w:rPr>
        <w:t>0,33</w:t>
      </w:r>
      <w:r>
        <w:rPr>
          <w:rFonts w:eastAsia="Times New Roman" w:cstheme="minorHAnsi"/>
          <w:b/>
          <w:sz w:val="24"/>
          <w:szCs w:val="24"/>
        </w:rPr>
        <w:t xml:space="preserve">% </w:t>
      </w:r>
      <w:r w:rsidR="00BB3EEA">
        <w:rPr>
          <w:rFonts w:eastAsia="Times New Roman" w:cstheme="minorHAnsi"/>
          <w:b/>
          <w:sz w:val="24"/>
          <w:szCs w:val="24"/>
        </w:rPr>
        <w:t>više</w:t>
      </w:r>
      <w:r>
        <w:rPr>
          <w:rFonts w:eastAsia="Times New Roman" w:cstheme="minorHAnsi"/>
          <w:sz w:val="24"/>
          <w:szCs w:val="24"/>
        </w:rPr>
        <w:t xml:space="preserve"> u odnosu na projekciju proračuna za 202</w:t>
      </w:r>
      <w:r w:rsidR="00BB3EEA">
        <w:rPr>
          <w:rFonts w:eastAsia="Times New Roman" w:cstheme="minorHAnsi"/>
          <w:sz w:val="24"/>
          <w:szCs w:val="24"/>
        </w:rPr>
        <w:t>4</w:t>
      </w:r>
      <w:r>
        <w:rPr>
          <w:rFonts w:eastAsia="Times New Roman" w:cstheme="minorHAnsi"/>
          <w:sz w:val="24"/>
          <w:szCs w:val="24"/>
        </w:rPr>
        <w:t>. godinu.</w:t>
      </w:r>
    </w:p>
    <w:p w14:paraId="6C38969A" w14:textId="10DB48C4" w:rsidR="00646628" w:rsidRDefault="00000000" w:rsidP="00325A39">
      <w:pPr>
        <w:shd w:val="clear" w:color="auto" w:fill="FFFFFF"/>
        <w:spacing w:after="0" w:line="360" w:lineRule="auto"/>
        <w:jc w:val="both"/>
        <w:rPr>
          <w:rFonts w:eastAsia="Times New Roman" w:cstheme="minorHAnsi"/>
          <w:sz w:val="24"/>
          <w:szCs w:val="24"/>
        </w:rPr>
      </w:pPr>
      <w:r>
        <w:rPr>
          <w:rFonts w:eastAsia="Times New Roman" w:cstheme="minorHAnsi"/>
          <w:noProof/>
          <w:sz w:val="24"/>
          <w:szCs w:val="24"/>
        </w:rPr>
        <w:drawing>
          <wp:anchor distT="0" distB="0" distL="114300" distR="114300" simplePos="0" relativeHeight="251738112" behindDoc="0" locked="0" layoutInCell="1" allowOverlap="1" wp14:anchorId="767D4DA2" wp14:editId="433EF1F7">
            <wp:simplePos x="0" y="0"/>
            <wp:positionH relativeFrom="margin">
              <wp:align>right</wp:align>
            </wp:positionH>
            <wp:positionV relativeFrom="paragraph">
              <wp:posOffset>329565</wp:posOffset>
            </wp:positionV>
            <wp:extent cx="5943600" cy="2679065"/>
            <wp:effectExtent l="0" t="0" r="0" b="6985"/>
            <wp:wrapSquare wrapText="bothSides"/>
            <wp:docPr id="24" name="Grafikon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14:sizeRelH relativeFrom="margin">
              <wp14:pctWidth>0</wp14:pctWidth>
            </wp14:sizeRelH>
          </wp:anchor>
        </w:drawing>
      </w:r>
    </w:p>
    <w:p w14:paraId="51F68436" w14:textId="337CD1EE" w:rsidR="00646628" w:rsidRDefault="00646628">
      <w:pPr>
        <w:shd w:val="clear" w:color="auto" w:fill="FFFFFF"/>
        <w:spacing w:after="0" w:line="240" w:lineRule="auto"/>
        <w:jc w:val="both"/>
        <w:rPr>
          <w:rFonts w:eastAsia="Times New Roman" w:cstheme="minorHAnsi"/>
          <w:b/>
          <w:sz w:val="32"/>
          <w:szCs w:val="32"/>
          <w14:shadow w14:blurRad="50800" w14:dist="38100" w14:dir="5400000" w14:sx="100000" w14:sy="100000" w14:kx="0" w14:ky="0" w14:algn="t">
            <w14:srgbClr w14:val="000000">
              <w14:alpha w14:val="60000"/>
            </w14:srgbClr>
          </w14:shadow>
        </w:rPr>
      </w:pPr>
    </w:p>
    <w:p w14:paraId="568E629D" w14:textId="77777777" w:rsidR="00325A39" w:rsidRDefault="00325A39">
      <w:pPr>
        <w:shd w:val="clear" w:color="auto" w:fill="FFFFFF"/>
        <w:spacing w:after="0" w:line="240" w:lineRule="auto"/>
        <w:jc w:val="both"/>
        <w:rPr>
          <w:rFonts w:eastAsia="Times New Roman" w:cstheme="minorHAnsi"/>
          <w:b/>
          <w:sz w:val="32"/>
          <w:szCs w:val="32"/>
          <w14:shadow w14:blurRad="50800" w14:dist="38100" w14:dir="5400000" w14:sx="100000" w14:sy="100000" w14:kx="0" w14:ky="0" w14:algn="t">
            <w14:srgbClr w14:val="000000">
              <w14:alpha w14:val="60000"/>
            </w14:srgbClr>
          </w14:shadow>
        </w:rPr>
      </w:pPr>
    </w:p>
    <w:p w14:paraId="793AE59A" w14:textId="77777777" w:rsidR="00646628" w:rsidRDefault="00000000">
      <w:pPr>
        <w:shd w:val="clear" w:color="auto" w:fill="FFFFFF"/>
        <w:spacing w:after="0" w:line="240" w:lineRule="auto"/>
        <w:jc w:val="both"/>
        <w:rPr>
          <w:rFonts w:eastAsia="Times New Roman" w:cstheme="minorHAnsi"/>
          <w:b/>
          <w:sz w:val="32"/>
          <w:szCs w:val="32"/>
          <w14:shadow w14:blurRad="50800" w14:dist="38100" w14:dir="5400000" w14:sx="100000" w14:sy="100000" w14:kx="0" w14:ky="0" w14:algn="t">
            <w14:srgbClr w14:val="000000">
              <w14:alpha w14:val="60000"/>
            </w14:srgbClr>
          </w14:shadow>
        </w:rPr>
      </w:pPr>
      <w:r>
        <w:rPr>
          <w:rFonts w:eastAsia="Times New Roman" w:cstheme="minorHAnsi"/>
          <w:b/>
          <w:sz w:val="32"/>
          <w:szCs w:val="32"/>
          <w14:shadow w14:blurRad="50800" w14:dist="38100" w14:dir="5400000" w14:sx="100000" w14:sy="100000" w14:kx="0" w14:ky="0" w14:algn="t">
            <w14:srgbClr w14:val="000000">
              <w14:alpha w14:val="60000"/>
            </w14:srgbClr>
          </w14:shadow>
        </w:rPr>
        <w:t>INFORMACIJE</w:t>
      </w:r>
    </w:p>
    <w:p w14:paraId="63874AEA" w14:textId="77777777" w:rsidR="00646628" w:rsidRDefault="00646628">
      <w:pPr>
        <w:shd w:val="clear" w:color="auto" w:fill="FFFFFF"/>
        <w:spacing w:after="0" w:line="240" w:lineRule="auto"/>
        <w:jc w:val="both"/>
        <w:rPr>
          <w:rFonts w:eastAsia="Times New Roman" w:cstheme="minorHAnsi"/>
          <w:sz w:val="24"/>
          <w:szCs w:val="24"/>
        </w:rPr>
      </w:pPr>
    </w:p>
    <w:p w14:paraId="5851EA84" w14:textId="77777777" w:rsidR="00646628" w:rsidRDefault="00646628">
      <w:pPr>
        <w:shd w:val="clear" w:color="auto" w:fill="FFFFFF"/>
        <w:spacing w:after="0" w:line="240" w:lineRule="auto"/>
        <w:jc w:val="both"/>
        <w:rPr>
          <w:rFonts w:eastAsia="Times New Roman" w:cstheme="minorHAnsi"/>
          <w:sz w:val="24"/>
          <w:szCs w:val="24"/>
        </w:rPr>
      </w:pPr>
    </w:p>
    <w:p w14:paraId="599EBF4A" w14:textId="77777777" w:rsidR="00646628" w:rsidRDefault="00000000">
      <w:pPr>
        <w:shd w:val="clear" w:color="auto" w:fill="FFFFFF"/>
        <w:spacing w:after="0" w:line="240" w:lineRule="auto"/>
        <w:jc w:val="both"/>
        <w:rPr>
          <w:rFonts w:eastAsia="Times New Roman" w:cstheme="minorHAnsi"/>
          <w:sz w:val="24"/>
          <w:szCs w:val="24"/>
        </w:rPr>
      </w:pPr>
      <w:r>
        <w:rPr>
          <w:rFonts w:eastAsia="Times New Roman" w:cstheme="minorHAnsi"/>
          <w:sz w:val="24"/>
          <w:szCs w:val="24"/>
        </w:rPr>
        <w:t xml:space="preserve">Vaša pitanja, prijedloge i primjedbe možete poslati poštom na adresu: </w:t>
      </w:r>
    </w:p>
    <w:p w14:paraId="3A1D64F5" w14:textId="77777777" w:rsidR="00646628" w:rsidRDefault="00646628">
      <w:pPr>
        <w:shd w:val="clear" w:color="auto" w:fill="FFFFFF"/>
        <w:spacing w:after="0" w:line="240" w:lineRule="auto"/>
        <w:jc w:val="both"/>
        <w:rPr>
          <w:rFonts w:eastAsia="Times New Roman" w:cstheme="minorHAnsi"/>
          <w:sz w:val="24"/>
          <w:szCs w:val="24"/>
        </w:rPr>
      </w:pPr>
    </w:p>
    <w:p w14:paraId="14B6D423" w14:textId="77777777" w:rsidR="00646628" w:rsidRDefault="00646628">
      <w:pPr>
        <w:shd w:val="clear" w:color="auto" w:fill="FFFFFF"/>
        <w:spacing w:after="0" w:line="240" w:lineRule="auto"/>
        <w:jc w:val="both"/>
        <w:rPr>
          <w:rFonts w:eastAsia="Times New Roman" w:cstheme="minorHAnsi"/>
          <w:sz w:val="24"/>
          <w:szCs w:val="24"/>
        </w:rPr>
      </w:pPr>
    </w:p>
    <w:p w14:paraId="44F500FB" w14:textId="77777777" w:rsidR="00646628" w:rsidRDefault="00000000">
      <w:pPr>
        <w:shd w:val="clear" w:color="auto" w:fill="FFFFFF"/>
        <w:spacing w:after="0" w:line="240" w:lineRule="auto"/>
        <w:ind w:left="2160"/>
        <w:jc w:val="both"/>
        <w:rPr>
          <w:rFonts w:eastAsia="Times New Roman" w:cstheme="minorHAnsi"/>
          <w:b/>
          <w:sz w:val="24"/>
          <w:szCs w:val="24"/>
        </w:rPr>
      </w:pPr>
      <w:r>
        <w:rPr>
          <w:rFonts w:eastAsia="Times New Roman" w:cstheme="minorHAnsi"/>
          <w:b/>
          <w:sz w:val="24"/>
          <w:szCs w:val="24"/>
        </w:rPr>
        <w:t>Grad Virovitica</w:t>
      </w:r>
    </w:p>
    <w:p w14:paraId="063374DB" w14:textId="77777777" w:rsidR="00646628" w:rsidRDefault="00000000">
      <w:pPr>
        <w:shd w:val="clear" w:color="auto" w:fill="FFFFFF"/>
        <w:spacing w:after="0" w:line="240" w:lineRule="auto"/>
        <w:ind w:left="2160"/>
        <w:jc w:val="both"/>
        <w:rPr>
          <w:rFonts w:eastAsia="Times New Roman" w:cstheme="minorHAnsi"/>
          <w:b/>
          <w:sz w:val="24"/>
          <w:szCs w:val="24"/>
        </w:rPr>
      </w:pPr>
      <w:r>
        <w:rPr>
          <w:rFonts w:eastAsia="Times New Roman" w:cstheme="minorHAnsi"/>
          <w:b/>
          <w:sz w:val="24"/>
          <w:szCs w:val="24"/>
        </w:rPr>
        <w:t>Trg kralja Zvonimira 1</w:t>
      </w:r>
    </w:p>
    <w:p w14:paraId="7F169699" w14:textId="77777777" w:rsidR="00646628" w:rsidRDefault="00000000">
      <w:pPr>
        <w:shd w:val="clear" w:color="auto" w:fill="FFFFFF"/>
        <w:spacing w:after="0" w:line="240" w:lineRule="auto"/>
        <w:ind w:left="2160"/>
        <w:jc w:val="both"/>
        <w:rPr>
          <w:rFonts w:eastAsia="Times New Roman" w:cstheme="minorHAnsi"/>
          <w:b/>
          <w:sz w:val="24"/>
          <w:szCs w:val="24"/>
        </w:rPr>
      </w:pPr>
      <w:r>
        <w:rPr>
          <w:rFonts w:eastAsia="Times New Roman" w:cstheme="minorHAnsi"/>
          <w:b/>
          <w:sz w:val="24"/>
          <w:szCs w:val="24"/>
        </w:rPr>
        <w:t xml:space="preserve">33000 Virovitica </w:t>
      </w:r>
    </w:p>
    <w:p w14:paraId="209C6FC2" w14:textId="77777777" w:rsidR="00646628" w:rsidRDefault="00646628">
      <w:pPr>
        <w:shd w:val="clear" w:color="auto" w:fill="FFFFFF"/>
        <w:spacing w:after="0" w:line="240" w:lineRule="auto"/>
        <w:jc w:val="both"/>
        <w:rPr>
          <w:rFonts w:eastAsia="Times New Roman" w:cstheme="minorHAnsi"/>
          <w:sz w:val="24"/>
          <w:szCs w:val="24"/>
        </w:rPr>
      </w:pPr>
    </w:p>
    <w:p w14:paraId="2C7828D7" w14:textId="77777777" w:rsidR="00646628" w:rsidRDefault="00646628">
      <w:pPr>
        <w:shd w:val="clear" w:color="auto" w:fill="FFFFFF"/>
        <w:spacing w:after="0" w:line="240" w:lineRule="auto"/>
        <w:jc w:val="both"/>
        <w:rPr>
          <w:rFonts w:eastAsia="Times New Roman" w:cstheme="minorHAnsi"/>
          <w:sz w:val="24"/>
          <w:szCs w:val="24"/>
        </w:rPr>
      </w:pPr>
    </w:p>
    <w:p w14:paraId="18C37EE6" w14:textId="77777777" w:rsidR="00646628" w:rsidRDefault="00000000">
      <w:pPr>
        <w:shd w:val="clear" w:color="auto" w:fill="FFFFFF"/>
        <w:spacing w:after="0" w:line="240" w:lineRule="auto"/>
        <w:jc w:val="both"/>
        <w:rPr>
          <w:rFonts w:eastAsia="Times New Roman" w:cstheme="minorHAnsi"/>
          <w:sz w:val="24"/>
          <w:szCs w:val="24"/>
        </w:rPr>
      </w:pPr>
      <w:r>
        <w:rPr>
          <w:rFonts w:eastAsia="Times New Roman" w:cstheme="minorHAnsi"/>
          <w:sz w:val="24"/>
          <w:szCs w:val="24"/>
        </w:rPr>
        <w:t xml:space="preserve">ili putem e – mail-a: </w:t>
      </w:r>
      <w:hyperlink r:id="rId59" w:history="1">
        <w:r>
          <w:rPr>
            <w:rStyle w:val="Hiperveza"/>
            <w:rFonts w:eastAsia="Times New Roman" w:cstheme="minorHAnsi"/>
            <w:sz w:val="24"/>
            <w:szCs w:val="24"/>
          </w:rPr>
          <w:t>grad@virovitica.hr</w:t>
        </w:r>
      </w:hyperlink>
    </w:p>
    <w:p w14:paraId="1EE7F946" w14:textId="77777777" w:rsidR="00646628" w:rsidRDefault="00646628">
      <w:pPr>
        <w:shd w:val="clear" w:color="auto" w:fill="FFFFFF"/>
        <w:spacing w:after="0" w:line="240" w:lineRule="auto"/>
        <w:jc w:val="both"/>
        <w:rPr>
          <w:rFonts w:eastAsia="Times New Roman" w:cstheme="minorHAnsi"/>
          <w:sz w:val="24"/>
          <w:szCs w:val="24"/>
        </w:rPr>
      </w:pPr>
    </w:p>
    <w:sectPr w:rsidR="00646628">
      <w:type w:val="continuous"/>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052016" w14:textId="77777777" w:rsidR="00F50FFE" w:rsidRDefault="00F50FFE">
      <w:pPr>
        <w:spacing w:after="0" w:line="240" w:lineRule="auto"/>
      </w:pPr>
      <w:r>
        <w:separator/>
      </w:r>
    </w:p>
  </w:endnote>
  <w:endnote w:type="continuationSeparator" w:id="0">
    <w:p w14:paraId="3F192A0C" w14:textId="77777777" w:rsidR="00F50FFE" w:rsidRDefault="00F50F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EE"/>
    <w:family w:val="swiss"/>
    <w:pitch w:val="variable"/>
    <w:sig w:usb0="00000007" w:usb1="00000000" w:usb2="00000000" w:usb3="00000000" w:csb0="00000003" w:csb1="00000000"/>
  </w:font>
  <w:font w:name="Arial">
    <w:panose1 w:val="020B0604020202020204"/>
    <w:charset w:val="EE"/>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Bahnschrift">
    <w:panose1 w:val="020B0502040204020203"/>
    <w:charset w:val="EE"/>
    <w:family w:val="swiss"/>
    <w:pitch w:val="variable"/>
    <w:sig w:usb0="A00002C7" w:usb1="00000002" w:usb2="00000000" w:usb3="00000000" w:csb0="0000019F" w:csb1="00000000"/>
  </w:font>
  <w:font w:name="Raleway">
    <w:charset w:val="EE"/>
    <w:family w:val="auto"/>
    <w:pitch w:val="variable"/>
    <w:sig w:usb0="A00002FF" w:usb1="5000205B"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AA03DB" w14:textId="77777777" w:rsidR="00F50FFE" w:rsidRDefault="00F50FFE">
      <w:pPr>
        <w:spacing w:after="0" w:line="240" w:lineRule="auto"/>
      </w:pPr>
      <w:r>
        <w:separator/>
      </w:r>
    </w:p>
  </w:footnote>
  <w:footnote w:type="continuationSeparator" w:id="0">
    <w:p w14:paraId="265E3983" w14:textId="77777777" w:rsidR="00F50FFE" w:rsidRDefault="00F50F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5pt;height:11.5pt" o:bullet="t">
        <v:imagedata r:id="rId1" o:title="msoF1F6"/>
      </v:shape>
    </w:pict>
  </w:numPicBullet>
  <w:abstractNum w:abstractNumId="0" w15:restartNumberingAfterBreak="0">
    <w:nsid w:val="00520836"/>
    <w:multiLevelType w:val="hybridMultilevel"/>
    <w:tmpl w:val="1E0E7C84"/>
    <w:lvl w:ilvl="0" w:tplc="041A000D">
      <w:start w:val="1"/>
      <w:numFmt w:val="bullet"/>
      <w:lvlText w:val=""/>
      <w:lvlJc w:val="left"/>
      <w:pPr>
        <w:ind w:left="720" w:hanging="360"/>
      </w:pPr>
      <w:rPr>
        <w:rFonts w:ascii="Wingdings" w:hAnsi="Wingdings"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0A91360"/>
    <w:multiLevelType w:val="hybridMultilevel"/>
    <w:tmpl w:val="1B08496A"/>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04100115"/>
    <w:multiLevelType w:val="hybridMultilevel"/>
    <w:tmpl w:val="B31CF1A6"/>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49B4BC4"/>
    <w:multiLevelType w:val="hybridMultilevel"/>
    <w:tmpl w:val="E1865698"/>
    <w:lvl w:ilvl="0" w:tplc="C7208C32">
      <w:numFmt w:val="bullet"/>
      <w:lvlText w:val="-"/>
      <w:lvlJc w:val="left"/>
      <w:pPr>
        <w:tabs>
          <w:tab w:val="num" w:pos="1440"/>
        </w:tabs>
        <w:ind w:left="1440" w:hanging="360"/>
      </w:pPr>
      <w:rPr>
        <w:rFonts w:ascii="Gill Sans MT" w:eastAsia="Times New Roman" w:hAnsi="Gill Sans MT" w:cs="Arial" w:hint="default"/>
      </w:rPr>
    </w:lvl>
    <w:lvl w:ilvl="1" w:tplc="041A0003">
      <w:start w:val="1"/>
      <w:numFmt w:val="bullet"/>
      <w:lvlText w:val="o"/>
      <w:lvlJc w:val="left"/>
      <w:pPr>
        <w:tabs>
          <w:tab w:val="num" w:pos="1440"/>
        </w:tabs>
        <w:ind w:left="1440" w:hanging="360"/>
      </w:pPr>
      <w:rPr>
        <w:rFonts w:ascii="Courier New" w:hAnsi="Courier New" w:cs="Courier New" w:hint="default"/>
      </w:rPr>
    </w:lvl>
    <w:lvl w:ilvl="2" w:tplc="041A0005">
      <w:start w:val="1"/>
      <w:numFmt w:val="bullet"/>
      <w:lvlText w:val=""/>
      <w:lvlJc w:val="left"/>
      <w:pPr>
        <w:tabs>
          <w:tab w:val="num" w:pos="2160"/>
        </w:tabs>
        <w:ind w:left="2160" w:hanging="360"/>
      </w:pPr>
      <w:rPr>
        <w:rFonts w:ascii="Marlett" w:hAnsi="Marlett" w:hint="default"/>
      </w:rPr>
    </w:lvl>
    <w:lvl w:ilvl="3" w:tplc="041A0001">
      <w:start w:val="1"/>
      <w:numFmt w:val="bullet"/>
      <w:lvlText w:val=""/>
      <w:lvlJc w:val="left"/>
      <w:pPr>
        <w:tabs>
          <w:tab w:val="num" w:pos="2880"/>
        </w:tabs>
        <w:ind w:left="2880" w:hanging="360"/>
      </w:pPr>
      <w:rPr>
        <w:rFonts w:ascii="Symbol" w:hAnsi="Symbol" w:hint="default"/>
      </w:rPr>
    </w:lvl>
    <w:lvl w:ilvl="4" w:tplc="041A0003">
      <w:start w:val="1"/>
      <w:numFmt w:val="bullet"/>
      <w:lvlText w:val="o"/>
      <w:lvlJc w:val="left"/>
      <w:pPr>
        <w:tabs>
          <w:tab w:val="num" w:pos="3600"/>
        </w:tabs>
        <w:ind w:left="3600" w:hanging="360"/>
      </w:pPr>
      <w:rPr>
        <w:rFonts w:ascii="Courier New" w:hAnsi="Courier New" w:cs="Courier New" w:hint="default"/>
      </w:rPr>
    </w:lvl>
    <w:lvl w:ilvl="5" w:tplc="041A0005">
      <w:start w:val="1"/>
      <w:numFmt w:val="bullet"/>
      <w:lvlText w:val=""/>
      <w:lvlJc w:val="left"/>
      <w:pPr>
        <w:tabs>
          <w:tab w:val="num" w:pos="4320"/>
        </w:tabs>
        <w:ind w:left="4320" w:hanging="360"/>
      </w:pPr>
      <w:rPr>
        <w:rFonts w:ascii="Marlett" w:hAnsi="Marlett" w:hint="default"/>
      </w:rPr>
    </w:lvl>
    <w:lvl w:ilvl="6" w:tplc="041A0001">
      <w:start w:val="1"/>
      <w:numFmt w:val="bullet"/>
      <w:lvlText w:val=""/>
      <w:lvlJc w:val="left"/>
      <w:pPr>
        <w:tabs>
          <w:tab w:val="num" w:pos="5040"/>
        </w:tabs>
        <w:ind w:left="5040" w:hanging="360"/>
      </w:pPr>
      <w:rPr>
        <w:rFonts w:ascii="Symbol" w:hAnsi="Symbol" w:hint="default"/>
      </w:rPr>
    </w:lvl>
    <w:lvl w:ilvl="7" w:tplc="041A0003">
      <w:start w:val="1"/>
      <w:numFmt w:val="bullet"/>
      <w:lvlText w:val="o"/>
      <w:lvlJc w:val="left"/>
      <w:pPr>
        <w:tabs>
          <w:tab w:val="num" w:pos="5760"/>
        </w:tabs>
        <w:ind w:left="5760" w:hanging="360"/>
      </w:pPr>
      <w:rPr>
        <w:rFonts w:ascii="Courier New" w:hAnsi="Courier New" w:cs="Courier New" w:hint="default"/>
      </w:rPr>
    </w:lvl>
    <w:lvl w:ilvl="8" w:tplc="041A0005">
      <w:start w:val="1"/>
      <w:numFmt w:val="bullet"/>
      <w:lvlText w:val=""/>
      <w:lvlJc w:val="left"/>
      <w:pPr>
        <w:tabs>
          <w:tab w:val="num" w:pos="6480"/>
        </w:tabs>
        <w:ind w:left="6480" w:hanging="360"/>
      </w:pPr>
      <w:rPr>
        <w:rFonts w:ascii="Marlett" w:hAnsi="Marlett" w:hint="default"/>
      </w:rPr>
    </w:lvl>
  </w:abstractNum>
  <w:abstractNum w:abstractNumId="4" w15:restartNumberingAfterBreak="0">
    <w:nsid w:val="09896CBB"/>
    <w:multiLevelType w:val="hybridMultilevel"/>
    <w:tmpl w:val="4538E73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0AB43A86"/>
    <w:multiLevelType w:val="hybridMultilevel"/>
    <w:tmpl w:val="C37612E2"/>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0E6E524C"/>
    <w:multiLevelType w:val="hybridMultilevel"/>
    <w:tmpl w:val="5D84E6A0"/>
    <w:lvl w:ilvl="0" w:tplc="0D4ED884">
      <w:start w:val="2"/>
      <w:numFmt w:val="bullet"/>
      <w:lvlText w:val="-"/>
      <w:lvlJc w:val="left"/>
      <w:pPr>
        <w:ind w:left="720" w:hanging="360"/>
      </w:pPr>
      <w:rPr>
        <w:rFonts w:ascii="Calibri" w:eastAsiaTheme="minorHAnsi" w:hAnsi="Calibri" w:cs="Calibri"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851604"/>
    <w:multiLevelType w:val="hybridMultilevel"/>
    <w:tmpl w:val="742E6608"/>
    <w:lvl w:ilvl="0" w:tplc="0D4ED884">
      <w:start w:val="2"/>
      <w:numFmt w:val="bullet"/>
      <w:lvlText w:val="-"/>
      <w:lvlJc w:val="left"/>
      <w:pPr>
        <w:ind w:left="720" w:hanging="360"/>
      </w:pPr>
      <w:rPr>
        <w:rFonts w:ascii="Calibri" w:eastAsiaTheme="minorHAnsi" w:hAnsi="Calibri" w:cs="Calibri" w:hint="default"/>
        <w:b w:val="0"/>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213F1F0A"/>
    <w:multiLevelType w:val="hybridMultilevel"/>
    <w:tmpl w:val="D06085B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22A41BFB"/>
    <w:multiLevelType w:val="hybridMultilevel"/>
    <w:tmpl w:val="C16A81AC"/>
    <w:lvl w:ilvl="0" w:tplc="041A000D">
      <w:start w:val="1"/>
      <w:numFmt w:val="bullet"/>
      <w:lvlText w:val=""/>
      <w:lvlJc w:val="left"/>
      <w:pPr>
        <w:ind w:left="720" w:hanging="360"/>
      </w:pPr>
      <w:rPr>
        <w:rFonts w:ascii="Wingdings" w:hAnsi="Wingdings" w:hint="default"/>
        <w:b w:val="0"/>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23BA5498"/>
    <w:multiLevelType w:val="hybridMultilevel"/>
    <w:tmpl w:val="2B8607B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248776B3"/>
    <w:multiLevelType w:val="hybridMultilevel"/>
    <w:tmpl w:val="03F40618"/>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254E521F"/>
    <w:multiLevelType w:val="hybridMultilevel"/>
    <w:tmpl w:val="83060266"/>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26CC2255"/>
    <w:multiLevelType w:val="hybridMultilevel"/>
    <w:tmpl w:val="AE88091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304161B0"/>
    <w:multiLevelType w:val="hybridMultilevel"/>
    <w:tmpl w:val="B65201F6"/>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32EB249C"/>
    <w:multiLevelType w:val="multilevel"/>
    <w:tmpl w:val="7228C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D54CAD"/>
    <w:multiLevelType w:val="hybridMultilevel"/>
    <w:tmpl w:val="56B24996"/>
    <w:lvl w:ilvl="0" w:tplc="E7FEAD34">
      <w:numFmt w:val="bullet"/>
      <w:lvlText w:val="-"/>
      <w:lvlJc w:val="left"/>
      <w:pPr>
        <w:ind w:left="720" w:hanging="360"/>
      </w:pPr>
      <w:rPr>
        <w:rFonts w:ascii="Calibri" w:eastAsia="Times New Roman"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3EB7432A"/>
    <w:multiLevelType w:val="hybridMultilevel"/>
    <w:tmpl w:val="8730CA5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42685BCD"/>
    <w:multiLevelType w:val="hybridMultilevel"/>
    <w:tmpl w:val="1E76E99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44273DEC"/>
    <w:multiLevelType w:val="hybridMultilevel"/>
    <w:tmpl w:val="71A8A714"/>
    <w:lvl w:ilvl="0" w:tplc="041A000D">
      <w:start w:val="1"/>
      <w:numFmt w:val="bullet"/>
      <w:lvlText w:val=""/>
      <w:lvlJc w:val="left"/>
      <w:pPr>
        <w:ind w:left="720" w:hanging="360"/>
      </w:pPr>
      <w:rPr>
        <w:rFonts w:ascii="Wingdings" w:hAnsi="Wingdings"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45D84170"/>
    <w:multiLevelType w:val="multilevel"/>
    <w:tmpl w:val="5B10CDC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6630EE3"/>
    <w:multiLevelType w:val="hybridMultilevel"/>
    <w:tmpl w:val="AEC2FC82"/>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2" w15:restartNumberingAfterBreak="0">
    <w:nsid w:val="4D213224"/>
    <w:multiLevelType w:val="hybridMultilevel"/>
    <w:tmpl w:val="7EC81E80"/>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15:restartNumberingAfterBreak="0">
    <w:nsid w:val="4DCD7DAB"/>
    <w:multiLevelType w:val="hybridMultilevel"/>
    <w:tmpl w:val="B282932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4" w15:restartNumberingAfterBreak="0">
    <w:nsid w:val="551C5538"/>
    <w:multiLevelType w:val="hybridMultilevel"/>
    <w:tmpl w:val="158CF602"/>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5" w15:restartNumberingAfterBreak="0">
    <w:nsid w:val="59AD05CB"/>
    <w:multiLevelType w:val="hybridMultilevel"/>
    <w:tmpl w:val="EC46F03C"/>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6" w15:restartNumberingAfterBreak="0">
    <w:nsid w:val="5D6E046A"/>
    <w:multiLevelType w:val="hybridMultilevel"/>
    <w:tmpl w:val="EDC08D8A"/>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7" w15:restartNumberingAfterBreak="0">
    <w:nsid w:val="5FD1268E"/>
    <w:multiLevelType w:val="hybridMultilevel"/>
    <w:tmpl w:val="893064CC"/>
    <w:lvl w:ilvl="0" w:tplc="041A000D">
      <w:start w:val="1"/>
      <w:numFmt w:val="bullet"/>
      <w:lvlText w:val=""/>
      <w:lvlJc w:val="left"/>
      <w:pPr>
        <w:ind w:left="1440" w:hanging="360"/>
      </w:pPr>
      <w:rPr>
        <w:rFonts w:ascii="Wingdings" w:hAnsi="Wingdings" w:hint="default"/>
      </w:rPr>
    </w:lvl>
    <w:lvl w:ilvl="1" w:tplc="041A0003">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28" w15:restartNumberingAfterBreak="0">
    <w:nsid w:val="62AC33E4"/>
    <w:multiLevelType w:val="hybridMultilevel"/>
    <w:tmpl w:val="DFF0B88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6386687E"/>
    <w:multiLevelType w:val="hybridMultilevel"/>
    <w:tmpl w:val="E138A50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0" w15:restartNumberingAfterBreak="0">
    <w:nsid w:val="675E4337"/>
    <w:multiLevelType w:val="hybridMultilevel"/>
    <w:tmpl w:val="EBD02ED0"/>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1" w15:restartNumberingAfterBreak="0">
    <w:nsid w:val="73F266B1"/>
    <w:multiLevelType w:val="hybridMultilevel"/>
    <w:tmpl w:val="876476E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74E55377"/>
    <w:multiLevelType w:val="hybridMultilevel"/>
    <w:tmpl w:val="74289D3A"/>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3" w15:restartNumberingAfterBreak="0">
    <w:nsid w:val="75CE2D4A"/>
    <w:multiLevelType w:val="hybridMultilevel"/>
    <w:tmpl w:val="3000E78A"/>
    <w:lvl w:ilvl="0" w:tplc="F5A0A96C">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7DE4AC8"/>
    <w:multiLevelType w:val="hybridMultilevel"/>
    <w:tmpl w:val="7C3EF626"/>
    <w:lvl w:ilvl="0" w:tplc="041A000D">
      <w:start w:val="1"/>
      <w:numFmt w:val="bullet"/>
      <w:lvlText w:val=""/>
      <w:lvlJc w:val="left"/>
      <w:pPr>
        <w:ind w:left="3600" w:hanging="360"/>
      </w:pPr>
      <w:rPr>
        <w:rFonts w:ascii="Wingdings" w:hAnsi="Wingdings" w:hint="default"/>
      </w:rPr>
    </w:lvl>
    <w:lvl w:ilvl="1" w:tplc="041A0003" w:tentative="1">
      <w:start w:val="1"/>
      <w:numFmt w:val="bullet"/>
      <w:lvlText w:val="o"/>
      <w:lvlJc w:val="left"/>
      <w:pPr>
        <w:ind w:left="4320" w:hanging="360"/>
      </w:pPr>
      <w:rPr>
        <w:rFonts w:ascii="Courier New" w:hAnsi="Courier New" w:cs="Courier New" w:hint="default"/>
      </w:rPr>
    </w:lvl>
    <w:lvl w:ilvl="2" w:tplc="041A0005" w:tentative="1">
      <w:start w:val="1"/>
      <w:numFmt w:val="bullet"/>
      <w:lvlText w:val=""/>
      <w:lvlJc w:val="left"/>
      <w:pPr>
        <w:ind w:left="5040" w:hanging="360"/>
      </w:pPr>
      <w:rPr>
        <w:rFonts w:ascii="Wingdings" w:hAnsi="Wingdings" w:hint="default"/>
      </w:rPr>
    </w:lvl>
    <w:lvl w:ilvl="3" w:tplc="041A0001" w:tentative="1">
      <w:start w:val="1"/>
      <w:numFmt w:val="bullet"/>
      <w:lvlText w:val=""/>
      <w:lvlJc w:val="left"/>
      <w:pPr>
        <w:ind w:left="5760" w:hanging="360"/>
      </w:pPr>
      <w:rPr>
        <w:rFonts w:ascii="Symbol" w:hAnsi="Symbol" w:hint="default"/>
      </w:rPr>
    </w:lvl>
    <w:lvl w:ilvl="4" w:tplc="041A0003" w:tentative="1">
      <w:start w:val="1"/>
      <w:numFmt w:val="bullet"/>
      <w:lvlText w:val="o"/>
      <w:lvlJc w:val="left"/>
      <w:pPr>
        <w:ind w:left="6480" w:hanging="360"/>
      </w:pPr>
      <w:rPr>
        <w:rFonts w:ascii="Courier New" w:hAnsi="Courier New" w:cs="Courier New" w:hint="default"/>
      </w:rPr>
    </w:lvl>
    <w:lvl w:ilvl="5" w:tplc="041A0005" w:tentative="1">
      <w:start w:val="1"/>
      <w:numFmt w:val="bullet"/>
      <w:lvlText w:val=""/>
      <w:lvlJc w:val="left"/>
      <w:pPr>
        <w:ind w:left="7200" w:hanging="360"/>
      </w:pPr>
      <w:rPr>
        <w:rFonts w:ascii="Wingdings" w:hAnsi="Wingdings" w:hint="default"/>
      </w:rPr>
    </w:lvl>
    <w:lvl w:ilvl="6" w:tplc="041A0001" w:tentative="1">
      <w:start w:val="1"/>
      <w:numFmt w:val="bullet"/>
      <w:lvlText w:val=""/>
      <w:lvlJc w:val="left"/>
      <w:pPr>
        <w:ind w:left="7920" w:hanging="360"/>
      </w:pPr>
      <w:rPr>
        <w:rFonts w:ascii="Symbol" w:hAnsi="Symbol" w:hint="default"/>
      </w:rPr>
    </w:lvl>
    <w:lvl w:ilvl="7" w:tplc="041A0003" w:tentative="1">
      <w:start w:val="1"/>
      <w:numFmt w:val="bullet"/>
      <w:lvlText w:val="o"/>
      <w:lvlJc w:val="left"/>
      <w:pPr>
        <w:ind w:left="8640" w:hanging="360"/>
      </w:pPr>
      <w:rPr>
        <w:rFonts w:ascii="Courier New" w:hAnsi="Courier New" w:cs="Courier New" w:hint="default"/>
      </w:rPr>
    </w:lvl>
    <w:lvl w:ilvl="8" w:tplc="041A0005" w:tentative="1">
      <w:start w:val="1"/>
      <w:numFmt w:val="bullet"/>
      <w:lvlText w:val=""/>
      <w:lvlJc w:val="left"/>
      <w:pPr>
        <w:ind w:left="9360" w:hanging="360"/>
      </w:pPr>
      <w:rPr>
        <w:rFonts w:ascii="Wingdings" w:hAnsi="Wingdings" w:hint="default"/>
      </w:rPr>
    </w:lvl>
  </w:abstractNum>
  <w:abstractNum w:abstractNumId="35" w15:restartNumberingAfterBreak="0">
    <w:nsid w:val="78DE2159"/>
    <w:multiLevelType w:val="hybridMultilevel"/>
    <w:tmpl w:val="9F5E8A44"/>
    <w:lvl w:ilvl="0" w:tplc="A482B314">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325FC4"/>
    <w:multiLevelType w:val="hybridMultilevel"/>
    <w:tmpl w:val="4FCCA19E"/>
    <w:lvl w:ilvl="0" w:tplc="0D4ED884">
      <w:start w:val="2"/>
      <w:numFmt w:val="bullet"/>
      <w:lvlText w:val="-"/>
      <w:lvlJc w:val="left"/>
      <w:pPr>
        <w:ind w:left="2880" w:hanging="360"/>
      </w:pPr>
      <w:rPr>
        <w:rFonts w:ascii="Calibri" w:eastAsiaTheme="minorHAnsi" w:hAnsi="Calibri" w:cs="Calibri" w:hint="default"/>
        <w:b w:val="0"/>
      </w:rPr>
    </w:lvl>
    <w:lvl w:ilvl="1" w:tplc="041A0003" w:tentative="1">
      <w:start w:val="1"/>
      <w:numFmt w:val="bullet"/>
      <w:lvlText w:val="o"/>
      <w:lvlJc w:val="left"/>
      <w:pPr>
        <w:ind w:left="3600" w:hanging="360"/>
      </w:pPr>
      <w:rPr>
        <w:rFonts w:ascii="Courier New" w:hAnsi="Courier New" w:cs="Courier New" w:hint="default"/>
      </w:rPr>
    </w:lvl>
    <w:lvl w:ilvl="2" w:tplc="041A0005" w:tentative="1">
      <w:start w:val="1"/>
      <w:numFmt w:val="bullet"/>
      <w:lvlText w:val=""/>
      <w:lvlJc w:val="left"/>
      <w:pPr>
        <w:ind w:left="4320" w:hanging="360"/>
      </w:pPr>
      <w:rPr>
        <w:rFonts w:ascii="Wingdings" w:hAnsi="Wingdings" w:hint="default"/>
      </w:rPr>
    </w:lvl>
    <w:lvl w:ilvl="3" w:tplc="041A0001" w:tentative="1">
      <w:start w:val="1"/>
      <w:numFmt w:val="bullet"/>
      <w:lvlText w:val=""/>
      <w:lvlJc w:val="left"/>
      <w:pPr>
        <w:ind w:left="5040" w:hanging="360"/>
      </w:pPr>
      <w:rPr>
        <w:rFonts w:ascii="Symbol" w:hAnsi="Symbol" w:hint="default"/>
      </w:rPr>
    </w:lvl>
    <w:lvl w:ilvl="4" w:tplc="041A0003" w:tentative="1">
      <w:start w:val="1"/>
      <w:numFmt w:val="bullet"/>
      <w:lvlText w:val="o"/>
      <w:lvlJc w:val="left"/>
      <w:pPr>
        <w:ind w:left="5760" w:hanging="360"/>
      </w:pPr>
      <w:rPr>
        <w:rFonts w:ascii="Courier New" w:hAnsi="Courier New" w:cs="Courier New" w:hint="default"/>
      </w:rPr>
    </w:lvl>
    <w:lvl w:ilvl="5" w:tplc="041A0005" w:tentative="1">
      <w:start w:val="1"/>
      <w:numFmt w:val="bullet"/>
      <w:lvlText w:val=""/>
      <w:lvlJc w:val="left"/>
      <w:pPr>
        <w:ind w:left="6480" w:hanging="360"/>
      </w:pPr>
      <w:rPr>
        <w:rFonts w:ascii="Wingdings" w:hAnsi="Wingdings" w:hint="default"/>
      </w:rPr>
    </w:lvl>
    <w:lvl w:ilvl="6" w:tplc="041A0001" w:tentative="1">
      <w:start w:val="1"/>
      <w:numFmt w:val="bullet"/>
      <w:lvlText w:val=""/>
      <w:lvlJc w:val="left"/>
      <w:pPr>
        <w:ind w:left="7200" w:hanging="360"/>
      </w:pPr>
      <w:rPr>
        <w:rFonts w:ascii="Symbol" w:hAnsi="Symbol" w:hint="default"/>
      </w:rPr>
    </w:lvl>
    <w:lvl w:ilvl="7" w:tplc="041A0003" w:tentative="1">
      <w:start w:val="1"/>
      <w:numFmt w:val="bullet"/>
      <w:lvlText w:val="o"/>
      <w:lvlJc w:val="left"/>
      <w:pPr>
        <w:ind w:left="7920" w:hanging="360"/>
      </w:pPr>
      <w:rPr>
        <w:rFonts w:ascii="Courier New" w:hAnsi="Courier New" w:cs="Courier New" w:hint="default"/>
      </w:rPr>
    </w:lvl>
    <w:lvl w:ilvl="8" w:tplc="041A0005" w:tentative="1">
      <w:start w:val="1"/>
      <w:numFmt w:val="bullet"/>
      <w:lvlText w:val=""/>
      <w:lvlJc w:val="left"/>
      <w:pPr>
        <w:ind w:left="8640" w:hanging="360"/>
      </w:pPr>
      <w:rPr>
        <w:rFonts w:ascii="Wingdings" w:hAnsi="Wingdings" w:hint="default"/>
      </w:rPr>
    </w:lvl>
  </w:abstractNum>
  <w:num w:numId="1" w16cid:durableId="1058013613">
    <w:abstractNumId w:val="15"/>
  </w:num>
  <w:num w:numId="2" w16cid:durableId="1693532780">
    <w:abstractNumId w:val="35"/>
  </w:num>
  <w:num w:numId="3" w16cid:durableId="433789987">
    <w:abstractNumId w:val="33"/>
  </w:num>
  <w:num w:numId="4" w16cid:durableId="920992908">
    <w:abstractNumId w:val="6"/>
  </w:num>
  <w:num w:numId="5" w16cid:durableId="549417556">
    <w:abstractNumId w:val="16"/>
  </w:num>
  <w:num w:numId="6" w16cid:durableId="302930081">
    <w:abstractNumId w:val="31"/>
  </w:num>
  <w:num w:numId="7" w16cid:durableId="487668479">
    <w:abstractNumId w:val="5"/>
  </w:num>
  <w:num w:numId="8" w16cid:durableId="2011441685">
    <w:abstractNumId w:val="25"/>
  </w:num>
  <w:num w:numId="9" w16cid:durableId="1815641940">
    <w:abstractNumId w:val="0"/>
  </w:num>
  <w:num w:numId="10" w16cid:durableId="816268290">
    <w:abstractNumId w:val="34"/>
  </w:num>
  <w:num w:numId="11" w16cid:durableId="697514242">
    <w:abstractNumId w:val="29"/>
  </w:num>
  <w:num w:numId="12" w16cid:durableId="1597133140">
    <w:abstractNumId w:val="11"/>
  </w:num>
  <w:num w:numId="13" w16cid:durableId="677075849">
    <w:abstractNumId w:val="9"/>
  </w:num>
  <w:num w:numId="14" w16cid:durableId="1003162655">
    <w:abstractNumId w:val="36"/>
  </w:num>
  <w:num w:numId="15" w16cid:durableId="732237088">
    <w:abstractNumId w:val="17"/>
  </w:num>
  <w:num w:numId="16" w16cid:durableId="1270577570">
    <w:abstractNumId w:val="3"/>
  </w:num>
  <w:num w:numId="17" w16cid:durableId="610552678">
    <w:abstractNumId w:val="7"/>
  </w:num>
  <w:num w:numId="18" w16cid:durableId="584192679">
    <w:abstractNumId w:val="12"/>
  </w:num>
  <w:num w:numId="19" w16cid:durableId="1091195946">
    <w:abstractNumId w:val="32"/>
  </w:num>
  <w:num w:numId="20" w16cid:durableId="1660422354">
    <w:abstractNumId w:val="23"/>
  </w:num>
  <w:num w:numId="21" w16cid:durableId="1002666131">
    <w:abstractNumId w:val="26"/>
  </w:num>
  <w:num w:numId="22" w16cid:durableId="1827435356">
    <w:abstractNumId w:val="28"/>
  </w:num>
  <w:num w:numId="23" w16cid:durableId="1888184030">
    <w:abstractNumId w:val="21"/>
  </w:num>
  <w:num w:numId="24" w16cid:durableId="166598607">
    <w:abstractNumId w:val="30"/>
  </w:num>
  <w:num w:numId="25" w16cid:durableId="3749034">
    <w:abstractNumId w:val="20"/>
  </w:num>
  <w:num w:numId="26" w16cid:durableId="984817804">
    <w:abstractNumId w:val="13"/>
  </w:num>
  <w:num w:numId="27" w16cid:durableId="1160272471">
    <w:abstractNumId w:val="18"/>
  </w:num>
  <w:num w:numId="28" w16cid:durableId="413551188">
    <w:abstractNumId w:val="8"/>
  </w:num>
  <w:num w:numId="29" w16cid:durableId="615135003">
    <w:abstractNumId w:val="19"/>
  </w:num>
  <w:num w:numId="30" w16cid:durableId="1653874053">
    <w:abstractNumId w:val="14"/>
  </w:num>
  <w:num w:numId="31" w16cid:durableId="1124881807">
    <w:abstractNumId w:val="1"/>
  </w:num>
  <w:num w:numId="32" w16cid:durableId="115756797">
    <w:abstractNumId w:val="4"/>
  </w:num>
  <w:num w:numId="33" w16cid:durableId="336928675">
    <w:abstractNumId w:val="27"/>
  </w:num>
  <w:num w:numId="34" w16cid:durableId="63183093">
    <w:abstractNumId w:val="2"/>
  </w:num>
  <w:num w:numId="35" w16cid:durableId="286087761">
    <w:abstractNumId w:val="22"/>
  </w:num>
  <w:num w:numId="36" w16cid:durableId="1244023985">
    <w:abstractNumId w:val="24"/>
  </w:num>
  <w:num w:numId="37" w16cid:durableId="9747495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628"/>
    <w:rsid w:val="00325A39"/>
    <w:rsid w:val="00370E64"/>
    <w:rsid w:val="00387352"/>
    <w:rsid w:val="003D0578"/>
    <w:rsid w:val="003E1B27"/>
    <w:rsid w:val="00430FEF"/>
    <w:rsid w:val="00483B8B"/>
    <w:rsid w:val="004E61DC"/>
    <w:rsid w:val="00646628"/>
    <w:rsid w:val="006B5A82"/>
    <w:rsid w:val="006C0762"/>
    <w:rsid w:val="0075693E"/>
    <w:rsid w:val="007C17C3"/>
    <w:rsid w:val="008C04AB"/>
    <w:rsid w:val="0093356C"/>
    <w:rsid w:val="009B5CFB"/>
    <w:rsid w:val="009F634C"/>
    <w:rsid w:val="00A05B33"/>
    <w:rsid w:val="00A4283D"/>
    <w:rsid w:val="00B227DD"/>
    <w:rsid w:val="00B36FE9"/>
    <w:rsid w:val="00B76185"/>
    <w:rsid w:val="00BB15A4"/>
    <w:rsid w:val="00BB3EEA"/>
    <w:rsid w:val="00C33620"/>
    <w:rsid w:val="00E85B01"/>
    <w:rsid w:val="00EF6F86"/>
    <w:rsid w:val="00F50FFE"/>
    <w:rsid w:val="00F773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CE15F"/>
  <w15:chartTrackingRefBased/>
  <w15:docId w15:val="{7DD966A9-1A20-41B9-B9FA-707C72623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hr-HR"/>
    </w:rPr>
  </w:style>
  <w:style w:type="paragraph" w:styleId="Naslov1">
    <w:name w:val="heading 1"/>
    <w:basedOn w:val="Normal"/>
    <w:next w:val="Normal"/>
    <w:link w:val="Naslov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unhideWhenUsed/>
    <w:rPr>
      <w:color w:val="0000FF"/>
      <w:u w:val="single"/>
    </w:rPr>
  </w:style>
  <w:style w:type="paragraph" w:styleId="Tekstbalonia">
    <w:name w:val="Balloon Text"/>
    <w:basedOn w:val="Normal"/>
    <w:link w:val="TekstbaloniaChar"/>
    <w:uiPriority w:val="99"/>
    <w:semiHidden/>
    <w:unhideWhenUsed/>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Pr>
      <w:rFonts w:ascii="Segoe UI" w:hAnsi="Segoe UI" w:cs="Segoe UI"/>
      <w:sz w:val="18"/>
      <w:szCs w:val="18"/>
      <w:lang w:val="hr-HR"/>
    </w:rPr>
  </w:style>
  <w:style w:type="character" w:styleId="Naglaeno">
    <w:name w:val="Strong"/>
    <w:basedOn w:val="Zadanifontodlomka"/>
    <w:uiPriority w:val="22"/>
    <w:qFormat/>
    <w:rPr>
      <w:b/>
      <w:bCs/>
    </w:rPr>
  </w:style>
  <w:style w:type="paragraph" w:styleId="Odlomakpopisa">
    <w:name w:val="List Paragraph"/>
    <w:basedOn w:val="Normal"/>
    <w:uiPriority w:val="34"/>
    <w:qFormat/>
    <w:pPr>
      <w:ind w:left="720"/>
      <w:contextualSpacing/>
    </w:pPr>
  </w:style>
  <w:style w:type="character" w:styleId="Nerijeenospominjanje">
    <w:name w:val="Unresolved Mention"/>
    <w:basedOn w:val="Zadanifontodlomka"/>
    <w:uiPriority w:val="99"/>
    <w:semiHidden/>
    <w:unhideWhenUsed/>
    <w:rPr>
      <w:color w:val="605E5C"/>
      <w:shd w:val="clear" w:color="auto" w:fill="E1DFDD"/>
    </w:rPr>
  </w:style>
  <w:style w:type="paragraph" w:styleId="Standard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Bezproreda">
    <w:name w:val="No Spacing"/>
    <w:link w:val="BezproredaChar"/>
    <w:uiPriority w:val="1"/>
    <w:qFormat/>
    <w:pPr>
      <w:spacing w:after="0" w:line="240" w:lineRule="auto"/>
    </w:pPr>
    <w:rPr>
      <w:rFonts w:eastAsiaTheme="minorEastAsia"/>
      <w:lang w:val="hr-HR" w:eastAsia="hr-HR"/>
    </w:rPr>
  </w:style>
  <w:style w:type="character" w:customStyle="1" w:styleId="BezproredaChar">
    <w:name w:val="Bez proreda Char"/>
    <w:basedOn w:val="Zadanifontodlomka"/>
    <w:link w:val="Bezproreda"/>
    <w:uiPriority w:val="1"/>
    <w:rPr>
      <w:rFonts w:eastAsiaTheme="minorEastAsia"/>
      <w:lang w:val="hr-HR" w:eastAsia="hr-HR"/>
    </w:rPr>
  </w:style>
  <w:style w:type="paragraph" w:styleId="Zaglavlje">
    <w:name w:val="header"/>
    <w:basedOn w:val="Normal"/>
    <w:link w:val="ZaglavljeChar"/>
    <w:uiPriority w:val="99"/>
    <w:unhideWhenUsed/>
    <w:pPr>
      <w:tabs>
        <w:tab w:val="center" w:pos="4536"/>
        <w:tab w:val="right" w:pos="9072"/>
      </w:tabs>
      <w:spacing w:after="0" w:line="240" w:lineRule="auto"/>
    </w:pPr>
  </w:style>
  <w:style w:type="character" w:customStyle="1" w:styleId="ZaglavljeChar">
    <w:name w:val="Zaglavlje Char"/>
    <w:basedOn w:val="Zadanifontodlomka"/>
    <w:link w:val="Zaglavlje"/>
    <w:uiPriority w:val="99"/>
    <w:rPr>
      <w:lang w:val="hr-HR"/>
    </w:rPr>
  </w:style>
  <w:style w:type="paragraph" w:styleId="Podnoje">
    <w:name w:val="footer"/>
    <w:basedOn w:val="Normal"/>
    <w:link w:val="PodnojeChar"/>
    <w:uiPriority w:val="99"/>
    <w:unhideWhenUsed/>
    <w:pPr>
      <w:tabs>
        <w:tab w:val="center" w:pos="4536"/>
        <w:tab w:val="right" w:pos="9072"/>
      </w:tabs>
      <w:spacing w:after="0" w:line="240" w:lineRule="auto"/>
    </w:pPr>
  </w:style>
  <w:style w:type="character" w:customStyle="1" w:styleId="PodnojeChar">
    <w:name w:val="Podnožje Char"/>
    <w:basedOn w:val="Zadanifontodlomka"/>
    <w:link w:val="Podnoje"/>
    <w:uiPriority w:val="99"/>
    <w:rPr>
      <w:lang w:val="hr-HR"/>
    </w:rPr>
  </w:style>
  <w:style w:type="character" w:styleId="Tekstrezerviranogmjesta">
    <w:name w:val="Placeholder Text"/>
    <w:basedOn w:val="Zadanifontodlomka"/>
    <w:uiPriority w:val="99"/>
    <w:semiHidden/>
    <w:rPr>
      <w:color w:val="808080"/>
    </w:rPr>
  </w:style>
  <w:style w:type="character" w:customStyle="1" w:styleId="Naslov1Char">
    <w:name w:val="Naslov 1 Char"/>
    <w:basedOn w:val="Zadanifontodlomka"/>
    <w:link w:val="Naslov1"/>
    <w:uiPriority w:val="9"/>
    <w:rPr>
      <w:rFonts w:asciiTheme="majorHAnsi" w:eastAsiaTheme="majorEastAsia" w:hAnsiTheme="majorHAnsi" w:cstheme="majorBidi"/>
      <w:color w:val="2F5496" w:themeColor="accent1" w:themeShade="BF"/>
      <w:sz w:val="32"/>
      <w:szCs w:val="32"/>
      <w:lang w:val="hr-HR"/>
    </w:rPr>
  </w:style>
  <w:style w:type="paragraph" w:styleId="TOCNaslov">
    <w:name w:val="TOC Heading"/>
    <w:basedOn w:val="Naslov1"/>
    <w:next w:val="Normal"/>
    <w:uiPriority w:val="39"/>
    <w:unhideWhenUsed/>
    <w:qFormat/>
    <w:pPr>
      <w:outlineLvl w:val="9"/>
    </w:pPr>
    <w:rPr>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198247">
      <w:bodyDiv w:val="1"/>
      <w:marLeft w:val="0"/>
      <w:marRight w:val="0"/>
      <w:marTop w:val="0"/>
      <w:marBottom w:val="0"/>
      <w:divBdr>
        <w:top w:val="none" w:sz="0" w:space="0" w:color="auto"/>
        <w:left w:val="none" w:sz="0" w:space="0" w:color="auto"/>
        <w:bottom w:val="none" w:sz="0" w:space="0" w:color="auto"/>
        <w:right w:val="none" w:sz="0" w:space="0" w:color="auto"/>
      </w:divBdr>
    </w:div>
    <w:div w:id="521670169">
      <w:bodyDiv w:val="1"/>
      <w:marLeft w:val="0"/>
      <w:marRight w:val="0"/>
      <w:marTop w:val="0"/>
      <w:marBottom w:val="0"/>
      <w:divBdr>
        <w:top w:val="none" w:sz="0" w:space="0" w:color="auto"/>
        <w:left w:val="none" w:sz="0" w:space="0" w:color="auto"/>
        <w:bottom w:val="none" w:sz="0" w:space="0" w:color="auto"/>
        <w:right w:val="none" w:sz="0" w:space="0" w:color="auto"/>
      </w:divBdr>
    </w:div>
    <w:div w:id="821656018">
      <w:bodyDiv w:val="1"/>
      <w:marLeft w:val="0"/>
      <w:marRight w:val="0"/>
      <w:marTop w:val="0"/>
      <w:marBottom w:val="0"/>
      <w:divBdr>
        <w:top w:val="none" w:sz="0" w:space="0" w:color="auto"/>
        <w:left w:val="none" w:sz="0" w:space="0" w:color="auto"/>
        <w:bottom w:val="none" w:sz="0" w:space="0" w:color="auto"/>
        <w:right w:val="none" w:sz="0" w:space="0" w:color="auto"/>
      </w:divBdr>
    </w:div>
    <w:div w:id="1143540254">
      <w:bodyDiv w:val="1"/>
      <w:marLeft w:val="0"/>
      <w:marRight w:val="0"/>
      <w:marTop w:val="0"/>
      <w:marBottom w:val="0"/>
      <w:divBdr>
        <w:top w:val="none" w:sz="0" w:space="0" w:color="auto"/>
        <w:left w:val="none" w:sz="0" w:space="0" w:color="auto"/>
        <w:bottom w:val="none" w:sz="0" w:space="0" w:color="auto"/>
        <w:right w:val="none" w:sz="0" w:space="0" w:color="auto"/>
      </w:divBdr>
    </w:div>
    <w:div w:id="1165822976">
      <w:bodyDiv w:val="1"/>
      <w:marLeft w:val="0"/>
      <w:marRight w:val="0"/>
      <w:marTop w:val="0"/>
      <w:marBottom w:val="0"/>
      <w:divBdr>
        <w:top w:val="none" w:sz="0" w:space="0" w:color="auto"/>
        <w:left w:val="none" w:sz="0" w:space="0" w:color="auto"/>
        <w:bottom w:val="none" w:sz="0" w:space="0" w:color="auto"/>
        <w:right w:val="none" w:sz="0" w:space="0" w:color="auto"/>
      </w:divBdr>
    </w:div>
    <w:div w:id="1670206501">
      <w:bodyDiv w:val="1"/>
      <w:marLeft w:val="0"/>
      <w:marRight w:val="0"/>
      <w:marTop w:val="0"/>
      <w:marBottom w:val="0"/>
      <w:divBdr>
        <w:top w:val="none" w:sz="0" w:space="0" w:color="auto"/>
        <w:left w:val="none" w:sz="0" w:space="0" w:color="auto"/>
        <w:bottom w:val="none" w:sz="0" w:space="0" w:color="auto"/>
        <w:right w:val="none" w:sz="0" w:space="0" w:color="auto"/>
      </w:divBdr>
    </w:div>
    <w:div w:id="1677071957">
      <w:bodyDiv w:val="1"/>
      <w:marLeft w:val="0"/>
      <w:marRight w:val="0"/>
      <w:marTop w:val="0"/>
      <w:marBottom w:val="0"/>
      <w:divBdr>
        <w:top w:val="none" w:sz="0" w:space="0" w:color="auto"/>
        <w:left w:val="none" w:sz="0" w:space="0" w:color="auto"/>
        <w:bottom w:val="none" w:sz="0" w:space="0" w:color="auto"/>
        <w:right w:val="none" w:sz="0" w:space="0" w:color="auto"/>
      </w:divBdr>
    </w:div>
    <w:div w:id="1813255302">
      <w:bodyDiv w:val="1"/>
      <w:marLeft w:val="0"/>
      <w:marRight w:val="0"/>
      <w:marTop w:val="0"/>
      <w:marBottom w:val="0"/>
      <w:divBdr>
        <w:top w:val="none" w:sz="0" w:space="0" w:color="auto"/>
        <w:left w:val="none" w:sz="0" w:space="0" w:color="auto"/>
        <w:bottom w:val="none" w:sz="0" w:space="0" w:color="auto"/>
        <w:right w:val="none" w:sz="0" w:space="0" w:color="auto"/>
      </w:divBdr>
    </w:div>
    <w:div w:id="2073118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gradonacelnik@virovitica.hr" TargetMode="External"/><Relationship Id="rId18" Type="http://schemas.openxmlformats.org/officeDocument/2006/relationships/diagramColors" Target="diagrams/colors1.xml"/><Relationship Id="rId26" Type="http://schemas.openxmlformats.org/officeDocument/2006/relationships/hyperlink" Target="http://www.virovitica.hr" TargetMode="External"/><Relationship Id="rId39" Type="http://schemas.openxmlformats.org/officeDocument/2006/relationships/chart" Target="charts/chart6.xml"/><Relationship Id="rId21" Type="http://schemas.openxmlformats.org/officeDocument/2006/relationships/diagramLayout" Target="diagrams/layout2.xml"/><Relationship Id="rId34" Type="http://schemas.openxmlformats.org/officeDocument/2006/relationships/image" Target="media/image6.jpeg"/><Relationship Id="rId42" Type="http://schemas.openxmlformats.org/officeDocument/2006/relationships/chart" Target="charts/chart9.xml"/><Relationship Id="rId47" Type="http://schemas.openxmlformats.org/officeDocument/2006/relationships/image" Target="media/image9.jpeg"/><Relationship Id="rId55"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hyperlink" Target="mailto:grad@virovitica.hr" TargetMode="External"/><Relationship Id="rId17" Type="http://schemas.openxmlformats.org/officeDocument/2006/relationships/diagramQuickStyle" Target="diagrams/quickStyle1.xml"/><Relationship Id="rId25" Type="http://schemas.openxmlformats.org/officeDocument/2006/relationships/chart" Target="charts/chart1.xml"/><Relationship Id="rId33" Type="http://schemas.openxmlformats.org/officeDocument/2006/relationships/chart" Target="charts/chart3.xml"/><Relationship Id="rId38" Type="http://schemas.openxmlformats.org/officeDocument/2006/relationships/chart" Target="charts/chart5.xml"/><Relationship Id="rId46" Type="http://schemas.openxmlformats.org/officeDocument/2006/relationships/chart" Target="charts/chart13.xml"/><Relationship Id="rId59" Type="http://schemas.openxmlformats.org/officeDocument/2006/relationships/hyperlink" Target="mailto:grad@virovitica.hr" TargetMode="External"/><Relationship Id="rId2" Type="http://schemas.openxmlformats.org/officeDocument/2006/relationships/numbering" Target="numbering.xml"/><Relationship Id="rId16" Type="http://schemas.openxmlformats.org/officeDocument/2006/relationships/diagramLayout" Target="diagrams/layout1.xml"/><Relationship Id="rId20" Type="http://schemas.openxmlformats.org/officeDocument/2006/relationships/diagramData" Target="diagrams/data2.xml"/><Relationship Id="rId29" Type="http://schemas.openxmlformats.org/officeDocument/2006/relationships/diagramQuickStyle" Target="diagrams/quickStyle3.xml"/><Relationship Id="rId41" Type="http://schemas.openxmlformats.org/officeDocument/2006/relationships/chart" Target="charts/chart8.xml"/><Relationship Id="rId54"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microsoft.com/office/2007/relationships/diagramDrawing" Target="diagrams/drawing2.xml"/><Relationship Id="rId32" Type="http://schemas.openxmlformats.org/officeDocument/2006/relationships/chart" Target="charts/chart2.xml"/><Relationship Id="rId37" Type="http://schemas.openxmlformats.org/officeDocument/2006/relationships/chart" Target="charts/chart4.xml"/><Relationship Id="rId40" Type="http://schemas.openxmlformats.org/officeDocument/2006/relationships/chart" Target="charts/chart7.xml"/><Relationship Id="rId45" Type="http://schemas.openxmlformats.org/officeDocument/2006/relationships/chart" Target="charts/chart12.xml"/><Relationship Id="rId53" Type="http://schemas.openxmlformats.org/officeDocument/2006/relationships/image" Target="media/image11.jpeg"/><Relationship Id="rId58" Type="http://schemas.openxmlformats.org/officeDocument/2006/relationships/chart" Target="charts/chart16.xml"/><Relationship Id="rId5" Type="http://schemas.openxmlformats.org/officeDocument/2006/relationships/webSettings" Target="webSettings.xml"/><Relationship Id="rId15" Type="http://schemas.openxmlformats.org/officeDocument/2006/relationships/diagramData" Target="diagrams/data1.xml"/><Relationship Id="rId23" Type="http://schemas.openxmlformats.org/officeDocument/2006/relationships/diagramColors" Target="diagrams/colors2.xml"/><Relationship Id="rId28" Type="http://schemas.openxmlformats.org/officeDocument/2006/relationships/diagramLayout" Target="diagrams/layout3.xml"/><Relationship Id="rId36" Type="http://schemas.openxmlformats.org/officeDocument/2006/relationships/image" Target="media/image8.jpg"/><Relationship Id="rId49" Type="http://schemas.openxmlformats.org/officeDocument/2006/relationships/image" Target="media/image10.png"/><Relationship Id="rId57" Type="http://schemas.openxmlformats.org/officeDocument/2006/relationships/chart" Target="charts/chart15.xml"/><Relationship Id="rId61" Type="http://schemas.openxmlformats.org/officeDocument/2006/relationships/theme" Target="theme/theme1.xml"/><Relationship Id="rId10" Type="http://schemas.openxmlformats.org/officeDocument/2006/relationships/image" Target="media/image4.jpg"/><Relationship Id="rId19" Type="http://schemas.microsoft.com/office/2007/relationships/diagramDrawing" Target="diagrams/drawing1.xml"/><Relationship Id="rId31" Type="http://schemas.microsoft.com/office/2007/relationships/diagramDrawing" Target="diagrams/drawing3.xml"/><Relationship Id="rId44" Type="http://schemas.openxmlformats.org/officeDocument/2006/relationships/chart" Target="charts/chart11.xml"/><Relationship Id="rId52" Type="http://schemas.openxmlformats.org/officeDocument/2006/relationships/image" Target="media/image13.pn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www.virovitica.hr" TargetMode="External"/><Relationship Id="rId22" Type="http://schemas.openxmlformats.org/officeDocument/2006/relationships/diagramQuickStyle" Target="diagrams/quickStyle2.xml"/><Relationship Id="rId27" Type="http://schemas.openxmlformats.org/officeDocument/2006/relationships/diagramData" Target="diagrams/data3.xml"/><Relationship Id="rId30" Type="http://schemas.openxmlformats.org/officeDocument/2006/relationships/diagramColors" Target="diagrams/colors3.xml"/><Relationship Id="rId35" Type="http://schemas.openxmlformats.org/officeDocument/2006/relationships/image" Target="media/image7.jpeg"/><Relationship Id="rId43" Type="http://schemas.openxmlformats.org/officeDocument/2006/relationships/chart" Target="charts/chart10.xml"/><Relationship Id="rId48" Type="http://schemas.openxmlformats.org/officeDocument/2006/relationships/chart" Target="charts/chart14.xml"/><Relationship Id="rId56" Type="http://schemas.openxmlformats.org/officeDocument/2006/relationships/image" Target="media/image14.jpg"/><Relationship Id="rId8" Type="http://schemas.openxmlformats.org/officeDocument/2006/relationships/image" Target="media/image2.png"/><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chartUserShapes" Target="../drawings/drawing1.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10.xml"/><Relationship Id="rId1" Type="http://schemas.microsoft.com/office/2011/relationships/chartStyle" Target="style10.xml"/><Relationship Id="rId4" Type="http://schemas.openxmlformats.org/officeDocument/2006/relationships/chartUserShapes" Target="../drawings/drawing2.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10.xlsx"/><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chartUserShapes" Target="../drawings/drawing3.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11.xlsx"/><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12.xlsx"/><Relationship Id="rId2" Type="http://schemas.microsoft.com/office/2011/relationships/chartColorStyle" Target="colors13.xml"/><Relationship Id="rId1" Type="http://schemas.microsoft.com/office/2011/relationships/chartStyle" Target="style13.xml"/><Relationship Id="rId4" Type="http://schemas.openxmlformats.org/officeDocument/2006/relationships/chartUserShapes" Target="../drawings/drawing4.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13.xlsx"/><Relationship Id="rId2" Type="http://schemas.microsoft.com/office/2011/relationships/chartColorStyle" Target="colors14.xml"/><Relationship Id="rId1" Type="http://schemas.microsoft.com/office/2011/relationships/chartStyle" Target="style14.xml"/><Relationship Id="rId4" Type="http://schemas.openxmlformats.org/officeDocument/2006/relationships/chartUserShapes" Target="../drawings/drawing5.xml"/></Relationships>
</file>

<file path=word/charts/_rels/chart15.xml.rels><?xml version="1.0" encoding="UTF-8" standalone="yes"?>
<Relationships xmlns="http://schemas.openxmlformats.org/package/2006/relationships"><Relationship Id="rId3" Type="http://schemas.openxmlformats.org/officeDocument/2006/relationships/package" Target="../embeddings/Microsoft_Excel_Worksheet14.xlsx"/><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package" Target="../embeddings/Microsoft_Excel_Worksheet15.xlsx"/><Relationship Id="rId2" Type="http://schemas.microsoft.com/office/2011/relationships/chartColorStyle" Target="colors16.xml"/><Relationship Id="rId1" Type="http://schemas.microsoft.com/office/2011/relationships/chartStyle" Target="style1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hr-HR" b="1" baseline="0"/>
              <a:t>Ukupni prihodi - EURO</a:t>
            </a:r>
          </a:p>
        </c:rich>
      </c:tx>
      <c:overlay val="0"/>
      <c:spPr>
        <a:noFill/>
        <a:ln>
          <a:noFill/>
        </a:ln>
        <a:effectLst/>
      </c:spPr>
      <c:txPr>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endParaRPr lang="sr-Latn-RS"/>
        </a:p>
      </c:txPr>
    </c:title>
    <c:autoTitleDeleted val="0"/>
    <c:plotArea>
      <c:layout/>
      <c:lineChart>
        <c:grouping val="standard"/>
        <c:varyColors val="0"/>
        <c:ser>
          <c:idx val="0"/>
          <c:order val="0"/>
          <c:tx>
            <c:strRef>
              <c:f>List1!$B$1</c:f>
              <c:strCache>
                <c:ptCount val="1"/>
                <c:pt idx="0">
                  <c:v>Proračun 2019-2023</c:v>
                </c:pt>
              </c:strCache>
            </c:strRef>
          </c:tx>
          <c:spPr>
            <a:ln w="28575" cap="rnd">
              <a:solidFill>
                <a:schemeClr val="accent1"/>
              </a:solidFill>
              <a:round/>
            </a:ln>
            <a:effectLst/>
          </c:spPr>
          <c:marker>
            <c:symbol val="none"/>
          </c:marker>
          <c:cat>
            <c:strRef>
              <c:f>List1!$A$2:$A$6</c:f>
              <c:strCache>
                <c:ptCount val="5"/>
                <c:pt idx="0">
                  <c:v>2019.</c:v>
                </c:pt>
                <c:pt idx="1">
                  <c:v>2020.</c:v>
                </c:pt>
                <c:pt idx="2">
                  <c:v>2021.</c:v>
                </c:pt>
                <c:pt idx="3">
                  <c:v>2022.</c:v>
                </c:pt>
                <c:pt idx="4">
                  <c:v>2023.</c:v>
                </c:pt>
              </c:strCache>
            </c:strRef>
          </c:cat>
          <c:val>
            <c:numRef>
              <c:f>List1!$B$2:$B$6</c:f>
              <c:numCache>
                <c:formatCode>#,##0</c:formatCode>
                <c:ptCount val="5"/>
                <c:pt idx="0">
                  <c:v>30898277.780000001</c:v>
                </c:pt>
                <c:pt idx="1">
                  <c:v>26411838.870000001</c:v>
                </c:pt>
                <c:pt idx="2">
                  <c:v>21988187.670000002</c:v>
                </c:pt>
                <c:pt idx="3">
                  <c:v>25044130.329999998</c:v>
                </c:pt>
                <c:pt idx="4">
                  <c:v>21945000</c:v>
                </c:pt>
              </c:numCache>
            </c:numRef>
          </c:val>
          <c:smooth val="0"/>
          <c:extLst>
            <c:ext xmlns:c16="http://schemas.microsoft.com/office/drawing/2014/chart" uri="{C3380CC4-5D6E-409C-BE32-E72D297353CC}">
              <c16:uniqueId val="{00000000-6B52-4591-BFBD-1E4273155668}"/>
            </c:ext>
          </c:extLst>
        </c:ser>
        <c:dLbls>
          <c:showLegendKey val="0"/>
          <c:showVal val="0"/>
          <c:showCatName val="0"/>
          <c:showSerName val="0"/>
          <c:showPercent val="0"/>
          <c:showBubbleSize val="0"/>
        </c:dLbls>
        <c:smooth val="0"/>
        <c:axId val="279415096"/>
        <c:axId val="279414112"/>
      </c:lineChart>
      <c:catAx>
        <c:axId val="279415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279414112"/>
        <c:crosses val="autoZero"/>
        <c:auto val="1"/>
        <c:lblAlgn val="ctr"/>
        <c:lblOffset val="100"/>
        <c:noMultiLvlLbl val="0"/>
      </c:catAx>
      <c:valAx>
        <c:axId val="27941411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2794150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Prihodi</a:t>
            </a:r>
            <a:r>
              <a:rPr lang="hr-HR" baseline="0"/>
              <a:t> Grada</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view3D>
      <c:rotX val="50"/>
      <c:rotY val="78"/>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1.1124570967090653E-2"/>
          <c:y val="0.12608366979667818"/>
          <c:w val="0.63369481122551985"/>
          <c:h val="0.85408185469940034"/>
        </c:manualLayout>
      </c:layout>
      <c:pie3DChart>
        <c:varyColors val="1"/>
        <c:ser>
          <c:idx val="0"/>
          <c:order val="0"/>
          <c:tx>
            <c:strRef>
              <c:f>List1!$B$1</c:f>
              <c:strCache>
                <c:ptCount val="1"/>
                <c:pt idx="0">
                  <c:v>Stupac1</c:v>
                </c:pt>
              </c:strCache>
            </c:strRef>
          </c:tx>
          <c:explosion val="5"/>
          <c:dPt>
            <c:idx val="0"/>
            <c:bubble3D val="0"/>
            <c:explosion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47D8-486A-B813-76CBB9FAB3F6}"/>
              </c:ext>
            </c:extLst>
          </c:dPt>
          <c:dPt>
            <c:idx val="1"/>
            <c:bubble3D val="0"/>
            <c:explosion val="7"/>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6-47D8-486A-B813-76CBB9FAB3F6}"/>
              </c:ext>
            </c:extLst>
          </c:dPt>
          <c:dPt>
            <c:idx val="2"/>
            <c:bubble3D val="0"/>
            <c:explosion val="2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C-47D8-486A-B813-76CBB9FAB3F6}"/>
              </c:ext>
            </c:extLst>
          </c:dPt>
          <c:dPt>
            <c:idx val="3"/>
            <c:bubble3D val="0"/>
            <c:explosion val="14"/>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47D8-486A-B813-76CBB9FAB3F6}"/>
              </c:ext>
            </c:extLst>
          </c:dPt>
          <c:dPt>
            <c:idx val="4"/>
            <c:bubble3D val="0"/>
            <c:explosion val="19"/>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47D8-486A-B813-76CBB9FAB3F6}"/>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47D8-486A-B813-76CBB9FAB3F6}"/>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2-47D8-486A-B813-76CBB9FAB3F6}"/>
              </c:ext>
            </c:extLst>
          </c:dPt>
          <c:dPt>
            <c:idx val="7"/>
            <c:bubble3D val="0"/>
            <c:explosion val="11"/>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47D8-486A-B813-76CBB9FAB3F6}"/>
              </c:ext>
            </c:extLst>
          </c:dPt>
          <c:dPt>
            <c:idx val="8"/>
            <c:bubble3D val="0"/>
            <c:explosion val="6"/>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A-47D8-486A-B813-76CBB9FAB3F6}"/>
              </c:ext>
            </c:extLst>
          </c:dPt>
          <c:dPt>
            <c:idx val="9"/>
            <c:bubble3D val="0"/>
            <c:explosion val="12"/>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8-47D8-486A-B813-76CBB9FAB3F6}"/>
              </c:ext>
            </c:extLst>
          </c:dPt>
          <c:dLbls>
            <c:dLbl>
              <c:idx val="0"/>
              <c:layout>
                <c:manualLayout>
                  <c:x val="-0.14113983444377146"/>
                  <c:y val="0.15259481562840008"/>
                </c:manualLayout>
              </c:layout>
              <c:tx>
                <c:rich>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fld id="{8DA11E26-F07F-467E-B08B-CB145C7968EC}" type="VALUE">
                      <a:rPr lang="en-US">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[VRIJEDNOST]</a:t>
                    </a:fld>
                    <a:r>
                      <a:rPr lang="en-US" baseline="0">
                        <a:solidFill>
                          <a:schemeClr val="tx1"/>
                        </a:solidFill>
                        <a:effectLst>
                          <a:outerShdw blurRad="50800" dist="38100" dir="5400000" algn="t" rotWithShape="0">
                            <a:prstClr val="black">
                              <a:alpha val="40000"/>
                            </a:prstClr>
                          </a:outerShdw>
                        </a:effectLst>
                      </a:rPr>
                      <a:t>; </a:t>
                    </a:r>
                  </a:p>
                  <a:p>
                    <a:pPr>
                      <a:defRPr>
                        <a:ln>
                          <a:noFill/>
                        </a:ln>
                        <a:solidFill>
                          <a:schemeClr val="tx1"/>
                        </a:solidFill>
                        <a:effectLst>
                          <a:outerShdw blurRad="50800" dist="38100" dir="5400000" algn="t" rotWithShape="0">
                            <a:prstClr val="black">
                              <a:alpha val="40000"/>
                            </a:prstClr>
                          </a:outerShdw>
                        </a:effectLst>
                      </a:defRPr>
                    </a:pPr>
                    <a:fld id="{6B142F7F-3026-46BE-BEB9-30F3FF093D3C}" type="PERCENTAGE">
                      <a:rPr lang="en-US" baseline="0">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[POSTOTAK]</a:t>
                    </a:fld>
                    <a:endParaRPr lang="hr-HR"/>
                  </a:p>
                </c:rich>
              </c:tx>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47D8-486A-B813-76CBB9FAB3F6}"/>
                </c:ext>
              </c:extLst>
            </c:dLbl>
            <c:dLbl>
              <c:idx val="1"/>
              <c:layout>
                <c:manualLayout>
                  <c:x val="3.2262790228144544E-2"/>
                  <c:y val="0.13536541724033033"/>
                </c:manualLayout>
              </c:layout>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6-47D8-486A-B813-76CBB9FAB3F6}"/>
                </c:ext>
              </c:extLst>
            </c:dLbl>
            <c:dLbl>
              <c:idx val="2"/>
              <c:layout>
                <c:manualLayout>
                  <c:x val="-5.128205128205128E-2"/>
                  <c:y val="4.8181550979997788E-2"/>
                </c:manualLayout>
              </c:layout>
              <c:tx>
                <c:rich>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fld id="{BF118B2D-A75D-4449-8074-F6312A7BF2CF}" type="VALUE">
                      <a:rPr lang="en-US">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[VRIJEDNOST]</a:t>
                    </a:fld>
                    <a:r>
                      <a:rPr lang="en-US" baseline="0">
                        <a:solidFill>
                          <a:schemeClr val="tx1"/>
                        </a:solidFill>
                        <a:effectLst>
                          <a:outerShdw blurRad="50800" dist="38100" dir="5400000" algn="t" rotWithShape="0">
                            <a:prstClr val="black">
                              <a:alpha val="40000"/>
                            </a:prstClr>
                          </a:outerShdw>
                        </a:effectLst>
                      </a:rPr>
                      <a:t>; </a:t>
                    </a:r>
                    <a:fld id="{D6829C59-C759-40DE-B523-DA9C491537A8}" type="PERCENTAGE">
                      <a:rPr lang="en-US" baseline="0">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[POSTOTAK]</a:t>
                    </a:fld>
                    <a:endParaRPr lang="en-US" baseline="0">
                      <a:solidFill>
                        <a:schemeClr val="tx1"/>
                      </a:solidFill>
                      <a:effectLst>
                        <a:outerShdw blurRad="50800" dist="38100" dir="5400000" algn="t" rotWithShape="0">
                          <a:prstClr val="black">
                            <a:alpha val="40000"/>
                          </a:prstClr>
                        </a:outerShdw>
                      </a:effectLst>
                    </a:endParaRPr>
                  </a:p>
                </c:rich>
              </c:tx>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47D8-486A-B813-76CBB9FAB3F6}"/>
                </c:ext>
              </c:extLst>
            </c:dLbl>
            <c:dLbl>
              <c:idx val="3"/>
              <c:layout>
                <c:manualLayout>
                  <c:x val="-0.18668669493236423"/>
                  <c:y val="-8.850929979528592E-2"/>
                </c:manualLayout>
              </c:layout>
              <c:tx>
                <c:rich>
                  <a:bodyPr rot="180000" spcFirstLastPara="1" vertOverflow="ellipsis" wrap="square" anchor="ctr" anchorCtr="1"/>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fld id="{F27763B0-7EF2-4171-A0FB-AC72A3FC5FC1}" type="VALUE">
                      <a:rPr lang="en-US">
                        <a:ln>
                          <a:noFill/>
                        </a:ln>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[VRIJEDNOST]</a:t>
                    </a:fld>
                    <a:r>
                      <a:rPr lang="en-US">
                        <a:ln>
                          <a:noFill/>
                        </a:ln>
                        <a:solidFill>
                          <a:schemeClr val="tx1"/>
                        </a:solidFill>
                        <a:effectLst>
                          <a:outerShdw blurRad="50800" dist="38100" dir="5400000" algn="t" rotWithShape="0">
                            <a:prstClr val="black">
                              <a:alpha val="40000"/>
                            </a:prstClr>
                          </a:outerShdw>
                        </a:effectLst>
                      </a:rPr>
                      <a:t>; </a:t>
                    </a:r>
                  </a:p>
                  <a:p>
                    <a:pPr>
                      <a:defRPr>
                        <a:ln>
                          <a:noFill/>
                        </a:ln>
                        <a:solidFill>
                          <a:schemeClr val="tx1"/>
                        </a:solidFill>
                        <a:effectLst>
                          <a:outerShdw blurRad="50800" dist="38100" dir="5400000" algn="t" rotWithShape="0">
                            <a:prstClr val="black">
                              <a:alpha val="40000"/>
                            </a:prstClr>
                          </a:outerShdw>
                        </a:effectLst>
                      </a:defRPr>
                    </a:pPr>
                    <a:fld id="{D95681C1-2F42-4D07-BF0D-8C9679997BAA}" type="PERCENTAGE">
                      <a:rPr lang="en-US">
                        <a:ln>
                          <a:noFill/>
                        </a:ln>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[POSTOTAK]</a:t>
                    </a:fld>
                    <a:endParaRPr lang="hr-HR"/>
                  </a:p>
                </c:rich>
              </c:tx>
              <c:spPr>
                <a:noFill/>
                <a:ln>
                  <a:noFill/>
                </a:ln>
                <a:effectLst>
                  <a:outerShdw blurRad="50800" dist="38100" dir="2700000" algn="tl" rotWithShape="0">
                    <a:prstClr val="black">
                      <a:alpha val="40000"/>
                    </a:prstClr>
                  </a:outerShdw>
                </a:effectLst>
              </c:spPr>
              <c:txPr>
                <a:bodyPr rot="180000" spcFirstLastPara="1" vertOverflow="ellipsis" wrap="square" anchor="ctr" anchorCtr="1"/>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47D8-486A-B813-76CBB9FAB3F6}"/>
                </c:ext>
              </c:extLst>
            </c:dLbl>
            <c:dLbl>
              <c:idx val="4"/>
              <c:layout>
                <c:manualLayout>
                  <c:x val="-0.20675889359983851"/>
                  <c:y val="-0.12735795059016444"/>
                </c:manualLayout>
              </c:layout>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47D8-486A-B813-76CBB9FAB3F6}"/>
                </c:ext>
              </c:extLst>
            </c:dLbl>
            <c:dLbl>
              <c:idx val="5"/>
              <c:layout>
                <c:manualLayout>
                  <c:x val="-1.0032061376943341E-2"/>
                  <c:y val="-0.15939317997823946"/>
                </c:manualLayout>
              </c:layout>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101600" dist="50800" dir="432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47D8-486A-B813-76CBB9FAB3F6}"/>
                </c:ext>
              </c:extLst>
            </c:dLbl>
            <c:dLbl>
              <c:idx val="6"/>
              <c:layout>
                <c:manualLayout>
                  <c:x val="9.0700585503735113E-3"/>
                  <c:y val="-9.0015005491700592E-2"/>
                </c:manualLayout>
              </c:layout>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16200000"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47D8-486A-B813-76CBB9FAB3F6}"/>
                </c:ext>
              </c:extLst>
            </c:dLbl>
            <c:dLbl>
              <c:idx val="7"/>
              <c:layout>
                <c:manualLayout>
                  <c:x val="-1.9584090450232182E-3"/>
                  <c:y val="-3.337406989155825E-2"/>
                </c:manualLayout>
              </c:layout>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2700000" algn="tl"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47D8-486A-B813-76CBB9FAB3F6}"/>
                </c:ext>
              </c:extLst>
            </c:dLbl>
            <c:dLbl>
              <c:idx val="8"/>
              <c:layout>
                <c:manualLayout>
                  <c:x val="-0.14484264082374326"/>
                  <c:y val="6.6829612899566293E-2"/>
                </c:manualLayout>
              </c:layout>
              <c:tx>
                <c:rich>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fld id="{3061BEA5-A99A-4579-BB8C-2B10ADA84681}" type="VALUE">
                      <a:rPr lang="en-US">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[VRIJEDNOST]</a:t>
                    </a:fld>
                    <a:r>
                      <a:rPr lang="en-US" baseline="0">
                        <a:solidFill>
                          <a:schemeClr val="tx1"/>
                        </a:solidFill>
                        <a:effectLst>
                          <a:outerShdw blurRad="50800" dist="38100" dir="5400000" algn="t" rotWithShape="0">
                            <a:prstClr val="black">
                              <a:alpha val="40000"/>
                            </a:prstClr>
                          </a:outerShdw>
                        </a:effectLst>
                      </a:rPr>
                      <a:t>; </a:t>
                    </a:r>
                  </a:p>
                  <a:p>
                    <a:pPr>
                      <a:defRPr>
                        <a:ln>
                          <a:noFill/>
                        </a:ln>
                        <a:solidFill>
                          <a:schemeClr val="tx1"/>
                        </a:solidFill>
                        <a:effectLst>
                          <a:outerShdw blurRad="50800" dist="38100" dir="5400000" algn="t" rotWithShape="0">
                            <a:prstClr val="black">
                              <a:alpha val="40000"/>
                            </a:prstClr>
                          </a:outerShdw>
                        </a:effectLst>
                      </a:defRPr>
                    </a:pPr>
                    <a:fld id="{A12A1779-9FDE-46CB-ADB6-FF395DA153D2}" type="PERCENTAGE">
                      <a:rPr lang="en-US" baseline="0">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[POSTOTAK]</a:t>
                    </a:fld>
                    <a:endParaRPr lang="hr-HR"/>
                  </a:p>
                </c:rich>
              </c:tx>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A-47D8-486A-B813-76CBB9FAB3F6}"/>
                </c:ext>
              </c:extLst>
            </c:dLbl>
            <c:dLbl>
              <c:idx val="9"/>
              <c:layout>
                <c:manualLayout>
                  <c:x val="-6.564102564102571E-2"/>
                  <c:y val="-9.9541584806810787E-2"/>
                </c:manualLayout>
              </c:layout>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8-47D8-486A-B813-76CBB9FAB3F6}"/>
                </c:ext>
              </c:extLst>
            </c:dLbl>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latin typeface="+mn-lt"/>
                    <a:ea typeface="+mn-ea"/>
                    <a:cs typeface="+mn-cs"/>
                  </a:defRPr>
                </a:pPr>
                <a:endParaRPr lang="sr-Latn-RS"/>
              </a:p>
            </c:txPr>
            <c:dLblPos val="outEnd"/>
            <c:showLegendKey val="0"/>
            <c:showVal val="1"/>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List1!$A$2:$A$11</c:f>
              <c:strCache>
                <c:ptCount val="10"/>
                <c:pt idx="0">
                  <c:v>Prihodi od poreza</c:v>
                </c:pt>
                <c:pt idx="1">
                  <c:v>Pomoći iz inozemstva i od subjekata unutar općeg proračuna</c:v>
                </c:pt>
                <c:pt idx="2">
                  <c:v>Prihodi od imovine</c:v>
                </c:pt>
                <c:pt idx="3">
                  <c:v>Prihodi od upravnih i administrativnih pristojbi, pristojbi po posebnim propisima i naknada</c:v>
                </c:pt>
                <c:pt idx="4">
                  <c:v>Prihodi od prodaje proizvoda i robe te pruženih usluga i prihodi od donacija</c:v>
                </c:pt>
                <c:pt idx="5">
                  <c:v>Kazne, upravne mjere i ostali prihodi</c:v>
                </c:pt>
                <c:pt idx="6">
                  <c:v>Prihodi od prodaje neproizvedene dugotrajne imovine</c:v>
                </c:pt>
                <c:pt idx="7">
                  <c:v>Prihodi od proizvedene dugotrajne imovine</c:v>
                </c:pt>
                <c:pt idx="8">
                  <c:v>Primici od zaduživanja</c:v>
                </c:pt>
                <c:pt idx="9">
                  <c:v>Višak prihoda </c:v>
                </c:pt>
              </c:strCache>
            </c:strRef>
          </c:cat>
          <c:val>
            <c:numRef>
              <c:f>List1!$B$2:$B$11</c:f>
              <c:numCache>
                <c:formatCode>#,##0</c:formatCode>
                <c:ptCount val="10"/>
                <c:pt idx="0">
                  <c:v>5172096</c:v>
                </c:pt>
                <c:pt idx="1">
                  <c:v>9935652</c:v>
                </c:pt>
                <c:pt idx="2">
                  <c:v>431885</c:v>
                </c:pt>
                <c:pt idx="3">
                  <c:v>3470798</c:v>
                </c:pt>
                <c:pt idx="4">
                  <c:v>206484</c:v>
                </c:pt>
                <c:pt idx="5">
                  <c:v>17278</c:v>
                </c:pt>
                <c:pt idx="6">
                  <c:v>162460</c:v>
                </c:pt>
                <c:pt idx="7">
                  <c:v>20000</c:v>
                </c:pt>
                <c:pt idx="8">
                  <c:v>2185085</c:v>
                </c:pt>
                <c:pt idx="9">
                  <c:v>343262</c:v>
                </c:pt>
              </c:numCache>
            </c:numRef>
          </c:val>
          <c:extLst>
            <c:ext xmlns:c16="http://schemas.microsoft.com/office/drawing/2014/chart" uri="{C3380CC4-5D6E-409C-BE32-E72D297353CC}">
              <c16:uniqueId val="{00000000-47D8-486A-B813-76CBB9FAB3F6}"/>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65755509792045241"/>
          <c:y val="0.10088888201352041"/>
          <c:w val="0.32398336361800922"/>
          <c:h val="0.80943768080070555"/>
        </c:manualLayout>
      </c:layout>
      <c:overlay val="0"/>
      <c:spPr>
        <a:solidFill>
          <a:schemeClr val="lt1">
            <a:lumMod val="95000"/>
            <a:alpha val="39000"/>
          </a:schemeClr>
        </a:solidFill>
        <a:ln>
          <a:noFill/>
        </a:ln>
        <a:effectLst/>
      </c:spPr>
      <c:txPr>
        <a:bodyPr rot="0" spcFirstLastPara="1" vertOverflow="ellipsis" vert="horz" wrap="square" anchor="t" anchorCtr="0"/>
        <a:lstStyle/>
        <a:p>
          <a:pPr>
            <a:defRPr sz="900" b="1"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ODJELI</a:t>
            </a:r>
            <a:r>
              <a:rPr lang="hr-HR" baseline="0"/>
              <a:t> GRADA VIROVITICE</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view3D>
      <c:rotX val="75"/>
      <c:rotY val="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6.0279150499445995E-2"/>
          <c:y val="0.14501894535910281"/>
          <c:w val="0.52716286868635798"/>
          <c:h val="0.75596220472440945"/>
        </c:manualLayout>
      </c:layout>
      <c:pie3DChart>
        <c:varyColors val="1"/>
        <c:ser>
          <c:idx val="0"/>
          <c:order val="0"/>
          <c:tx>
            <c:strRef>
              <c:f>List1!$B$1</c:f>
              <c:strCache>
                <c:ptCount val="1"/>
                <c:pt idx="0">
                  <c:v>Odjeli Grada Virovitice</c:v>
                </c:pt>
              </c:strCache>
            </c:strRef>
          </c:tx>
          <c:dPt>
            <c:idx val="0"/>
            <c:bubble3D val="0"/>
            <c:explosion val="3"/>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9E67-4A81-B1EA-840602BBAFD4}"/>
              </c:ext>
            </c:extLst>
          </c:dPt>
          <c:dPt>
            <c:idx val="1"/>
            <c:bubble3D val="0"/>
            <c:explosion val="16"/>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9E67-4A81-B1EA-840602BBAFD4}"/>
              </c:ext>
            </c:extLst>
          </c:dPt>
          <c:dPt>
            <c:idx val="2"/>
            <c:bubble3D val="0"/>
            <c:explosion val="7"/>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6-9E67-4A81-B1EA-840602BBAFD4}"/>
              </c:ext>
            </c:extLst>
          </c:dPt>
          <c:dPt>
            <c:idx val="3"/>
            <c:bubble3D val="0"/>
            <c:explosion val="17"/>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4-9E67-4A81-B1EA-840602BBAFD4}"/>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9E67-4A81-B1EA-840602BBAFD4}"/>
              </c:ext>
            </c:extLst>
          </c:dPt>
          <c:dPt>
            <c:idx val="5"/>
            <c:bubble3D val="0"/>
            <c:explosion val="6"/>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9E67-4A81-B1EA-840602BBAFD4}"/>
              </c:ext>
            </c:extLst>
          </c:dPt>
          <c:dPt>
            <c:idx val="6"/>
            <c:bubble3D val="0"/>
            <c:explosion val="9"/>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066-431C-BC50-37650D0D9625}"/>
              </c:ext>
            </c:extLst>
          </c:dPt>
          <c:dPt>
            <c:idx val="7"/>
            <c:bubble3D val="0"/>
            <c:explosion val="5"/>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2-9E67-4A81-B1EA-840602BBAFD4}"/>
              </c:ext>
            </c:extLst>
          </c:dPt>
          <c:dLbls>
            <c:dLbl>
              <c:idx val="0"/>
              <c:layout>
                <c:manualLayout>
                  <c:x val="-3.8874797138907291E-2"/>
                  <c:y val="-2.9800823392059271E-2"/>
                </c:manualLayout>
              </c:layou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9E67-4A81-B1EA-840602BBAFD4}"/>
                </c:ext>
              </c:extLst>
            </c:dLbl>
            <c:dLbl>
              <c:idx val="1"/>
              <c:layout>
                <c:manualLayout>
                  <c:x val="-1.0396105067018921E-3"/>
                  <c:y val="-5.7465567640165381E-2"/>
                </c:manualLayout>
              </c:layou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9E67-4A81-B1EA-840602BBAFD4}"/>
                </c:ext>
              </c:extLst>
            </c:dLbl>
            <c:dLbl>
              <c:idx val="2"/>
              <c:layout>
                <c:manualLayout>
                  <c:x val="4.7377772434934108E-2"/>
                  <c:y val="-7.8578112518543894E-2"/>
                </c:manualLayout>
              </c:layou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6-9E67-4A81-B1EA-840602BBAFD4}"/>
                </c:ext>
              </c:extLst>
            </c:dLbl>
            <c:dLbl>
              <c:idx val="3"/>
              <c:layout>
                <c:manualLayout>
                  <c:x val="8.8963154414858442E-2"/>
                  <c:y val="-2.6382605184385437E-2"/>
                </c:manualLayout>
              </c:layou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9E67-4A81-B1EA-840602BBAFD4}"/>
                </c:ext>
              </c:extLst>
            </c:dLbl>
            <c:dLbl>
              <c:idx val="4"/>
              <c:layout>
                <c:manualLayout>
                  <c:x val="9.2295325679709814E-2"/>
                  <c:y val="7.2163554806485312E-3"/>
                </c:manualLayout>
              </c:layou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9E67-4A81-B1EA-840602BBAFD4}"/>
                </c:ext>
              </c:extLst>
            </c:dLbl>
            <c:dLbl>
              <c:idx val="5"/>
              <c:layout>
                <c:manualLayout>
                  <c:x val="-8.3460639939091655E-2"/>
                  <c:y val="2.516419561267208E-2"/>
                </c:manualLayout>
              </c:layout>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extLst>
                <c:ext xmlns:c15="http://schemas.microsoft.com/office/drawing/2012/chart" uri="{CE6537A1-D6FC-4f65-9D91-7224C49458BB}">
                  <c15:layout>
                    <c:manualLayout>
                      <c:w val="6.7684478371501267E-2"/>
                      <c:h val="4.9052396878483832E-2"/>
                    </c:manualLayout>
                  </c15:layout>
                </c:ext>
                <c:ext xmlns:c16="http://schemas.microsoft.com/office/drawing/2014/chart" uri="{C3380CC4-5D6E-409C-BE32-E72D297353CC}">
                  <c16:uniqueId val="{00000001-9E67-4A81-B1EA-840602BBAFD4}"/>
                </c:ext>
              </c:extLst>
            </c:dLbl>
            <c:dLbl>
              <c:idx val="6"/>
              <c:layout>
                <c:manualLayout>
                  <c:x val="-1.677513974875278E-2"/>
                  <c:y val="-0.12965019004731432"/>
                </c:manualLayout>
              </c:layout>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extLst>
                <c:ext xmlns:c15="http://schemas.microsoft.com/office/drawing/2012/chart" uri="{CE6537A1-D6FC-4f65-9D91-7224C49458BB}">
                  <c15:layout>
                    <c:manualLayout>
                      <c:w val="6.6015267175572517E-2"/>
                      <c:h val="4.9509563812884592E-2"/>
                    </c:manualLayout>
                  </c15:layout>
                </c:ext>
                <c:ext xmlns:c16="http://schemas.microsoft.com/office/drawing/2014/chart" uri="{C3380CC4-5D6E-409C-BE32-E72D297353CC}">
                  <c16:uniqueId val="{0000000D-E066-431C-BC50-37650D0D9625}"/>
                </c:ext>
              </c:extLst>
            </c:dLbl>
            <c:dLbl>
              <c:idx val="7"/>
              <c:layout>
                <c:manualLayout>
                  <c:x val="4.2748091603053436E-2"/>
                  <c:y val="6.2827623135736796E-2"/>
                </c:manualLayout>
              </c:layout>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extLst>
                <c:ext xmlns:c15="http://schemas.microsoft.com/office/drawing/2012/chart" uri="{CE6537A1-D6FC-4f65-9D91-7224C49458BB}">
                  <c15:layout>
                    <c:manualLayout>
                      <c:w val="7.5826972010178129E-2"/>
                      <c:h val="4.9052396878483832E-2"/>
                    </c:manualLayout>
                  </c15:layout>
                </c:ext>
                <c:ext xmlns:c16="http://schemas.microsoft.com/office/drawing/2014/chart" uri="{C3380CC4-5D6E-409C-BE32-E72D297353CC}">
                  <c16:uniqueId val="{00000002-9E67-4A81-B1EA-840602BBAFD4}"/>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List1!$A$2:$A$9</c:f>
              <c:strCache>
                <c:ptCount val="8"/>
                <c:pt idx="0">
                  <c:v>Predstavnička i izvršna tijela</c:v>
                </c:pt>
                <c:pt idx="1">
                  <c:v>Tajništvo Grada</c:v>
                </c:pt>
                <c:pt idx="2">
                  <c:v>Ured Gradonačelnika</c:v>
                </c:pt>
                <c:pt idx="3">
                  <c:v>Upravni odjel za imovinske i pravne poslove</c:v>
                </c:pt>
                <c:pt idx="4">
                  <c:v>Služba za unutarnju reviziju</c:v>
                </c:pt>
                <c:pt idx="5">
                  <c:v>Upravni odjel za komunalne poslove, prostorno uređenje i graditeljstvo</c:v>
                </c:pt>
                <c:pt idx="6">
                  <c:v>Upravni odjel za društvene djelatnosti</c:v>
                </c:pt>
                <c:pt idx="7">
                  <c:v>Upravni odjel za financije i gospodarstvo</c:v>
                </c:pt>
              </c:strCache>
            </c:strRef>
          </c:cat>
          <c:val>
            <c:numRef>
              <c:f>List1!$B$2:$B$9</c:f>
              <c:numCache>
                <c:formatCode>#,##0.00_ ;\-#,##0.00\ </c:formatCode>
                <c:ptCount val="8"/>
                <c:pt idx="0">
                  <c:v>952600</c:v>
                </c:pt>
                <c:pt idx="1">
                  <c:v>1083080</c:v>
                </c:pt>
                <c:pt idx="2">
                  <c:v>4720225</c:v>
                </c:pt>
                <c:pt idx="3">
                  <c:v>680660</c:v>
                </c:pt>
                <c:pt idx="4">
                  <c:v>5000</c:v>
                </c:pt>
                <c:pt idx="5">
                  <c:v>32865200</c:v>
                </c:pt>
                <c:pt idx="6">
                  <c:v>85351134</c:v>
                </c:pt>
                <c:pt idx="7">
                  <c:v>31162101</c:v>
                </c:pt>
              </c:numCache>
            </c:numRef>
          </c:val>
          <c:extLst>
            <c:ext xmlns:c16="http://schemas.microsoft.com/office/drawing/2014/chart" uri="{C3380CC4-5D6E-409C-BE32-E72D297353CC}">
              <c16:uniqueId val="{00000000-9E67-4A81-B1EA-840602BBAFD4}"/>
            </c:ext>
          </c:extLst>
        </c:ser>
        <c:dLbls>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63531726473122163"/>
          <c:y val="0.2040288275002414"/>
          <c:w val="0.33296179198974174"/>
          <c:h val="0.617618483308315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a:t>P</a:t>
            </a:r>
            <a:r>
              <a:rPr lang="hr-HR"/>
              <a:t>PREDSTAVNIČKA</a:t>
            </a:r>
            <a:r>
              <a:rPr lang="hr-HR" baseline="0"/>
              <a:t> I IZVRŠNA TIJELA</a:t>
            </a:r>
            <a:endParaRPr lang="en-US"/>
          </a:p>
        </c:rich>
      </c:tx>
      <c:layout>
        <c:manualLayout>
          <c:xMode val="edge"/>
          <c:yMode val="edge"/>
          <c:x val="0.14407079374203327"/>
          <c:y val="2.6402632506757551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0.24589253394323493"/>
          <c:y val="0.27257492067222944"/>
          <c:w val="0.46799820754113047"/>
          <c:h val="0.52504276517674087"/>
        </c:manualLayout>
      </c:layout>
      <c:doughnutChart>
        <c:varyColors val="1"/>
        <c:ser>
          <c:idx val="0"/>
          <c:order val="0"/>
          <c:tx>
            <c:strRef>
              <c:f>List1!$B$1</c:f>
              <c:strCache>
                <c:ptCount val="1"/>
                <c:pt idx="0">
                  <c:v>Predstavnička i izvršna tijela</c:v>
                </c:pt>
              </c:strCache>
            </c:strRef>
          </c:tx>
          <c:explosion val="5"/>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B3C9-4DA3-B158-EFB56AAC8483}"/>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B3C9-4DA3-B158-EFB56AAC8483}"/>
              </c:ext>
            </c:extLst>
          </c:dPt>
          <c:dLbls>
            <c:dLbl>
              <c:idx val="0"/>
              <c:tx>
                <c:rich>
                  <a:bodyPr/>
                  <a:lstStyle/>
                  <a:p>
                    <a:fld id="{3346D4D3-813E-4BB1-9CC7-B1F7901822AE}" type="VALUE">
                      <a:rPr lang="en-US"/>
                      <a:pPr/>
                      <a:t>[VRIJEDNOST]</a:t>
                    </a:fld>
                    <a:r>
                      <a:rPr lang="en-US"/>
                      <a:t>,00</a:t>
                    </a:r>
                    <a:endParaRPr lang="en-US" baseline="0"/>
                  </a:p>
                  <a:p>
                    <a:r>
                      <a:rPr lang="en-US" baseline="0"/>
                      <a:t> </a:t>
                    </a:r>
                    <a:fld id="{4787460F-6D28-4B17-9842-C8AFC7715825}" type="PERCENTAGE">
                      <a:rPr lang="en-US" baseline="0"/>
                      <a:pPr/>
                      <a:t>[POSTOTAK]</a:t>
                    </a:fld>
                    <a:endParaRPr lang="en-US" baseline="0"/>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B3C9-4DA3-B158-EFB56AAC8483}"/>
                </c:ext>
              </c:extLst>
            </c:dLbl>
            <c:dLbl>
              <c:idx val="1"/>
              <c:tx>
                <c:rich>
                  <a:bodyPr/>
                  <a:lstStyle/>
                  <a:p>
                    <a:fld id="{CC049103-28BB-4EAE-BAF5-A3C21B922099}" type="VALUE">
                      <a:rPr lang="en-US"/>
                      <a:pPr/>
                      <a:t>[VRIJEDNOST]</a:t>
                    </a:fld>
                    <a:r>
                      <a:rPr lang="en-US" baseline="0"/>
                      <a:t>,00</a:t>
                    </a:r>
                  </a:p>
                  <a:p>
                    <a:fld id="{32F6B065-C7F6-4421-8186-CE6A8A7F3E88}" type="PERCENTAGE">
                      <a:rPr lang="en-US" baseline="0"/>
                      <a:pPr/>
                      <a:t>[POSTOTAK]</a:t>
                    </a:fld>
                    <a:endParaRPr lang="hr-HR"/>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2-B3C9-4DA3-B158-EFB56AAC8483}"/>
                </c:ext>
              </c:extLst>
            </c:dLbl>
            <c:numFmt formatCode="General" sourceLinked="0"/>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howLeaderLines val="0"/>
            <c:extLst>
              <c:ext xmlns:c15="http://schemas.microsoft.com/office/drawing/2012/chart" uri="{CE6537A1-D6FC-4f65-9D91-7224C49458BB}"/>
            </c:extLst>
          </c:dLbls>
          <c:cat>
            <c:strRef>
              <c:f>List1!$A$2:$A$3</c:f>
              <c:strCache>
                <c:ptCount val="2"/>
                <c:pt idx="0">
                  <c:v>Predstavničko tijelo</c:v>
                </c:pt>
                <c:pt idx="1">
                  <c:v>Izvršno tijelo</c:v>
                </c:pt>
              </c:strCache>
            </c:strRef>
          </c:cat>
          <c:val>
            <c:numRef>
              <c:f>List1!$B$2:$B$3</c:f>
              <c:numCache>
                <c:formatCode>#,##0</c:formatCode>
                <c:ptCount val="2"/>
                <c:pt idx="0">
                  <c:v>67543</c:v>
                </c:pt>
                <c:pt idx="1">
                  <c:v>48956</c:v>
                </c:pt>
              </c:numCache>
            </c:numRef>
          </c:val>
          <c:extLst>
            <c:ext xmlns:c16="http://schemas.microsoft.com/office/drawing/2014/chart" uri="{C3380CC4-5D6E-409C-BE32-E72D297353CC}">
              <c16:uniqueId val="{00000000-B3C9-4DA3-B158-EFB56AAC8483}"/>
            </c:ext>
          </c:extLst>
        </c:ser>
        <c:dLbls>
          <c:showLegendKey val="0"/>
          <c:showVal val="0"/>
          <c:showCatName val="0"/>
          <c:showSerName val="0"/>
          <c:showPercent val="1"/>
          <c:showBubbleSize val="0"/>
          <c:showLeaderLines val="0"/>
        </c:dLbls>
        <c:firstSliceAng val="0"/>
        <c:holeSize val="50"/>
      </c:doughnutChart>
      <c:spPr>
        <a:noFill/>
        <a:ln>
          <a:noFill/>
        </a:ln>
        <a:effectLst/>
      </c:spPr>
    </c:plotArea>
    <c:legend>
      <c:legendPos val="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TAJNIŠTVO GRADA</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doughnutChart>
        <c:varyColors val="1"/>
        <c:ser>
          <c:idx val="0"/>
          <c:order val="0"/>
          <c:tx>
            <c:strRef>
              <c:f>List1!$B$1</c:f>
              <c:strCache>
                <c:ptCount val="1"/>
                <c:pt idx="0">
                  <c:v>Tajništvo grada</c:v>
                </c:pt>
              </c:strCache>
            </c:strRef>
          </c:tx>
          <c:dPt>
            <c:idx val="0"/>
            <c:bubble3D val="0"/>
            <c:explosion val="6"/>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F67F-458F-8C7D-B490A01F0DB9}"/>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F67F-458F-8C7D-B490A01F0DB9}"/>
              </c:ext>
            </c:extLst>
          </c:dPt>
          <c:dLbls>
            <c:dLbl>
              <c:idx val="0"/>
              <c:tx>
                <c:rich>
                  <a:bodyPr/>
                  <a:lstStyle/>
                  <a:p>
                    <a:fld id="{379D50D3-F570-4A38-AB22-DAA318A86278}" type="VALUE">
                      <a:rPr lang="en-US"/>
                      <a:pPr/>
                      <a:t>[VRIJEDNOST]</a:t>
                    </a:fld>
                    <a:r>
                      <a:rPr lang="en-US" baseline="0"/>
                      <a:t>; </a:t>
                    </a:r>
                  </a:p>
                  <a:p>
                    <a:fld id="{7779DD32-DF52-45DD-BEE2-A9FD8C020491}" type="PERCENTAGE">
                      <a:rPr lang="en-US" baseline="0"/>
                      <a:pPr/>
                      <a:t>[POSTOTAK]</a:t>
                    </a:fld>
                    <a:endParaRPr lang="hr-HR"/>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F67F-458F-8C7D-B490A01F0DB9}"/>
                </c:ext>
              </c:extLst>
            </c:dLbl>
            <c:dLbl>
              <c:idx val="1"/>
              <c:layout>
                <c:manualLayout>
                  <c:x val="-1.1574074074074073E-2"/>
                  <c:y val="-5.1587301587301605E-2"/>
                </c:manualLayout>
              </c:layout>
              <c:tx>
                <c:rich>
                  <a:bodyPr/>
                  <a:lstStyle/>
                  <a:p>
                    <a:fld id="{F41E4F90-48AE-4231-90B9-690D898AB4C6}" type="VALUE">
                      <a:rPr lang="en-US"/>
                      <a:pPr/>
                      <a:t>[VRIJEDNOST]</a:t>
                    </a:fld>
                    <a:r>
                      <a:rPr lang="en-US" baseline="0"/>
                      <a:t>; </a:t>
                    </a:r>
                  </a:p>
                  <a:p>
                    <a:fld id="{22F5735C-BF63-4D71-AFCF-07C1224977C3}" type="PERCENTAGE">
                      <a:rPr lang="en-US" baseline="0"/>
                      <a:pPr/>
                      <a:t>[POSTOTAK]</a:t>
                    </a:fld>
                    <a:endParaRPr lang="hr-HR"/>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F67F-458F-8C7D-B490A01F0DB9}"/>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pattFill prst="pct75">
                    <a:fgClr>
                      <a:schemeClr val="dk1">
                        <a:lumMod val="75000"/>
                        <a:lumOff val="25000"/>
                      </a:schemeClr>
                    </a:fgClr>
                    <a:bgClr>
                      <a:schemeClr val="dk1">
                        <a:lumMod val="65000"/>
                        <a:lumOff val="35000"/>
                      </a:schemeClr>
                    </a:bgClr>
                  </a:pattFill>
                  <a:ln>
                    <a:noFill/>
                  </a:ln>
                </c15:spPr>
              </c:ext>
            </c:extLst>
          </c:dLbls>
          <c:cat>
            <c:strRef>
              <c:f>List1!$A$2:$A$3</c:f>
              <c:strCache>
                <c:ptCount val="2"/>
                <c:pt idx="0">
                  <c:v>Redovna djelatnost Tajništva grada</c:v>
                </c:pt>
                <c:pt idx="1">
                  <c:v>Izbori za članove Vijeća i predstavnika nacionalnih manjina</c:v>
                </c:pt>
              </c:strCache>
            </c:strRef>
          </c:cat>
          <c:val>
            <c:numRef>
              <c:f>List1!$B$2:$B$3</c:f>
              <c:numCache>
                <c:formatCode>#,##0</c:formatCode>
                <c:ptCount val="2"/>
                <c:pt idx="0">
                  <c:v>106571</c:v>
                </c:pt>
                <c:pt idx="1">
                  <c:v>7964</c:v>
                </c:pt>
              </c:numCache>
            </c:numRef>
          </c:val>
          <c:extLst>
            <c:ext xmlns:c16="http://schemas.microsoft.com/office/drawing/2014/chart" uri="{C3380CC4-5D6E-409C-BE32-E72D297353CC}">
              <c16:uniqueId val="{00000004-F67F-458F-8C7D-B490A01F0DB9}"/>
            </c:ext>
          </c:extLst>
        </c:ser>
        <c:dLbls>
          <c:showLegendKey val="0"/>
          <c:showVal val="1"/>
          <c:showCatName val="0"/>
          <c:showSerName val="0"/>
          <c:showPercent val="0"/>
          <c:showBubbleSize val="0"/>
          <c:showLeaderLines val="0"/>
        </c:dLbls>
        <c:firstSliceAng val="0"/>
        <c:holeSize val="50"/>
      </c:doughnutChart>
      <c:spPr>
        <a:noFill/>
        <a:ln>
          <a:noFill/>
        </a:ln>
        <a:effectLst/>
      </c:spPr>
    </c:plotArea>
    <c:legend>
      <c:legendPos val="r"/>
      <c:layout>
        <c:manualLayout>
          <c:xMode val="edge"/>
          <c:yMode val="edge"/>
          <c:x val="0.64559970528258637"/>
          <c:y val="0.35186437430191542"/>
          <c:w val="0.34022260095559886"/>
          <c:h val="0.28658492616376846"/>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URED GRADONAČELNIKA</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doughnutChart>
        <c:varyColors val="1"/>
        <c:ser>
          <c:idx val="0"/>
          <c:order val="0"/>
          <c:tx>
            <c:strRef>
              <c:f>List1!$B$1</c:f>
              <c:strCache>
                <c:ptCount val="1"/>
                <c:pt idx="0">
                  <c:v>Ured gradonačelnika</c:v>
                </c:pt>
              </c:strCache>
            </c:strRef>
          </c:tx>
          <c:dPt>
            <c:idx val="0"/>
            <c:bubble3D val="0"/>
            <c:explosion val="6"/>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7CC4-459B-8EB4-53328F8C970E}"/>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7CC4-459B-8EB4-53328F8C970E}"/>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6-7CC4-459B-8EB4-53328F8C970E}"/>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A-7CC4-459B-8EB4-53328F8C970E}"/>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7CC4-459B-8EB4-53328F8C970E}"/>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8-7CC4-459B-8EB4-53328F8C970E}"/>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7CC4-459B-8EB4-53328F8C970E}"/>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F-08B2-4262-B8F9-A9105DB103BD}"/>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1-F9CB-4107-A107-C3FA146E75B1}"/>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3-F9CB-4107-A107-C3FA146E75B1}"/>
              </c:ext>
            </c:extLst>
          </c:dPt>
          <c:dLbls>
            <c:dLbl>
              <c:idx val="0"/>
              <c:layout>
                <c:manualLayout>
                  <c:x val="0.14692680481706485"/>
                  <c:y val="-0.10170590757848183"/>
                </c:manualLayout>
              </c:layout>
              <c:tx>
                <c:rich>
                  <a:bodyPr/>
                  <a:lstStyle/>
                  <a:p>
                    <a:fld id="{379D50D3-F570-4A38-AB22-DAA318A86278}" type="VALUE">
                      <a:rPr lang="en-US"/>
                      <a:pPr/>
                      <a:t>[VRIJEDNOST]</a:t>
                    </a:fld>
                    <a:endParaRPr lang="hr-HR"/>
                  </a:p>
                </c:rich>
              </c:tx>
              <c:showLegendKey val="0"/>
              <c:showVal val="1"/>
              <c:showCatName val="0"/>
              <c:showSerName val="0"/>
              <c:showPercent val="1"/>
              <c:showBubbleSize val="0"/>
              <c:extLst>
                <c:ext xmlns:c15="http://schemas.microsoft.com/office/drawing/2012/chart" uri="{CE6537A1-D6FC-4f65-9D91-7224C49458BB}">
                  <c15:layout>
                    <c:manualLayout>
                      <c:w val="0.10818075722530181"/>
                      <c:h val="5.6934197201727724E-2"/>
                    </c:manualLayout>
                  </c15:layout>
                  <c15:dlblFieldTable/>
                  <c15:showDataLabelsRange val="0"/>
                </c:ext>
                <c:ext xmlns:c16="http://schemas.microsoft.com/office/drawing/2014/chart" uri="{C3380CC4-5D6E-409C-BE32-E72D297353CC}">
                  <c16:uniqueId val="{00000001-7CC4-459B-8EB4-53328F8C970E}"/>
                </c:ext>
              </c:extLst>
            </c:dLbl>
            <c:dLbl>
              <c:idx val="1"/>
              <c:layout>
                <c:manualLayout>
                  <c:x val="-5.4107065775568224E-2"/>
                  <c:y val="-1.8620172478440195E-2"/>
                </c:manualLayout>
              </c:layout>
              <c:tx>
                <c:rich>
                  <a:bodyPr/>
                  <a:lstStyle/>
                  <a:p>
                    <a:fld id="{F41E4F90-48AE-4231-90B9-690D898AB4C6}" type="VALUE">
                      <a:rPr lang="en-US"/>
                      <a:pPr/>
                      <a:t>[VRIJEDNOST]</a:t>
                    </a:fld>
                    <a:r>
                      <a:rPr lang="en-US" baseline="0"/>
                      <a:t> </a:t>
                    </a:r>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7CC4-459B-8EB4-53328F8C970E}"/>
                </c:ext>
              </c:extLst>
            </c:dLbl>
            <c:dLbl>
              <c:idx val="2"/>
              <c:layout>
                <c:manualLayout>
                  <c:x val="9.2396271171279881E-2"/>
                  <c:y val="0.12085038336743339"/>
                </c:manualLayout>
              </c:layou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6-7CC4-459B-8EB4-53328F8C970E}"/>
                </c:ext>
              </c:extLst>
            </c:dLbl>
            <c:dLbl>
              <c:idx val="3"/>
              <c:layout>
                <c:manualLayout>
                  <c:x val="-8.6383463132374771E-2"/>
                  <c:y val="-0.10896702626738587"/>
                </c:manualLayout>
              </c:layout>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sysClr val="windowText" lastClr="000000">
                      <a:alpha val="40000"/>
                    </a:sysClr>
                  </a:outerShdw>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extLst>
                <c:ext xmlns:c15="http://schemas.microsoft.com/office/drawing/2012/chart" uri="{CE6537A1-D6FC-4f65-9D91-7224C49458BB}">
                  <c15:spPr xmlns:c15="http://schemas.microsoft.com/office/drawing/2012/chart">
                    <a:prstGeom prst="borderCallout1">
                      <a:avLst>
                        <a:gd name="adj1" fmla="val 18750"/>
                        <a:gd name="adj2" fmla="val -8333"/>
                        <a:gd name="adj3" fmla="val 233997"/>
                        <a:gd name="adj4" fmla="val 210242"/>
                      </a:avLst>
                    </a:prstGeom>
                    <a:pattFill prst="pct75">
                      <a:fgClr>
                        <a:schemeClr val="dk1">
                          <a:lumMod val="75000"/>
                          <a:lumOff val="25000"/>
                        </a:schemeClr>
                      </a:fgClr>
                      <a:bgClr>
                        <a:schemeClr val="dk1">
                          <a:lumMod val="65000"/>
                          <a:lumOff val="35000"/>
                        </a:schemeClr>
                      </a:bgClr>
                    </a:pattFill>
                    <a:ln>
                      <a:noFill/>
                    </a:ln>
                  </c15:spPr>
                </c:ext>
                <c:ext xmlns:c16="http://schemas.microsoft.com/office/drawing/2014/chart" uri="{C3380CC4-5D6E-409C-BE32-E72D297353CC}">
                  <c16:uniqueId val="{0000000A-7CC4-459B-8EB4-53328F8C970E}"/>
                </c:ext>
              </c:extLst>
            </c:dLbl>
            <c:dLbl>
              <c:idx val="5"/>
              <c:layout>
                <c:manualLayout>
                  <c:x val="-0.14886578449905483"/>
                  <c:y val="-0.1391941391941392"/>
                </c:manualLayout>
              </c:layou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8-7CC4-459B-8EB4-53328F8C970E}"/>
                </c:ext>
              </c:extLst>
            </c:dLbl>
            <c:dLbl>
              <c:idx val="6"/>
              <c:layout>
                <c:manualLayout>
                  <c:x val="-7.5614366729678667E-2"/>
                  <c:y val="-0.15384615384615388"/>
                </c:manualLayout>
              </c:layou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7CC4-459B-8EB4-53328F8C970E}"/>
                </c:ext>
              </c:extLst>
            </c:dLbl>
            <c:dLbl>
              <c:idx val="7"/>
              <c:layout>
                <c:manualLayout>
                  <c:x val="0.11589967233090609"/>
                  <c:y val="-4.0768956537913015E-2"/>
                </c:manualLayout>
              </c:layou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F-08B2-4262-B8F9-A9105DB103BD}"/>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sysClr val="windowText" lastClr="000000">
                    <a:alpha val="40000"/>
                  </a:sysClr>
                </a:outerShdw>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15:spPr xmlns:c15="http://schemas.microsoft.com/office/drawing/2012/chart">
                  <a:prstGeom prst="borderCallout1">
                    <a:avLst/>
                  </a:prstGeom>
                  <a:pattFill prst="pct75">
                    <a:fgClr>
                      <a:schemeClr val="dk1">
                        <a:lumMod val="75000"/>
                        <a:lumOff val="25000"/>
                      </a:schemeClr>
                    </a:fgClr>
                    <a:bgClr>
                      <a:schemeClr val="dk1">
                        <a:lumMod val="65000"/>
                        <a:lumOff val="35000"/>
                      </a:schemeClr>
                    </a:bgClr>
                  </a:pattFill>
                  <a:ln>
                    <a:noFill/>
                  </a:ln>
                </c15:spPr>
              </c:ext>
            </c:extLst>
          </c:dLbls>
          <c:cat>
            <c:strRef>
              <c:f>List1!$A$2:$A$11</c:f>
              <c:strCache>
                <c:ptCount val="10"/>
                <c:pt idx="0">
                  <c:v>Redovna djelatnost ureda Gradonačelnika</c:v>
                </c:pt>
                <c:pt idx="1">
                  <c:v>Promidžba grada, protokolarni događaji i ostale manifestacije</c:v>
                </c:pt>
                <c:pt idx="2">
                  <c:v>Opremanje poslovnih prostorija</c:v>
                </c:pt>
                <c:pt idx="3">
                  <c:v>Održavanje voznog parka</c:v>
                </c:pt>
                <c:pt idx="4">
                  <c:v>Projektna dokumentacija </c:v>
                </c:pt>
                <c:pt idx="5">
                  <c:v>Informatizacija upravnih tijela</c:v>
                </c:pt>
                <c:pt idx="6">
                  <c:v>Obnova voznog parka</c:v>
                </c:pt>
                <c:pt idx="7">
                  <c:v>Uspostava upravljanja kvalitetom</c:v>
                </c:pt>
                <c:pt idx="8">
                  <c:v>Izgradnja solarnih elektrana</c:v>
                </c:pt>
                <c:pt idx="9">
                  <c:v>Djelovanje Vijeća srpske nacionalne manjine</c:v>
                </c:pt>
              </c:strCache>
            </c:strRef>
          </c:cat>
          <c:val>
            <c:numRef>
              <c:f>List1!$B$2:$B$11</c:f>
              <c:numCache>
                <c:formatCode>#,##0</c:formatCode>
                <c:ptCount val="10"/>
                <c:pt idx="0">
                  <c:v>155338</c:v>
                </c:pt>
                <c:pt idx="1">
                  <c:v>115553</c:v>
                </c:pt>
                <c:pt idx="2">
                  <c:v>17575</c:v>
                </c:pt>
                <c:pt idx="3">
                  <c:v>25363</c:v>
                </c:pt>
                <c:pt idx="4">
                  <c:v>199086</c:v>
                </c:pt>
                <c:pt idx="5">
                  <c:v>17254</c:v>
                </c:pt>
                <c:pt idx="6">
                  <c:v>11680</c:v>
                </c:pt>
                <c:pt idx="7">
                  <c:v>2124</c:v>
                </c:pt>
                <c:pt idx="8">
                  <c:v>161261</c:v>
                </c:pt>
                <c:pt idx="9">
                  <c:v>5972</c:v>
                </c:pt>
              </c:numCache>
            </c:numRef>
          </c:val>
          <c:extLst>
            <c:ext xmlns:c16="http://schemas.microsoft.com/office/drawing/2014/chart" uri="{C3380CC4-5D6E-409C-BE32-E72D297353CC}">
              <c16:uniqueId val="{00000004-7CC4-459B-8EB4-53328F8C970E}"/>
            </c:ext>
          </c:extLst>
        </c:ser>
        <c:dLbls>
          <c:showLegendKey val="0"/>
          <c:showVal val="1"/>
          <c:showCatName val="0"/>
          <c:showSerName val="0"/>
          <c:showPercent val="0"/>
          <c:showBubbleSize val="0"/>
          <c:showLeaderLines val="1"/>
        </c:dLbls>
        <c:firstSliceAng val="0"/>
        <c:holeSize val="50"/>
      </c:doughnutChart>
      <c:spPr>
        <a:noFill/>
        <a:ln>
          <a:noFill/>
        </a:ln>
        <a:effectLst/>
      </c:spPr>
    </c:plotArea>
    <c:legend>
      <c:legendPos val="r"/>
      <c:layout>
        <c:manualLayout>
          <c:xMode val="edge"/>
          <c:yMode val="edge"/>
          <c:x val="0.69202193686779401"/>
          <c:y val="0.23215765598197863"/>
          <c:w val="0.29511770518557651"/>
          <c:h val="0.6635552937772542"/>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UO</a:t>
            </a:r>
            <a:r>
              <a:rPr lang="hr-HR" baseline="0"/>
              <a:t> ZA IMOVINSKE I PRAVNE POSLOVE;</a:t>
            </a:r>
          </a:p>
          <a:p>
            <a:pPr>
              <a:defRPr/>
            </a:pPr>
            <a:r>
              <a:rPr lang="hr-HR" baseline="0"/>
              <a:t>SLUŽBA ZA UNUTARNJU REVIZIJU</a:t>
            </a:r>
            <a:endParaRPr lang="hr-HR"/>
          </a:p>
        </c:rich>
      </c:tx>
      <c:layout>
        <c:manualLayout>
          <c:xMode val="edge"/>
          <c:yMode val="edge"/>
          <c:x val="0.18316738497575438"/>
          <c:y val="2.7600483008452647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0.13793612223330304"/>
          <c:y val="0.31759366617634327"/>
          <c:w val="0.40298643257967043"/>
          <c:h val="0.6247027775374232"/>
        </c:manualLayout>
      </c:layout>
      <c:doughnutChart>
        <c:varyColors val="1"/>
        <c:ser>
          <c:idx val="0"/>
          <c:order val="0"/>
          <c:tx>
            <c:strRef>
              <c:f>List1!$B$1</c:f>
              <c:strCache>
                <c:ptCount val="1"/>
                <c:pt idx="0">
                  <c:v>Stupac1</c:v>
                </c:pt>
              </c:strCache>
            </c:strRef>
          </c:tx>
          <c:dPt>
            <c:idx val="0"/>
            <c:bubble3D val="0"/>
            <c:explosion val="3"/>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2C1B-4816-9329-38FDB7AF13E0}"/>
              </c:ext>
            </c:extLst>
          </c:dPt>
          <c:dPt>
            <c:idx val="1"/>
            <c:bubble3D val="0"/>
            <c:explosion val="5"/>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2C1B-4816-9329-38FDB7AF13E0}"/>
              </c:ext>
            </c:extLst>
          </c:dPt>
          <c:dPt>
            <c:idx val="2"/>
            <c:bubble3D val="0"/>
            <c:explosion val="24"/>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6-2C1B-4816-9329-38FDB7AF13E0}"/>
              </c:ext>
            </c:extLst>
          </c:dPt>
          <c:dLbls>
            <c:dLbl>
              <c:idx val="0"/>
              <c:layout>
                <c:manualLayout>
                  <c:x val="0.16574056392111466"/>
                  <c:y val="-0.11710959835584442"/>
                </c:manualLayout>
              </c:layout>
              <c:tx>
                <c:rich>
                  <a:bodyPr rot="0" spcFirstLastPara="1" vertOverflow="clip" horzOverflow="clip" vert="horz" wrap="square" lIns="38100" tIns="19050" rIns="38100" bIns="19050" anchor="ctr" anchorCtr="1">
                    <a:spAutoFit/>
                  </a:bodyPr>
                  <a:lstStyle/>
                  <a:p>
                    <a:pPr>
                      <a:defRPr sz="1000" b="1" i="0" u="none" strike="noStrike" kern="1200" baseline="0">
                        <a:solidFill>
                          <a:sysClr val="window" lastClr="FFFFFF"/>
                        </a:solidFill>
                        <a:latin typeface="+mn-lt"/>
                        <a:ea typeface="+mn-ea"/>
                        <a:cs typeface="+mn-cs"/>
                      </a:defRPr>
                    </a:pPr>
                    <a:fld id="{379D50D3-F570-4A38-AB22-DAA318A86278}" type="VALUE">
                      <a:rPr lang="en-US">
                        <a:solidFill>
                          <a:sysClr val="window" lastClr="FFFFFF"/>
                        </a:solidFill>
                      </a:rPr>
                      <a:pPr>
                        <a:defRPr>
                          <a:solidFill>
                            <a:sysClr val="window" lastClr="FFFFFF"/>
                          </a:solidFill>
                        </a:defRPr>
                      </a:pPr>
                      <a:t>[VRIJEDNOST]</a:t>
                    </a:fld>
                    <a:r>
                      <a:rPr lang="en-US" baseline="0">
                        <a:solidFill>
                          <a:sysClr val="window" lastClr="FFFFFF"/>
                        </a:solidFill>
                      </a:rPr>
                      <a:t>; </a:t>
                    </a:r>
                  </a:p>
                  <a:p>
                    <a:pPr>
                      <a:defRPr>
                        <a:solidFill>
                          <a:sysClr val="window" lastClr="FFFFFF"/>
                        </a:solidFill>
                      </a:defRPr>
                    </a:pPr>
                    <a:endParaRPr lang="hr-HR"/>
                  </a:p>
                </c:rich>
              </c:tx>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ysClr val="window" lastClr="FFFFFF"/>
                      </a:solidFill>
                      <a:latin typeface="+mn-lt"/>
                      <a:ea typeface="+mn-ea"/>
                      <a:cs typeface="+mn-cs"/>
                    </a:defRPr>
                  </a:pPr>
                  <a:endParaRPr lang="sr-Latn-RS"/>
                </a:p>
              </c:txPr>
              <c:showLegendKey val="0"/>
              <c:showVal val="1"/>
              <c:showCatName val="0"/>
              <c:showSerName val="0"/>
              <c:showPercent val="1"/>
              <c:showBubbleSize val="0"/>
              <c:separator>
</c:separator>
              <c:extLst>
                <c:ext xmlns:c15="http://schemas.microsoft.com/office/drawing/2012/chart" uri="{CE6537A1-D6FC-4f65-9D91-7224C49458BB}">
                  <c15:spPr xmlns:c15="http://schemas.microsoft.com/office/drawing/2012/chart">
                    <a:prstGeom prst="borderCallout1">
                      <a:avLst/>
                    </a:prstGeom>
                    <a:pattFill prst="pct75">
                      <a:fgClr>
                        <a:schemeClr val="dk1">
                          <a:lumMod val="75000"/>
                          <a:lumOff val="25000"/>
                        </a:schemeClr>
                      </a:fgClr>
                      <a:bgClr>
                        <a:schemeClr val="dk1">
                          <a:lumMod val="65000"/>
                          <a:lumOff val="35000"/>
                        </a:schemeClr>
                      </a:bgClr>
                    </a:pattFill>
                    <a:ln>
                      <a:noFill/>
                    </a:ln>
                  </c15:spPr>
                  <c15:layout>
                    <c:manualLayout>
                      <c:w val="0.10052333345972203"/>
                      <c:h val="9.427031902192147E-2"/>
                    </c:manualLayout>
                  </c15:layout>
                  <c15:dlblFieldTable/>
                  <c15:showDataLabelsRange val="0"/>
                </c:ext>
                <c:ext xmlns:c16="http://schemas.microsoft.com/office/drawing/2014/chart" uri="{C3380CC4-5D6E-409C-BE32-E72D297353CC}">
                  <c16:uniqueId val="{00000001-2C1B-4816-9329-38FDB7AF13E0}"/>
                </c:ext>
              </c:extLst>
            </c:dLbl>
            <c:dLbl>
              <c:idx val="1"/>
              <c:layout>
                <c:manualLayout>
                  <c:x val="-0.15689534554872514"/>
                  <c:y val="1.9841365983098262E-2"/>
                </c:manualLayout>
              </c:layout>
              <c:tx>
                <c:rich>
                  <a:bodyPr/>
                  <a:lstStyle/>
                  <a:p>
                    <a:fld id="{F41E4F90-48AE-4231-90B9-690D898AB4C6}" type="VALUE">
                      <a:rPr lang="en-US"/>
                      <a:pPr/>
                      <a:t>[VRIJEDNOST]</a:t>
                    </a:fld>
                    <a:r>
                      <a:rPr lang="en-US" baseline="0"/>
                      <a:t>; </a:t>
                    </a:r>
                  </a:p>
                  <a:p>
                    <a:endParaRPr lang="hr-HR"/>
                  </a:p>
                </c:rich>
              </c:tx>
              <c:showLegendKey val="0"/>
              <c:showVal val="1"/>
              <c:showCatName val="0"/>
              <c:showSerName val="0"/>
              <c:showPercent val="1"/>
              <c:showBubbleSize val="0"/>
              <c:separator>
</c:separator>
              <c:extLst>
                <c:ext xmlns:c15="http://schemas.microsoft.com/office/drawing/2012/chart" uri="{CE6537A1-D6FC-4f65-9D91-7224C49458BB}">
                  <c15:layout>
                    <c:manualLayout>
                      <c:w val="0.11166980486134885"/>
                      <c:h val="7.5742262986357473E-2"/>
                    </c:manualLayout>
                  </c15:layout>
                  <c15:dlblFieldTable/>
                  <c15:showDataLabelsRange val="0"/>
                </c:ext>
                <c:ext xmlns:c16="http://schemas.microsoft.com/office/drawing/2014/chart" uri="{C3380CC4-5D6E-409C-BE32-E72D297353CC}">
                  <c16:uniqueId val="{00000003-2C1B-4816-9329-38FDB7AF13E0}"/>
                </c:ext>
              </c:extLst>
            </c:dLbl>
            <c:dLbl>
              <c:idx val="2"/>
              <c:layout>
                <c:manualLayout>
                  <c:x val="-0.13232514177693763"/>
                  <c:y val="-8.7912087912087905E-2"/>
                </c:manualLayout>
              </c:layout>
              <c:showLegendKey val="0"/>
              <c:showVal val="1"/>
              <c:showCatName val="0"/>
              <c:showSerName val="0"/>
              <c:showPercent val="1"/>
              <c:showBubbleSize val="0"/>
              <c:separator>; </c:separator>
              <c:extLst>
                <c:ext xmlns:c15="http://schemas.microsoft.com/office/drawing/2012/chart" uri="{CE6537A1-D6FC-4f65-9D91-7224C49458BB}">
                  <c15:layout>
                    <c:manualLayout>
                      <c:w val="8.3253017876546154E-2"/>
                      <c:h val="6.3566092699950963E-2"/>
                    </c:manualLayout>
                  </c15:layout>
                </c:ext>
                <c:ext xmlns:c16="http://schemas.microsoft.com/office/drawing/2014/chart" uri="{C3380CC4-5D6E-409C-BE32-E72D297353CC}">
                  <c16:uniqueId val="{00000006-2C1B-4816-9329-38FDB7AF13E0}"/>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15:spPr xmlns:c15="http://schemas.microsoft.com/office/drawing/2012/chart">
                  <a:prstGeom prst="borderCallout1">
                    <a:avLst/>
                  </a:prstGeom>
                  <a:pattFill prst="pct75">
                    <a:fgClr>
                      <a:schemeClr val="dk1">
                        <a:lumMod val="75000"/>
                        <a:lumOff val="25000"/>
                      </a:schemeClr>
                    </a:fgClr>
                    <a:bgClr>
                      <a:schemeClr val="dk1">
                        <a:lumMod val="65000"/>
                        <a:lumOff val="35000"/>
                      </a:schemeClr>
                    </a:bgClr>
                  </a:pattFill>
                  <a:ln>
                    <a:noFill/>
                  </a:ln>
                </c15:spPr>
              </c:ext>
            </c:extLst>
          </c:dLbls>
          <c:cat>
            <c:strRef>
              <c:f>List1!$A$2:$A$4</c:f>
              <c:strCache>
                <c:ptCount val="3"/>
                <c:pt idx="0">
                  <c:v>Redovna djelatnost UO za imovinske i pravne poslove</c:v>
                </c:pt>
                <c:pt idx="1">
                  <c:v>Imovinsko - pravni poslovi</c:v>
                </c:pt>
                <c:pt idx="2">
                  <c:v>Služba za unutarnju reviziju</c:v>
                </c:pt>
              </c:strCache>
            </c:strRef>
          </c:cat>
          <c:val>
            <c:numRef>
              <c:f>List1!$B$2:$B$4</c:f>
              <c:numCache>
                <c:formatCode>#,##0</c:formatCode>
                <c:ptCount val="3"/>
                <c:pt idx="0">
                  <c:v>25085</c:v>
                </c:pt>
                <c:pt idx="1">
                  <c:v>54445</c:v>
                </c:pt>
                <c:pt idx="2">
                  <c:v>665</c:v>
                </c:pt>
              </c:numCache>
            </c:numRef>
          </c:val>
          <c:extLst>
            <c:ext xmlns:c16="http://schemas.microsoft.com/office/drawing/2014/chart" uri="{C3380CC4-5D6E-409C-BE32-E72D297353CC}">
              <c16:uniqueId val="{00000004-2C1B-4816-9329-38FDB7AF13E0}"/>
            </c:ext>
          </c:extLst>
        </c:ser>
        <c:dLbls>
          <c:showLegendKey val="0"/>
          <c:showVal val="1"/>
          <c:showCatName val="0"/>
          <c:showSerName val="0"/>
          <c:showPercent val="0"/>
          <c:showBubbleSize val="0"/>
          <c:showLeaderLines val="1"/>
        </c:dLbls>
        <c:firstSliceAng val="0"/>
        <c:holeSize val="50"/>
      </c:doughnutChart>
      <c:spPr>
        <a:noFill/>
        <a:ln>
          <a:noFill/>
        </a:ln>
        <a:effectLst/>
      </c:spPr>
    </c:plotArea>
    <c:legend>
      <c:legendPos val="r"/>
      <c:layout>
        <c:manualLayout>
          <c:xMode val="edge"/>
          <c:yMode val="edge"/>
          <c:x val="0.68358438890790829"/>
          <c:y val="0.35659196446598024"/>
          <c:w val="0.27388252980664751"/>
          <c:h val="0.41483776066453226"/>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UPRAVNI</a:t>
            </a:r>
            <a:r>
              <a:rPr lang="hr-HR" baseline="0"/>
              <a:t> ODJEL ZA KOMUNALNE POSLOVE, PROSTORNO UREĐENJE I GRADITELJSTVO</a:t>
            </a:r>
            <a:endParaRPr lang="en-US"/>
          </a:p>
        </c:rich>
      </c:tx>
      <c:layout>
        <c:manualLayout>
          <c:xMode val="edge"/>
          <c:yMode val="edge"/>
          <c:x val="0.14556520326483169"/>
          <c:y val="1.6815200941651252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9.9837563126576823E-2"/>
          <c:y val="0.40283716939228748"/>
          <c:w val="0.4585263342456885"/>
          <c:h val="0.45759556497745474"/>
        </c:manualLayout>
      </c:layout>
      <c:doughnutChart>
        <c:varyColors val="1"/>
        <c:ser>
          <c:idx val="0"/>
          <c:order val="0"/>
          <c:tx>
            <c:strRef>
              <c:f>List1!$B$1</c:f>
              <c:strCache>
                <c:ptCount val="1"/>
                <c:pt idx="0">
                  <c:v>Komunalne djelatnosti</c:v>
                </c:pt>
              </c:strCache>
            </c:strRef>
          </c:tx>
          <c:explosion val="8"/>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1BCE-42D7-BA92-2ECBD412EB27}"/>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1BCE-42D7-BA92-2ECBD412EB27}"/>
              </c:ext>
            </c:extLst>
          </c:dPt>
          <c:dPt>
            <c:idx val="2"/>
            <c:bubble3D val="0"/>
            <c:explosion val="9"/>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1BCE-42D7-BA92-2ECBD412EB27}"/>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1BCE-42D7-BA92-2ECBD412EB27}"/>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1BCE-42D7-BA92-2ECBD412EB27}"/>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1BCE-42D7-BA92-2ECBD412EB27}"/>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D-1BCE-42D7-BA92-2ECBD412EB27}"/>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F-1BCE-42D7-BA92-2ECBD412EB27}"/>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1-1BCE-42D7-BA92-2ECBD412EB27}"/>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3-1BCE-42D7-BA92-2ECBD412EB27}"/>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5-1BCE-42D7-BA92-2ECBD412EB27}"/>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7-1BCE-42D7-BA92-2ECBD412EB27}"/>
              </c:ext>
            </c:extLst>
          </c:dPt>
          <c:dLbls>
            <c:dLbl>
              <c:idx val="0"/>
              <c:layout>
                <c:manualLayout>
                  <c:x val="0.22333297883654152"/>
                  <c:y val="5.4932745816391244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1BCE-42D7-BA92-2ECBD412EB27}"/>
                </c:ext>
              </c:extLst>
            </c:dLbl>
            <c:dLbl>
              <c:idx val="1"/>
              <c:layout>
                <c:manualLayout>
                  <c:x val="0.10209507603956185"/>
                  <c:y val="0.10089120564990739"/>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1BCE-42D7-BA92-2ECBD412EB27}"/>
                </c:ext>
              </c:extLst>
            </c:dLbl>
            <c:dLbl>
              <c:idx val="2"/>
              <c:layout>
                <c:manualLayout>
                  <c:x val="-0.11060299904285867"/>
                  <c:y val="7.7349924331595765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1BCE-42D7-BA92-2ECBD412EB27}"/>
                </c:ext>
              </c:extLst>
            </c:dLbl>
            <c:dLbl>
              <c:idx val="3"/>
              <c:layout>
                <c:manualLayout>
                  <c:x val="-0.12654110613863023"/>
                  <c:y val="0.11142423151505011"/>
                </c:manualLayout>
              </c:layout>
              <c:showLegendKey val="0"/>
              <c:showVal val="1"/>
              <c:showCatName val="0"/>
              <c:showSerName val="0"/>
              <c:showPercent val="1"/>
              <c:showBubbleSize val="0"/>
              <c:separator>
</c:separator>
              <c:extLst>
                <c:ext xmlns:c15="http://schemas.microsoft.com/office/drawing/2012/chart" uri="{CE6537A1-D6FC-4f65-9D91-7224C49458BB}">
                  <c15:layout>
                    <c:manualLayout>
                      <c:w val="9.8032542805487594E-2"/>
                      <c:h val="9.2180931562132168E-2"/>
                    </c:manualLayout>
                  </c15:layout>
                </c:ext>
                <c:ext xmlns:c16="http://schemas.microsoft.com/office/drawing/2014/chart" uri="{C3380CC4-5D6E-409C-BE32-E72D297353CC}">
                  <c16:uniqueId val="{00000007-1BCE-42D7-BA92-2ECBD412EB27}"/>
                </c:ext>
              </c:extLst>
            </c:dLbl>
            <c:dLbl>
              <c:idx val="4"/>
              <c:layout>
                <c:manualLayout>
                  <c:x val="-0.14569818143145805"/>
                  <c:y val="2.3541281318311694E-2"/>
                </c:manualLayout>
              </c:layout>
              <c:showLegendKey val="0"/>
              <c:showVal val="1"/>
              <c:showCatName val="0"/>
              <c:showSerName val="0"/>
              <c:showPercent val="1"/>
              <c:showBubbleSize val="0"/>
              <c:separator>
</c:separator>
              <c:extLst>
                <c:ext xmlns:c15="http://schemas.microsoft.com/office/drawing/2012/chart" uri="{CE6537A1-D6FC-4f65-9D91-7224C49458BB}">
                  <c15:layout>
                    <c:manualLayout>
                      <c:w val="0.10598745081357014"/>
                      <c:h val="9.2180931562132168E-2"/>
                    </c:manualLayout>
                  </c15:layout>
                </c:ext>
                <c:ext xmlns:c16="http://schemas.microsoft.com/office/drawing/2014/chart" uri="{C3380CC4-5D6E-409C-BE32-E72D297353CC}">
                  <c16:uniqueId val="{00000009-1BCE-42D7-BA92-2ECBD412EB27}"/>
                </c:ext>
              </c:extLst>
            </c:dLbl>
            <c:dLbl>
              <c:idx val="5"/>
              <c:layout>
                <c:manualLayout>
                  <c:x val="-0.15420602069535522"/>
                  <c:y val="-7.6883070799940209E-2"/>
                </c:manualLayout>
              </c:layout>
              <c:showLegendKey val="0"/>
              <c:showVal val="1"/>
              <c:showCatName val="0"/>
              <c:showSerName val="0"/>
              <c:showPercent val="1"/>
              <c:showBubbleSize val="0"/>
              <c:separator>
</c:separator>
              <c:extLst>
                <c:ext xmlns:c15="http://schemas.microsoft.com/office/drawing/2012/chart" uri="{CE6537A1-D6FC-4f65-9D91-7224C49458BB}">
                  <c15:layout>
                    <c:manualLayout>
                      <c:w val="9.8032542805487594E-2"/>
                      <c:h val="9.2180931562132168E-2"/>
                    </c:manualLayout>
                  </c15:layout>
                </c:ext>
                <c:ext xmlns:c16="http://schemas.microsoft.com/office/drawing/2014/chart" uri="{C3380CC4-5D6E-409C-BE32-E72D297353CC}">
                  <c16:uniqueId val="{0000000B-1BCE-42D7-BA92-2ECBD412EB27}"/>
                </c:ext>
              </c:extLst>
            </c:dLbl>
            <c:dLbl>
              <c:idx val="6"/>
              <c:layout>
                <c:manualLayout>
                  <c:x val="0.27191949470078153"/>
                  <c:y val="-8.9743589743589744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D-1BCE-42D7-BA92-2ECBD412EB27}"/>
                </c:ext>
              </c:extLst>
            </c:dLbl>
            <c:dLbl>
              <c:idx val="7"/>
              <c:layout>
                <c:manualLayout>
                  <c:x val="4.8920557268956714E-2"/>
                  <c:y val="0.21187153186480567"/>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F-1BCE-42D7-BA92-2ECBD412EB27}"/>
                </c:ext>
              </c:extLst>
            </c:dLbl>
            <c:dLbl>
              <c:idx val="8"/>
              <c:layout>
                <c:manualLayout>
                  <c:x val="8.2952249282143953E-2"/>
                  <c:y val="0.12106944677988903"/>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11-1BCE-42D7-BA92-2ECBD412EB27}"/>
                </c:ext>
              </c:extLst>
            </c:dLbl>
            <c:dLbl>
              <c:idx val="9"/>
              <c:layout>
                <c:manualLayout>
                  <c:x val="-0.18079336382005742"/>
                  <c:y val="-0.16185784658691066"/>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13-1BCE-42D7-BA92-2ECBD412EB27}"/>
                </c:ext>
              </c:extLst>
            </c:dLbl>
            <c:dLbl>
              <c:idx val="10"/>
              <c:layout>
                <c:manualLayout>
                  <c:x val="-3.4993824619184849E-2"/>
                  <c:y val="-0.14722222222222223"/>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15-1BCE-42D7-BA92-2ECBD412EB27}"/>
                </c:ext>
              </c:extLst>
            </c:dLbl>
            <c:dLbl>
              <c:idx val="11"/>
              <c:layout>
                <c:manualLayout>
                  <c:x val="0.17085220255249073"/>
                  <c:y val="-0.18888888888888894"/>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17-1BCE-42D7-BA92-2ECBD412EB27}"/>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List1!$A$2:$A$13</c:f>
              <c:strCache>
                <c:ptCount val="12"/>
                <c:pt idx="0">
                  <c:v>Redovna djelatnost UO za kom. poslove, prost. uređenje i graditeljstvo</c:v>
                </c:pt>
                <c:pt idx="1">
                  <c:v>Izgradnja komunalne infrastrukture</c:v>
                </c:pt>
                <c:pt idx="2">
                  <c:v>Održavanje komunalne infrastrukture</c:v>
                </c:pt>
                <c:pt idx="3">
                  <c:v>Stanovanje i javni objekti</c:v>
                </c:pt>
                <c:pt idx="4">
                  <c:v>Energetska učinkovitost javnih objekata i objekata mjesne samouprave</c:v>
                </c:pt>
                <c:pt idx="5">
                  <c:v>Poljski putevi (održavanje)</c:v>
                </c:pt>
                <c:pt idx="6">
                  <c:v>Sportski objekti</c:v>
                </c:pt>
                <c:pt idx="7">
                  <c:v>Higijena okoliša</c:v>
                </c:pt>
                <c:pt idx="8">
                  <c:v>Zbrinjavanje otpada</c:v>
                </c:pt>
                <c:pt idx="9">
                  <c:v>Javni radovi</c:v>
                </c:pt>
                <c:pt idx="10">
                  <c:v>Dokumentacija prostornog uređenja</c:v>
                </c:pt>
                <c:pt idx="11">
                  <c:v>Redovna djelatnost mjesne samouprave</c:v>
                </c:pt>
              </c:strCache>
            </c:strRef>
          </c:cat>
          <c:val>
            <c:numRef>
              <c:f>List1!$B$2:$B$13</c:f>
              <c:numCache>
                <c:formatCode>#,##0</c:formatCode>
                <c:ptCount val="12"/>
                <c:pt idx="0">
                  <c:v>182878</c:v>
                </c:pt>
                <c:pt idx="1">
                  <c:v>3266498</c:v>
                </c:pt>
                <c:pt idx="2">
                  <c:v>1688554</c:v>
                </c:pt>
                <c:pt idx="3">
                  <c:v>78258</c:v>
                </c:pt>
                <c:pt idx="4">
                  <c:v>176520</c:v>
                </c:pt>
                <c:pt idx="5">
                  <c:v>66360</c:v>
                </c:pt>
                <c:pt idx="6">
                  <c:v>55086</c:v>
                </c:pt>
                <c:pt idx="7">
                  <c:v>2655</c:v>
                </c:pt>
                <c:pt idx="8">
                  <c:v>122920</c:v>
                </c:pt>
                <c:pt idx="9">
                  <c:v>139747</c:v>
                </c:pt>
                <c:pt idx="10">
                  <c:v>34500</c:v>
                </c:pt>
                <c:pt idx="11">
                  <c:v>96766</c:v>
                </c:pt>
              </c:numCache>
            </c:numRef>
          </c:val>
          <c:extLst>
            <c:ext xmlns:c16="http://schemas.microsoft.com/office/drawing/2014/chart" uri="{C3380CC4-5D6E-409C-BE32-E72D297353CC}">
              <c16:uniqueId val="{00000018-1BCE-42D7-BA92-2ECBD412EB27}"/>
            </c:ext>
          </c:extLst>
        </c:ser>
        <c:dLbls>
          <c:showLegendKey val="0"/>
          <c:showVal val="0"/>
          <c:showCatName val="0"/>
          <c:showSerName val="0"/>
          <c:showPercent val="1"/>
          <c:showBubbleSize val="0"/>
          <c:showLeaderLines val="1"/>
        </c:dLbls>
        <c:firstSliceAng val="0"/>
        <c:holeSize val="50"/>
      </c:doughnutChart>
      <c:spPr>
        <a:noFill/>
        <a:ln>
          <a:noFill/>
        </a:ln>
        <a:effectLst/>
      </c:spPr>
    </c:plotArea>
    <c:legend>
      <c:legendPos val="r"/>
      <c:layout>
        <c:manualLayout>
          <c:xMode val="edge"/>
          <c:yMode val="edge"/>
          <c:x val="0.64752395156178155"/>
          <c:y val="0.17943734642253667"/>
          <c:w val="0.33911154532511401"/>
          <c:h val="0.7854908311941490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lgn="just">
        <a:defRPr/>
      </a:pPr>
      <a:endParaRPr lang="sr-Latn-RS"/>
    </a:p>
  </c:txPr>
  <c:externalData r:id="rId3">
    <c:autoUpdate val="0"/>
  </c:externalData>
  <c:userShapes r:id="rId4"/>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Redovna</a:t>
            </a:r>
            <a:r>
              <a:rPr lang="hr-HR" baseline="0"/>
              <a:t> djelatnost UO za društvene djelatnosti</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7.9945165584460673E-2"/>
          <c:y val="0.38339088532154436"/>
          <c:w val="0.39675215077282006"/>
          <c:h val="0.68014654418197729"/>
        </c:manualLayout>
      </c:layout>
      <c:doughnutChart>
        <c:varyColors val="1"/>
        <c:ser>
          <c:idx val="0"/>
          <c:order val="0"/>
          <c:tx>
            <c:strRef>
              <c:f>List1!$B$1</c:f>
              <c:strCache>
                <c:ptCount val="1"/>
                <c:pt idx="0">
                  <c:v>Upravni odjel za društvene djelatnosti</c:v>
                </c:pt>
              </c:strCache>
            </c:strRef>
          </c:tx>
          <c:spPr>
            <a:ln>
              <a:noFill/>
            </a:ln>
          </c:spPr>
          <c:explosion val="10"/>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93B2-4783-9F2D-15C6E438030D}"/>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93B2-4783-9F2D-15C6E438030D}"/>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93B2-4783-9F2D-15C6E438030D}"/>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93B2-4783-9F2D-15C6E438030D}"/>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93B2-4783-9F2D-15C6E438030D}"/>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93B2-4783-9F2D-15C6E438030D}"/>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D-93B2-4783-9F2D-15C6E438030D}"/>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F-93B2-4783-9F2D-15C6E438030D}"/>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1-93B2-4783-9F2D-15C6E438030D}"/>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3-93B2-4783-9F2D-15C6E438030D}"/>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5-93B2-4783-9F2D-15C6E438030D}"/>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7-2133-40A6-8E34-1E9E6F608C98}"/>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9-2133-40A6-8E34-1E9E6F608C98}"/>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B-2133-40A6-8E34-1E9E6F608C98}"/>
              </c:ext>
            </c:extLst>
          </c:dPt>
          <c:dLbls>
            <c:dLbl>
              <c:idx val="0"/>
              <c:layout>
                <c:manualLayout>
                  <c:x val="0.17978794118799973"/>
                  <c:y val="-0.2670355394764844"/>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1-93B2-4783-9F2D-15C6E438030D}"/>
                </c:ext>
              </c:extLst>
            </c:dLbl>
            <c:dLbl>
              <c:idx val="1"/>
              <c:layout>
                <c:manualLayout>
                  <c:x val="0.17674397843126752"/>
                  <c:y val="-3.0683180384374478E-2"/>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3-93B2-4783-9F2D-15C6E438030D}"/>
                </c:ext>
              </c:extLst>
            </c:dLbl>
            <c:dLbl>
              <c:idx val="4"/>
              <c:layout>
                <c:manualLayout>
                  <c:x val="0.13557885817180385"/>
                  <c:y val="6.0734892195566355E-3"/>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9-93B2-4783-9F2D-15C6E438030D}"/>
                </c:ext>
              </c:extLst>
            </c:dLbl>
            <c:dLbl>
              <c:idx val="5"/>
              <c:layout>
                <c:manualLayout>
                  <c:x val="0.11863202358242841"/>
                  <c:y val="6.9800628633954684E-2"/>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B-93B2-4783-9F2D-15C6E438030D}"/>
                </c:ext>
              </c:extLst>
            </c:dLbl>
            <c:dLbl>
              <c:idx val="6"/>
              <c:layout>
                <c:manualLayout>
                  <c:x val="0.11324786324786325"/>
                  <c:y val="9.1525958655515341E-2"/>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D-93B2-4783-9F2D-15C6E438030D}"/>
                </c:ext>
              </c:extLst>
            </c:dLbl>
            <c:dLbl>
              <c:idx val="7"/>
              <c:layout>
                <c:manualLayout>
                  <c:x val="-0.14532781143498269"/>
                  <c:y val="7.1104829539359232E-2"/>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F-93B2-4783-9F2D-15C6E438030D}"/>
                </c:ext>
              </c:extLst>
            </c:dLbl>
            <c:dLbl>
              <c:idx val="8"/>
              <c:layout>
                <c:manualLayout>
                  <c:x val="2.145921663638195E-2"/>
                  <c:y val="-0.14606454530882879"/>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11-93B2-4783-9F2D-15C6E438030D}"/>
                </c:ext>
              </c:extLst>
            </c:dLbl>
            <c:dLbl>
              <c:idx val="9"/>
              <c:layout>
                <c:manualLayout>
                  <c:x val="-9.3443676683271734E-2"/>
                  <c:y val="-0.19658428636162231"/>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13-93B2-4783-9F2D-15C6E438030D}"/>
                </c:ext>
              </c:extLst>
            </c:dLbl>
            <c:dLbl>
              <c:idx val="10"/>
              <c:layout>
                <c:manualLayout>
                  <c:x val="3.1883033851537396E-3"/>
                  <c:y val="-0.23266057736155249"/>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15-93B2-4783-9F2D-15C6E438030D}"/>
                </c:ext>
              </c:extLst>
            </c:dLbl>
            <c:dLbl>
              <c:idx val="11"/>
              <c:layout>
                <c:manualLayout>
                  <c:x val="2.2576543011488642E-4"/>
                  <c:y val="-0.21302670738611046"/>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17-2133-40A6-8E34-1E9E6F608C98}"/>
                </c:ext>
              </c:extLst>
            </c:dLbl>
            <c:dLbl>
              <c:idx val="12"/>
              <c:layout>
                <c:manualLayout>
                  <c:x val="8.389342180654491E-2"/>
                  <c:y val="-0.27158898259491021"/>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19-2133-40A6-8E34-1E9E6F608C98}"/>
                </c:ext>
              </c:extLst>
            </c:dLbl>
            <c:dLbl>
              <c:idx val="13"/>
              <c:layout>
                <c:manualLayout>
                  <c:x val="0.17569331611326361"/>
                  <c:y val="-0.13659816913129766"/>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1B-2133-40A6-8E34-1E9E6F608C98}"/>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0"/>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List1!$A$2:$A$15</c:f>
              <c:strCache>
                <c:ptCount val="14"/>
                <c:pt idx="0">
                  <c:v>Redovna djelatnosti UO za društvene djelatnosti</c:v>
                </c:pt>
                <c:pt idx="1">
                  <c:v>Konkuretnost i kohezija</c:v>
                </c:pt>
                <c:pt idx="2">
                  <c:v>Erasmus+</c:v>
                </c:pt>
                <c:pt idx="3">
                  <c:v>Učinkoviti ljudski potencijali </c:v>
                </c:pt>
                <c:pt idx="4">
                  <c:v>Predškolski odgoj</c:v>
                </c:pt>
                <c:pt idx="5">
                  <c:v>Potrebe grada u kulturi</c:v>
                </c:pt>
                <c:pt idx="6">
                  <c:v>Vatrogastvo</c:v>
                </c:pt>
                <c:pt idx="7">
                  <c:v>Poticanje razvoja civilnog društva</c:v>
                </c:pt>
                <c:pt idx="8">
                  <c:v>Razvoj sporta</c:v>
                </c:pt>
                <c:pt idx="9">
                  <c:v>Zdravstvo i socijalna skrb</c:v>
                </c:pt>
                <c:pt idx="10">
                  <c:v>Ostalo školstvo</c:v>
                </c:pt>
                <c:pt idx="11">
                  <c:v>Osnovno školstvo</c:v>
                </c:pt>
                <c:pt idx="12">
                  <c:v>Pomagači u nastavi</c:v>
                </c:pt>
                <c:pt idx="13">
                  <c:v>Osiguravanje šk. Prehrane za djecu u riziku od siromaštva</c:v>
                </c:pt>
              </c:strCache>
            </c:strRef>
          </c:cat>
          <c:val>
            <c:numRef>
              <c:f>List1!$B$2:$B$15</c:f>
              <c:numCache>
                <c:formatCode>#,##0</c:formatCode>
                <c:ptCount val="14"/>
                <c:pt idx="0">
                  <c:v>9800</c:v>
                </c:pt>
                <c:pt idx="1">
                  <c:v>200</c:v>
                </c:pt>
                <c:pt idx="2">
                  <c:v>25000</c:v>
                </c:pt>
                <c:pt idx="3">
                  <c:v>219000</c:v>
                </c:pt>
                <c:pt idx="4">
                  <c:v>2014400</c:v>
                </c:pt>
                <c:pt idx="5">
                  <c:v>1463900</c:v>
                </c:pt>
                <c:pt idx="6">
                  <c:v>629800</c:v>
                </c:pt>
                <c:pt idx="7">
                  <c:v>130100</c:v>
                </c:pt>
                <c:pt idx="8">
                  <c:v>296300</c:v>
                </c:pt>
                <c:pt idx="9">
                  <c:v>265500</c:v>
                </c:pt>
                <c:pt idx="10">
                  <c:v>135900</c:v>
                </c:pt>
                <c:pt idx="11">
                  <c:v>6441300</c:v>
                </c:pt>
                <c:pt idx="12">
                  <c:v>189800</c:v>
                </c:pt>
                <c:pt idx="13">
                  <c:v>52500</c:v>
                </c:pt>
              </c:numCache>
            </c:numRef>
          </c:val>
          <c:extLst>
            <c:ext xmlns:c16="http://schemas.microsoft.com/office/drawing/2014/chart" uri="{C3380CC4-5D6E-409C-BE32-E72D297353CC}">
              <c16:uniqueId val="{00000016-93B2-4783-9F2D-15C6E438030D}"/>
            </c:ext>
          </c:extLst>
        </c:ser>
        <c:dLbls>
          <c:showLegendKey val="0"/>
          <c:showVal val="0"/>
          <c:showCatName val="0"/>
          <c:showSerName val="0"/>
          <c:showPercent val="1"/>
          <c:showBubbleSize val="0"/>
          <c:showLeaderLines val="1"/>
        </c:dLbls>
        <c:firstSliceAng val="38"/>
        <c:holeSize val="50"/>
      </c:doughnutChart>
      <c:spPr>
        <a:noFill/>
        <a:ln>
          <a:noFill/>
        </a:ln>
        <a:effectLst/>
      </c:spPr>
    </c:plotArea>
    <c:legend>
      <c:legendPos val="tr"/>
      <c:legendEntry>
        <c:idx val="2"/>
        <c:txPr>
          <a:bodyPr rot="0" spcFirstLastPara="1" vertOverflow="ellipsis" vert="horz" wrap="square" anchor="ctr" anchorCtr="1"/>
          <a:lstStyle/>
          <a:p>
            <a:pPr>
              <a:defRPr sz="900" b="0" i="0" u="none" strike="noStrike" kern="1200" baseline="0">
                <a:ln>
                  <a:noFill/>
                </a:ln>
                <a:solidFill>
                  <a:schemeClr val="dk1">
                    <a:lumMod val="75000"/>
                    <a:lumOff val="25000"/>
                  </a:schemeClr>
                </a:solidFill>
                <a:latin typeface="+mn-lt"/>
                <a:ea typeface="+mn-ea"/>
                <a:cs typeface="+mn-cs"/>
              </a:defRPr>
            </a:pPr>
            <a:endParaRPr lang="sr-Latn-RS"/>
          </a:p>
        </c:txPr>
      </c:legendEntry>
      <c:layout>
        <c:manualLayout>
          <c:xMode val="edge"/>
          <c:yMode val="edge"/>
          <c:x val="0.64737662992125988"/>
          <c:y val="0.12754001467700668"/>
          <c:w val="0.33982337007874019"/>
          <c:h val="0.82914192401012854"/>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Ustanove</a:t>
            </a:r>
            <a:r>
              <a:rPr lang="hr-HR" baseline="0"/>
              <a:t> u kulturi i protupožarna zaštita</a:t>
            </a:r>
            <a:endParaRPr lang="hr-H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6.4828007610159846E-2"/>
          <c:y val="0.27457139465606994"/>
          <c:w val="0.39675215077282006"/>
          <c:h val="0.68014654418197729"/>
        </c:manualLayout>
      </c:layout>
      <c:doughnutChart>
        <c:varyColors val="1"/>
        <c:ser>
          <c:idx val="0"/>
          <c:order val="0"/>
          <c:tx>
            <c:strRef>
              <c:f>List1!$B$1</c:f>
              <c:strCache>
                <c:ptCount val="1"/>
                <c:pt idx="0">
                  <c:v>Vrtići i Osnovne škole</c:v>
                </c:pt>
              </c:strCache>
            </c:strRef>
          </c:tx>
          <c:explosion val="4"/>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B769-438E-B01C-E0F2A9A31C9F}"/>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B769-438E-B01C-E0F2A9A31C9F}"/>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C45-4AA6-92BF-17257A3B9BA4}"/>
              </c:ext>
            </c:extLst>
          </c:dPt>
          <c:dLbls>
            <c:dLbl>
              <c:idx val="0"/>
              <c:layout>
                <c:manualLayout>
                  <c:x val="0.22513931790272249"/>
                  <c:y val="-0.15576476307295758"/>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1-B769-438E-B01C-E0F2A9A31C9F}"/>
                </c:ext>
              </c:extLst>
            </c:dLbl>
            <c:dLbl>
              <c:idx val="2"/>
              <c:layout>
                <c:manualLayout>
                  <c:x val="6.0845767294961148E-2"/>
                  <c:y val="-0.19849924538327182"/>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5-4C45-4AA6-92BF-17257A3B9BA4}"/>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0"/>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List1!$A$2:$A$4</c:f>
              <c:strCache>
                <c:ptCount val="3"/>
                <c:pt idx="0">
                  <c:v>Učinkoviti ljudski potencijali 2014-2020</c:v>
                </c:pt>
                <c:pt idx="1">
                  <c:v>Potrebe grada u kulturi</c:v>
                </c:pt>
                <c:pt idx="2">
                  <c:v>Vatrogastvo</c:v>
                </c:pt>
              </c:strCache>
            </c:strRef>
          </c:cat>
          <c:val>
            <c:numRef>
              <c:f>List1!$B$2:$B$4</c:f>
              <c:numCache>
                <c:formatCode>#,##0</c:formatCode>
                <c:ptCount val="3"/>
                <c:pt idx="0">
                  <c:v>213700</c:v>
                </c:pt>
                <c:pt idx="1">
                  <c:v>1463900</c:v>
                </c:pt>
                <c:pt idx="2">
                  <c:v>629800</c:v>
                </c:pt>
              </c:numCache>
            </c:numRef>
          </c:val>
          <c:extLst>
            <c:ext xmlns:c16="http://schemas.microsoft.com/office/drawing/2014/chart" uri="{C3380CC4-5D6E-409C-BE32-E72D297353CC}">
              <c16:uniqueId val="{00000010-B769-438E-B01C-E0F2A9A31C9F}"/>
            </c:ext>
          </c:extLst>
        </c:ser>
        <c:dLbls>
          <c:showLegendKey val="0"/>
          <c:showVal val="0"/>
          <c:showCatName val="0"/>
          <c:showSerName val="0"/>
          <c:showPercent val="1"/>
          <c:showBubbleSize val="0"/>
          <c:showLeaderLines val="1"/>
        </c:dLbls>
        <c:firstSliceAng val="38"/>
        <c:holeSize val="50"/>
      </c:doughnutChart>
      <c:spPr>
        <a:noFill/>
        <a:ln>
          <a:noFill/>
        </a:ln>
        <a:effectLst/>
      </c:spPr>
    </c:plotArea>
    <c:legend>
      <c:legendPos val="tr"/>
      <c:layout>
        <c:manualLayout>
          <c:xMode val="edge"/>
          <c:yMode val="edge"/>
          <c:x val="0.60265569919725337"/>
          <c:y val="0.17420199987564369"/>
          <c:w val="0.28681635643601089"/>
          <c:h val="0.56712810396187918"/>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userShapes r:id="rId4"/>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Vrtići i osnovne škole</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6.4828007610159846E-2"/>
          <c:y val="0.27457139465606994"/>
          <c:w val="0.39675215077282006"/>
          <c:h val="0.68014654418197729"/>
        </c:manualLayout>
      </c:layout>
      <c:doughnutChart>
        <c:varyColors val="1"/>
        <c:ser>
          <c:idx val="0"/>
          <c:order val="0"/>
          <c:tx>
            <c:strRef>
              <c:f>List1!$B$1</c:f>
              <c:strCache>
                <c:ptCount val="1"/>
                <c:pt idx="0">
                  <c:v>Vrtići i Osnovne škole</c:v>
                </c:pt>
              </c:strCache>
            </c:strRef>
          </c:tx>
          <c:explosion val="4"/>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71AF-4261-8013-2C02FE1FA6D7}"/>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71AF-4261-8013-2C02FE1FA6D7}"/>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71AF-4261-8013-2C02FE1FA6D7}"/>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71AF-4261-8013-2C02FE1FA6D7}"/>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71AF-4261-8013-2C02FE1FA6D7}"/>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71AF-4261-8013-2C02FE1FA6D7}"/>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D-71AF-4261-8013-2C02FE1FA6D7}"/>
              </c:ext>
            </c:extLst>
          </c:dPt>
          <c:dLbls>
            <c:dLbl>
              <c:idx val="0"/>
              <c:layout>
                <c:manualLayout>
                  <c:x val="0.15963163334741878"/>
                  <c:y val="-0.22396289659772428"/>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1-71AF-4261-8013-2C02FE1FA6D7}"/>
                </c:ext>
              </c:extLst>
            </c:dLbl>
            <c:dLbl>
              <c:idx val="1"/>
              <c:layout>
                <c:manualLayout>
                  <c:x val="0.13060232550296291"/>
                  <c:y val="9.5517802736969443E-2"/>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3-71AF-4261-8013-2C02FE1FA6D7}"/>
                </c:ext>
              </c:extLst>
            </c:dLbl>
            <c:dLbl>
              <c:idx val="3"/>
              <c:layout>
                <c:manualLayout>
                  <c:x val="1.7306170062075573E-2"/>
                  <c:y val="0.19654006816987071"/>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7-71AF-4261-8013-2C02FE1FA6D7}"/>
                </c:ext>
              </c:extLst>
            </c:dLbl>
            <c:dLbl>
              <c:idx val="4"/>
              <c:layout>
                <c:manualLayout>
                  <c:x val="-4.3954624719529108E-2"/>
                  <c:y val="0.23928105092391089"/>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9-71AF-4261-8013-2C02FE1FA6D7}"/>
                </c:ext>
              </c:extLst>
            </c:dLbl>
            <c:dLbl>
              <c:idx val="5"/>
              <c:layout>
                <c:manualLayout>
                  <c:x val="-0.10604130832852245"/>
                  <c:y val="-0.19141121807010308"/>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B-71AF-4261-8013-2C02FE1FA6D7}"/>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0"/>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List1!$A$2:$A$8</c:f>
              <c:strCache>
                <c:ptCount val="7"/>
                <c:pt idx="0">
                  <c:v>Predškolski odgoj (Vrtić)</c:v>
                </c:pt>
                <c:pt idx="1">
                  <c:v>Predškolski odgoj (O.Š.)</c:v>
                </c:pt>
                <c:pt idx="2">
                  <c:v>Erasmus +</c:v>
                </c:pt>
                <c:pt idx="3">
                  <c:v>Ostalo školstvo </c:v>
                </c:pt>
                <c:pt idx="4">
                  <c:v>Osnovno školstvo </c:v>
                </c:pt>
                <c:pt idx="5">
                  <c:v>Pomagači u nastavi </c:v>
                </c:pt>
                <c:pt idx="6">
                  <c:v>Osiguravanje školske prehrane za djecu u riziku od siromaštva</c:v>
                </c:pt>
              </c:strCache>
            </c:strRef>
          </c:cat>
          <c:val>
            <c:numRef>
              <c:f>List1!$B$2:$B$8</c:f>
              <c:numCache>
                <c:formatCode>#,##0</c:formatCode>
                <c:ptCount val="7"/>
                <c:pt idx="0">
                  <c:v>1825400</c:v>
                </c:pt>
                <c:pt idx="1">
                  <c:v>189000</c:v>
                </c:pt>
                <c:pt idx="2">
                  <c:v>25000</c:v>
                </c:pt>
                <c:pt idx="3">
                  <c:v>36300</c:v>
                </c:pt>
                <c:pt idx="4">
                  <c:v>6441300</c:v>
                </c:pt>
                <c:pt idx="5">
                  <c:v>182500</c:v>
                </c:pt>
                <c:pt idx="6">
                  <c:v>50600</c:v>
                </c:pt>
              </c:numCache>
            </c:numRef>
          </c:val>
          <c:extLst>
            <c:ext xmlns:c16="http://schemas.microsoft.com/office/drawing/2014/chart" uri="{C3380CC4-5D6E-409C-BE32-E72D297353CC}">
              <c16:uniqueId val="{00000020-71AF-4261-8013-2C02FE1FA6D7}"/>
            </c:ext>
          </c:extLst>
        </c:ser>
        <c:dLbls>
          <c:showLegendKey val="0"/>
          <c:showVal val="0"/>
          <c:showCatName val="0"/>
          <c:showSerName val="0"/>
          <c:showPercent val="1"/>
          <c:showBubbleSize val="0"/>
          <c:showLeaderLines val="1"/>
        </c:dLbls>
        <c:firstSliceAng val="38"/>
        <c:holeSize val="50"/>
      </c:doughnutChart>
      <c:spPr>
        <a:noFill/>
        <a:ln>
          <a:noFill/>
        </a:ln>
        <a:effectLst/>
      </c:spPr>
    </c:plotArea>
    <c:legend>
      <c:legendPos val="tr"/>
      <c:legendEntry>
        <c:idx val="2"/>
        <c:txPr>
          <a:bodyPr rot="0" spcFirstLastPara="1" vertOverflow="ellipsis" vert="horz" wrap="square" anchor="ctr" anchorCtr="1"/>
          <a:lstStyle/>
          <a:p>
            <a:pPr>
              <a:defRPr sz="900" b="0" i="0" u="none" strike="noStrike" kern="1200" baseline="0">
                <a:ln>
                  <a:noFill/>
                </a:ln>
                <a:solidFill>
                  <a:schemeClr val="dk1">
                    <a:lumMod val="75000"/>
                    <a:lumOff val="25000"/>
                  </a:schemeClr>
                </a:solidFill>
                <a:latin typeface="+mn-lt"/>
                <a:ea typeface="+mn-ea"/>
                <a:cs typeface="+mn-cs"/>
              </a:defRPr>
            </a:pPr>
            <a:endParaRPr lang="sr-Latn-RS"/>
          </a:p>
        </c:txPr>
      </c:legendEntry>
      <c:layout>
        <c:manualLayout>
          <c:xMode val="edge"/>
          <c:yMode val="edge"/>
          <c:x val="0.64737661760533904"/>
          <c:y val="0.10600386635087698"/>
          <c:w val="0.32108129340975233"/>
          <c:h val="0.87940376799633713"/>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userShapes r:id="rId4"/>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UPRAVNI ODJEL ZA FINANCIJE I GOSPODARSTVO</a:t>
            </a:r>
            <a:endParaRPr lang="en-US"/>
          </a:p>
        </c:rich>
      </c:tx>
      <c:layout>
        <c:manualLayout>
          <c:xMode val="edge"/>
          <c:yMode val="edge"/>
          <c:x val="0.11832200433185132"/>
          <c:y val="2.0790042754089702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0.11323243257493001"/>
          <c:y val="0.22841961019932744"/>
          <c:w val="0.55580599506041029"/>
          <c:h val="0.74247291415617078"/>
        </c:manualLayout>
      </c:layout>
      <c:doughnutChart>
        <c:varyColors val="1"/>
        <c:ser>
          <c:idx val="0"/>
          <c:order val="0"/>
          <c:tx>
            <c:strRef>
              <c:f>List1!$B$1</c:f>
              <c:strCache>
                <c:ptCount val="1"/>
                <c:pt idx="0">
                  <c:v>Odjel za financije i gospodarstvo</c:v>
                </c:pt>
              </c:strCache>
            </c:strRef>
          </c:tx>
          <c:explosion val="4"/>
          <c:dPt>
            <c:idx val="0"/>
            <c:bubble3D val="0"/>
            <c:explosion val="7"/>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5B0E-497B-98C0-D992168A9177}"/>
              </c:ext>
            </c:extLst>
          </c:dPt>
          <c:dPt>
            <c:idx val="1"/>
            <c:bubble3D val="0"/>
            <c:explosion val="1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5B0E-497B-98C0-D992168A9177}"/>
              </c:ext>
            </c:extLst>
          </c:dPt>
          <c:dPt>
            <c:idx val="2"/>
            <c:bubble3D val="0"/>
            <c:explosion val="16"/>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5B0E-497B-98C0-D992168A9177}"/>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6-70EC-474C-A029-41FE09EE867F}"/>
              </c:ext>
            </c:extLst>
          </c:dPt>
          <c:dLbls>
            <c:dLbl>
              <c:idx val="0"/>
              <c:layout>
                <c:manualLayout>
                  <c:x val="0.25657510796084576"/>
                  <c:y val="-0.13780961114800419"/>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5B0E-497B-98C0-D992168A9177}"/>
                </c:ext>
              </c:extLst>
            </c:dLbl>
            <c:dLbl>
              <c:idx val="1"/>
              <c:layout>
                <c:manualLayout>
                  <c:x val="-7.9793457925786279E-2"/>
                  <c:y val="4.0146845934121621E-2"/>
                </c:manualLayout>
              </c:layout>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extLst>
                <c:ext xmlns:c15="http://schemas.microsoft.com/office/drawing/2012/chart" uri="{CE6537A1-D6FC-4f65-9D91-7224C49458BB}">
                  <c15:layout>
                    <c:manualLayout>
                      <c:w val="0.15581378384564884"/>
                      <c:h val="9.952682722675929E-2"/>
                    </c:manualLayout>
                  </c15:layout>
                </c:ext>
                <c:ext xmlns:c16="http://schemas.microsoft.com/office/drawing/2014/chart" uri="{C3380CC4-5D6E-409C-BE32-E72D297353CC}">
                  <c16:uniqueId val="{00000003-5B0E-497B-98C0-D992168A9177}"/>
                </c:ext>
              </c:extLst>
            </c:dLbl>
            <c:dLbl>
              <c:idx val="2"/>
              <c:layout>
                <c:manualLayout>
                  <c:x val="-0.15442505170724627"/>
                  <c:y val="-0.1659098341722678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5B0E-497B-98C0-D992168A9177}"/>
                </c:ext>
              </c:extLst>
            </c:dLbl>
            <c:dLbl>
              <c:idx val="3"/>
              <c:layout>
                <c:manualLayout>
                  <c:x val="-4.2867859822098772E-3"/>
                  <c:y val="-0.16555329654371193"/>
                </c:manualLayout>
              </c:layout>
              <c:tx>
                <c:rich>
                  <a:bodyPr/>
                  <a:lstStyle/>
                  <a:p>
                    <a:fld id="{42F4D40F-A42D-44BB-A55E-BFA05DB1911D}" type="VALUE">
                      <a:rPr lang="en-US"/>
                      <a:pPr/>
                      <a:t>[VRIJEDNOST]</a:t>
                    </a:fld>
                    <a:r>
                      <a:rPr lang="en-US" baseline="0"/>
                      <a:t>
</a:t>
                    </a:r>
                    <a:fld id="{3988B8EB-0B57-4835-B629-202F1DA49CF5}" type="PERCENTAGE">
                      <a:rPr lang="en-US" baseline="0"/>
                      <a:pPr/>
                      <a:t>[POSTOTAK]</a:t>
                    </a:fld>
                    <a:endParaRPr lang="en-US" baseline="0"/>
                  </a:p>
                </c:rich>
              </c:tx>
              <c:showLegendKey val="0"/>
              <c:showVal val="1"/>
              <c:showCatName val="0"/>
              <c:showSerName val="0"/>
              <c:showPercent val="1"/>
              <c:showBubbleSize val="0"/>
              <c:separator>
</c:separator>
              <c:extLst>
                <c:ext xmlns:c15="http://schemas.microsoft.com/office/drawing/2012/chart" uri="{CE6537A1-D6FC-4f65-9D91-7224C49458BB}">
                  <c15:dlblFieldTable/>
                  <c15:showDataLabelsRange val="0"/>
                </c:ext>
                <c:ext xmlns:c16="http://schemas.microsoft.com/office/drawing/2014/chart" uri="{C3380CC4-5D6E-409C-BE32-E72D297353CC}">
                  <c16:uniqueId val="{00000006-70EC-474C-A029-41FE09EE867F}"/>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List1!$A$2:$A$5</c:f>
              <c:strCache>
                <c:ptCount val="4"/>
                <c:pt idx="0">
                  <c:v>Odsjek za financije</c:v>
                </c:pt>
                <c:pt idx="1">
                  <c:v>Odsjek za gospodarstvo</c:v>
                </c:pt>
                <c:pt idx="2">
                  <c:v>Razvojne agencije</c:v>
                </c:pt>
                <c:pt idx="3">
                  <c:v>Odsjek za provedbu ITU mehanizma</c:v>
                </c:pt>
              </c:strCache>
            </c:strRef>
          </c:cat>
          <c:val>
            <c:numRef>
              <c:f>List1!$B$2:$B$5</c:f>
              <c:numCache>
                <c:formatCode>#,##0</c:formatCode>
                <c:ptCount val="4"/>
                <c:pt idx="0">
                  <c:v>2091682</c:v>
                </c:pt>
                <c:pt idx="1">
                  <c:v>420978</c:v>
                </c:pt>
                <c:pt idx="2">
                  <c:v>513663</c:v>
                </c:pt>
                <c:pt idx="3">
                  <c:v>112000</c:v>
                </c:pt>
              </c:numCache>
            </c:numRef>
          </c:val>
          <c:extLst>
            <c:ext xmlns:c16="http://schemas.microsoft.com/office/drawing/2014/chart" uri="{C3380CC4-5D6E-409C-BE32-E72D297353CC}">
              <c16:uniqueId val="{00000014-5B0E-497B-98C0-D992168A9177}"/>
            </c:ext>
          </c:extLst>
        </c:ser>
        <c:dLbls>
          <c:showLegendKey val="0"/>
          <c:showVal val="0"/>
          <c:showCatName val="0"/>
          <c:showSerName val="0"/>
          <c:showPercent val="1"/>
          <c:showBubbleSize val="0"/>
          <c:showLeaderLines val="1"/>
        </c:dLbls>
        <c:firstSliceAng val="0"/>
        <c:holeSize val="50"/>
      </c:doughnutChart>
      <c:spPr>
        <a:noFill/>
        <a:ln>
          <a:noFill/>
        </a:ln>
        <a:effectLst/>
      </c:spPr>
    </c:plotArea>
    <c:legend>
      <c:legendPos val="r"/>
      <c:layout>
        <c:manualLayout>
          <c:xMode val="edge"/>
          <c:yMode val="edge"/>
          <c:x val="0.67829299115388353"/>
          <c:y val="0.1157617346024518"/>
          <c:w val="0.290009770435946"/>
          <c:h val="0.32755842266704621"/>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r>
              <a:rPr lang="hr-HR"/>
              <a:t>Odsjek</a:t>
            </a:r>
            <a:r>
              <a:rPr lang="hr-HR" baseline="0"/>
              <a:t> za financije i Odsjek za gospodarstvo</a:t>
            </a:r>
            <a:endParaRPr lang="en-US"/>
          </a:p>
        </c:rich>
      </c:tx>
      <c:layout>
        <c:manualLayout>
          <c:xMode val="edge"/>
          <c:yMode val="edge"/>
          <c:x val="0.15636702527548113"/>
          <c:y val="2.28206099905961E-2"/>
        </c:manualLayout>
      </c:layout>
      <c:overlay val="0"/>
      <c:spPr>
        <a:noFill/>
        <a:ln>
          <a:noFill/>
        </a:ln>
        <a:effectLst/>
      </c:spPr>
      <c:txPr>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5.7228445035919791E-2"/>
          <c:y val="0.18449470661804859"/>
          <c:w val="0.57903563301124761"/>
          <c:h val="0.69215848846708727"/>
        </c:manualLayout>
      </c:layout>
      <c:doughnutChart>
        <c:varyColors val="1"/>
        <c:ser>
          <c:idx val="0"/>
          <c:order val="0"/>
          <c:tx>
            <c:strRef>
              <c:f>List1!$B$1</c:f>
              <c:strCache>
                <c:ptCount val="1"/>
                <c:pt idx="0">
                  <c:v>Odsjek za financije i odsjek za gospodarstvo</c:v>
                </c:pt>
              </c:strCache>
            </c:strRef>
          </c:tx>
          <c:explosion val="13"/>
          <c:dPt>
            <c:idx val="0"/>
            <c:bubble3D val="0"/>
            <c:explosion val="11"/>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5FA3-42EA-8E83-74FBD7EC0E82}"/>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5FA3-42EA-8E83-74FBD7EC0E82}"/>
              </c:ext>
            </c:extLst>
          </c:dPt>
          <c:dPt>
            <c:idx val="2"/>
            <c:bubble3D val="0"/>
            <c:explosion val="16"/>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B8ED-4EED-B752-359580E40255}"/>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8-B8ED-4EED-B752-359580E40255}"/>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B8ED-4EED-B752-359580E40255}"/>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6-B8ED-4EED-B752-359580E40255}"/>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B8ED-4EED-B752-359580E40255}"/>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4-B8ED-4EED-B752-359580E40255}"/>
              </c:ext>
            </c:extLst>
          </c:dPt>
          <c:dLbls>
            <c:dLbl>
              <c:idx val="0"/>
              <c:layout>
                <c:manualLayout>
                  <c:x val="0.13333630794279658"/>
                  <c:y val="3.1185103016857233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5FA3-42EA-8E83-74FBD7EC0E82}"/>
                </c:ext>
              </c:extLst>
            </c:dLbl>
            <c:dLbl>
              <c:idx val="1"/>
              <c:layout>
                <c:manualLayout>
                  <c:x val="-7.0565593927082226E-2"/>
                  <c:y val="0.1604278074866310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5FA3-42EA-8E83-74FBD7EC0E82}"/>
                </c:ext>
              </c:extLst>
            </c:dLbl>
            <c:dLbl>
              <c:idx val="2"/>
              <c:layout>
                <c:manualLayout>
                  <c:x val="-0.15688157658791529"/>
                  <c:y val="7.1874791632570184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9-B8ED-4EED-B752-359580E40255}"/>
                </c:ext>
              </c:extLst>
            </c:dLbl>
            <c:dLbl>
              <c:idx val="3"/>
              <c:layout>
                <c:manualLayout>
                  <c:x val="-0.14754624184753554"/>
                  <c:y val="8.5561497326203148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8-B8ED-4EED-B752-359580E40255}"/>
                </c:ext>
              </c:extLst>
            </c:dLbl>
            <c:dLbl>
              <c:idx val="4"/>
              <c:layout>
                <c:manualLayout>
                  <c:x val="-0.14754624184753554"/>
                  <c:y val="-3.2085561497326172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7-B8ED-4EED-B752-359580E40255}"/>
                </c:ext>
              </c:extLst>
            </c:dLbl>
            <c:dLbl>
              <c:idx val="5"/>
              <c:layout>
                <c:manualLayout>
                  <c:x val="-0.17320645782102001"/>
                  <c:y val="-0.10695187165775405"/>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6-B8ED-4EED-B752-359580E40255}"/>
                </c:ext>
              </c:extLst>
            </c:dLbl>
            <c:dLbl>
              <c:idx val="6"/>
              <c:layout>
                <c:manualLayout>
                  <c:x val="-9.8364161231690367E-2"/>
                  <c:y val="-0.1140819964349376"/>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B8ED-4EED-B752-359580E40255}"/>
                </c:ext>
              </c:extLst>
            </c:dLbl>
            <c:dLbl>
              <c:idx val="7"/>
              <c:layout>
                <c:manualLayout>
                  <c:x val="0.15396129584090665"/>
                  <c:y val="-7.130124777183601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4-B8ED-4EED-B752-359580E40255}"/>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List1!$A$2:$A$9</c:f>
              <c:strCache>
                <c:ptCount val="8"/>
                <c:pt idx="0">
                  <c:v>Administracija i upravljanje</c:v>
                </c:pt>
                <c:pt idx="1">
                  <c:v>Jamčevna zaliha</c:v>
                </c:pt>
                <c:pt idx="2">
                  <c:v>Otplata zajma</c:v>
                </c:pt>
                <c:pt idx="3">
                  <c:v>Redovna djelatnost odsjeka za gospodarstvo</c:v>
                </c:pt>
                <c:pt idx="4">
                  <c:v>Civilna zaštita</c:v>
                </c:pt>
                <c:pt idx="5">
                  <c:v>Opći razvoj gospodarstva</c:v>
                </c:pt>
                <c:pt idx="6">
                  <c:v>Razvoj obrta, malog i srednjeg poduzetništva</c:v>
                </c:pt>
                <c:pt idx="7">
                  <c:v>Olakšice i poticaji razvoja gospodarstva</c:v>
                </c:pt>
              </c:strCache>
            </c:strRef>
          </c:cat>
          <c:val>
            <c:numRef>
              <c:f>List1!$B$2:$B$9</c:f>
              <c:numCache>
                <c:formatCode>#,##0</c:formatCode>
                <c:ptCount val="8"/>
                <c:pt idx="0">
                  <c:v>1528048</c:v>
                </c:pt>
                <c:pt idx="1">
                  <c:v>6637</c:v>
                </c:pt>
                <c:pt idx="2">
                  <c:v>665820</c:v>
                </c:pt>
                <c:pt idx="3">
                  <c:v>54570</c:v>
                </c:pt>
                <c:pt idx="4">
                  <c:v>13249</c:v>
                </c:pt>
                <c:pt idx="5">
                  <c:v>191884</c:v>
                </c:pt>
                <c:pt idx="6">
                  <c:v>13275</c:v>
                </c:pt>
                <c:pt idx="7">
                  <c:v>148000</c:v>
                </c:pt>
              </c:numCache>
            </c:numRef>
          </c:val>
          <c:extLst>
            <c:ext xmlns:c16="http://schemas.microsoft.com/office/drawing/2014/chart" uri="{C3380CC4-5D6E-409C-BE32-E72D297353CC}">
              <c16:uniqueId val="{00000008-5FA3-42EA-8E83-74FBD7EC0E82}"/>
            </c:ext>
          </c:extLst>
        </c:ser>
        <c:dLbls>
          <c:showLegendKey val="0"/>
          <c:showVal val="0"/>
          <c:showCatName val="0"/>
          <c:showSerName val="0"/>
          <c:showPercent val="1"/>
          <c:showBubbleSize val="0"/>
          <c:showLeaderLines val="1"/>
        </c:dLbls>
        <c:firstSliceAng val="0"/>
        <c:holeSize val="50"/>
      </c:doughnutChart>
      <c:spPr>
        <a:noFill/>
        <a:ln>
          <a:noFill/>
        </a:ln>
        <a:effectLst/>
      </c:spPr>
    </c:plotArea>
    <c:legend>
      <c:legendPos val="r"/>
      <c:layout>
        <c:manualLayout>
          <c:xMode val="edge"/>
          <c:yMode val="edge"/>
          <c:x val="0.6781095963988143"/>
          <c:y val="0.17701351130184939"/>
          <c:w val="0.29837974542121282"/>
          <c:h val="0.78947576740073278"/>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userShapes r:id="rId4"/>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r>
              <a:rPr lang="hr-HR"/>
              <a:t>Razvojna</a:t>
            </a:r>
            <a:r>
              <a:rPr lang="hr-HR" baseline="0"/>
              <a:t> agencija VTA i Odsjek za provedbu ITU mehanizma</a:t>
            </a:r>
            <a:endParaRPr lang="en-US"/>
          </a:p>
        </c:rich>
      </c:tx>
      <c:layout>
        <c:manualLayout>
          <c:xMode val="edge"/>
          <c:yMode val="edge"/>
          <c:x val="0.10409494279910191"/>
          <c:y val="3.7604390360295873E-3"/>
        </c:manualLayout>
      </c:layout>
      <c:overlay val="0"/>
      <c:spPr>
        <a:noFill/>
        <a:ln>
          <a:noFill/>
        </a:ln>
        <a:effectLst/>
      </c:spPr>
      <c:txPr>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0.10798960458179657"/>
          <c:y val="0.22489875129245207"/>
          <c:w val="0.57903563301124761"/>
          <c:h val="0.69215848846708727"/>
        </c:manualLayout>
      </c:layout>
      <c:doughnutChart>
        <c:varyColors val="1"/>
        <c:ser>
          <c:idx val="0"/>
          <c:order val="0"/>
          <c:tx>
            <c:strRef>
              <c:f>List1!$B$1</c:f>
              <c:strCache>
                <c:ptCount val="1"/>
                <c:pt idx="0">
                  <c:v>Gospodarstvo</c:v>
                </c:pt>
              </c:strCache>
            </c:strRef>
          </c:tx>
          <c:explosion val="13"/>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BE07-471E-B26C-428269C918F2}"/>
              </c:ext>
            </c:extLst>
          </c:dPt>
          <c:dPt>
            <c:idx val="1"/>
            <c:bubble3D val="0"/>
            <c:explosion val="22"/>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BE07-471E-B26C-428269C918F2}"/>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BE07-471E-B26C-428269C918F2}"/>
              </c:ext>
            </c:extLst>
          </c:dPt>
          <c:dLbls>
            <c:dLbl>
              <c:idx val="0"/>
              <c:layout>
                <c:manualLayout>
                  <c:x val="0.1418897129958078"/>
                  <c:y val="3.1185031185031187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BE07-471E-B26C-428269C918F2}"/>
                </c:ext>
              </c:extLst>
            </c:dLbl>
            <c:dLbl>
              <c:idx val="1"/>
              <c:layout>
                <c:manualLayout>
                  <c:x val="-0.15688157658791529"/>
                  <c:y val="7.1874791632570184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BE07-471E-B26C-428269C918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List1!$A$2:$A$4</c:f>
              <c:strCache>
                <c:ptCount val="3"/>
                <c:pt idx="0">
                  <c:v>Opći razvoj gospodarstva</c:v>
                </c:pt>
                <c:pt idx="1">
                  <c:v>Pomagači u nastavi</c:v>
                </c:pt>
                <c:pt idx="2">
                  <c:v>Redovna djelatnost Odsjeka za provedbu ITU mehanizma</c:v>
                </c:pt>
              </c:strCache>
            </c:strRef>
          </c:cat>
          <c:val>
            <c:numRef>
              <c:f>List1!$B$2:$B$4</c:f>
              <c:numCache>
                <c:formatCode>#,##0</c:formatCode>
                <c:ptCount val="3"/>
                <c:pt idx="0">
                  <c:v>508726</c:v>
                </c:pt>
                <c:pt idx="1">
                  <c:v>4937</c:v>
                </c:pt>
                <c:pt idx="2">
                  <c:v>112000</c:v>
                </c:pt>
              </c:numCache>
            </c:numRef>
          </c:val>
          <c:extLst>
            <c:ext xmlns:c16="http://schemas.microsoft.com/office/drawing/2014/chart" uri="{C3380CC4-5D6E-409C-BE32-E72D297353CC}">
              <c16:uniqueId val="{00000010-BE07-471E-B26C-428269C918F2}"/>
            </c:ext>
          </c:extLst>
        </c:ser>
        <c:dLbls>
          <c:showLegendKey val="0"/>
          <c:showVal val="0"/>
          <c:showCatName val="0"/>
          <c:showSerName val="0"/>
          <c:showPercent val="1"/>
          <c:showBubbleSize val="0"/>
          <c:showLeaderLines val="1"/>
        </c:dLbls>
        <c:firstSliceAng val="0"/>
        <c:holeSize val="50"/>
      </c:doughnutChart>
      <c:spPr>
        <a:noFill/>
        <a:ln>
          <a:noFill/>
        </a:ln>
        <a:effectLst/>
      </c:spPr>
    </c:plotArea>
    <c:legend>
      <c:legendPos val="r"/>
      <c:layout>
        <c:manualLayout>
          <c:xMode val="edge"/>
          <c:yMode val="edge"/>
          <c:x val="0.66741783974319568"/>
          <c:y val="0.12777955387155554"/>
          <c:w val="0.29837974542121282"/>
          <c:h val="0.5050658141416533"/>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userShapes r:id="rId4"/>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hr-HR" b="1"/>
              <a:t>Usporedba</a:t>
            </a:r>
            <a:r>
              <a:rPr lang="hr-HR" b="1" baseline="0"/>
              <a:t> p</a:t>
            </a:r>
            <a:r>
              <a:rPr lang="hr-HR" b="1"/>
              <a:t>roračuna 2023. godine i p</a:t>
            </a:r>
            <a:r>
              <a:rPr lang="en-US" b="1"/>
              <a:t>rojekcij</a:t>
            </a:r>
            <a:r>
              <a:rPr lang="hr-HR" b="1"/>
              <a:t>e</a:t>
            </a:r>
            <a:r>
              <a:rPr lang="en-US" b="1"/>
              <a:t> proračuna </a:t>
            </a:r>
            <a:r>
              <a:rPr lang="hr-HR" b="1"/>
              <a:t>za</a:t>
            </a:r>
            <a:r>
              <a:rPr lang="hr-HR" b="1" baseline="0"/>
              <a:t> </a:t>
            </a:r>
            <a:r>
              <a:rPr lang="en-US" b="1"/>
              <a:t>202</a:t>
            </a:r>
            <a:r>
              <a:rPr lang="hr-HR" b="1"/>
              <a:t>4</a:t>
            </a:r>
            <a:r>
              <a:rPr lang="en-US" b="1"/>
              <a:t>. godinu</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sr-Latn-RS"/>
        </a:p>
      </c:txPr>
    </c:title>
    <c:autoTitleDeleted val="0"/>
    <c:view3D>
      <c:rotX val="30"/>
      <c:rotY val="18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List1!$B$1</c:f>
              <c:strCache>
                <c:ptCount val="1"/>
                <c:pt idx="0">
                  <c:v>Projekcija za 2023. i 2024.</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4-53AF-47E0-B06C-85D89C35D442}"/>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53AF-47E0-B06C-85D89C35D442}"/>
              </c:ext>
            </c:extLst>
          </c:dPt>
          <c:dLbls>
            <c:dLbl>
              <c:idx val="0"/>
              <c:layout>
                <c:manualLayout>
                  <c:x val="-1.9568201044741683E-2"/>
                  <c:y val="-8.5940937296132822E-2"/>
                </c:manualLayout>
              </c:layout>
              <c:tx>
                <c:rich>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fld id="{69C3C546-37F6-40D5-9290-1C3A1D9A9A68}" type="VALUE">
                      <a:rPr lang="en-US">
                        <a:solidFill>
                          <a:schemeClr val="bg1"/>
                        </a:solidFill>
                      </a:rPr>
                      <a:pPr>
                        <a:defRPr sz="1200"/>
                      </a:pPr>
                      <a:t>[VRIJEDNOST]</a:t>
                    </a:fld>
                    <a:r>
                      <a:rPr lang="en-US" baseline="0">
                        <a:solidFill>
                          <a:schemeClr val="bg1"/>
                        </a:solidFill>
                      </a:rPr>
                      <a:t>; </a:t>
                    </a:r>
                    <a:fld id="{BE017750-7BB6-4EB2-BCE4-3A34E592FE96}" type="PERCENTAGE">
                      <a:rPr lang="en-US" baseline="0">
                        <a:solidFill>
                          <a:schemeClr val="bg1"/>
                        </a:solidFill>
                      </a:rPr>
                      <a:pPr>
                        <a:defRPr sz="1200"/>
                      </a:pPr>
                      <a:t>[POSTOTAK]</a:t>
                    </a:fld>
                    <a:endParaRPr lang="en-US" baseline="0">
                      <a:solidFill>
                        <a:schemeClr val="bg1"/>
                      </a:solidFill>
                    </a:endParaRPr>
                  </a:p>
                </c:rich>
              </c:tx>
              <c:spPr>
                <a:solidFill>
                  <a:sysClr val="windowText" lastClr="000000">
                    <a:lumMod val="65000"/>
                    <a:lumOff val="35000"/>
                  </a:sysClr>
                </a:solidFill>
                <a:ln>
                  <a:solidFill>
                    <a:sysClr val="windowText" lastClr="000000">
                      <a:lumMod val="25000"/>
                      <a:lumOff val="75000"/>
                    </a:sysClr>
                  </a:solidFill>
                </a:ln>
                <a:effectLst>
                  <a:outerShdw blurRad="50800" dist="38100" algn="l" rotWithShape="0">
                    <a:prstClr val="black">
                      <a:alpha val="40000"/>
                    </a:prstClr>
                  </a:outerShdw>
                </a:effectLst>
              </c:spPr>
              <c:txPr>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layout>
                    <c:manualLayout>
                      <c:w val="0.23189538385087283"/>
                      <c:h val="0.17155796276910473"/>
                    </c:manualLayout>
                  </c15:layout>
                  <c15:dlblFieldTable/>
                  <c15:showDataLabelsRange val="0"/>
                </c:ext>
                <c:ext xmlns:c16="http://schemas.microsoft.com/office/drawing/2014/chart" uri="{C3380CC4-5D6E-409C-BE32-E72D297353CC}">
                  <c16:uniqueId val="{00000004-53AF-47E0-B06C-85D89C35D442}"/>
                </c:ext>
              </c:extLst>
            </c:dLbl>
            <c:dLbl>
              <c:idx val="1"/>
              <c:layout>
                <c:manualLayout>
                  <c:x val="2.0563150868350321E-2"/>
                  <c:y val="-0.2540542078193983"/>
                </c:manualLayout>
              </c:layout>
              <c:tx>
                <c:rich>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fld id="{4075F8EB-D140-4DAA-95ED-9E1128ECDF7B}" type="VALUE">
                      <a:rPr lang="en-US">
                        <a:solidFill>
                          <a:schemeClr val="bg1"/>
                        </a:solidFill>
                      </a:rPr>
                      <a:pPr>
                        <a:defRPr sz="1200"/>
                      </a:pPr>
                      <a:t>[VRIJEDNOST]</a:t>
                    </a:fld>
                    <a:r>
                      <a:rPr lang="en-US" baseline="0"/>
                      <a:t>; </a:t>
                    </a:r>
                    <a:fld id="{5B2734A0-3CC7-4968-8AF3-06C2A160DB85}" type="PERCENTAGE">
                      <a:rPr lang="en-US" baseline="0">
                        <a:solidFill>
                          <a:schemeClr val="bg1"/>
                        </a:solidFill>
                      </a:rPr>
                      <a:pPr>
                        <a:defRPr sz="1200"/>
                      </a:pPr>
                      <a:t>[POSTOTAK]</a:t>
                    </a:fld>
                    <a:endParaRPr lang="en-US" baseline="0"/>
                  </a:p>
                </c:rich>
              </c:tx>
              <c:spPr>
                <a:solidFill>
                  <a:sysClr val="windowText" lastClr="000000">
                    <a:lumMod val="65000"/>
                    <a:lumOff val="35000"/>
                  </a:sysClr>
                </a:solidFill>
                <a:ln>
                  <a:solidFill>
                    <a:sysClr val="windowText" lastClr="000000">
                      <a:lumMod val="25000"/>
                      <a:lumOff val="75000"/>
                    </a:sysClr>
                  </a:solidFill>
                </a:ln>
                <a:effectLst>
                  <a:outerShdw blurRad="50800" dist="38100" dir="18900000" algn="bl" rotWithShape="0">
                    <a:prstClr val="black">
                      <a:alpha val="40000"/>
                    </a:prstClr>
                  </a:outerShdw>
                </a:effectLst>
              </c:spPr>
              <c:txPr>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layout>
                    <c:manualLayout>
                      <c:w val="0.21436470516316941"/>
                      <c:h val="0.2149105639251741"/>
                    </c:manualLayout>
                  </c15:layout>
                  <c15:dlblFieldTable/>
                  <c15:showDataLabelsRange val="0"/>
                </c:ext>
                <c:ext xmlns:c16="http://schemas.microsoft.com/office/drawing/2014/chart" uri="{C3380CC4-5D6E-409C-BE32-E72D297353CC}">
                  <c16:uniqueId val="{00000003-53AF-47E0-B06C-85D89C35D442}"/>
                </c:ext>
              </c:extLst>
            </c:dLbl>
            <c:spPr>
              <a:solidFill>
                <a:schemeClr val="tx1">
                  <a:lumMod val="65000"/>
                  <a:lumOff val="35000"/>
                </a:schemeClr>
              </a:solidFill>
              <a:ln>
                <a:solidFill>
                  <a:schemeClr val="dk1">
                    <a:lumMod val="25000"/>
                    <a:lumOff val="75000"/>
                  </a:schemeClr>
                </a:solidFill>
              </a:ln>
              <a:effectLst>
                <a:outerShdw blurRad="50800" dist="38100" dir="2700000" algn="ctr" rotWithShape="0">
                  <a:schemeClr val="tx1">
                    <a:alpha val="40000"/>
                  </a:schemeClr>
                </a:outerShdw>
              </a:effectLst>
            </c:spPr>
            <c:txPr>
              <a:bodyPr rot="0" spcFirstLastPara="1" vertOverflow="clip" horzOverflow="clip" vert="horz" wrap="square" lIns="38100" tIns="19050" rIns="38100" bIns="19050" anchor="ctr" anchorCtr="1">
                <a:spAutoFit/>
              </a:bodyPr>
              <a:lstStyle/>
              <a:p>
                <a:pPr>
                  <a:defRPr sz="1200" b="0" i="0" u="none" strike="noStrike" kern="1200" baseline="0">
                    <a:solidFill>
                      <a:schemeClr val="dk1">
                        <a:lumMod val="65000"/>
                        <a:lumOff val="35000"/>
                      </a:schemeClr>
                    </a:solidFill>
                    <a:latin typeface="+mn-lt"/>
                    <a:ea typeface="+mn-ea"/>
                    <a:cs typeface="+mn-cs"/>
                  </a:defRPr>
                </a:pPr>
                <a:endParaRPr lang="sr-Latn-RS"/>
              </a:p>
            </c:txPr>
            <c:dLblPos val="bestFit"/>
            <c:showLegendKey val="0"/>
            <c:showVal val="1"/>
            <c:showCatName val="0"/>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List1!$A$2:$A$3</c:f>
              <c:strCache>
                <c:ptCount val="2"/>
                <c:pt idx="0">
                  <c:v>2023. godina</c:v>
                </c:pt>
                <c:pt idx="1">
                  <c:v>2024. godina</c:v>
                </c:pt>
              </c:strCache>
            </c:strRef>
          </c:cat>
          <c:val>
            <c:numRef>
              <c:f>List1!$B$2:$B$3</c:f>
              <c:numCache>
                <c:formatCode>#,##0.00</c:formatCode>
                <c:ptCount val="2"/>
                <c:pt idx="0">
                  <c:v>21945000</c:v>
                </c:pt>
                <c:pt idx="1">
                  <c:v>19427000</c:v>
                </c:pt>
              </c:numCache>
            </c:numRef>
          </c:val>
          <c:extLst>
            <c:ext xmlns:c16="http://schemas.microsoft.com/office/drawing/2014/chart" uri="{C3380CC4-5D6E-409C-BE32-E72D297353CC}">
              <c16:uniqueId val="{00000000-53AF-47E0-B06C-85D89C35D442}"/>
            </c:ext>
          </c:extLst>
        </c:ser>
        <c:dLbls>
          <c:showLegendKey val="0"/>
          <c:showVal val="0"/>
          <c:showCatName val="0"/>
          <c:showSerName val="0"/>
          <c:showPercent val="0"/>
          <c:showBubbleSize val="0"/>
          <c:showLeaderLines val="0"/>
        </c:dLbls>
      </c:pie3DChart>
      <c:spPr>
        <a:noFill/>
        <a:ln>
          <a:noFill/>
        </a:ln>
        <a:effectLst/>
      </c:spPr>
    </c:plotArea>
    <c:legend>
      <c:legendPos val="b"/>
      <c:layout>
        <c:manualLayout>
          <c:xMode val="edge"/>
          <c:yMode val="edge"/>
          <c:x val="0.3062591134441528"/>
          <c:y val="0.84915153308148617"/>
          <c:w val="0.40284710842399396"/>
          <c:h val="0.12703905147694686"/>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accent3">
            <a:lumMod val="5000"/>
            <a:lumOff val="95000"/>
          </a:schemeClr>
        </a:gs>
        <a:gs pos="74000">
          <a:schemeClr val="accent3">
            <a:lumMod val="45000"/>
            <a:lumOff val="55000"/>
          </a:schemeClr>
        </a:gs>
        <a:gs pos="83000">
          <a:schemeClr val="accent3">
            <a:lumMod val="45000"/>
            <a:lumOff val="55000"/>
          </a:schemeClr>
        </a:gs>
        <a:gs pos="100000">
          <a:schemeClr val="accent3">
            <a:lumMod val="30000"/>
            <a:lumOff val="70000"/>
          </a:schemeClr>
        </a:gs>
      </a:gsLst>
      <a:lin ang="5400000" scaled="1"/>
      <a:tileRect/>
    </a:gradFill>
    <a:ln w="9525" cap="flat" cmpd="sng" algn="ctr">
      <a:solidFill>
        <a:schemeClr val="tx1">
          <a:lumMod val="15000"/>
          <a:lumOff val="85000"/>
        </a:schemeClr>
      </a:solidFill>
      <a:round/>
    </a:ln>
    <a:effectLst/>
  </c:spPr>
  <c:txPr>
    <a:bodyPr/>
    <a:lstStyle/>
    <a:p>
      <a:pPr>
        <a:defRPr/>
      </a:pPr>
      <a:endParaRPr lang="sr-Latn-R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hr-HR" b="1"/>
              <a:t>Usporedba</a:t>
            </a:r>
            <a:r>
              <a:rPr lang="hr-HR" b="1" baseline="0"/>
              <a:t> p</a:t>
            </a:r>
            <a:r>
              <a:rPr lang="en-US" b="1"/>
              <a:t>rojekcij</a:t>
            </a:r>
            <a:r>
              <a:rPr lang="hr-HR" b="1"/>
              <a:t>e</a:t>
            </a:r>
            <a:r>
              <a:rPr lang="en-US" b="1"/>
              <a:t> proračuna za 202</a:t>
            </a:r>
            <a:r>
              <a:rPr lang="hr-HR" b="1"/>
              <a:t>4</a:t>
            </a:r>
            <a:r>
              <a:rPr lang="en-US" b="1"/>
              <a:t>. i 202</a:t>
            </a:r>
            <a:r>
              <a:rPr lang="hr-HR" b="1"/>
              <a:t>5</a:t>
            </a:r>
            <a:r>
              <a:rPr lang="en-US" b="1"/>
              <a:t>. godinu</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sr-Latn-RS"/>
        </a:p>
      </c:txPr>
    </c:title>
    <c:autoTitleDeleted val="0"/>
    <c:view3D>
      <c:rotX val="30"/>
      <c:rotY val="19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List1!$B$1</c:f>
              <c:strCache>
                <c:ptCount val="1"/>
                <c:pt idx="0">
                  <c:v>Projekcija proračuna za 2024. i 2025. godinu</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3-9E42-4B56-A73B-60DCD5C6AAE7}"/>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2-9E42-4B56-A73B-60DCD5C6AAE7}"/>
              </c:ext>
            </c:extLst>
          </c:dPt>
          <c:dLbls>
            <c:dLbl>
              <c:idx val="0"/>
              <c:layout>
                <c:manualLayout>
                  <c:x val="6.8184917496249796E-3"/>
                  <c:y val="-0.10666015942129063"/>
                </c:manualLayout>
              </c:layout>
              <c:tx>
                <c:rich>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fld id="{B4AD4A2D-FCD7-4523-8E09-489964E83F5C}" type="VALUE">
                      <a:rPr lang="en-US" sz="1200">
                        <a:solidFill>
                          <a:schemeClr val="bg1"/>
                        </a:solidFill>
                      </a:rPr>
                      <a:pPr>
                        <a:defRPr sz="1200"/>
                      </a:pPr>
                      <a:t>[VRIJEDNOST]</a:t>
                    </a:fld>
                    <a:r>
                      <a:rPr lang="en-US" sz="1200" baseline="0">
                        <a:solidFill>
                          <a:schemeClr val="bg1"/>
                        </a:solidFill>
                      </a:rPr>
                      <a:t>
</a:t>
                    </a:r>
                    <a:fld id="{C3BBB18B-CD99-42FB-8A1A-3D13A5F7311D}" type="PERCENTAGE">
                      <a:rPr lang="en-US" sz="1200" baseline="0">
                        <a:solidFill>
                          <a:schemeClr val="bg1"/>
                        </a:solidFill>
                      </a:rPr>
                      <a:pPr>
                        <a:defRPr sz="1200"/>
                      </a:pPr>
                      <a:t>[POSTOTAK]</a:t>
                    </a:fld>
                    <a:endParaRPr lang="en-US" sz="1200" baseline="0">
                      <a:solidFill>
                        <a:schemeClr val="bg1"/>
                      </a:solidFill>
                    </a:endParaRPr>
                  </a:p>
                </c:rich>
              </c:tx>
              <c:spPr>
                <a:solidFill>
                  <a:sysClr val="windowText" lastClr="000000">
                    <a:lumMod val="65000"/>
                    <a:lumOff val="35000"/>
                  </a:sysClr>
                </a:solidFill>
                <a:ln>
                  <a:solidFill>
                    <a:sysClr val="windowText" lastClr="000000">
                      <a:lumMod val="25000"/>
                      <a:lumOff val="75000"/>
                    </a:sysClr>
                  </a:solidFill>
                </a:ln>
                <a:effectLst>
                  <a:outerShdw blurRad="50800" dist="38100" dir="2700000" algn="l" rotWithShape="0">
                    <a:sysClr val="windowText" lastClr="000000">
                      <a:alpha val="40000"/>
                    </a:sysClr>
                  </a:outerShdw>
                </a:effectLst>
              </c:spPr>
              <c:txPr>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layout>
                    <c:manualLayout>
                      <c:w val="0.23852823660918016"/>
                      <c:h val="0.17259305018728546"/>
                    </c:manualLayout>
                  </c15:layout>
                  <c15:dlblFieldTable/>
                  <c15:showDataLabelsRange val="0"/>
                </c:ext>
                <c:ext xmlns:c16="http://schemas.microsoft.com/office/drawing/2014/chart" uri="{C3380CC4-5D6E-409C-BE32-E72D297353CC}">
                  <c16:uniqueId val="{00000003-9E42-4B56-A73B-60DCD5C6AAE7}"/>
                </c:ext>
              </c:extLst>
            </c:dLbl>
            <c:dLbl>
              <c:idx val="1"/>
              <c:layout>
                <c:manualLayout>
                  <c:x val="-1.636438019909996E-2"/>
                  <c:y val="-0.27494648319469667"/>
                </c:manualLayout>
              </c:layout>
              <c:tx>
                <c:rich>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fld id="{DE9F7059-D45A-459F-A329-83B3570DFD2E}" type="VALUE">
                      <a:rPr lang="en-US" sz="1200">
                        <a:solidFill>
                          <a:schemeClr val="bg1"/>
                        </a:solidFill>
                      </a:rPr>
                      <a:pPr>
                        <a:defRPr sz="1200"/>
                      </a:pPr>
                      <a:t>[VRIJEDNOST]</a:t>
                    </a:fld>
                    <a:r>
                      <a:rPr lang="en-US" sz="1200" baseline="0">
                        <a:solidFill>
                          <a:schemeClr val="bg1"/>
                        </a:solidFill>
                      </a:rPr>
                      <a:t>
</a:t>
                    </a:r>
                    <a:fld id="{8067FDFF-4EEB-4467-9F4D-DD6DDA13BA93}" type="PERCENTAGE">
                      <a:rPr lang="en-US" sz="1200" baseline="0">
                        <a:solidFill>
                          <a:schemeClr val="bg1"/>
                        </a:solidFill>
                      </a:rPr>
                      <a:pPr>
                        <a:defRPr sz="1200"/>
                      </a:pPr>
                      <a:t>[POSTOTAK]</a:t>
                    </a:fld>
                    <a:endParaRPr lang="en-US" sz="1200" baseline="0">
                      <a:solidFill>
                        <a:schemeClr val="bg1"/>
                      </a:solidFill>
                    </a:endParaRPr>
                  </a:p>
                </c:rich>
              </c:tx>
              <c:spPr>
                <a:solidFill>
                  <a:sysClr val="windowText" lastClr="000000">
                    <a:lumMod val="65000"/>
                    <a:lumOff val="35000"/>
                  </a:sysClr>
                </a:solidFill>
                <a:ln>
                  <a:solidFill>
                    <a:sysClr val="windowText" lastClr="000000">
                      <a:lumMod val="25000"/>
                      <a:lumOff val="75000"/>
                    </a:sysClr>
                  </a:solidFill>
                </a:ln>
                <a:effectLst>
                  <a:outerShdw blurRad="50800" dist="38100" dir="2700000" algn="l" rotWithShape="0">
                    <a:sysClr val="windowText" lastClr="000000">
                      <a:alpha val="40000"/>
                    </a:sysClr>
                  </a:outerShdw>
                </a:effectLst>
              </c:spPr>
              <c:txPr>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layout>
                    <c:manualLayout>
                      <c:w val="0.22628544676153856"/>
                      <c:h val="0.19629534931030038"/>
                    </c:manualLayout>
                  </c15:layout>
                  <c15:dlblFieldTable/>
                  <c15:showDataLabelsRange val="0"/>
                </c:ext>
                <c:ext xmlns:c16="http://schemas.microsoft.com/office/drawing/2014/chart" uri="{C3380CC4-5D6E-409C-BE32-E72D297353CC}">
                  <c16:uniqueId val="{00000002-9E42-4B56-A73B-60DCD5C6AAE7}"/>
                </c:ext>
              </c:extLst>
            </c:dLbl>
            <c:spPr>
              <a:solidFill>
                <a:schemeClr val="tx1">
                  <a:lumMod val="65000"/>
                  <a:lumOff val="35000"/>
                </a:schemeClr>
              </a:solidFill>
              <a:ln>
                <a:solidFill>
                  <a:sysClr val="windowText" lastClr="000000">
                    <a:lumMod val="25000"/>
                    <a:lumOff val="75000"/>
                  </a:sysClr>
                </a:solidFill>
              </a:ln>
              <a:effectLst>
                <a:outerShdw blurRad="50800" dist="38100" dir="2700000" algn="l" rotWithShape="0">
                  <a:schemeClr val="tx1">
                    <a:alpha val="40000"/>
                  </a:schemeClr>
                </a:outerShdw>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sr-Latn-RS"/>
              </a:p>
            </c:txPr>
            <c:dLblPos val="outEnd"/>
            <c:showLegendKey val="0"/>
            <c:showVal val="1"/>
            <c:showCatName val="0"/>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List1!$A$2:$A$3</c:f>
              <c:strCache>
                <c:ptCount val="2"/>
                <c:pt idx="0">
                  <c:v>2024. godina</c:v>
                </c:pt>
                <c:pt idx="1">
                  <c:v>2025. godina</c:v>
                </c:pt>
              </c:strCache>
            </c:strRef>
          </c:cat>
          <c:val>
            <c:numRef>
              <c:f>List1!$B$2:$B$3</c:f>
              <c:numCache>
                <c:formatCode>#,##0.00</c:formatCode>
                <c:ptCount val="2"/>
                <c:pt idx="0">
                  <c:v>19427000</c:v>
                </c:pt>
                <c:pt idx="1">
                  <c:v>19492000</c:v>
                </c:pt>
              </c:numCache>
            </c:numRef>
          </c:val>
          <c:extLst>
            <c:ext xmlns:c16="http://schemas.microsoft.com/office/drawing/2014/chart" uri="{C3380CC4-5D6E-409C-BE32-E72D297353CC}">
              <c16:uniqueId val="{00000000-9E42-4B56-A73B-60DCD5C6AAE7}"/>
            </c:ext>
          </c:extLst>
        </c:ser>
        <c:dLbls>
          <c:dLblPos val="outEnd"/>
          <c:showLegendKey val="0"/>
          <c:showVal val="0"/>
          <c:showCatName val="0"/>
          <c:showSerName val="0"/>
          <c:showPercent val="0"/>
          <c:showBubbleSize val="0"/>
          <c:showLeaderLines val="0"/>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a:gsLst>
        <a:gs pos="0">
          <a:schemeClr val="accent3">
            <a:lumMod val="5000"/>
            <a:lumOff val="95000"/>
          </a:schemeClr>
        </a:gs>
        <a:gs pos="74000">
          <a:schemeClr val="accent3">
            <a:lumMod val="45000"/>
            <a:lumOff val="55000"/>
          </a:schemeClr>
        </a:gs>
        <a:gs pos="83000">
          <a:schemeClr val="accent3">
            <a:lumMod val="45000"/>
            <a:lumOff val="55000"/>
          </a:schemeClr>
        </a:gs>
        <a:gs pos="100000">
          <a:schemeClr val="accent3">
            <a:lumMod val="30000"/>
            <a:lumOff val="70000"/>
          </a:schemeClr>
        </a:gs>
      </a:gsLst>
      <a:lin ang="5400000" scaled="1"/>
    </a:gradFill>
    <a:ln w="9525" cap="flat" cmpd="sng" algn="ctr">
      <a:solidFill>
        <a:schemeClr val="tx1">
          <a:lumMod val="15000"/>
          <a:lumOff val="85000"/>
        </a:schemeClr>
      </a:solidFill>
      <a:round/>
    </a:ln>
    <a:effectLst/>
  </c:spPr>
  <c:txPr>
    <a:bodyPr/>
    <a:lstStyle/>
    <a:p>
      <a:pPr>
        <a:defRPr/>
      </a:pPr>
      <a:endParaRPr lang="sr-Latn-R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9.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0.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1.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2.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3.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4.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5.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6_4">
  <dgm:title val=""/>
  <dgm:desc val=""/>
  <dgm:catLst>
    <dgm:cat type="accent6" pri="11400"/>
  </dgm:catLst>
  <dgm:styleLbl name="node0">
    <dgm:fillClrLst meth="cycle">
      <a:schemeClr val="accent6">
        <a:shade val="60000"/>
      </a:schemeClr>
    </dgm:fillClrLst>
    <dgm:linClrLst meth="repeat">
      <a:schemeClr val="lt1"/>
    </dgm:linClrLst>
    <dgm:effectClrLst/>
    <dgm:txLinClrLst/>
    <dgm:txFillClrLst/>
    <dgm:txEffectClrLst/>
  </dgm:styleLbl>
  <dgm:styleLbl name="alignNode1">
    <dgm:fillClrLst meth="cycle">
      <a:schemeClr val="accent6">
        <a:shade val="50000"/>
      </a:schemeClr>
      <a:schemeClr val="accent6">
        <a:tint val="55000"/>
      </a:schemeClr>
    </dgm:fillClrLst>
    <dgm:linClrLst meth="cycle">
      <a:schemeClr val="accent6">
        <a:shade val="50000"/>
      </a:schemeClr>
      <a:schemeClr val="accent6">
        <a:tint val="55000"/>
      </a:schemeClr>
    </dgm:linClrLst>
    <dgm:effectClrLst/>
    <dgm:txLinClrLst/>
    <dgm:txFillClrLst/>
    <dgm:txEffectClrLst/>
  </dgm:styleLbl>
  <dgm:styleLbl name="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ln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vennNode1">
    <dgm:fillClrLst meth="cycle">
      <a:schemeClr val="accent6">
        <a:shade val="80000"/>
        <a:alpha val="50000"/>
      </a:schemeClr>
      <a:schemeClr val="accent6">
        <a:tint val="50000"/>
        <a:alpha val="50000"/>
      </a:schemeClr>
    </dgm:fillClrLst>
    <dgm:linClrLst meth="repeat">
      <a:schemeClr val="lt1"/>
    </dgm:linClrLst>
    <dgm:effectClrLst/>
    <dgm:txLinClrLst/>
    <dgm:txFillClrLst/>
    <dgm:txEffectClrLst/>
  </dgm:styleLbl>
  <dgm:styleLbl name="node2">
    <dgm:fillClrLst>
      <a:schemeClr val="accent6">
        <a:shade val="80000"/>
      </a:schemeClr>
    </dgm:fillClrLst>
    <dgm:linClrLst meth="repeat">
      <a:schemeClr val="lt1"/>
    </dgm:linClrLst>
    <dgm:effectClrLst/>
    <dgm:txLinClrLst/>
    <dgm:txFillClrLst/>
    <dgm:txEffectClrLst/>
  </dgm:styleLbl>
  <dgm:styleLbl name="node3">
    <dgm:fillClrLst>
      <a:schemeClr val="accent6">
        <a:tint val="99000"/>
      </a:schemeClr>
    </dgm:fillClrLst>
    <dgm:linClrLst meth="repeat">
      <a:schemeClr val="lt1"/>
    </dgm:linClrLst>
    <dgm:effectClrLst/>
    <dgm:txLinClrLst/>
    <dgm:txFillClrLst/>
    <dgm:txEffectClrLst/>
  </dgm:styleLbl>
  <dgm:styleLbl name="node4">
    <dgm:fillClrLst>
      <a:schemeClr val="accent6">
        <a:tint val="70000"/>
      </a:schemeClr>
    </dgm:fillClrLst>
    <dgm:linClrLst meth="repeat">
      <a:schemeClr val="lt1"/>
    </dgm:linClrLst>
    <dgm:effectClrLst/>
    <dgm:txLinClrLst/>
    <dgm:txFillClrLst/>
    <dgm:txEffectClrLst/>
  </dgm:styleLbl>
  <dgm:styleLbl name="f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f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b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sibTrans1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shade val="80000"/>
      </a:schemeClr>
    </dgm:fillClrLst>
    <dgm:linClrLst meth="repeat">
      <a:schemeClr val="lt1"/>
    </dgm:linClrLst>
    <dgm:effectClrLst/>
    <dgm:txLinClrLst/>
    <dgm:txFillClrLst/>
    <dgm:txEffectClrLst/>
  </dgm:styleLbl>
  <dgm:styleLbl name="asst1">
    <dgm:fillClrLst meth="repeat">
      <a:schemeClr val="accent6">
        <a:shade val="80000"/>
      </a:schemeClr>
    </dgm:fillClrLst>
    <dgm:linClrLst meth="repeat">
      <a:schemeClr val="lt1"/>
    </dgm:linClrLst>
    <dgm:effectClrLst/>
    <dgm:txLinClrLst/>
    <dgm:txFillClrLst/>
    <dgm:txEffectClrLst/>
  </dgm:styleLbl>
  <dgm:styleLbl name="asst2">
    <dgm:fillClrLst>
      <a:schemeClr val="accent6">
        <a:tint val="90000"/>
      </a:schemeClr>
    </dgm:fillClrLst>
    <dgm:linClrLst meth="repeat">
      <a:schemeClr val="lt1"/>
    </dgm:linClrLst>
    <dgm:effectClrLst/>
    <dgm:txLinClrLst/>
    <dgm:txFillClrLst/>
    <dgm:txEffectClrLst/>
  </dgm:styleLbl>
  <dgm:styleLbl name="asst3">
    <dgm:fillClrLst>
      <a:schemeClr val="accent6">
        <a:tint val="70000"/>
      </a:schemeClr>
    </dgm:fillClrLst>
    <dgm:linClrLst meth="repeat">
      <a:schemeClr val="lt1"/>
    </dgm:linClrLst>
    <dgm:effectClrLst/>
    <dgm:txLinClrLst/>
    <dgm:txFillClrLst/>
    <dgm:txEffectClrLst/>
  </dgm:styleLbl>
  <dgm:styleLbl name="asst4">
    <dgm:fillClrLst>
      <a:schemeClr val="accent6">
        <a:tint val="50000"/>
      </a:schemeClr>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shade val="80000"/>
      </a:schemeClr>
    </dgm:linClrLst>
    <dgm:effectClrLst/>
    <dgm:txLinClrLst/>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dk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a:tint val="90000"/>
      </a:schemeClr>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align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bgAccFollowNode1">
    <dgm:fillClrLst meth="repeat">
      <a:schemeClr val="accent6">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50000"/>
      </a:schemeClr>
    </dgm:linClrLst>
    <dgm:effectClrLst/>
    <dgm:txLinClrLst/>
    <dgm:txFillClrLst meth="repeat">
      <a:schemeClr val="dk1"/>
    </dgm:txFillClrLst>
    <dgm:txEffectClrLst/>
  </dgm:styleLbl>
  <dgm:styleLbl name="bgShp">
    <dgm:fillClrLst meth="repeat">
      <a:schemeClr val="accent6">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55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943880D-876F-4ED3-A47E-96E2AE1EE28F}" type="doc">
      <dgm:prSet loTypeId="urn:microsoft.com/office/officeart/2008/layout/HorizontalMultiLevelHierarchy" loCatId="hierarchy" qsTypeId="urn:microsoft.com/office/officeart/2005/8/quickstyle/simple3" qsCatId="simple" csTypeId="urn:microsoft.com/office/officeart/2005/8/colors/colorful5" csCatId="colorful" phldr="1"/>
      <dgm:spPr/>
      <dgm:t>
        <a:bodyPr/>
        <a:lstStyle/>
        <a:p>
          <a:endParaRPr lang="en-US"/>
        </a:p>
      </dgm:t>
    </dgm:pt>
    <dgm:pt modelId="{CF610AD0-7D0A-498B-812C-E2158A091F16}">
      <dgm:prSet phldrT="[Tekst]"/>
      <dgm:spPr/>
      <dgm:t>
        <a:bodyPr/>
        <a:lstStyle/>
        <a:p>
          <a:r>
            <a:rPr lang="hr-HR" b="1"/>
            <a:t>Gradonačelnik</a:t>
          </a:r>
          <a:endParaRPr lang="en-US" b="1"/>
        </a:p>
      </dgm:t>
    </dgm:pt>
    <dgm:pt modelId="{4739F638-BA45-4AEB-AA27-BB5B78817BB5}" type="parTrans" cxnId="{2212B681-2D31-4D4F-A2E0-6515EB4243E1}">
      <dgm:prSet/>
      <dgm:spPr/>
      <dgm:t>
        <a:bodyPr/>
        <a:lstStyle/>
        <a:p>
          <a:endParaRPr lang="en-US" b="1"/>
        </a:p>
      </dgm:t>
    </dgm:pt>
    <dgm:pt modelId="{6F47FDED-C021-447C-AAE1-1DFCDB9D238B}" type="sibTrans" cxnId="{2212B681-2D31-4D4F-A2E0-6515EB4243E1}">
      <dgm:prSet/>
      <dgm:spPr/>
      <dgm:t>
        <a:bodyPr/>
        <a:lstStyle/>
        <a:p>
          <a:endParaRPr lang="en-US" b="1"/>
        </a:p>
      </dgm:t>
    </dgm:pt>
    <dgm:pt modelId="{387D2FDD-D7F9-440E-B3D4-793517C66359}">
      <dgm:prSet phldrT="[Tekst]"/>
      <dgm:spPr/>
      <dgm:t>
        <a:bodyPr/>
        <a:lstStyle/>
        <a:p>
          <a:r>
            <a:rPr lang="hr-HR" b="1"/>
            <a:t>Tajništvo</a:t>
          </a:r>
          <a:br>
            <a:rPr lang="hr-HR" b="1"/>
          </a:br>
          <a:r>
            <a:rPr lang="hr-HR" b="0"/>
            <a:t>Pročelnica - tajnica</a:t>
          </a:r>
          <a:r>
            <a:rPr lang="hr-HR" b="1"/>
            <a:t>:</a:t>
          </a:r>
          <a:r>
            <a:rPr lang="hr-HR" b="0"/>
            <a:t> Maja Kirin</a:t>
          </a:r>
          <a:endParaRPr lang="en-US" b="0"/>
        </a:p>
      </dgm:t>
    </dgm:pt>
    <dgm:pt modelId="{AE6F1D35-D644-4C7C-8E4D-BE4938B07C30}" type="parTrans" cxnId="{3D518B13-F535-446E-BB1C-3D8318E5B5B5}">
      <dgm:prSet/>
      <dgm:spPr/>
      <dgm:t>
        <a:bodyPr/>
        <a:lstStyle/>
        <a:p>
          <a:endParaRPr lang="en-US" b="1"/>
        </a:p>
      </dgm:t>
    </dgm:pt>
    <dgm:pt modelId="{45ED8494-741F-4612-B15A-6F1767BAE89E}" type="sibTrans" cxnId="{3D518B13-F535-446E-BB1C-3D8318E5B5B5}">
      <dgm:prSet/>
      <dgm:spPr/>
      <dgm:t>
        <a:bodyPr/>
        <a:lstStyle/>
        <a:p>
          <a:endParaRPr lang="en-US" b="1"/>
        </a:p>
      </dgm:t>
    </dgm:pt>
    <dgm:pt modelId="{3C5805AF-73A2-4C12-A891-5F8B4553CE99}">
      <dgm:prSet phldrT="[Tekst]"/>
      <dgm:spPr/>
      <dgm:t>
        <a:bodyPr/>
        <a:lstStyle/>
        <a:p>
          <a:r>
            <a:rPr lang="hr-HR" b="1"/>
            <a:t>Ured gradonačelnika</a:t>
          </a:r>
        </a:p>
        <a:p>
          <a:r>
            <a:rPr lang="hr-HR" b="0"/>
            <a:t>Pročelnica:</a:t>
          </a:r>
          <a:r>
            <a:rPr lang="hr-HR" b="1"/>
            <a:t> </a:t>
          </a:r>
          <a:r>
            <a:rPr lang="hr-HR" b="0"/>
            <a:t>Đurđa Aragović</a:t>
          </a:r>
          <a:endParaRPr lang="en-US" b="0"/>
        </a:p>
      </dgm:t>
    </dgm:pt>
    <dgm:pt modelId="{50632B85-CB5B-4B17-8F5C-B85A2D7D4655}" type="parTrans" cxnId="{B186F87E-B759-428F-9CF8-EF9624A48A7A}">
      <dgm:prSet/>
      <dgm:spPr/>
      <dgm:t>
        <a:bodyPr/>
        <a:lstStyle/>
        <a:p>
          <a:endParaRPr lang="en-US" b="1"/>
        </a:p>
      </dgm:t>
    </dgm:pt>
    <dgm:pt modelId="{D2A459E9-22BE-4E26-B673-381996151039}" type="sibTrans" cxnId="{B186F87E-B759-428F-9CF8-EF9624A48A7A}">
      <dgm:prSet/>
      <dgm:spPr/>
      <dgm:t>
        <a:bodyPr/>
        <a:lstStyle/>
        <a:p>
          <a:endParaRPr lang="en-US" b="1"/>
        </a:p>
      </dgm:t>
    </dgm:pt>
    <dgm:pt modelId="{D4DE6DDD-F0F2-453F-A8D4-00551BFC6F64}">
      <dgm:prSet phldrT="[Tekst]"/>
      <dgm:spPr/>
      <dgm:t>
        <a:bodyPr/>
        <a:lstStyle/>
        <a:p>
          <a:r>
            <a:rPr lang="hr-HR" b="1"/>
            <a:t>UO za komunalne poslove, prostorno uređenje i graditeljstvo</a:t>
          </a:r>
        </a:p>
        <a:p>
          <a:r>
            <a:rPr lang="hr-HR" b="0"/>
            <a:t>Pročelnik: Kristijan Sabo</a:t>
          </a:r>
          <a:endParaRPr lang="en-US" b="0"/>
        </a:p>
      </dgm:t>
    </dgm:pt>
    <dgm:pt modelId="{98C60FA6-C4DD-4E1E-BE7F-285FEA5B9BAF}" type="parTrans" cxnId="{36A7D6E1-B0EA-437B-859F-03B1A27D350D}">
      <dgm:prSet/>
      <dgm:spPr/>
      <dgm:t>
        <a:bodyPr/>
        <a:lstStyle/>
        <a:p>
          <a:endParaRPr lang="en-US" b="1"/>
        </a:p>
      </dgm:t>
    </dgm:pt>
    <dgm:pt modelId="{A64B4009-22EE-4877-9193-30D07747406E}" type="sibTrans" cxnId="{36A7D6E1-B0EA-437B-859F-03B1A27D350D}">
      <dgm:prSet/>
      <dgm:spPr/>
      <dgm:t>
        <a:bodyPr/>
        <a:lstStyle/>
        <a:p>
          <a:endParaRPr lang="en-US" b="1"/>
        </a:p>
      </dgm:t>
    </dgm:pt>
    <dgm:pt modelId="{B78E7B1C-3F16-4CC6-8536-05D8DEBB2795}">
      <dgm:prSet phldrT="[Tekst]"/>
      <dgm:spPr/>
      <dgm:t>
        <a:bodyPr/>
        <a:lstStyle/>
        <a:p>
          <a:r>
            <a:rPr lang="hr-HR" b="1"/>
            <a:t>UO za imovinsko pravne poslove</a:t>
          </a:r>
        </a:p>
        <a:p>
          <a:r>
            <a:rPr lang="hr-HR" b="0"/>
            <a:t>Pročelnik</a:t>
          </a:r>
          <a:r>
            <a:rPr lang="hr-HR" b="1"/>
            <a:t>: </a:t>
          </a:r>
          <a:r>
            <a:rPr lang="hr-HR" b="0"/>
            <a:t>Boris Horvat</a:t>
          </a:r>
          <a:endParaRPr lang="en-US" b="0"/>
        </a:p>
      </dgm:t>
    </dgm:pt>
    <dgm:pt modelId="{CFEA0A1A-5848-4019-9639-79D1C4825FB9}" type="parTrans" cxnId="{3E2A691D-F4C7-4C91-8C7A-EB429AC5054D}">
      <dgm:prSet/>
      <dgm:spPr/>
      <dgm:t>
        <a:bodyPr/>
        <a:lstStyle/>
        <a:p>
          <a:endParaRPr lang="en-US" b="1"/>
        </a:p>
      </dgm:t>
    </dgm:pt>
    <dgm:pt modelId="{4C56621A-1917-4E87-86A1-72ECCFA47CCA}" type="sibTrans" cxnId="{3E2A691D-F4C7-4C91-8C7A-EB429AC5054D}">
      <dgm:prSet/>
      <dgm:spPr/>
      <dgm:t>
        <a:bodyPr/>
        <a:lstStyle/>
        <a:p>
          <a:endParaRPr lang="en-US" b="1"/>
        </a:p>
      </dgm:t>
    </dgm:pt>
    <dgm:pt modelId="{6B3AB73C-D89A-4002-8116-8789C77ECF5D}">
      <dgm:prSet phldrT="[Tekst]"/>
      <dgm:spPr/>
      <dgm:t>
        <a:bodyPr/>
        <a:lstStyle/>
        <a:p>
          <a:r>
            <a:rPr lang="hr-HR" b="1"/>
            <a:t>UO za financije i gospodarstvo</a:t>
          </a:r>
        </a:p>
        <a:p>
          <a:r>
            <a:rPr lang="hr-HR" b="0"/>
            <a:t>Pročelnik: Antonio Dražić</a:t>
          </a:r>
        </a:p>
      </dgm:t>
    </dgm:pt>
    <dgm:pt modelId="{9A192844-4D0F-4CA0-8515-C378D9C9CD8B}" type="parTrans" cxnId="{D216DC3C-7C4C-4DF2-AEA5-78D6AC3598E1}">
      <dgm:prSet/>
      <dgm:spPr/>
      <dgm:t>
        <a:bodyPr/>
        <a:lstStyle/>
        <a:p>
          <a:endParaRPr lang="en-US" b="1"/>
        </a:p>
      </dgm:t>
    </dgm:pt>
    <dgm:pt modelId="{AC5386AF-0606-4FD8-B724-5C576AF73430}" type="sibTrans" cxnId="{D216DC3C-7C4C-4DF2-AEA5-78D6AC3598E1}">
      <dgm:prSet/>
      <dgm:spPr/>
      <dgm:t>
        <a:bodyPr/>
        <a:lstStyle/>
        <a:p>
          <a:endParaRPr lang="en-US" b="1"/>
        </a:p>
      </dgm:t>
    </dgm:pt>
    <dgm:pt modelId="{4EFCE48C-DCCE-4508-9FA8-DE2E1E93F429}">
      <dgm:prSet phldrT="[Tekst]"/>
      <dgm:spPr/>
      <dgm:t>
        <a:bodyPr/>
        <a:lstStyle/>
        <a:p>
          <a:r>
            <a:rPr lang="hr-HR" b="1"/>
            <a:t>Služba za unutarnju reviziju</a:t>
          </a:r>
        </a:p>
        <a:p>
          <a:r>
            <a:rPr lang="hr-HR" b="0"/>
            <a:t>Pročelnica: Maja Vrbančić</a:t>
          </a:r>
          <a:endParaRPr lang="en-US" b="0"/>
        </a:p>
      </dgm:t>
    </dgm:pt>
    <dgm:pt modelId="{0D70BD33-A4BC-4EF3-A1BD-98B61CFB2CA0}" type="parTrans" cxnId="{8A38B5CC-6DDF-4346-A055-13D2803C128E}">
      <dgm:prSet/>
      <dgm:spPr/>
      <dgm:t>
        <a:bodyPr/>
        <a:lstStyle/>
        <a:p>
          <a:endParaRPr lang="en-US" b="1"/>
        </a:p>
      </dgm:t>
    </dgm:pt>
    <dgm:pt modelId="{8A31C82A-4003-4E3B-80C2-664C7D5F1DA2}" type="sibTrans" cxnId="{8A38B5CC-6DDF-4346-A055-13D2803C128E}">
      <dgm:prSet/>
      <dgm:spPr/>
      <dgm:t>
        <a:bodyPr/>
        <a:lstStyle/>
        <a:p>
          <a:endParaRPr lang="en-US" b="1"/>
        </a:p>
      </dgm:t>
    </dgm:pt>
    <dgm:pt modelId="{81D8D14B-081B-4E7E-9A9A-28E71BC8706A}">
      <dgm:prSet phldrT="[Tekst]"/>
      <dgm:spPr/>
      <dgm:t>
        <a:bodyPr/>
        <a:lstStyle/>
        <a:p>
          <a:r>
            <a:rPr lang="hr-HR" b="1"/>
            <a:t>UO za društvene djelatnosti</a:t>
          </a:r>
          <a:br>
            <a:rPr lang="hr-HR" b="0"/>
          </a:br>
          <a:r>
            <a:rPr lang="hr-HR" b="0"/>
            <a:t>Pročelnik: Alen Bjelica</a:t>
          </a:r>
          <a:endParaRPr lang="en-US" b="0"/>
        </a:p>
      </dgm:t>
    </dgm:pt>
    <dgm:pt modelId="{B601FECA-8E55-4EE0-B6E6-C42997B16E8B}" type="parTrans" cxnId="{CDE3D41D-D846-4B61-94DD-EFC114DCE092}">
      <dgm:prSet/>
      <dgm:spPr/>
      <dgm:t>
        <a:bodyPr/>
        <a:lstStyle/>
        <a:p>
          <a:endParaRPr lang="en-US"/>
        </a:p>
      </dgm:t>
    </dgm:pt>
    <dgm:pt modelId="{039BECAC-9379-41CF-9D23-13C30307007E}" type="sibTrans" cxnId="{CDE3D41D-D846-4B61-94DD-EFC114DCE092}">
      <dgm:prSet/>
      <dgm:spPr/>
      <dgm:t>
        <a:bodyPr/>
        <a:lstStyle/>
        <a:p>
          <a:endParaRPr lang="en-US"/>
        </a:p>
      </dgm:t>
    </dgm:pt>
    <dgm:pt modelId="{64965563-AD1C-435E-A82F-4A0D38E82304}" type="pres">
      <dgm:prSet presAssocID="{0943880D-876F-4ED3-A47E-96E2AE1EE28F}" presName="Name0" presStyleCnt="0">
        <dgm:presLayoutVars>
          <dgm:chPref val="1"/>
          <dgm:dir/>
          <dgm:animOne val="branch"/>
          <dgm:animLvl val="lvl"/>
          <dgm:resizeHandles val="exact"/>
        </dgm:presLayoutVars>
      </dgm:prSet>
      <dgm:spPr/>
    </dgm:pt>
    <dgm:pt modelId="{3EB8F1A1-351A-47EA-8A99-57F71A6DC30E}" type="pres">
      <dgm:prSet presAssocID="{CF610AD0-7D0A-498B-812C-E2158A091F16}" presName="root1" presStyleCnt="0"/>
      <dgm:spPr/>
    </dgm:pt>
    <dgm:pt modelId="{5389D1BA-57DF-49BD-8033-E51D0BC42BD8}" type="pres">
      <dgm:prSet presAssocID="{CF610AD0-7D0A-498B-812C-E2158A091F16}" presName="LevelOneTextNode" presStyleLbl="node0" presStyleIdx="0" presStyleCnt="1">
        <dgm:presLayoutVars>
          <dgm:chPref val="3"/>
        </dgm:presLayoutVars>
      </dgm:prSet>
      <dgm:spPr/>
    </dgm:pt>
    <dgm:pt modelId="{81C98850-A373-4679-A79F-D90CEC41802F}" type="pres">
      <dgm:prSet presAssocID="{CF610AD0-7D0A-498B-812C-E2158A091F16}" presName="level2hierChild" presStyleCnt="0"/>
      <dgm:spPr/>
    </dgm:pt>
    <dgm:pt modelId="{EC320E9F-933D-43BF-B0B5-6ED03A37A2C6}" type="pres">
      <dgm:prSet presAssocID="{AE6F1D35-D644-4C7C-8E4D-BE4938B07C30}" presName="conn2-1" presStyleLbl="parChTrans1D2" presStyleIdx="0" presStyleCnt="7"/>
      <dgm:spPr/>
    </dgm:pt>
    <dgm:pt modelId="{CE9408BB-036C-465E-862B-721CA9F8383E}" type="pres">
      <dgm:prSet presAssocID="{AE6F1D35-D644-4C7C-8E4D-BE4938B07C30}" presName="connTx" presStyleLbl="parChTrans1D2" presStyleIdx="0" presStyleCnt="7"/>
      <dgm:spPr/>
    </dgm:pt>
    <dgm:pt modelId="{7D52F156-E2A8-4988-9CCE-3F7031B28CA0}" type="pres">
      <dgm:prSet presAssocID="{387D2FDD-D7F9-440E-B3D4-793517C66359}" presName="root2" presStyleCnt="0"/>
      <dgm:spPr/>
    </dgm:pt>
    <dgm:pt modelId="{D337CE2C-0A3A-4211-A201-2C53D0CD1580}" type="pres">
      <dgm:prSet presAssocID="{387D2FDD-D7F9-440E-B3D4-793517C66359}" presName="LevelTwoTextNode" presStyleLbl="node2" presStyleIdx="0" presStyleCnt="7" custScaleX="132467">
        <dgm:presLayoutVars>
          <dgm:chPref val="3"/>
        </dgm:presLayoutVars>
      </dgm:prSet>
      <dgm:spPr/>
    </dgm:pt>
    <dgm:pt modelId="{E7E737F0-E6CD-4BB1-A20E-3A59E55EED52}" type="pres">
      <dgm:prSet presAssocID="{387D2FDD-D7F9-440E-B3D4-793517C66359}" presName="level3hierChild" presStyleCnt="0"/>
      <dgm:spPr/>
    </dgm:pt>
    <dgm:pt modelId="{FD981C88-3C0F-4777-978E-4365CC052E15}" type="pres">
      <dgm:prSet presAssocID="{50632B85-CB5B-4B17-8F5C-B85A2D7D4655}" presName="conn2-1" presStyleLbl="parChTrans1D2" presStyleIdx="1" presStyleCnt="7"/>
      <dgm:spPr/>
    </dgm:pt>
    <dgm:pt modelId="{BC4A5174-7BFD-4C75-B257-8F1ED014BDDE}" type="pres">
      <dgm:prSet presAssocID="{50632B85-CB5B-4B17-8F5C-B85A2D7D4655}" presName="connTx" presStyleLbl="parChTrans1D2" presStyleIdx="1" presStyleCnt="7"/>
      <dgm:spPr/>
    </dgm:pt>
    <dgm:pt modelId="{D8FA1E8F-C4F1-489B-9BDA-62343A3B20F1}" type="pres">
      <dgm:prSet presAssocID="{3C5805AF-73A2-4C12-A891-5F8B4553CE99}" presName="root2" presStyleCnt="0"/>
      <dgm:spPr/>
    </dgm:pt>
    <dgm:pt modelId="{CD995C0D-1C88-42B3-B716-5EB46A74AE6D}" type="pres">
      <dgm:prSet presAssocID="{3C5805AF-73A2-4C12-A891-5F8B4553CE99}" presName="LevelTwoTextNode" presStyleLbl="node2" presStyleIdx="1" presStyleCnt="7" custScaleX="134353">
        <dgm:presLayoutVars>
          <dgm:chPref val="3"/>
        </dgm:presLayoutVars>
      </dgm:prSet>
      <dgm:spPr/>
    </dgm:pt>
    <dgm:pt modelId="{3A23C6B8-4E52-4B56-BFE1-496415EEEA89}" type="pres">
      <dgm:prSet presAssocID="{3C5805AF-73A2-4C12-A891-5F8B4553CE99}" presName="level3hierChild" presStyleCnt="0"/>
      <dgm:spPr/>
    </dgm:pt>
    <dgm:pt modelId="{D2E8E900-7211-451D-9F98-D1C66AFCE32A}" type="pres">
      <dgm:prSet presAssocID="{CFEA0A1A-5848-4019-9639-79D1C4825FB9}" presName="conn2-1" presStyleLbl="parChTrans1D2" presStyleIdx="2" presStyleCnt="7"/>
      <dgm:spPr/>
    </dgm:pt>
    <dgm:pt modelId="{D603D3AC-9201-4A0C-819D-FDE126844792}" type="pres">
      <dgm:prSet presAssocID="{CFEA0A1A-5848-4019-9639-79D1C4825FB9}" presName="connTx" presStyleLbl="parChTrans1D2" presStyleIdx="2" presStyleCnt="7"/>
      <dgm:spPr/>
    </dgm:pt>
    <dgm:pt modelId="{1866DE3B-29B1-4BE3-8E69-C98E56B9C9B1}" type="pres">
      <dgm:prSet presAssocID="{B78E7B1C-3F16-4CC6-8536-05D8DEBB2795}" presName="root2" presStyleCnt="0"/>
      <dgm:spPr/>
    </dgm:pt>
    <dgm:pt modelId="{2E376143-809D-4CCF-8106-16EFFAE34ACB}" type="pres">
      <dgm:prSet presAssocID="{B78E7B1C-3F16-4CC6-8536-05D8DEBB2795}" presName="LevelTwoTextNode" presStyleLbl="node2" presStyleIdx="2" presStyleCnt="7" custScaleX="135433">
        <dgm:presLayoutVars>
          <dgm:chPref val="3"/>
        </dgm:presLayoutVars>
      </dgm:prSet>
      <dgm:spPr/>
    </dgm:pt>
    <dgm:pt modelId="{2BDB762A-6CEB-4B5D-B2D3-893FB32E257C}" type="pres">
      <dgm:prSet presAssocID="{B78E7B1C-3F16-4CC6-8536-05D8DEBB2795}" presName="level3hierChild" presStyleCnt="0"/>
      <dgm:spPr/>
    </dgm:pt>
    <dgm:pt modelId="{306DDC39-CD6D-405F-84DA-679EE52410DB}" type="pres">
      <dgm:prSet presAssocID="{9A192844-4D0F-4CA0-8515-C378D9C9CD8B}" presName="conn2-1" presStyleLbl="parChTrans1D2" presStyleIdx="3" presStyleCnt="7"/>
      <dgm:spPr/>
    </dgm:pt>
    <dgm:pt modelId="{C10B8685-5228-4F5F-BB23-8FE9F23D2598}" type="pres">
      <dgm:prSet presAssocID="{9A192844-4D0F-4CA0-8515-C378D9C9CD8B}" presName="connTx" presStyleLbl="parChTrans1D2" presStyleIdx="3" presStyleCnt="7"/>
      <dgm:spPr/>
    </dgm:pt>
    <dgm:pt modelId="{93733E1A-59CD-4A12-9248-C606A7664E04}" type="pres">
      <dgm:prSet presAssocID="{6B3AB73C-D89A-4002-8116-8789C77ECF5D}" presName="root2" presStyleCnt="0"/>
      <dgm:spPr/>
    </dgm:pt>
    <dgm:pt modelId="{92CDB996-F791-4879-9777-13A32B50BF02}" type="pres">
      <dgm:prSet presAssocID="{6B3AB73C-D89A-4002-8116-8789C77ECF5D}" presName="LevelTwoTextNode" presStyleLbl="node2" presStyleIdx="3" presStyleCnt="7" custScaleX="137722">
        <dgm:presLayoutVars>
          <dgm:chPref val="3"/>
        </dgm:presLayoutVars>
      </dgm:prSet>
      <dgm:spPr/>
    </dgm:pt>
    <dgm:pt modelId="{B030915A-4477-420A-BC63-38473303CB74}" type="pres">
      <dgm:prSet presAssocID="{6B3AB73C-D89A-4002-8116-8789C77ECF5D}" presName="level3hierChild" presStyleCnt="0"/>
      <dgm:spPr/>
    </dgm:pt>
    <dgm:pt modelId="{A7E0E5A5-ACC1-48F7-99BE-603E044B4796}" type="pres">
      <dgm:prSet presAssocID="{98C60FA6-C4DD-4E1E-BE7F-285FEA5B9BAF}" presName="conn2-1" presStyleLbl="parChTrans1D2" presStyleIdx="4" presStyleCnt="7"/>
      <dgm:spPr/>
    </dgm:pt>
    <dgm:pt modelId="{7A428111-D648-45D3-9E62-8022B03313C1}" type="pres">
      <dgm:prSet presAssocID="{98C60FA6-C4DD-4E1E-BE7F-285FEA5B9BAF}" presName="connTx" presStyleLbl="parChTrans1D2" presStyleIdx="4" presStyleCnt="7"/>
      <dgm:spPr/>
    </dgm:pt>
    <dgm:pt modelId="{0B874EF4-1CF0-4A5A-958B-125C37840DB5}" type="pres">
      <dgm:prSet presAssocID="{D4DE6DDD-F0F2-453F-A8D4-00551BFC6F64}" presName="root2" presStyleCnt="0"/>
      <dgm:spPr/>
    </dgm:pt>
    <dgm:pt modelId="{EF7B3AB8-7EB7-4B63-B39B-ECA5772DA0F7}" type="pres">
      <dgm:prSet presAssocID="{D4DE6DDD-F0F2-453F-A8D4-00551BFC6F64}" presName="LevelTwoTextNode" presStyleLbl="node2" presStyleIdx="4" presStyleCnt="7" custScaleX="137186">
        <dgm:presLayoutVars>
          <dgm:chPref val="3"/>
        </dgm:presLayoutVars>
      </dgm:prSet>
      <dgm:spPr/>
    </dgm:pt>
    <dgm:pt modelId="{218C4DDE-CF91-4318-86EE-8622B4D7B477}" type="pres">
      <dgm:prSet presAssocID="{D4DE6DDD-F0F2-453F-A8D4-00551BFC6F64}" presName="level3hierChild" presStyleCnt="0"/>
      <dgm:spPr/>
    </dgm:pt>
    <dgm:pt modelId="{2518A54C-A941-4C5A-99A7-D0EB09155F50}" type="pres">
      <dgm:prSet presAssocID="{B601FECA-8E55-4EE0-B6E6-C42997B16E8B}" presName="conn2-1" presStyleLbl="parChTrans1D2" presStyleIdx="5" presStyleCnt="7"/>
      <dgm:spPr/>
    </dgm:pt>
    <dgm:pt modelId="{FB30A4FA-A0EB-4F3D-B123-03559465857D}" type="pres">
      <dgm:prSet presAssocID="{B601FECA-8E55-4EE0-B6E6-C42997B16E8B}" presName="connTx" presStyleLbl="parChTrans1D2" presStyleIdx="5" presStyleCnt="7"/>
      <dgm:spPr/>
    </dgm:pt>
    <dgm:pt modelId="{8C6FC8D8-123A-469F-A01D-D37EF0B5F15F}" type="pres">
      <dgm:prSet presAssocID="{81D8D14B-081B-4E7E-9A9A-28E71BC8706A}" presName="root2" presStyleCnt="0"/>
      <dgm:spPr/>
    </dgm:pt>
    <dgm:pt modelId="{A8D484C4-1C61-48F2-B8F2-E3970A8F1296}" type="pres">
      <dgm:prSet presAssocID="{81D8D14B-081B-4E7E-9A9A-28E71BC8706A}" presName="LevelTwoTextNode" presStyleLbl="node2" presStyleIdx="5" presStyleCnt="7" custScaleX="139394">
        <dgm:presLayoutVars>
          <dgm:chPref val="3"/>
        </dgm:presLayoutVars>
      </dgm:prSet>
      <dgm:spPr/>
    </dgm:pt>
    <dgm:pt modelId="{67C294A7-71ED-40C5-AE74-C6A642235E2C}" type="pres">
      <dgm:prSet presAssocID="{81D8D14B-081B-4E7E-9A9A-28E71BC8706A}" presName="level3hierChild" presStyleCnt="0"/>
      <dgm:spPr/>
    </dgm:pt>
    <dgm:pt modelId="{9466E9CF-F6A4-4264-B578-90B27E1E9AAB}" type="pres">
      <dgm:prSet presAssocID="{0D70BD33-A4BC-4EF3-A1BD-98B61CFB2CA0}" presName="conn2-1" presStyleLbl="parChTrans1D2" presStyleIdx="6" presStyleCnt="7"/>
      <dgm:spPr/>
    </dgm:pt>
    <dgm:pt modelId="{562E4B6A-3BBB-44F6-BFAB-829FC4B63E3D}" type="pres">
      <dgm:prSet presAssocID="{0D70BD33-A4BC-4EF3-A1BD-98B61CFB2CA0}" presName="connTx" presStyleLbl="parChTrans1D2" presStyleIdx="6" presStyleCnt="7"/>
      <dgm:spPr/>
    </dgm:pt>
    <dgm:pt modelId="{F1074668-92ED-48CA-8254-ECEA242A7C62}" type="pres">
      <dgm:prSet presAssocID="{4EFCE48C-DCCE-4508-9FA8-DE2E1E93F429}" presName="root2" presStyleCnt="0"/>
      <dgm:spPr/>
    </dgm:pt>
    <dgm:pt modelId="{89465BC6-1610-4C52-88C3-56A97A5DC749}" type="pres">
      <dgm:prSet presAssocID="{4EFCE48C-DCCE-4508-9FA8-DE2E1E93F429}" presName="LevelTwoTextNode" presStyleLbl="node2" presStyleIdx="6" presStyleCnt="7" custScaleX="140413">
        <dgm:presLayoutVars>
          <dgm:chPref val="3"/>
        </dgm:presLayoutVars>
      </dgm:prSet>
      <dgm:spPr/>
    </dgm:pt>
    <dgm:pt modelId="{83F58254-5239-433A-934F-22449F6B8880}" type="pres">
      <dgm:prSet presAssocID="{4EFCE48C-DCCE-4508-9FA8-DE2E1E93F429}" presName="level3hierChild" presStyleCnt="0"/>
      <dgm:spPr/>
    </dgm:pt>
  </dgm:ptLst>
  <dgm:cxnLst>
    <dgm:cxn modelId="{3D518B13-F535-446E-BB1C-3D8318E5B5B5}" srcId="{CF610AD0-7D0A-498B-812C-E2158A091F16}" destId="{387D2FDD-D7F9-440E-B3D4-793517C66359}" srcOrd="0" destOrd="0" parTransId="{AE6F1D35-D644-4C7C-8E4D-BE4938B07C30}" sibTransId="{45ED8494-741F-4612-B15A-6F1767BAE89E}"/>
    <dgm:cxn modelId="{3E2A691D-F4C7-4C91-8C7A-EB429AC5054D}" srcId="{CF610AD0-7D0A-498B-812C-E2158A091F16}" destId="{B78E7B1C-3F16-4CC6-8536-05D8DEBB2795}" srcOrd="2" destOrd="0" parTransId="{CFEA0A1A-5848-4019-9639-79D1C4825FB9}" sibTransId="{4C56621A-1917-4E87-86A1-72ECCFA47CCA}"/>
    <dgm:cxn modelId="{CDE3D41D-D846-4B61-94DD-EFC114DCE092}" srcId="{CF610AD0-7D0A-498B-812C-E2158A091F16}" destId="{81D8D14B-081B-4E7E-9A9A-28E71BC8706A}" srcOrd="5" destOrd="0" parTransId="{B601FECA-8E55-4EE0-B6E6-C42997B16E8B}" sibTransId="{039BECAC-9379-41CF-9D23-13C30307007E}"/>
    <dgm:cxn modelId="{ACAE591F-B1D8-4A60-B7CB-AEBF9420D740}" type="presOf" srcId="{9A192844-4D0F-4CA0-8515-C378D9C9CD8B}" destId="{C10B8685-5228-4F5F-BB23-8FE9F23D2598}" srcOrd="1" destOrd="0" presId="urn:microsoft.com/office/officeart/2008/layout/HorizontalMultiLevelHierarchy"/>
    <dgm:cxn modelId="{555C4D25-D06A-446D-A2C7-85E7988EE440}" type="presOf" srcId="{387D2FDD-D7F9-440E-B3D4-793517C66359}" destId="{D337CE2C-0A3A-4211-A201-2C53D0CD1580}" srcOrd="0" destOrd="0" presId="urn:microsoft.com/office/officeart/2008/layout/HorizontalMultiLevelHierarchy"/>
    <dgm:cxn modelId="{1E73BD2B-3256-4A3D-9AC0-1C4C5F50A438}" type="presOf" srcId="{50632B85-CB5B-4B17-8F5C-B85A2D7D4655}" destId="{BC4A5174-7BFD-4C75-B257-8F1ED014BDDE}" srcOrd="1" destOrd="0" presId="urn:microsoft.com/office/officeart/2008/layout/HorizontalMultiLevelHierarchy"/>
    <dgm:cxn modelId="{F0AF6734-5781-477B-B2E7-BBDD2731D5D2}" type="presOf" srcId="{98C60FA6-C4DD-4E1E-BE7F-285FEA5B9BAF}" destId="{7A428111-D648-45D3-9E62-8022B03313C1}" srcOrd="1" destOrd="0" presId="urn:microsoft.com/office/officeart/2008/layout/HorizontalMultiLevelHierarchy"/>
    <dgm:cxn modelId="{D216DC3C-7C4C-4DF2-AEA5-78D6AC3598E1}" srcId="{CF610AD0-7D0A-498B-812C-E2158A091F16}" destId="{6B3AB73C-D89A-4002-8116-8789C77ECF5D}" srcOrd="3" destOrd="0" parTransId="{9A192844-4D0F-4CA0-8515-C378D9C9CD8B}" sibTransId="{AC5386AF-0606-4FD8-B724-5C576AF73430}"/>
    <dgm:cxn modelId="{AF8E9B5D-7AA4-4F47-AE0E-54212E76A1A9}" type="presOf" srcId="{AE6F1D35-D644-4C7C-8E4D-BE4938B07C30}" destId="{CE9408BB-036C-465E-862B-721CA9F8383E}" srcOrd="1" destOrd="0" presId="urn:microsoft.com/office/officeart/2008/layout/HorizontalMultiLevelHierarchy"/>
    <dgm:cxn modelId="{FA6BFF62-16EE-424B-AD92-5A202D1B1506}" type="presOf" srcId="{CFEA0A1A-5848-4019-9639-79D1C4825FB9}" destId="{D2E8E900-7211-451D-9F98-D1C66AFCE32A}" srcOrd="0" destOrd="0" presId="urn:microsoft.com/office/officeart/2008/layout/HorizontalMultiLevelHierarchy"/>
    <dgm:cxn modelId="{EE6AAB69-044A-4D3A-9258-B14C7ECC4736}" type="presOf" srcId="{B601FECA-8E55-4EE0-B6E6-C42997B16E8B}" destId="{FB30A4FA-A0EB-4F3D-B123-03559465857D}" srcOrd="1" destOrd="0" presId="urn:microsoft.com/office/officeart/2008/layout/HorizontalMultiLevelHierarchy"/>
    <dgm:cxn modelId="{05A2E269-7DEE-4046-83AF-7675FEA1AA39}" type="presOf" srcId="{0D70BD33-A4BC-4EF3-A1BD-98B61CFB2CA0}" destId="{562E4B6A-3BBB-44F6-BFAB-829FC4B63E3D}" srcOrd="1" destOrd="0" presId="urn:microsoft.com/office/officeart/2008/layout/HorizontalMultiLevelHierarchy"/>
    <dgm:cxn modelId="{C9FEED6E-5AB0-4F9F-876D-542B9B5719CD}" type="presOf" srcId="{98C60FA6-C4DD-4E1E-BE7F-285FEA5B9BAF}" destId="{A7E0E5A5-ACC1-48F7-99BE-603E044B4796}" srcOrd="0" destOrd="0" presId="urn:microsoft.com/office/officeart/2008/layout/HorizontalMultiLevelHierarchy"/>
    <dgm:cxn modelId="{E208F46F-3D24-48BA-A191-A51865D8E0DC}" type="presOf" srcId="{6B3AB73C-D89A-4002-8116-8789C77ECF5D}" destId="{92CDB996-F791-4879-9777-13A32B50BF02}" srcOrd="0" destOrd="0" presId="urn:microsoft.com/office/officeart/2008/layout/HorizontalMultiLevelHierarchy"/>
    <dgm:cxn modelId="{505E8575-1CA7-4596-BD07-45A6012C401D}" type="presOf" srcId="{B78E7B1C-3F16-4CC6-8536-05D8DEBB2795}" destId="{2E376143-809D-4CCF-8106-16EFFAE34ACB}" srcOrd="0" destOrd="0" presId="urn:microsoft.com/office/officeart/2008/layout/HorizontalMultiLevelHierarchy"/>
    <dgm:cxn modelId="{3C57387B-A0C7-4AAD-B9D0-668BDD192DE7}" type="presOf" srcId="{AE6F1D35-D644-4C7C-8E4D-BE4938B07C30}" destId="{EC320E9F-933D-43BF-B0B5-6ED03A37A2C6}" srcOrd="0" destOrd="0" presId="urn:microsoft.com/office/officeart/2008/layout/HorizontalMultiLevelHierarchy"/>
    <dgm:cxn modelId="{F3F7E97C-354C-481B-A4A6-8B15D25F8D1C}" type="presOf" srcId="{0943880D-876F-4ED3-A47E-96E2AE1EE28F}" destId="{64965563-AD1C-435E-A82F-4A0D38E82304}" srcOrd="0" destOrd="0" presId="urn:microsoft.com/office/officeart/2008/layout/HorizontalMultiLevelHierarchy"/>
    <dgm:cxn modelId="{B186F87E-B759-428F-9CF8-EF9624A48A7A}" srcId="{CF610AD0-7D0A-498B-812C-E2158A091F16}" destId="{3C5805AF-73A2-4C12-A891-5F8B4553CE99}" srcOrd="1" destOrd="0" parTransId="{50632B85-CB5B-4B17-8F5C-B85A2D7D4655}" sibTransId="{D2A459E9-22BE-4E26-B673-381996151039}"/>
    <dgm:cxn modelId="{68758E80-CB1F-46FE-85C4-C62B5A5BD111}" type="presOf" srcId="{CF610AD0-7D0A-498B-812C-E2158A091F16}" destId="{5389D1BA-57DF-49BD-8033-E51D0BC42BD8}" srcOrd="0" destOrd="0" presId="urn:microsoft.com/office/officeart/2008/layout/HorizontalMultiLevelHierarchy"/>
    <dgm:cxn modelId="{2212B681-2D31-4D4F-A2E0-6515EB4243E1}" srcId="{0943880D-876F-4ED3-A47E-96E2AE1EE28F}" destId="{CF610AD0-7D0A-498B-812C-E2158A091F16}" srcOrd="0" destOrd="0" parTransId="{4739F638-BA45-4AEB-AA27-BB5B78817BB5}" sibTransId="{6F47FDED-C021-447C-AAE1-1DFCDB9D238B}"/>
    <dgm:cxn modelId="{C629D088-B41E-4EF4-84C4-84B13A95A315}" type="presOf" srcId="{9A192844-4D0F-4CA0-8515-C378D9C9CD8B}" destId="{306DDC39-CD6D-405F-84DA-679EE52410DB}" srcOrd="0" destOrd="0" presId="urn:microsoft.com/office/officeart/2008/layout/HorizontalMultiLevelHierarchy"/>
    <dgm:cxn modelId="{47CE0BA3-EE1A-4461-A16F-C834500FC3BF}" type="presOf" srcId="{50632B85-CB5B-4B17-8F5C-B85A2D7D4655}" destId="{FD981C88-3C0F-4777-978E-4365CC052E15}" srcOrd="0" destOrd="0" presId="urn:microsoft.com/office/officeart/2008/layout/HorizontalMultiLevelHierarchy"/>
    <dgm:cxn modelId="{4AAEE2A6-697E-42F0-AF5B-B0EA0691499A}" type="presOf" srcId="{4EFCE48C-DCCE-4508-9FA8-DE2E1E93F429}" destId="{89465BC6-1610-4C52-88C3-56A97A5DC749}" srcOrd="0" destOrd="0" presId="urn:microsoft.com/office/officeart/2008/layout/HorizontalMultiLevelHierarchy"/>
    <dgm:cxn modelId="{BE8CEBA6-1EB3-4A33-B7BA-A93F27818152}" type="presOf" srcId="{CFEA0A1A-5848-4019-9639-79D1C4825FB9}" destId="{D603D3AC-9201-4A0C-819D-FDE126844792}" srcOrd="1" destOrd="0" presId="urn:microsoft.com/office/officeart/2008/layout/HorizontalMultiLevelHierarchy"/>
    <dgm:cxn modelId="{F5869EAA-BEB1-4E1A-974A-00882EA57CC1}" type="presOf" srcId="{3C5805AF-73A2-4C12-A891-5F8B4553CE99}" destId="{CD995C0D-1C88-42B3-B716-5EB46A74AE6D}" srcOrd="0" destOrd="0" presId="urn:microsoft.com/office/officeart/2008/layout/HorizontalMultiLevelHierarchy"/>
    <dgm:cxn modelId="{BF4ABEC7-D131-4835-920B-48E175EB024C}" type="presOf" srcId="{D4DE6DDD-F0F2-453F-A8D4-00551BFC6F64}" destId="{EF7B3AB8-7EB7-4B63-B39B-ECA5772DA0F7}" srcOrd="0" destOrd="0" presId="urn:microsoft.com/office/officeart/2008/layout/HorizontalMultiLevelHierarchy"/>
    <dgm:cxn modelId="{7B242DC9-C8C4-4E48-8068-506554356C41}" type="presOf" srcId="{B601FECA-8E55-4EE0-B6E6-C42997B16E8B}" destId="{2518A54C-A941-4C5A-99A7-D0EB09155F50}" srcOrd="0" destOrd="0" presId="urn:microsoft.com/office/officeart/2008/layout/HorizontalMultiLevelHierarchy"/>
    <dgm:cxn modelId="{8A38B5CC-6DDF-4346-A055-13D2803C128E}" srcId="{CF610AD0-7D0A-498B-812C-E2158A091F16}" destId="{4EFCE48C-DCCE-4508-9FA8-DE2E1E93F429}" srcOrd="6" destOrd="0" parTransId="{0D70BD33-A4BC-4EF3-A1BD-98B61CFB2CA0}" sibTransId="{8A31C82A-4003-4E3B-80C2-664C7D5F1DA2}"/>
    <dgm:cxn modelId="{E3ACF9CD-973C-46C6-A0F2-39C70E97B04F}" type="presOf" srcId="{81D8D14B-081B-4E7E-9A9A-28E71BC8706A}" destId="{A8D484C4-1C61-48F2-B8F2-E3970A8F1296}" srcOrd="0" destOrd="0" presId="urn:microsoft.com/office/officeart/2008/layout/HorizontalMultiLevelHierarchy"/>
    <dgm:cxn modelId="{FC2539E1-42D8-4067-96CA-CC1EC7929762}" type="presOf" srcId="{0D70BD33-A4BC-4EF3-A1BD-98B61CFB2CA0}" destId="{9466E9CF-F6A4-4264-B578-90B27E1E9AAB}" srcOrd="0" destOrd="0" presId="urn:microsoft.com/office/officeart/2008/layout/HorizontalMultiLevelHierarchy"/>
    <dgm:cxn modelId="{36A7D6E1-B0EA-437B-859F-03B1A27D350D}" srcId="{CF610AD0-7D0A-498B-812C-E2158A091F16}" destId="{D4DE6DDD-F0F2-453F-A8D4-00551BFC6F64}" srcOrd="4" destOrd="0" parTransId="{98C60FA6-C4DD-4E1E-BE7F-285FEA5B9BAF}" sibTransId="{A64B4009-22EE-4877-9193-30D07747406E}"/>
    <dgm:cxn modelId="{1C81AD18-64D9-4771-845B-DFF1F611569A}" type="presParOf" srcId="{64965563-AD1C-435E-A82F-4A0D38E82304}" destId="{3EB8F1A1-351A-47EA-8A99-57F71A6DC30E}" srcOrd="0" destOrd="0" presId="urn:microsoft.com/office/officeart/2008/layout/HorizontalMultiLevelHierarchy"/>
    <dgm:cxn modelId="{B76F9A2F-FBCA-491F-B2DE-34C600A022A2}" type="presParOf" srcId="{3EB8F1A1-351A-47EA-8A99-57F71A6DC30E}" destId="{5389D1BA-57DF-49BD-8033-E51D0BC42BD8}" srcOrd="0" destOrd="0" presId="urn:microsoft.com/office/officeart/2008/layout/HorizontalMultiLevelHierarchy"/>
    <dgm:cxn modelId="{1F55B2E2-9E6F-4F1E-BC03-85A7A1AB1676}" type="presParOf" srcId="{3EB8F1A1-351A-47EA-8A99-57F71A6DC30E}" destId="{81C98850-A373-4679-A79F-D90CEC41802F}" srcOrd="1" destOrd="0" presId="urn:microsoft.com/office/officeart/2008/layout/HorizontalMultiLevelHierarchy"/>
    <dgm:cxn modelId="{A3DEF529-C765-4BBD-AC7D-1DE3DA25F4A9}" type="presParOf" srcId="{81C98850-A373-4679-A79F-D90CEC41802F}" destId="{EC320E9F-933D-43BF-B0B5-6ED03A37A2C6}" srcOrd="0" destOrd="0" presId="urn:microsoft.com/office/officeart/2008/layout/HorizontalMultiLevelHierarchy"/>
    <dgm:cxn modelId="{567777B8-5800-4AE6-BC21-B4674C29C500}" type="presParOf" srcId="{EC320E9F-933D-43BF-B0B5-6ED03A37A2C6}" destId="{CE9408BB-036C-465E-862B-721CA9F8383E}" srcOrd="0" destOrd="0" presId="urn:microsoft.com/office/officeart/2008/layout/HorizontalMultiLevelHierarchy"/>
    <dgm:cxn modelId="{B0ADF828-32F0-4254-A906-63EF433435DA}" type="presParOf" srcId="{81C98850-A373-4679-A79F-D90CEC41802F}" destId="{7D52F156-E2A8-4988-9CCE-3F7031B28CA0}" srcOrd="1" destOrd="0" presId="urn:microsoft.com/office/officeart/2008/layout/HorizontalMultiLevelHierarchy"/>
    <dgm:cxn modelId="{B35A55DF-CC56-4DFD-BE8C-0F04A8A680F4}" type="presParOf" srcId="{7D52F156-E2A8-4988-9CCE-3F7031B28CA0}" destId="{D337CE2C-0A3A-4211-A201-2C53D0CD1580}" srcOrd="0" destOrd="0" presId="urn:microsoft.com/office/officeart/2008/layout/HorizontalMultiLevelHierarchy"/>
    <dgm:cxn modelId="{9E7A4637-F4A0-4CD7-9247-D7E581F9DE79}" type="presParOf" srcId="{7D52F156-E2A8-4988-9CCE-3F7031B28CA0}" destId="{E7E737F0-E6CD-4BB1-A20E-3A59E55EED52}" srcOrd="1" destOrd="0" presId="urn:microsoft.com/office/officeart/2008/layout/HorizontalMultiLevelHierarchy"/>
    <dgm:cxn modelId="{E6BBDD10-EBE6-44EF-A17F-C4E31E4F8CBE}" type="presParOf" srcId="{81C98850-A373-4679-A79F-D90CEC41802F}" destId="{FD981C88-3C0F-4777-978E-4365CC052E15}" srcOrd="2" destOrd="0" presId="urn:microsoft.com/office/officeart/2008/layout/HorizontalMultiLevelHierarchy"/>
    <dgm:cxn modelId="{ABD063AF-B4CC-4675-99D1-FEB30A42F952}" type="presParOf" srcId="{FD981C88-3C0F-4777-978E-4365CC052E15}" destId="{BC4A5174-7BFD-4C75-B257-8F1ED014BDDE}" srcOrd="0" destOrd="0" presId="urn:microsoft.com/office/officeart/2008/layout/HorizontalMultiLevelHierarchy"/>
    <dgm:cxn modelId="{28B64FB3-4594-4602-94C1-C64CFFBC3CA7}" type="presParOf" srcId="{81C98850-A373-4679-A79F-D90CEC41802F}" destId="{D8FA1E8F-C4F1-489B-9BDA-62343A3B20F1}" srcOrd="3" destOrd="0" presId="urn:microsoft.com/office/officeart/2008/layout/HorizontalMultiLevelHierarchy"/>
    <dgm:cxn modelId="{AD84A6A2-614C-4211-9A96-DED084D93BD9}" type="presParOf" srcId="{D8FA1E8F-C4F1-489B-9BDA-62343A3B20F1}" destId="{CD995C0D-1C88-42B3-B716-5EB46A74AE6D}" srcOrd="0" destOrd="0" presId="urn:microsoft.com/office/officeart/2008/layout/HorizontalMultiLevelHierarchy"/>
    <dgm:cxn modelId="{021B6356-29CD-4CD4-9EB4-D8B73CD12834}" type="presParOf" srcId="{D8FA1E8F-C4F1-489B-9BDA-62343A3B20F1}" destId="{3A23C6B8-4E52-4B56-BFE1-496415EEEA89}" srcOrd="1" destOrd="0" presId="urn:microsoft.com/office/officeart/2008/layout/HorizontalMultiLevelHierarchy"/>
    <dgm:cxn modelId="{4A37D40B-9C8C-49F1-8060-02C3102B5F44}" type="presParOf" srcId="{81C98850-A373-4679-A79F-D90CEC41802F}" destId="{D2E8E900-7211-451D-9F98-D1C66AFCE32A}" srcOrd="4" destOrd="0" presId="urn:microsoft.com/office/officeart/2008/layout/HorizontalMultiLevelHierarchy"/>
    <dgm:cxn modelId="{CAA57F82-1170-4AC0-841A-FBE6F15F9B36}" type="presParOf" srcId="{D2E8E900-7211-451D-9F98-D1C66AFCE32A}" destId="{D603D3AC-9201-4A0C-819D-FDE126844792}" srcOrd="0" destOrd="0" presId="urn:microsoft.com/office/officeart/2008/layout/HorizontalMultiLevelHierarchy"/>
    <dgm:cxn modelId="{E189784B-6199-4CBB-A578-63DE031597D5}" type="presParOf" srcId="{81C98850-A373-4679-A79F-D90CEC41802F}" destId="{1866DE3B-29B1-4BE3-8E69-C98E56B9C9B1}" srcOrd="5" destOrd="0" presId="urn:microsoft.com/office/officeart/2008/layout/HorizontalMultiLevelHierarchy"/>
    <dgm:cxn modelId="{60FC2450-7AF5-437A-BC1C-CAAE328B5C29}" type="presParOf" srcId="{1866DE3B-29B1-4BE3-8E69-C98E56B9C9B1}" destId="{2E376143-809D-4CCF-8106-16EFFAE34ACB}" srcOrd="0" destOrd="0" presId="urn:microsoft.com/office/officeart/2008/layout/HorizontalMultiLevelHierarchy"/>
    <dgm:cxn modelId="{E968E93C-8835-4288-894C-B6F02A49D2F0}" type="presParOf" srcId="{1866DE3B-29B1-4BE3-8E69-C98E56B9C9B1}" destId="{2BDB762A-6CEB-4B5D-B2D3-893FB32E257C}" srcOrd="1" destOrd="0" presId="urn:microsoft.com/office/officeart/2008/layout/HorizontalMultiLevelHierarchy"/>
    <dgm:cxn modelId="{EA5A7B0A-C8E0-4C61-9DB2-B7E64817539E}" type="presParOf" srcId="{81C98850-A373-4679-A79F-D90CEC41802F}" destId="{306DDC39-CD6D-405F-84DA-679EE52410DB}" srcOrd="6" destOrd="0" presId="urn:microsoft.com/office/officeart/2008/layout/HorizontalMultiLevelHierarchy"/>
    <dgm:cxn modelId="{E80BB492-0971-4977-954D-DF5DC0ADD842}" type="presParOf" srcId="{306DDC39-CD6D-405F-84DA-679EE52410DB}" destId="{C10B8685-5228-4F5F-BB23-8FE9F23D2598}" srcOrd="0" destOrd="0" presId="urn:microsoft.com/office/officeart/2008/layout/HorizontalMultiLevelHierarchy"/>
    <dgm:cxn modelId="{CD6D716B-3F22-4724-8D20-689484FD8C60}" type="presParOf" srcId="{81C98850-A373-4679-A79F-D90CEC41802F}" destId="{93733E1A-59CD-4A12-9248-C606A7664E04}" srcOrd="7" destOrd="0" presId="urn:microsoft.com/office/officeart/2008/layout/HorizontalMultiLevelHierarchy"/>
    <dgm:cxn modelId="{BFAACCB6-3A94-4436-B86C-E24D60A5B475}" type="presParOf" srcId="{93733E1A-59CD-4A12-9248-C606A7664E04}" destId="{92CDB996-F791-4879-9777-13A32B50BF02}" srcOrd="0" destOrd="0" presId="urn:microsoft.com/office/officeart/2008/layout/HorizontalMultiLevelHierarchy"/>
    <dgm:cxn modelId="{57CA458D-0FB1-4154-8035-2C12E3901107}" type="presParOf" srcId="{93733E1A-59CD-4A12-9248-C606A7664E04}" destId="{B030915A-4477-420A-BC63-38473303CB74}" srcOrd="1" destOrd="0" presId="urn:microsoft.com/office/officeart/2008/layout/HorizontalMultiLevelHierarchy"/>
    <dgm:cxn modelId="{8215A793-2793-4CD7-B793-364E673545F5}" type="presParOf" srcId="{81C98850-A373-4679-A79F-D90CEC41802F}" destId="{A7E0E5A5-ACC1-48F7-99BE-603E044B4796}" srcOrd="8" destOrd="0" presId="urn:microsoft.com/office/officeart/2008/layout/HorizontalMultiLevelHierarchy"/>
    <dgm:cxn modelId="{BB457B65-E79C-4BDF-8BCE-4D05DF0E12DF}" type="presParOf" srcId="{A7E0E5A5-ACC1-48F7-99BE-603E044B4796}" destId="{7A428111-D648-45D3-9E62-8022B03313C1}" srcOrd="0" destOrd="0" presId="urn:microsoft.com/office/officeart/2008/layout/HorizontalMultiLevelHierarchy"/>
    <dgm:cxn modelId="{720151DE-32B8-4D6F-B356-BDA7D09A25B7}" type="presParOf" srcId="{81C98850-A373-4679-A79F-D90CEC41802F}" destId="{0B874EF4-1CF0-4A5A-958B-125C37840DB5}" srcOrd="9" destOrd="0" presId="urn:microsoft.com/office/officeart/2008/layout/HorizontalMultiLevelHierarchy"/>
    <dgm:cxn modelId="{CCA568CF-DBEB-43CE-92F8-C4313BDFB4ED}" type="presParOf" srcId="{0B874EF4-1CF0-4A5A-958B-125C37840DB5}" destId="{EF7B3AB8-7EB7-4B63-B39B-ECA5772DA0F7}" srcOrd="0" destOrd="0" presId="urn:microsoft.com/office/officeart/2008/layout/HorizontalMultiLevelHierarchy"/>
    <dgm:cxn modelId="{9C55C129-0E34-42E4-B295-BEA3BBC5A86D}" type="presParOf" srcId="{0B874EF4-1CF0-4A5A-958B-125C37840DB5}" destId="{218C4DDE-CF91-4318-86EE-8622B4D7B477}" srcOrd="1" destOrd="0" presId="urn:microsoft.com/office/officeart/2008/layout/HorizontalMultiLevelHierarchy"/>
    <dgm:cxn modelId="{5C7F2249-7BF0-45CE-A8FC-CB7135693D22}" type="presParOf" srcId="{81C98850-A373-4679-A79F-D90CEC41802F}" destId="{2518A54C-A941-4C5A-99A7-D0EB09155F50}" srcOrd="10" destOrd="0" presId="urn:microsoft.com/office/officeart/2008/layout/HorizontalMultiLevelHierarchy"/>
    <dgm:cxn modelId="{8AC6FD48-BD28-4FAA-B771-429F664F5C0B}" type="presParOf" srcId="{2518A54C-A941-4C5A-99A7-D0EB09155F50}" destId="{FB30A4FA-A0EB-4F3D-B123-03559465857D}" srcOrd="0" destOrd="0" presId="urn:microsoft.com/office/officeart/2008/layout/HorizontalMultiLevelHierarchy"/>
    <dgm:cxn modelId="{339D4731-5173-49C1-9895-6FD15B6F65C3}" type="presParOf" srcId="{81C98850-A373-4679-A79F-D90CEC41802F}" destId="{8C6FC8D8-123A-469F-A01D-D37EF0B5F15F}" srcOrd="11" destOrd="0" presId="urn:microsoft.com/office/officeart/2008/layout/HorizontalMultiLevelHierarchy"/>
    <dgm:cxn modelId="{087F05FC-DAC2-470B-9A7D-3714F7AC68E6}" type="presParOf" srcId="{8C6FC8D8-123A-469F-A01D-D37EF0B5F15F}" destId="{A8D484C4-1C61-48F2-B8F2-E3970A8F1296}" srcOrd="0" destOrd="0" presId="urn:microsoft.com/office/officeart/2008/layout/HorizontalMultiLevelHierarchy"/>
    <dgm:cxn modelId="{30600FC2-0B27-4276-9238-805AF4E867F9}" type="presParOf" srcId="{8C6FC8D8-123A-469F-A01D-D37EF0B5F15F}" destId="{67C294A7-71ED-40C5-AE74-C6A642235E2C}" srcOrd="1" destOrd="0" presId="urn:microsoft.com/office/officeart/2008/layout/HorizontalMultiLevelHierarchy"/>
    <dgm:cxn modelId="{BAC96D9E-80FF-44A7-8E68-F197A0AAD558}" type="presParOf" srcId="{81C98850-A373-4679-A79F-D90CEC41802F}" destId="{9466E9CF-F6A4-4264-B578-90B27E1E9AAB}" srcOrd="12" destOrd="0" presId="urn:microsoft.com/office/officeart/2008/layout/HorizontalMultiLevelHierarchy"/>
    <dgm:cxn modelId="{A83721E5-63EF-483D-AE6A-C5AF1899CF72}" type="presParOf" srcId="{9466E9CF-F6A4-4264-B578-90B27E1E9AAB}" destId="{562E4B6A-3BBB-44F6-BFAB-829FC4B63E3D}" srcOrd="0" destOrd="0" presId="urn:microsoft.com/office/officeart/2008/layout/HorizontalMultiLevelHierarchy"/>
    <dgm:cxn modelId="{E9E7D413-0D47-44FB-B976-4F51488DF519}" type="presParOf" srcId="{81C98850-A373-4679-A79F-D90CEC41802F}" destId="{F1074668-92ED-48CA-8254-ECEA242A7C62}" srcOrd="13" destOrd="0" presId="urn:microsoft.com/office/officeart/2008/layout/HorizontalMultiLevelHierarchy"/>
    <dgm:cxn modelId="{B8073BD8-6768-43BE-8D46-ECF70F3F2452}" type="presParOf" srcId="{F1074668-92ED-48CA-8254-ECEA242A7C62}" destId="{89465BC6-1610-4C52-88C3-56A97A5DC749}" srcOrd="0" destOrd="0" presId="urn:microsoft.com/office/officeart/2008/layout/HorizontalMultiLevelHierarchy"/>
    <dgm:cxn modelId="{B56BBFC7-BB65-4166-AF24-F4BB1CC59AB3}" type="presParOf" srcId="{F1074668-92ED-48CA-8254-ECEA242A7C62}" destId="{83F58254-5239-433A-934F-22449F6B8880}" srcOrd="1" destOrd="0" presId="urn:microsoft.com/office/officeart/2008/layout/HorizontalMultiLevelHierarchy"/>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DA2967B-CB72-4B80-BFEA-BA37FA8DD09D}" type="doc">
      <dgm:prSet loTypeId="urn:microsoft.com/office/officeart/2005/8/layout/radial3" loCatId="cycle" qsTypeId="urn:microsoft.com/office/officeart/2005/8/quickstyle/3d3" qsCatId="3D" csTypeId="urn:microsoft.com/office/officeart/2005/8/colors/accent6_4" csCatId="accent6" phldr="1"/>
      <dgm:spPr/>
      <dgm:t>
        <a:bodyPr/>
        <a:lstStyle/>
        <a:p>
          <a:endParaRPr lang="en-US"/>
        </a:p>
      </dgm:t>
    </dgm:pt>
    <dgm:pt modelId="{5AF25CFE-71B1-44B1-9B21-ECC34A7EE76D}">
      <dgm:prSet phldrT="[Tekst]"/>
      <dgm:spPr/>
      <dgm:t>
        <a:bodyPr/>
        <a:lstStyle/>
        <a:p>
          <a:r>
            <a:rPr lang="hr-HR" b="1"/>
            <a:t>Grad Virovitica</a:t>
          </a:r>
          <a:endParaRPr lang="en-US" b="1"/>
        </a:p>
      </dgm:t>
    </dgm:pt>
    <dgm:pt modelId="{6AEE0546-8053-4F3A-BB73-B922B380F56F}" type="parTrans" cxnId="{5B6F3D36-9062-4526-970F-739135446470}">
      <dgm:prSet/>
      <dgm:spPr/>
      <dgm:t>
        <a:bodyPr/>
        <a:lstStyle/>
        <a:p>
          <a:endParaRPr lang="en-US" b="1"/>
        </a:p>
      </dgm:t>
    </dgm:pt>
    <dgm:pt modelId="{2C8C7462-A6A0-4CD4-AC19-F10B48B59BB1}" type="sibTrans" cxnId="{5B6F3D36-9062-4526-970F-739135446470}">
      <dgm:prSet/>
      <dgm:spPr/>
      <dgm:t>
        <a:bodyPr/>
        <a:lstStyle/>
        <a:p>
          <a:endParaRPr lang="en-US" b="1"/>
        </a:p>
      </dgm:t>
    </dgm:pt>
    <dgm:pt modelId="{F55493DF-213B-4B67-B817-A5B03687E8C4}">
      <dgm:prSet phldrT="[Tekst]"/>
      <dgm:spPr/>
      <dgm:t>
        <a:bodyPr/>
        <a:lstStyle/>
        <a:p>
          <a:r>
            <a:rPr lang="hr-HR" b="1"/>
            <a:t>Dječji vrtić Cvrčak</a:t>
          </a:r>
        </a:p>
        <a:p>
          <a:r>
            <a:rPr lang="hr-HR" b="1"/>
            <a:t>Virovitica</a:t>
          </a:r>
          <a:endParaRPr lang="en-US" b="1"/>
        </a:p>
      </dgm:t>
    </dgm:pt>
    <dgm:pt modelId="{3F43521D-A62B-4206-9627-B191A4BEFC71}" type="parTrans" cxnId="{4912AE0C-BD85-4B47-8779-37178D8460F9}">
      <dgm:prSet/>
      <dgm:spPr/>
      <dgm:t>
        <a:bodyPr/>
        <a:lstStyle/>
        <a:p>
          <a:endParaRPr lang="en-US" b="1"/>
        </a:p>
      </dgm:t>
    </dgm:pt>
    <dgm:pt modelId="{FB77D496-CD31-47EF-AF69-161617D69482}" type="sibTrans" cxnId="{4912AE0C-BD85-4B47-8779-37178D8460F9}">
      <dgm:prSet/>
      <dgm:spPr/>
      <dgm:t>
        <a:bodyPr/>
        <a:lstStyle/>
        <a:p>
          <a:endParaRPr lang="en-US" b="1"/>
        </a:p>
      </dgm:t>
    </dgm:pt>
    <dgm:pt modelId="{615368F3-7BB0-4EE3-83C9-607F5C7BB7AF}">
      <dgm:prSet phldrT="[Tekst]"/>
      <dgm:spPr/>
      <dgm:t>
        <a:bodyPr/>
        <a:lstStyle/>
        <a:p>
          <a:pPr algn="ctr"/>
          <a:r>
            <a:rPr lang="hr-HR" b="1"/>
            <a:t>OŠ Vladimir Nazor</a:t>
          </a:r>
          <a:endParaRPr lang="en-US" b="1"/>
        </a:p>
      </dgm:t>
    </dgm:pt>
    <dgm:pt modelId="{CDE15D76-8352-47C2-A6D2-5565795E8151}" type="parTrans" cxnId="{CC4DE6E5-C5BA-41F8-9A94-59CF10571E17}">
      <dgm:prSet/>
      <dgm:spPr/>
      <dgm:t>
        <a:bodyPr/>
        <a:lstStyle/>
        <a:p>
          <a:endParaRPr lang="en-US" b="1"/>
        </a:p>
      </dgm:t>
    </dgm:pt>
    <dgm:pt modelId="{F79698EA-0EDA-48DC-94B0-4FE26C64AD06}" type="sibTrans" cxnId="{CC4DE6E5-C5BA-41F8-9A94-59CF10571E17}">
      <dgm:prSet/>
      <dgm:spPr/>
      <dgm:t>
        <a:bodyPr/>
        <a:lstStyle/>
        <a:p>
          <a:endParaRPr lang="en-US" b="1"/>
        </a:p>
      </dgm:t>
    </dgm:pt>
    <dgm:pt modelId="{6A7CA99A-89F2-4EBA-91EA-88CC3447C3BB}">
      <dgm:prSet phldrT="[Tekst]"/>
      <dgm:spPr/>
      <dgm:t>
        <a:bodyPr/>
        <a:lstStyle/>
        <a:p>
          <a:r>
            <a:rPr lang="hr-HR" b="1"/>
            <a:t>OŠ Ivane Brlić - Mažuranić Virovitica</a:t>
          </a:r>
        </a:p>
      </dgm:t>
    </dgm:pt>
    <dgm:pt modelId="{CF4B0C5A-AEE4-4489-AD1E-091F364FF28F}" type="parTrans" cxnId="{ADED19B5-2CC3-4111-AA85-D0016587DF3E}">
      <dgm:prSet/>
      <dgm:spPr/>
      <dgm:t>
        <a:bodyPr/>
        <a:lstStyle/>
        <a:p>
          <a:endParaRPr lang="en-US" b="1"/>
        </a:p>
      </dgm:t>
    </dgm:pt>
    <dgm:pt modelId="{88DC7F3F-C37D-44D9-A7F2-282DC1D83D65}" type="sibTrans" cxnId="{ADED19B5-2CC3-4111-AA85-D0016587DF3E}">
      <dgm:prSet/>
      <dgm:spPr/>
      <dgm:t>
        <a:bodyPr/>
        <a:lstStyle/>
        <a:p>
          <a:endParaRPr lang="en-US" b="1"/>
        </a:p>
      </dgm:t>
    </dgm:pt>
    <dgm:pt modelId="{7B752EAB-C0E6-42B0-9153-3BFE224BEA1E}">
      <dgm:prSet phldrT="[Tekst]"/>
      <dgm:spPr/>
      <dgm:t>
        <a:bodyPr/>
        <a:lstStyle/>
        <a:p>
          <a:r>
            <a:rPr lang="hr-HR" b="1"/>
            <a:t>Glazbena škola Jan Vlašimsky Virovitica</a:t>
          </a:r>
        </a:p>
      </dgm:t>
    </dgm:pt>
    <dgm:pt modelId="{9D807BFC-9EC9-4E04-A894-488610ED8CB4}" type="parTrans" cxnId="{5F23EE58-23E1-4975-B125-73E38E2F5B64}">
      <dgm:prSet/>
      <dgm:spPr/>
      <dgm:t>
        <a:bodyPr/>
        <a:lstStyle/>
        <a:p>
          <a:endParaRPr lang="en-US" b="1"/>
        </a:p>
      </dgm:t>
    </dgm:pt>
    <dgm:pt modelId="{FA29A5A2-151F-4E20-A910-09540DC10AAC}" type="sibTrans" cxnId="{5F23EE58-23E1-4975-B125-73E38E2F5B64}">
      <dgm:prSet/>
      <dgm:spPr/>
      <dgm:t>
        <a:bodyPr/>
        <a:lstStyle/>
        <a:p>
          <a:endParaRPr lang="en-US" b="1"/>
        </a:p>
      </dgm:t>
    </dgm:pt>
    <dgm:pt modelId="{56B1A024-BD7B-4F40-88A1-C8D7F215EDEE}">
      <dgm:prSet/>
      <dgm:spPr/>
      <dgm:t>
        <a:bodyPr/>
        <a:lstStyle/>
        <a:p>
          <a:r>
            <a:rPr lang="hr-HR" b="1"/>
            <a:t>Centar za odgoj, obrazovanje i rehabilitaciju Virovitica</a:t>
          </a:r>
          <a:endParaRPr lang="en-US" b="1"/>
        </a:p>
      </dgm:t>
    </dgm:pt>
    <dgm:pt modelId="{3879E323-2210-47AC-BAEB-F9FDA9C51D5E}" type="parTrans" cxnId="{47500D04-88BB-4B28-A4D8-846CA848A67D}">
      <dgm:prSet/>
      <dgm:spPr/>
      <dgm:t>
        <a:bodyPr/>
        <a:lstStyle/>
        <a:p>
          <a:endParaRPr lang="en-US" b="1"/>
        </a:p>
      </dgm:t>
    </dgm:pt>
    <dgm:pt modelId="{8F6DAE21-DAB3-403F-8E2A-40860CA6761E}" type="sibTrans" cxnId="{47500D04-88BB-4B28-A4D8-846CA848A67D}">
      <dgm:prSet/>
      <dgm:spPr/>
      <dgm:t>
        <a:bodyPr/>
        <a:lstStyle/>
        <a:p>
          <a:endParaRPr lang="en-US" b="1"/>
        </a:p>
      </dgm:t>
    </dgm:pt>
    <dgm:pt modelId="{9775ACB7-CB91-472D-8A7C-81E6D4243BCF}">
      <dgm:prSet/>
      <dgm:spPr/>
      <dgm:t>
        <a:bodyPr/>
        <a:lstStyle/>
        <a:p>
          <a:r>
            <a:rPr lang="hr-HR" b="1"/>
            <a:t>Gradska knjižnica i čitaonica Virovitica</a:t>
          </a:r>
          <a:endParaRPr lang="en-US" b="1"/>
        </a:p>
      </dgm:t>
    </dgm:pt>
    <dgm:pt modelId="{4FE3D154-CCFE-42E9-8634-00928067AD7A}" type="parTrans" cxnId="{D6158D6E-2CE7-4C08-B021-87862FF3863A}">
      <dgm:prSet/>
      <dgm:spPr/>
      <dgm:t>
        <a:bodyPr/>
        <a:lstStyle/>
        <a:p>
          <a:endParaRPr lang="en-US" b="1"/>
        </a:p>
      </dgm:t>
    </dgm:pt>
    <dgm:pt modelId="{05DFD541-6CE3-479C-BB78-AFDB5D99E3D9}" type="sibTrans" cxnId="{D6158D6E-2CE7-4C08-B021-87862FF3863A}">
      <dgm:prSet/>
      <dgm:spPr/>
      <dgm:t>
        <a:bodyPr/>
        <a:lstStyle/>
        <a:p>
          <a:endParaRPr lang="en-US" b="1"/>
        </a:p>
      </dgm:t>
    </dgm:pt>
    <dgm:pt modelId="{9CCE117B-8BF4-4DFD-B904-728465C94A03}">
      <dgm:prSet/>
      <dgm:spPr/>
      <dgm:t>
        <a:bodyPr/>
        <a:lstStyle/>
        <a:p>
          <a:r>
            <a:rPr lang="hr-HR" b="1"/>
            <a:t>Gradski muzej Virovitica</a:t>
          </a:r>
        </a:p>
      </dgm:t>
    </dgm:pt>
    <dgm:pt modelId="{43764876-594F-40D7-9108-3E019DAB7DD2}" type="parTrans" cxnId="{1DF95F7D-FA7B-4E34-913F-CF2D46749356}">
      <dgm:prSet/>
      <dgm:spPr/>
      <dgm:t>
        <a:bodyPr/>
        <a:lstStyle/>
        <a:p>
          <a:endParaRPr lang="en-US" b="1"/>
        </a:p>
      </dgm:t>
    </dgm:pt>
    <dgm:pt modelId="{856FEDB9-E394-4995-9C60-BA1E76108987}" type="sibTrans" cxnId="{1DF95F7D-FA7B-4E34-913F-CF2D46749356}">
      <dgm:prSet/>
      <dgm:spPr/>
      <dgm:t>
        <a:bodyPr/>
        <a:lstStyle/>
        <a:p>
          <a:endParaRPr lang="en-US" b="1"/>
        </a:p>
      </dgm:t>
    </dgm:pt>
    <dgm:pt modelId="{EE925E00-78C8-47DE-A92F-B2945C1C474E}">
      <dgm:prSet/>
      <dgm:spPr/>
      <dgm:t>
        <a:bodyPr/>
        <a:lstStyle/>
        <a:p>
          <a:r>
            <a:rPr lang="hr-HR" b="1"/>
            <a:t>Kazalište Virovitica</a:t>
          </a:r>
          <a:endParaRPr lang="en-US" b="1"/>
        </a:p>
      </dgm:t>
    </dgm:pt>
    <dgm:pt modelId="{2E581681-EB53-4862-A0B0-14508688CBE6}" type="parTrans" cxnId="{F4CCA3DA-9763-4870-A341-EEBE10904734}">
      <dgm:prSet/>
      <dgm:spPr/>
      <dgm:t>
        <a:bodyPr/>
        <a:lstStyle/>
        <a:p>
          <a:endParaRPr lang="en-US" b="1"/>
        </a:p>
      </dgm:t>
    </dgm:pt>
    <dgm:pt modelId="{DF887560-AC30-4102-9412-31593E603B82}" type="sibTrans" cxnId="{F4CCA3DA-9763-4870-A341-EEBE10904734}">
      <dgm:prSet/>
      <dgm:spPr/>
      <dgm:t>
        <a:bodyPr/>
        <a:lstStyle/>
        <a:p>
          <a:endParaRPr lang="en-US" b="1"/>
        </a:p>
      </dgm:t>
    </dgm:pt>
    <dgm:pt modelId="{36EFAFF5-F638-4381-AA32-1E972532D520}">
      <dgm:prSet/>
      <dgm:spPr/>
      <dgm:t>
        <a:bodyPr/>
        <a:lstStyle/>
        <a:p>
          <a:r>
            <a:rPr lang="hr-HR" b="1"/>
            <a:t>Javna vatrogasna postrojba grada Virovitice</a:t>
          </a:r>
        </a:p>
      </dgm:t>
    </dgm:pt>
    <dgm:pt modelId="{32CA0CB3-7933-48A8-BFE2-C9661246F658}" type="parTrans" cxnId="{01F74181-E5B3-41C0-9680-8C87024DFA61}">
      <dgm:prSet/>
      <dgm:spPr/>
      <dgm:t>
        <a:bodyPr/>
        <a:lstStyle/>
        <a:p>
          <a:endParaRPr lang="en-US" b="1"/>
        </a:p>
      </dgm:t>
    </dgm:pt>
    <dgm:pt modelId="{471CB170-B90E-4DF5-9DF2-F988CD5CFF22}" type="sibTrans" cxnId="{01F74181-E5B3-41C0-9680-8C87024DFA61}">
      <dgm:prSet/>
      <dgm:spPr/>
      <dgm:t>
        <a:bodyPr/>
        <a:lstStyle/>
        <a:p>
          <a:endParaRPr lang="en-US" b="1"/>
        </a:p>
      </dgm:t>
    </dgm:pt>
    <dgm:pt modelId="{9F4A561E-D4F6-4EAA-9030-A2EC6FA538AE}">
      <dgm:prSet/>
      <dgm:spPr/>
      <dgm:t>
        <a:bodyPr/>
        <a:lstStyle/>
        <a:p>
          <a:r>
            <a:rPr lang="hr-HR" b="1"/>
            <a:t>Razvojna agencija VTA</a:t>
          </a:r>
          <a:endParaRPr lang="en-US" b="1"/>
        </a:p>
      </dgm:t>
    </dgm:pt>
    <dgm:pt modelId="{EB2468C9-BA0B-410F-8413-858D275D2988}" type="parTrans" cxnId="{CFF7D105-B3C0-4D68-9C4D-8C15E474C555}">
      <dgm:prSet/>
      <dgm:spPr/>
      <dgm:t>
        <a:bodyPr/>
        <a:lstStyle/>
        <a:p>
          <a:endParaRPr lang="en-US" b="1"/>
        </a:p>
      </dgm:t>
    </dgm:pt>
    <dgm:pt modelId="{3893D9D2-BA86-4E8C-AA2A-1D1779781D35}" type="sibTrans" cxnId="{CFF7D105-B3C0-4D68-9C4D-8C15E474C555}">
      <dgm:prSet/>
      <dgm:spPr/>
      <dgm:t>
        <a:bodyPr/>
        <a:lstStyle/>
        <a:p>
          <a:endParaRPr lang="en-US" b="1"/>
        </a:p>
      </dgm:t>
    </dgm:pt>
    <dgm:pt modelId="{C1F2881B-253B-41D9-A726-9D3CB943471C}" type="pres">
      <dgm:prSet presAssocID="{8DA2967B-CB72-4B80-BFEA-BA37FA8DD09D}" presName="composite" presStyleCnt="0">
        <dgm:presLayoutVars>
          <dgm:chMax val="1"/>
          <dgm:dir/>
          <dgm:resizeHandles val="exact"/>
        </dgm:presLayoutVars>
      </dgm:prSet>
      <dgm:spPr/>
    </dgm:pt>
    <dgm:pt modelId="{1D1DA001-29C4-403D-8610-85CB996D841F}" type="pres">
      <dgm:prSet presAssocID="{8DA2967B-CB72-4B80-BFEA-BA37FA8DD09D}" presName="radial" presStyleCnt="0">
        <dgm:presLayoutVars>
          <dgm:animLvl val="ctr"/>
        </dgm:presLayoutVars>
      </dgm:prSet>
      <dgm:spPr/>
    </dgm:pt>
    <dgm:pt modelId="{6139AABC-98E0-46FD-8BD4-97479AC31C98}" type="pres">
      <dgm:prSet presAssocID="{5AF25CFE-71B1-44B1-9B21-ECC34A7EE76D}" presName="centerShape" presStyleLbl="vennNode1" presStyleIdx="0" presStyleCnt="11" custScaleX="108092"/>
      <dgm:spPr/>
    </dgm:pt>
    <dgm:pt modelId="{416A7771-872D-48B4-86E8-58D072FB4357}" type="pres">
      <dgm:prSet presAssocID="{F55493DF-213B-4B67-B817-A5B03687E8C4}" presName="node" presStyleLbl="vennNode1" presStyleIdx="1" presStyleCnt="11" custScaleX="117171" custScaleY="124476">
        <dgm:presLayoutVars>
          <dgm:bulletEnabled val="1"/>
        </dgm:presLayoutVars>
      </dgm:prSet>
      <dgm:spPr/>
    </dgm:pt>
    <dgm:pt modelId="{D520AE2C-7008-4971-BAC8-9F94E2F57CC5}" type="pres">
      <dgm:prSet presAssocID="{615368F3-7BB0-4EE3-83C9-607F5C7BB7AF}" presName="node" presStyleLbl="vennNode1" presStyleIdx="2" presStyleCnt="11" custScaleX="112925" custScaleY="117673" custRadScaleRad="102124" custRadScaleInc="6375">
        <dgm:presLayoutVars>
          <dgm:bulletEnabled val="1"/>
        </dgm:presLayoutVars>
      </dgm:prSet>
      <dgm:spPr/>
    </dgm:pt>
    <dgm:pt modelId="{465A784D-73CD-4471-B096-29E8E5298FDA}" type="pres">
      <dgm:prSet presAssocID="{6A7CA99A-89F2-4EBA-91EA-88CC3447C3BB}" presName="node" presStyleLbl="vennNode1" presStyleIdx="3" presStyleCnt="11" custScaleX="113475" custScaleY="106372" custRadScaleRad="109991" custRadScaleInc="1265">
        <dgm:presLayoutVars>
          <dgm:bulletEnabled val="1"/>
        </dgm:presLayoutVars>
      </dgm:prSet>
      <dgm:spPr/>
    </dgm:pt>
    <dgm:pt modelId="{BEF242A6-5F92-437D-9137-4065F8989349}" type="pres">
      <dgm:prSet presAssocID="{7B752EAB-C0E6-42B0-9153-3BFE224BEA1E}" presName="node" presStyleLbl="vennNode1" presStyleIdx="4" presStyleCnt="11" custScaleX="114372" custScaleY="113616" custRadScaleRad="110485" custRadScaleInc="-2624">
        <dgm:presLayoutVars>
          <dgm:bulletEnabled val="1"/>
        </dgm:presLayoutVars>
      </dgm:prSet>
      <dgm:spPr/>
    </dgm:pt>
    <dgm:pt modelId="{EA8BCED9-7413-4619-B651-542E291E90A3}" type="pres">
      <dgm:prSet presAssocID="{56B1A024-BD7B-4F40-88A1-C8D7F215EDEE}" presName="node" presStyleLbl="vennNode1" presStyleIdx="5" presStyleCnt="11" custScaleX="115972" custScaleY="116929" custRadScaleRad="107014" custRadScaleInc="-13579">
        <dgm:presLayoutVars>
          <dgm:bulletEnabled val="1"/>
        </dgm:presLayoutVars>
      </dgm:prSet>
      <dgm:spPr/>
    </dgm:pt>
    <dgm:pt modelId="{FA9FD124-F11E-4ABF-8277-9F13F68088F1}" type="pres">
      <dgm:prSet presAssocID="{9775ACB7-CB91-472D-8A7C-81E6D4243BCF}" presName="node" presStyleLbl="vennNode1" presStyleIdx="6" presStyleCnt="11" custScaleX="118208" custScaleY="118828" custRadScaleRad="100102" custRadScaleInc="-7171">
        <dgm:presLayoutVars>
          <dgm:bulletEnabled val="1"/>
        </dgm:presLayoutVars>
      </dgm:prSet>
      <dgm:spPr/>
    </dgm:pt>
    <dgm:pt modelId="{0AFA2772-592C-4D96-92D0-F6B242EFA656}" type="pres">
      <dgm:prSet presAssocID="{9CCE117B-8BF4-4DFD-B904-728465C94A03}" presName="node" presStyleLbl="vennNode1" presStyleIdx="7" presStyleCnt="11" custScaleX="116185" custScaleY="112556" custRadScaleRad="106024" custRadScaleInc="-991">
        <dgm:presLayoutVars>
          <dgm:bulletEnabled val="1"/>
        </dgm:presLayoutVars>
      </dgm:prSet>
      <dgm:spPr/>
    </dgm:pt>
    <dgm:pt modelId="{0BB70B40-DFAC-4181-9103-B116AACE803E}" type="pres">
      <dgm:prSet presAssocID="{EE925E00-78C8-47DE-A92F-B2945C1C474E}" presName="node" presStyleLbl="vennNode1" presStyleIdx="8" presStyleCnt="11" custScaleX="114294" custScaleY="118339" custRadScaleRad="104522" custRadScaleInc="1033">
        <dgm:presLayoutVars>
          <dgm:bulletEnabled val="1"/>
        </dgm:presLayoutVars>
      </dgm:prSet>
      <dgm:spPr/>
    </dgm:pt>
    <dgm:pt modelId="{22BD2D27-8E46-4324-9F49-A432A24BF4F0}" type="pres">
      <dgm:prSet presAssocID="{36EFAFF5-F638-4381-AA32-1E972532D520}" presName="node" presStyleLbl="vennNode1" presStyleIdx="9" presStyleCnt="11" custScaleX="116560" custScaleY="110939" custRadScaleRad="106958" custRadScaleInc="-4519">
        <dgm:presLayoutVars>
          <dgm:bulletEnabled val="1"/>
        </dgm:presLayoutVars>
      </dgm:prSet>
      <dgm:spPr/>
    </dgm:pt>
    <dgm:pt modelId="{C144FE29-E8C8-4F0F-86FF-6223CEB9CC88}" type="pres">
      <dgm:prSet presAssocID="{9F4A561E-D4F6-4EAA-9030-A2EC6FA538AE}" presName="node" presStyleLbl="vennNode1" presStyleIdx="10" presStyleCnt="11" custScaleX="112263" custScaleY="112682" custRadScaleRad="106709" custRadScaleInc="-9569">
        <dgm:presLayoutVars>
          <dgm:bulletEnabled val="1"/>
        </dgm:presLayoutVars>
      </dgm:prSet>
      <dgm:spPr/>
    </dgm:pt>
  </dgm:ptLst>
  <dgm:cxnLst>
    <dgm:cxn modelId="{47500D04-88BB-4B28-A4D8-846CA848A67D}" srcId="{5AF25CFE-71B1-44B1-9B21-ECC34A7EE76D}" destId="{56B1A024-BD7B-4F40-88A1-C8D7F215EDEE}" srcOrd="4" destOrd="0" parTransId="{3879E323-2210-47AC-BAEB-F9FDA9C51D5E}" sibTransId="{8F6DAE21-DAB3-403F-8E2A-40860CA6761E}"/>
    <dgm:cxn modelId="{CFF7D105-B3C0-4D68-9C4D-8C15E474C555}" srcId="{5AF25CFE-71B1-44B1-9B21-ECC34A7EE76D}" destId="{9F4A561E-D4F6-4EAA-9030-A2EC6FA538AE}" srcOrd="9" destOrd="0" parTransId="{EB2468C9-BA0B-410F-8413-858D275D2988}" sibTransId="{3893D9D2-BA86-4E8C-AA2A-1D1779781D35}"/>
    <dgm:cxn modelId="{0801ED05-F9D0-4505-8EE9-C37C71A8D50F}" type="presOf" srcId="{9775ACB7-CB91-472D-8A7C-81E6D4243BCF}" destId="{FA9FD124-F11E-4ABF-8277-9F13F68088F1}" srcOrd="0" destOrd="0" presId="urn:microsoft.com/office/officeart/2005/8/layout/radial3"/>
    <dgm:cxn modelId="{0CAF4206-6161-4CC6-887A-612BC7279A59}" type="presOf" srcId="{EE925E00-78C8-47DE-A92F-B2945C1C474E}" destId="{0BB70B40-DFAC-4181-9103-B116AACE803E}" srcOrd="0" destOrd="0" presId="urn:microsoft.com/office/officeart/2005/8/layout/radial3"/>
    <dgm:cxn modelId="{4912AE0C-BD85-4B47-8779-37178D8460F9}" srcId="{5AF25CFE-71B1-44B1-9B21-ECC34A7EE76D}" destId="{F55493DF-213B-4B67-B817-A5B03687E8C4}" srcOrd="0" destOrd="0" parTransId="{3F43521D-A62B-4206-9627-B191A4BEFC71}" sibTransId="{FB77D496-CD31-47EF-AF69-161617D69482}"/>
    <dgm:cxn modelId="{5B6F3D36-9062-4526-970F-739135446470}" srcId="{8DA2967B-CB72-4B80-BFEA-BA37FA8DD09D}" destId="{5AF25CFE-71B1-44B1-9B21-ECC34A7EE76D}" srcOrd="0" destOrd="0" parTransId="{6AEE0546-8053-4F3A-BB73-B922B380F56F}" sibTransId="{2C8C7462-A6A0-4CD4-AC19-F10B48B59BB1}"/>
    <dgm:cxn modelId="{0495163C-5C72-42FB-A6C0-9A0D2795C5BA}" type="presOf" srcId="{7B752EAB-C0E6-42B0-9153-3BFE224BEA1E}" destId="{BEF242A6-5F92-437D-9137-4065F8989349}" srcOrd="0" destOrd="0" presId="urn:microsoft.com/office/officeart/2005/8/layout/radial3"/>
    <dgm:cxn modelId="{3302D13E-7B0F-4764-8D66-8B1CBDE4D926}" type="presOf" srcId="{F55493DF-213B-4B67-B817-A5B03687E8C4}" destId="{416A7771-872D-48B4-86E8-58D072FB4357}" srcOrd="0" destOrd="0" presId="urn:microsoft.com/office/officeart/2005/8/layout/radial3"/>
    <dgm:cxn modelId="{08A21566-6090-4EC7-A25A-9F4313E5A1FE}" type="presOf" srcId="{5AF25CFE-71B1-44B1-9B21-ECC34A7EE76D}" destId="{6139AABC-98E0-46FD-8BD4-97479AC31C98}" srcOrd="0" destOrd="0" presId="urn:microsoft.com/office/officeart/2005/8/layout/radial3"/>
    <dgm:cxn modelId="{D6158D6E-2CE7-4C08-B021-87862FF3863A}" srcId="{5AF25CFE-71B1-44B1-9B21-ECC34A7EE76D}" destId="{9775ACB7-CB91-472D-8A7C-81E6D4243BCF}" srcOrd="5" destOrd="0" parTransId="{4FE3D154-CCFE-42E9-8634-00928067AD7A}" sibTransId="{05DFD541-6CE3-479C-BB78-AFDB5D99E3D9}"/>
    <dgm:cxn modelId="{5F23EE58-23E1-4975-B125-73E38E2F5B64}" srcId="{5AF25CFE-71B1-44B1-9B21-ECC34A7EE76D}" destId="{7B752EAB-C0E6-42B0-9153-3BFE224BEA1E}" srcOrd="3" destOrd="0" parTransId="{9D807BFC-9EC9-4E04-A894-488610ED8CB4}" sibTransId="{FA29A5A2-151F-4E20-A910-09540DC10AAC}"/>
    <dgm:cxn modelId="{1DF95F7D-FA7B-4E34-913F-CF2D46749356}" srcId="{5AF25CFE-71B1-44B1-9B21-ECC34A7EE76D}" destId="{9CCE117B-8BF4-4DFD-B904-728465C94A03}" srcOrd="6" destOrd="0" parTransId="{43764876-594F-40D7-9108-3E019DAB7DD2}" sibTransId="{856FEDB9-E394-4995-9C60-BA1E76108987}"/>
    <dgm:cxn modelId="{01F74181-E5B3-41C0-9680-8C87024DFA61}" srcId="{5AF25CFE-71B1-44B1-9B21-ECC34A7EE76D}" destId="{36EFAFF5-F638-4381-AA32-1E972532D520}" srcOrd="8" destOrd="0" parTransId="{32CA0CB3-7933-48A8-BFE2-C9661246F658}" sibTransId="{471CB170-B90E-4DF5-9DF2-F988CD5CFF22}"/>
    <dgm:cxn modelId="{2A71A885-A734-458F-A2BF-83E612F19BC7}" type="presOf" srcId="{9CCE117B-8BF4-4DFD-B904-728465C94A03}" destId="{0AFA2772-592C-4D96-92D0-F6B242EFA656}" srcOrd="0" destOrd="0" presId="urn:microsoft.com/office/officeart/2005/8/layout/radial3"/>
    <dgm:cxn modelId="{2A3FF48D-9F98-4E56-9C5A-9FA3D8C3DA91}" type="presOf" srcId="{615368F3-7BB0-4EE3-83C9-607F5C7BB7AF}" destId="{D520AE2C-7008-4971-BAC8-9F94E2F57CC5}" srcOrd="0" destOrd="0" presId="urn:microsoft.com/office/officeart/2005/8/layout/radial3"/>
    <dgm:cxn modelId="{3C1D4799-D0AB-4713-9C14-3AA090CD441D}" type="presOf" srcId="{9F4A561E-D4F6-4EAA-9030-A2EC6FA538AE}" destId="{C144FE29-E8C8-4F0F-86FF-6223CEB9CC88}" srcOrd="0" destOrd="0" presId="urn:microsoft.com/office/officeart/2005/8/layout/radial3"/>
    <dgm:cxn modelId="{4CA645AC-EAB1-4AED-822F-D83CF5CE95FE}" type="presOf" srcId="{8DA2967B-CB72-4B80-BFEA-BA37FA8DD09D}" destId="{C1F2881B-253B-41D9-A726-9D3CB943471C}" srcOrd="0" destOrd="0" presId="urn:microsoft.com/office/officeart/2005/8/layout/radial3"/>
    <dgm:cxn modelId="{6F4BCCB1-6A5C-4F75-961F-61CCFDD4700B}" type="presOf" srcId="{56B1A024-BD7B-4F40-88A1-C8D7F215EDEE}" destId="{EA8BCED9-7413-4619-B651-542E291E90A3}" srcOrd="0" destOrd="0" presId="urn:microsoft.com/office/officeart/2005/8/layout/radial3"/>
    <dgm:cxn modelId="{6EB25BB3-DB22-4DC1-A6A4-501AD34F116E}" type="presOf" srcId="{36EFAFF5-F638-4381-AA32-1E972532D520}" destId="{22BD2D27-8E46-4324-9F49-A432A24BF4F0}" srcOrd="0" destOrd="0" presId="urn:microsoft.com/office/officeart/2005/8/layout/radial3"/>
    <dgm:cxn modelId="{ADED19B5-2CC3-4111-AA85-D0016587DF3E}" srcId="{5AF25CFE-71B1-44B1-9B21-ECC34A7EE76D}" destId="{6A7CA99A-89F2-4EBA-91EA-88CC3447C3BB}" srcOrd="2" destOrd="0" parTransId="{CF4B0C5A-AEE4-4489-AD1E-091F364FF28F}" sibTransId="{88DC7F3F-C37D-44D9-A7F2-282DC1D83D65}"/>
    <dgm:cxn modelId="{5C2015C9-BFF8-43F3-92FE-C9A5FB3AC66B}" type="presOf" srcId="{6A7CA99A-89F2-4EBA-91EA-88CC3447C3BB}" destId="{465A784D-73CD-4471-B096-29E8E5298FDA}" srcOrd="0" destOrd="0" presId="urn:microsoft.com/office/officeart/2005/8/layout/radial3"/>
    <dgm:cxn modelId="{F4CCA3DA-9763-4870-A341-EEBE10904734}" srcId="{5AF25CFE-71B1-44B1-9B21-ECC34A7EE76D}" destId="{EE925E00-78C8-47DE-A92F-B2945C1C474E}" srcOrd="7" destOrd="0" parTransId="{2E581681-EB53-4862-A0B0-14508688CBE6}" sibTransId="{DF887560-AC30-4102-9412-31593E603B82}"/>
    <dgm:cxn modelId="{CC4DE6E5-C5BA-41F8-9A94-59CF10571E17}" srcId="{5AF25CFE-71B1-44B1-9B21-ECC34A7EE76D}" destId="{615368F3-7BB0-4EE3-83C9-607F5C7BB7AF}" srcOrd="1" destOrd="0" parTransId="{CDE15D76-8352-47C2-A6D2-5565795E8151}" sibTransId="{F79698EA-0EDA-48DC-94B0-4FE26C64AD06}"/>
    <dgm:cxn modelId="{F0191A01-CB4E-4519-97B4-403047A3F7E1}" type="presParOf" srcId="{C1F2881B-253B-41D9-A726-9D3CB943471C}" destId="{1D1DA001-29C4-403D-8610-85CB996D841F}" srcOrd="0" destOrd="0" presId="urn:microsoft.com/office/officeart/2005/8/layout/radial3"/>
    <dgm:cxn modelId="{57065F78-3037-4FDC-AD19-082994F12A0A}" type="presParOf" srcId="{1D1DA001-29C4-403D-8610-85CB996D841F}" destId="{6139AABC-98E0-46FD-8BD4-97479AC31C98}" srcOrd="0" destOrd="0" presId="urn:microsoft.com/office/officeart/2005/8/layout/radial3"/>
    <dgm:cxn modelId="{0CC3D19B-CD6C-4FCF-A856-4A6787EFF3E2}" type="presParOf" srcId="{1D1DA001-29C4-403D-8610-85CB996D841F}" destId="{416A7771-872D-48B4-86E8-58D072FB4357}" srcOrd="1" destOrd="0" presId="urn:microsoft.com/office/officeart/2005/8/layout/radial3"/>
    <dgm:cxn modelId="{2E7BDC39-7A7F-4F07-8D26-F5C7D35F8A19}" type="presParOf" srcId="{1D1DA001-29C4-403D-8610-85CB996D841F}" destId="{D520AE2C-7008-4971-BAC8-9F94E2F57CC5}" srcOrd="2" destOrd="0" presId="urn:microsoft.com/office/officeart/2005/8/layout/radial3"/>
    <dgm:cxn modelId="{FDD45F80-8833-4492-982B-B1BCD80FD924}" type="presParOf" srcId="{1D1DA001-29C4-403D-8610-85CB996D841F}" destId="{465A784D-73CD-4471-B096-29E8E5298FDA}" srcOrd="3" destOrd="0" presId="urn:microsoft.com/office/officeart/2005/8/layout/radial3"/>
    <dgm:cxn modelId="{D462C3F6-12DE-4A1A-B2E2-9687AC0ED58B}" type="presParOf" srcId="{1D1DA001-29C4-403D-8610-85CB996D841F}" destId="{BEF242A6-5F92-437D-9137-4065F8989349}" srcOrd="4" destOrd="0" presId="urn:microsoft.com/office/officeart/2005/8/layout/radial3"/>
    <dgm:cxn modelId="{72D5BF56-DDF6-4DF9-8B76-3A005B2FEC71}" type="presParOf" srcId="{1D1DA001-29C4-403D-8610-85CB996D841F}" destId="{EA8BCED9-7413-4619-B651-542E291E90A3}" srcOrd="5" destOrd="0" presId="urn:microsoft.com/office/officeart/2005/8/layout/radial3"/>
    <dgm:cxn modelId="{DD498F25-F8FB-495A-962E-E8D4A7D29530}" type="presParOf" srcId="{1D1DA001-29C4-403D-8610-85CB996D841F}" destId="{FA9FD124-F11E-4ABF-8277-9F13F68088F1}" srcOrd="6" destOrd="0" presId="urn:microsoft.com/office/officeart/2005/8/layout/radial3"/>
    <dgm:cxn modelId="{DAAB4CE9-E84F-4109-BDFD-C655869E57F6}" type="presParOf" srcId="{1D1DA001-29C4-403D-8610-85CB996D841F}" destId="{0AFA2772-592C-4D96-92D0-F6B242EFA656}" srcOrd="7" destOrd="0" presId="urn:microsoft.com/office/officeart/2005/8/layout/radial3"/>
    <dgm:cxn modelId="{EDFBB172-3016-4EDB-87C6-C2E4CE5745EA}" type="presParOf" srcId="{1D1DA001-29C4-403D-8610-85CB996D841F}" destId="{0BB70B40-DFAC-4181-9103-B116AACE803E}" srcOrd="8" destOrd="0" presId="urn:microsoft.com/office/officeart/2005/8/layout/radial3"/>
    <dgm:cxn modelId="{0A646EE5-760C-4015-865D-53722166950B}" type="presParOf" srcId="{1D1DA001-29C4-403D-8610-85CB996D841F}" destId="{22BD2D27-8E46-4324-9F49-A432A24BF4F0}" srcOrd="9" destOrd="0" presId="urn:microsoft.com/office/officeart/2005/8/layout/radial3"/>
    <dgm:cxn modelId="{64FFE61C-AFDF-4A84-A0B5-A06EF56F19C3}" type="presParOf" srcId="{1D1DA001-29C4-403D-8610-85CB996D841F}" destId="{C144FE29-E8C8-4F0F-86FF-6223CEB9CC88}" srcOrd="10" destOrd="0" presId="urn:microsoft.com/office/officeart/2005/8/layout/radial3"/>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11B1F8A-6181-4168-8FF6-B2BA400A3387}" type="doc">
      <dgm:prSet loTypeId="urn:microsoft.com/office/officeart/2005/8/layout/hierarchy6" loCatId="hierarchy" qsTypeId="urn:microsoft.com/office/officeart/2005/8/quickstyle/3d2" qsCatId="3D" csTypeId="urn:microsoft.com/office/officeart/2005/8/colors/accent2_1" csCatId="accent2" phldr="1"/>
      <dgm:spPr/>
      <dgm:t>
        <a:bodyPr/>
        <a:lstStyle/>
        <a:p>
          <a:endParaRPr lang="en-US"/>
        </a:p>
      </dgm:t>
    </dgm:pt>
    <dgm:pt modelId="{9FC28B13-2051-4D34-85C8-0FA9AF5AD2E2}">
      <dgm:prSet phldrT="[Tekst]"/>
      <dgm:spPr/>
      <dgm:t>
        <a:bodyPr/>
        <a:lstStyle/>
        <a:p>
          <a:r>
            <a:rPr lang="hr-HR" b="1"/>
            <a:t>Proračun</a:t>
          </a:r>
          <a:endParaRPr lang="en-US" b="1"/>
        </a:p>
      </dgm:t>
    </dgm:pt>
    <dgm:pt modelId="{703504DD-70A3-4D06-9BBA-629141BEE491}" type="parTrans" cxnId="{877355CD-A3CD-41A0-BB0A-B87E665D78A5}">
      <dgm:prSet/>
      <dgm:spPr/>
      <dgm:t>
        <a:bodyPr/>
        <a:lstStyle/>
        <a:p>
          <a:endParaRPr lang="en-US" b="1"/>
        </a:p>
      </dgm:t>
    </dgm:pt>
    <dgm:pt modelId="{0B5F7651-9893-417A-993F-BB9C4FB5E74B}" type="sibTrans" cxnId="{877355CD-A3CD-41A0-BB0A-B87E665D78A5}">
      <dgm:prSet/>
      <dgm:spPr/>
      <dgm:t>
        <a:bodyPr/>
        <a:lstStyle/>
        <a:p>
          <a:endParaRPr lang="en-US" b="1"/>
        </a:p>
      </dgm:t>
    </dgm:pt>
    <dgm:pt modelId="{964752B5-6DFC-486E-A4C6-3572CB6D470C}">
      <dgm:prSet phldrT="[Tekst]"/>
      <dgm:spPr/>
      <dgm:t>
        <a:bodyPr/>
        <a:lstStyle/>
        <a:p>
          <a:r>
            <a:rPr lang="hr-HR" b="1"/>
            <a:t>Opći dio</a:t>
          </a:r>
          <a:endParaRPr lang="en-US" b="1"/>
        </a:p>
      </dgm:t>
    </dgm:pt>
    <dgm:pt modelId="{687AB02C-A9CE-4492-B37F-B424B84BEE59}" type="parTrans" cxnId="{22105DD5-446B-493C-B983-141A720C0C68}">
      <dgm:prSet/>
      <dgm:spPr/>
      <dgm:t>
        <a:bodyPr/>
        <a:lstStyle/>
        <a:p>
          <a:endParaRPr lang="en-US" b="1"/>
        </a:p>
      </dgm:t>
    </dgm:pt>
    <dgm:pt modelId="{F53E6951-14A7-4504-8027-03C4092D2236}" type="sibTrans" cxnId="{22105DD5-446B-493C-B983-141A720C0C68}">
      <dgm:prSet/>
      <dgm:spPr/>
      <dgm:t>
        <a:bodyPr/>
        <a:lstStyle/>
        <a:p>
          <a:endParaRPr lang="en-US" b="1"/>
        </a:p>
      </dgm:t>
    </dgm:pt>
    <dgm:pt modelId="{EBD95968-D78C-4C98-B8CB-969B9E49D7CB}">
      <dgm:prSet phldrT="[Tekst]"/>
      <dgm:spPr/>
      <dgm:t>
        <a:bodyPr/>
        <a:lstStyle/>
        <a:p>
          <a:r>
            <a:rPr lang="hr-HR" b="1"/>
            <a:t>Posebni dio</a:t>
          </a:r>
          <a:endParaRPr lang="en-US" b="1"/>
        </a:p>
      </dgm:t>
    </dgm:pt>
    <dgm:pt modelId="{82FA6681-7061-49A9-B7B2-5F0D74AF59FB}" type="parTrans" cxnId="{F67912FD-5B7B-4D37-8A85-48E954757145}">
      <dgm:prSet/>
      <dgm:spPr/>
      <dgm:t>
        <a:bodyPr/>
        <a:lstStyle/>
        <a:p>
          <a:endParaRPr lang="en-US" b="1"/>
        </a:p>
      </dgm:t>
    </dgm:pt>
    <dgm:pt modelId="{651A4558-A38E-48C1-AF1C-6ECB88F784D8}" type="sibTrans" cxnId="{F67912FD-5B7B-4D37-8A85-48E954757145}">
      <dgm:prSet/>
      <dgm:spPr/>
      <dgm:t>
        <a:bodyPr/>
        <a:lstStyle/>
        <a:p>
          <a:endParaRPr lang="en-US" b="1"/>
        </a:p>
      </dgm:t>
    </dgm:pt>
    <dgm:pt modelId="{F672826D-8467-42B9-8508-5D0B3045EA6B}">
      <dgm:prSet phldrT="[Tekst]"/>
      <dgm:spPr/>
      <dgm:t>
        <a:bodyPr/>
        <a:lstStyle/>
        <a:p>
          <a:r>
            <a:rPr lang="hr-HR" b="1"/>
            <a:t>Obrazloženja</a:t>
          </a:r>
        </a:p>
      </dgm:t>
    </dgm:pt>
    <dgm:pt modelId="{DE259550-2CA2-46F4-8644-15AE642E82D3}" type="parTrans" cxnId="{0E650E1B-CE73-4617-995F-4540B1908DA5}">
      <dgm:prSet/>
      <dgm:spPr/>
      <dgm:t>
        <a:bodyPr/>
        <a:lstStyle/>
        <a:p>
          <a:endParaRPr lang="en-US" b="1"/>
        </a:p>
      </dgm:t>
    </dgm:pt>
    <dgm:pt modelId="{23154272-0E92-41E4-83A1-48514116D9CE}" type="sibTrans" cxnId="{0E650E1B-CE73-4617-995F-4540B1908DA5}">
      <dgm:prSet/>
      <dgm:spPr/>
      <dgm:t>
        <a:bodyPr/>
        <a:lstStyle/>
        <a:p>
          <a:endParaRPr lang="en-US" b="1"/>
        </a:p>
      </dgm:t>
    </dgm:pt>
    <dgm:pt modelId="{4D938591-0825-4024-A62E-FCA0AFD31A7C}">
      <dgm:prSet/>
      <dgm:spPr/>
      <dgm:t>
        <a:bodyPr/>
        <a:lstStyle/>
        <a:p>
          <a:r>
            <a:rPr lang="hr-HR" b="1"/>
            <a:t>Sažetak Računa prihoda i rashoda i Računa financiranja</a:t>
          </a:r>
          <a:endParaRPr lang="en-US" b="1"/>
        </a:p>
      </dgm:t>
    </dgm:pt>
    <dgm:pt modelId="{7924CE0B-D6AB-4526-A02B-9C060C5ADF0A}" type="parTrans" cxnId="{1E120D2A-A2CA-434C-BCA8-DB53097C559B}">
      <dgm:prSet/>
      <dgm:spPr/>
      <dgm:t>
        <a:bodyPr/>
        <a:lstStyle/>
        <a:p>
          <a:endParaRPr lang="en-US" b="1"/>
        </a:p>
      </dgm:t>
    </dgm:pt>
    <dgm:pt modelId="{75EE4BC5-1BFE-4515-9E12-C969C3C3D97C}" type="sibTrans" cxnId="{1E120D2A-A2CA-434C-BCA8-DB53097C559B}">
      <dgm:prSet/>
      <dgm:spPr/>
      <dgm:t>
        <a:bodyPr/>
        <a:lstStyle/>
        <a:p>
          <a:endParaRPr lang="en-US" b="1"/>
        </a:p>
      </dgm:t>
    </dgm:pt>
    <dgm:pt modelId="{40334CCC-475D-4C0A-860B-F53D5A8FC226}">
      <dgm:prSet/>
      <dgm:spPr/>
      <dgm:t>
        <a:bodyPr/>
        <a:lstStyle/>
        <a:p>
          <a:r>
            <a:rPr lang="hr-HR" b="1"/>
            <a:t>Račun prihoda i rashoda i Račun financiranja</a:t>
          </a:r>
          <a:endParaRPr lang="en-US" b="1"/>
        </a:p>
      </dgm:t>
    </dgm:pt>
    <dgm:pt modelId="{A4D332E2-12F6-4676-BFDA-11442C06D742}" type="parTrans" cxnId="{1299C7B7-E6C3-4928-8A26-B9D074E8850C}">
      <dgm:prSet/>
      <dgm:spPr/>
      <dgm:t>
        <a:bodyPr/>
        <a:lstStyle/>
        <a:p>
          <a:endParaRPr lang="en-US" b="1"/>
        </a:p>
      </dgm:t>
    </dgm:pt>
    <dgm:pt modelId="{CC623638-F888-4C4E-8928-9251E1DB10C3}" type="sibTrans" cxnId="{1299C7B7-E6C3-4928-8A26-B9D074E8850C}">
      <dgm:prSet/>
      <dgm:spPr/>
      <dgm:t>
        <a:bodyPr/>
        <a:lstStyle/>
        <a:p>
          <a:endParaRPr lang="en-US" b="1"/>
        </a:p>
      </dgm:t>
    </dgm:pt>
    <dgm:pt modelId="{43DBF837-B3F1-44E7-A8B8-6CEA582718D9}">
      <dgm:prSet/>
      <dgm:spPr/>
      <dgm:t>
        <a:bodyPr/>
        <a:lstStyle/>
        <a:p>
          <a:r>
            <a:rPr lang="hr-HR" b="1"/>
            <a:t>Raspoloživa sredstva iz prethodnih godina</a:t>
          </a:r>
        </a:p>
      </dgm:t>
    </dgm:pt>
    <dgm:pt modelId="{0619F7C0-C3B0-472B-A1C8-639CCC660D6E}" type="parTrans" cxnId="{A0EDE819-21D7-40F9-9FE0-3A1963B466A8}">
      <dgm:prSet/>
      <dgm:spPr/>
      <dgm:t>
        <a:bodyPr/>
        <a:lstStyle/>
        <a:p>
          <a:endParaRPr lang="hr-HR"/>
        </a:p>
      </dgm:t>
    </dgm:pt>
    <dgm:pt modelId="{164C74A1-18BE-4C3C-991E-48D86286D931}" type="sibTrans" cxnId="{A0EDE819-21D7-40F9-9FE0-3A1963B466A8}">
      <dgm:prSet/>
      <dgm:spPr/>
      <dgm:t>
        <a:bodyPr/>
        <a:lstStyle/>
        <a:p>
          <a:endParaRPr lang="hr-HR"/>
        </a:p>
      </dgm:t>
    </dgm:pt>
    <dgm:pt modelId="{EA3D452D-6BFB-44AD-9F22-BFDB57AE82F6}" type="pres">
      <dgm:prSet presAssocID="{B11B1F8A-6181-4168-8FF6-B2BA400A3387}" presName="mainComposite" presStyleCnt="0">
        <dgm:presLayoutVars>
          <dgm:chPref val="1"/>
          <dgm:dir/>
          <dgm:animOne val="branch"/>
          <dgm:animLvl val="lvl"/>
          <dgm:resizeHandles val="exact"/>
        </dgm:presLayoutVars>
      </dgm:prSet>
      <dgm:spPr/>
    </dgm:pt>
    <dgm:pt modelId="{009BFE7D-5321-433B-B1E3-073B75142AAC}" type="pres">
      <dgm:prSet presAssocID="{B11B1F8A-6181-4168-8FF6-B2BA400A3387}" presName="hierFlow" presStyleCnt="0"/>
      <dgm:spPr/>
    </dgm:pt>
    <dgm:pt modelId="{11B24DFC-6F24-4A37-9EF6-D98FA018BCBA}" type="pres">
      <dgm:prSet presAssocID="{B11B1F8A-6181-4168-8FF6-B2BA400A3387}" presName="hierChild1" presStyleCnt="0">
        <dgm:presLayoutVars>
          <dgm:chPref val="1"/>
          <dgm:animOne val="branch"/>
          <dgm:animLvl val="lvl"/>
        </dgm:presLayoutVars>
      </dgm:prSet>
      <dgm:spPr/>
    </dgm:pt>
    <dgm:pt modelId="{11610DA9-D1D3-4674-AD01-8C2E5E975E99}" type="pres">
      <dgm:prSet presAssocID="{9FC28B13-2051-4D34-85C8-0FA9AF5AD2E2}" presName="Name14" presStyleCnt="0"/>
      <dgm:spPr/>
    </dgm:pt>
    <dgm:pt modelId="{58E86A4B-8035-48F5-AF5F-0511B8C7945E}" type="pres">
      <dgm:prSet presAssocID="{9FC28B13-2051-4D34-85C8-0FA9AF5AD2E2}" presName="level1Shape" presStyleLbl="node0" presStyleIdx="0" presStyleCnt="1">
        <dgm:presLayoutVars>
          <dgm:chPref val="3"/>
        </dgm:presLayoutVars>
      </dgm:prSet>
      <dgm:spPr/>
    </dgm:pt>
    <dgm:pt modelId="{BF2999AA-6288-4D6E-B057-9FE091248794}" type="pres">
      <dgm:prSet presAssocID="{9FC28B13-2051-4D34-85C8-0FA9AF5AD2E2}" presName="hierChild2" presStyleCnt="0"/>
      <dgm:spPr/>
    </dgm:pt>
    <dgm:pt modelId="{AB0DF5A2-26AF-4389-8EA3-A43B7ACC93D3}" type="pres">
      <dgm:prSet presAssocID="{687AB02C-A9CE-4492-B37F-B424B84BEE59}" presName="Name19" presStyleLbl="parChTrans1D2" presStyleIdx="0" presStyleCnt="3"/>
      <dgm:spPr/>
    </dgm:pt>
    <dgm:pt modelId="{629A5E66-40CD-4610-AB0D-42CFCF3EE8C7}" type="pres">
      <dgm:prSet presAssocID="{964752B5-6DFC-486E-A4C6-3572CB6D470C}" presName="Name21" presStyleCnt="0"/>
      <dgm:spPr/>
    </dgm:pt>
    <dgm:pt modelId="{E8ECD70D-1FBF-40A1-9334-F52CF3A366F4}" type="pres">
      <dgm:prSet presAssocID="{964752B5-6DFC-486E-A4C6-3572CB6D470C}" presName="level2Shape" presStyleLbl="node2" presStyleIdx="0" presStyleCnt="3"/>
      <dgm:spPr/>
    </dgm:pt>
    <dgm:pt modelId="{DB690BB1-911D-4430-9AD8-448E3BD60557}" type="pres">
      <dgm:prSet presAssocID="{964752B5-6DFC-486E-A4C6-3572CB6D470C}" presName="hierChild3" presStyleCnt="0"/>
      <dgm:spPr/>
    </dgm:pt>
    <dgm:pt modelId="{8AFA9FB1-2D6D-4290-AAE9-6999CB8504DB}" type="pres">
      <dgm:prSet presAssocID="{7924CE0B-D6AB-4526-A02B-9C060C5ADF0A}" presName="Name19" presStyleLbl="parChTrans1D3" presStyleIdx="0" presStyleCnt="3"/>
      <dgm:spPr/>
    </dgm:pt>
    <dgm:pt modelId="{35213ADB-1A3C-4E66-9CD2-A42CFCBCD0AE}" type="pres">
      <dgm:prSet presAssocID="{4D938591-0825-4024-A62E-FCA0AFD31A7C}" presName="Name21" presStyleCnt="0"/>
      <dgm:spPr/>
    </dgm:pt>
    <dgm:pt modelId="{84E88927-8CCA-4EBD-B5D5-6B0DBBF6FD1B}" type="pres">
      <dgm:prSet presAssocID="{4D938591-0825-4024-A62E-FCA0AFD31A7C}" presName="level2Shape" presStyleLbl="node3" presStyleIdx="0" presStyleCnt="3"/>
      <dgm:spPr/>
    </dgm:pt>
    <dgm:pt modelId="{35B7E79C-F116-4B6F-BF09-687B57785109}" type="pres">
      <dgm:prSet presAssocID="{4D938591-0825-4024-A62E-FCA0AFD31A7C}" presName="hierChild3" presStyleCnt="0"/>
      <dgm:spPr/>
    </dgm:pt>
    <dgm:pt modelId="{272ECC64-E7FB-43EE-923C-BDB663FDFA69}" type="pres">
      <dgm:prSet presAssocID="{A4D332E2-12F6-4676-BFDA-11442C06D742}" presName="Name19" presStyleLbl="parChTrans1D3" presStyleIdx="1" presStyleCnt="3"/>
      <dgm:spPr/>
    </dgm:pt>
    <dgm:pt modelId="{0C4053D5-6D60-4B59-BD85-5DBACDA502FE}" type="pres">
      <dgm:prSet presAssocID="{40334CCC-475D-4C0A-860B-F53D5A8FC226}" presName="Name21" presStyleCnt="0"/>
      <dgm:spPr/>
    </dgm:pt>
    <dgm:pt modelId="{13648AAC-51D9-4A2A-BF14-22899FB60345}" type="pres">
      <dgm:prSet presAssocID="{40334CCC-475D-4C0A-860B-F53D5A8FC226}" presName="level2Shape" presStyleLbl="node3" presStyleIdx="1" presStyleCnt="3"/>
      <dgm:spPr/>
    </dgm:pt>
    <dgm:pt modelId="{1438E797-66E5-4DA5-8059-85865E21EF62}" type="pres">
      <dgm:prSet presAssocID="{40334CCC-475D-4C0A-860B-F53D5A8FC226}" presName="hierChild3" presStyleCnt="0"/>
      <dgm:spPr/>
    </dgm:pt>
    <dgm:pt modelId="{F4291A06-15C8-4933-A94B-AA965499D359}" type="pres">
      <dgm:prSet presAssocID="{0619F7C0-C3B0-472B-A1C8-639CCC660D6E}" presName="Name19" presStyleLbl="parChTrans1D3" presStyleIdx="2" presStyleCnt="3"/>
      <dgm:spPr/>
    </dgm:pt>
    <dgm:pt modelId="{CF96D612-5056-40CE-9749-4E9B3D3CF0AD}" type="pres">
      <dgm:prSet presAssocID="{43DBF837-B3F1-44E7-A8B8-6CEA582718D9}" presName="Name21" presStyleCnt="0"/>
      <dgm:spPr/>
    </dgm:pt>
    <dgm:pt modelId="{D413E7F3-1D11-4C91-BA21-F2BFED678250}" type="pres">
      <dgm:prSet presAssocID="{43DBF837-B3F1-44E7-A8B8-6CEA582718D9}" presName="level2Shape" presStyleLbl="node3" presStyleIdx="2" presStyleCnt="3"/>
      <dgm:spPr/>
    </dgm:pt>
    <dgm:pt modelId="{4B2CBA93-373F-4098-98F2-75F8CBD0E43B}" type="pres">
      <dgm:prSet presAssocID="{43DBF837-B3F1-44E7-A8B8-6CEA582718D9}" presName="hierChild3" presStyleCnt="0"/>
      <dgm:spPr/>
    </dgm:pt>
    <dgm:pt modelId="{0C494D48-5072-4DBC-A538-F730F1E22E1E}" type="pres">
      <dgm:prSet presAssocID="{82FA6681-7061-49A9-B7B2-5F0D74AF59FB}" presName="Name19" presStyleLbl="parChTrans1D2" presStyleIdx="1" presStyleCnt="3"/>
      <dgm:spPr/>
    </dgm:pt>
    <dgm:pt modelId="{DDBFD1B7-C692-44E9-BFC9-DE205D420CB2}" type="pres">
      <dgm:prSet presAssocID="{EBD95968-D78C-4C98-B8CB-969B9E49D7CB}" presName="Name21" presStyleCnt="0"/>
      <dgm:spPr/>
    </dgm:pt>
    <dgm:pt modelId="{1DBFA845-02FC-41D0-BF5D-1A74B4A6097A}" type="pres">
      <dgm:prSet presAssocID="{EBD95968-D78C-4C98-B8CB-969B9E49D7CB}" presName="level2Shape" presStyleLbl="node2" presStyleIdx="1" presStyleCnt="3"/>
      <dgm:spPr/>
    </dgm:pt>
    <dgm:pt modelId="{FC1D7840-71AE-4F3E-9738-6F054510447C}" type="pres">
      <dgm:prSet presAssocID="{EBD95968-D78C-4C98-B8CB-969B9E49D7CB}" presName="hierChild3" presStyleCnt="0"/>
      <dgm:spPr/>
    </dgm:pt>
    <dgm:pt modelId="{9712E37F-71F0-4852-B8D5-717384B9197B}" type="pres">
      <dgm:prSet presAssocID="{DE259550-2CA2-46F4-8644-15AE642E82D3}" presName="Name19" presStyleLbl="parChTrans1D2" presStyleIdx="2" presStyleCnt="3"/>
      <dgm:spPr/>
    </dgm:pt>
    <dgm:pt modelId="{A2C83BBC-CD2A-4483-AB2C-3A44FF0B6456}" type="pres">
      <dgm:prSet presAssocID="{F672826D-8467-42B9-8508-5D0B3045EA6B}" presName="Name21" presStyleCnt="0"/>
      <dgm:spPr/>
    </dgm:pt>
    <dgm:pt modelId="{5F06F747-BA51-47E5-971F-878D0C772B07}" type="pres">
      <dgm:prSet presAssocID="{F672826D-8467-42B9-8508-5D0B3045EA6B}" presName="level2Shape" presStyleLbl="node2" presStyleIdx="2" presStyleCnt="3"/>
      <dgm:spPr/>
    </dgm:pt>
    <dgm:pt modelId="{D48FD340-D06A-48CB-BD6C-F44CCF82DBCC}" type="pres">
      <dgm:prSet presAssocID="{F672826D-8467-42B9-8508-5D0B3045EA6B}" presName="hierChild3" presStyleCnt="0"/>
      <dgm:spPr/>
    </dgm:pt>
    <dgm:pt modelId="{F0DEB730-8E8A-4FF7-A20C-3875A8A9F189}" type="pres">
      <dgm:prSet presAssocID="{B11B1F8A-6181-4168-8FF6-B2BA400A3387}" presName="bgShapesFlow" presStyleCnt="0"/>
      <dgm:spPr/>
    </dgm:pt>
  </dgm:ptLst>
  <dgm:cxnLst>
    <dgm:cxn modelId="{A0EDE819-21D7-40F9-9FE0-3A1963B466A8}" srcId="{964752B5-6DFC-486E-A4C6-3572CB6D470C}" destId="{43DBF837-B3F1-44E7-A8B8-6CEA582718D9}" srcOrd="2" destOrd="0" parTransId="{0619F7C0-C3B0-472B-A1C8-639CCC660D6E}" sibTransId="{164C74A1-18BE-4C3C-991E-48D86286D931}"/>
    <dgm:cxn modelId="{0E650E1B-CE73-4617-995F-4540B1908DA5}" srcId="{9FC28B13-2051-4D34-85C8-0FA9AF5AD2E2}" destId="{F672826D-8467-42B9-8508-5D0B3045EA6B}" srcOrd="2" destOrd="0" parTransId="{DE259550-2CA2-46F4-8644-15AE642E82D3}" sibTransId="{23154272-0E92-41E4-83A1-48514116D9CE}"/>
    <dgm:cxn modelId="{1E120D2A-A2CA-434C-BCA8-DB53097C559B}" srcId="{964752B5-6DFC-486E-A4C6-3572CB6D470C}" destId="{4D938591-0825-4024-A62E-FCA0AFD31A7C}" srcOrd="0" destOrd="0" parTransId="{7924CE0B-D6AB-4526-A02B-9C060C5ADF0A}" sibTransId="{75EE4BC5-1BFE-4515-9E12-C969C3C3D97C}"/>
    <dgm:cxn modelId="{4206D13D-6A24-405A-8301-BA5D1364A9CC}" type="presOf" srcId="{B11B1F8A-6181-4168-8FF6-B2BA400A3387}" destId="{EA3D452D-6BFB-44AD-9F22-BFDB57AE82F6}" srcOrd="0" destOrd="0" presId="urn:microsoft.com/office/officeart/2005/8/layout/hierarchy6"/>
    <dgm:cxn modelId="{F96A1C67-D707-423E-BE7E-4B7FB80132F8}" type="presOf" srcId="{9FC28B13-2051-4D34-85C8-0FA9AF5AD2E2}" destId="{58E86A4B-8035-48F5-AF5F-0511B8C7945E}" srcOrd="0" destOrd="0" presId="urn:microsoft.com/office/officeart/2005/8/layout/hierarchy6"/>
    <dgm:cxn modelId="{8103B248-F0C4-4AAE-BF88-6831FC3BFE23}" type="presOf" srcId="{DE259550-2CA2-46F4-8644-15AE642E82D3}" destId="{9712E37F-71F0-4852-B8D5-717384B9197B}" srcOrd="0" destOrd="0" presId="urn:microsoft.com/office/officeart/2005/8/layout/hierarchy6"/>
    <dgm:cxn modelId="{82427C72-7E41-487B-B538-FFD079D8C24A}" type="presOf" srcId="{82FA6681-7061-49A9-B7B2-5F0D74AF59FB}" destId="{0C494D48-5072-4DBC-A538-F730F1E22E1E}" srcOrd="0" destOrd="0" presId="urn:microsoft.com/office/officeart/2005/8/layout/hierarchy6"/>
    <dgm:cxn modelId="{8CC84775-18C8-4A9F-B369-0A6F54AA3F17}" type="presOf" srcId="{EBD95968-D78C-4C98-B8CB-969B9E49D7CB}" destId="{1DBFA845-02FC-41D0-BF5D-1A74B4A6097A}" srcOrd="0" destOrd="0" presId="urn:microsoft.com/office/officeart/2005/8/layout/hierarchy6"/>
    <dgm:cxn modelId="{086E3988-5D61-4F2D-8C20-DB73DE9CC3B9}" type="presOf" srcId="{687AB02C-A9CE-4492-B37F-B424B84BEE59}" destId="{AB0DF5A2-26AF-4389-8EA3-A43B7ACC93D3}" srcOrd="0" destOrd="0" presId="urn:microsoft.com/office/officeart/2005/8/layout/hierarchy6"/>
    <dgm:cxn modelId="{7F3F2091-D973-4C74-8495-ACDF809B36E7}" type="presOf" srcId="{964752B5-6DFC-486E-A4C6-3572CB6D470C}" destId="{E8ECD70D-1FBF-40A1-9334-F52CF3A366F4}" srcOrd="0" destOrd="0" presId="urn:microsoft.com/office/officeart/2005/8/layout/hierarchy6"/>
    <dgm:cxn modelId="{1299C7B7-E6C3-4928-8A26-B9D074E8850C}" srcId="{964752B5-6DFC-486E-A4C6-3572CB6D470C}" destId="{40334CCC-475D-4C0A-860B-F53D5A8FC226}" srcOrd="1" destOrd="0" parTransId="{A4D332E2-12F6-4676-BFDA-11442C06D742}" sibTransId="{CC623638-F888-4C4E-8928-9251E1DB10C3}"/>
    <dgm:cxn modelId="{26D95ABE-FC79-4230-BA9F-98770693594E}" type="presOf" srcId="{F672826D-8467-42B9-8508-5D0B3045EA6B}" destId="{5F06F747-BA51-47E5-971F-878D0C772B07}" srcOrd="0" destOrd="0" presId="urn:microsoft.com/office/officeart/2005/8/layout/hierarchy6"/>
    <dgm:cxn modelId="{877355CD-A3CD-41A0-BB0A-B87E665D78A5}" srcId="{B11B1F8A-6181-4168-8FF6-B2BA400A3387}" destId="{9FC28B13-2051-4D34-85C8-0FA9AF5AD2E2}" srcOrd="0" destOrd="0" parTransId="{703504DD-70A3-4D06-9BBA-629141BEE491}" sibTransId="{0B5F7651-9893-417A-993F-BB9C4FB5E74B}"/>
    <dgm:cxn modelId="{22105DD5-446B-493C-B983-141A720C0C68}" srcId="{9FC28B13-2051-4D34-85C8-0FA9AF5AD2E2}" destId="{964752B5-6DFC-486E-A4C6-3572CB6D470C}" srcOrd="0" destOrd="0" parTransId="{687AB02C-A9CE-4492-B37F-B424B84BEE59}" sibTransId="{F53E6951-14A7-4504-8027-03C4092D2236}"/>
    <dgm:cxn modelId="{F81840DC-56BF-4C7E-B44B-D839239F7229}" type="presOf" srcId="{43DBF837-B3F1-44E7-A8B8-6CEA582718D9}" destId="{D413E7F3-1D11-4C91-BA21-F2BFED678250}" srcOrd="0" destOrd="0" presId="urn:microsoft.com/office/officeart/2005/8/layout/hierarchy6"/>
    <dgm:cxn modelId="{846376DC-2EF0-4986-98F2-77130A1A25ED}" type="presOf" srcId="{4D938591-0825-4024-A62E-FCA0AFD31A7C}" destId="{84E88927-8CCA-4EBD-B5D5-6B0DBBF6FD1B}" srcOrd="0" destOrd="0" presId="urn:microsoft.com/office/officeart/2005/8/layout/hierarchy6"/>
    <dgm:cxn modelId="{CFFCCDDD-42B2-4031-92CB-294BAE353D88}" type="presOf" srcId="{A4D332E2-12F6-4676-BFDA-11442C06D742}" destId="{272ECC64-E7FB-43EE-923C-BDB663FDFA69}" srcOrd="0" destOrd="0" presId="urn:microsoft.com/office/officeart/2005/8/layout/hierarchy6"/>
    <dgm:cxn modelId="{A2588BDF-D9B1-4C14-994D-83D023B6A2EB}" type="presOf" srcId="{40334CCC-475D-4C0A-860B-F53D5A8FC226}" destId="{13648AAC-51D9-4A2A-BF14-22899FB60345}" srcOrd="0" destOrd="0" presId="urn:microsoft.com/office/officeart/2005/8/layout/hierarchy6"/>
    <dgm:cxn modelId="{9D98C3F5-491C-4CC8-AE19-B43AC058A1EF}" type="presOf" srcId="{0619F7C0-C3B0-472B-A1C8-639CCC660D6E}" destId="{F4291A06-15C8-4933-A94B-AA965499D359}" srcOrd="0" destOrd="0" presId="urn:microsoft.com/office/officeart/2005/8/layout/hierarchy6"/>
    <dgm:cxn modelId="{F67912FD-5B7B-4D37-8A85-48E954757145}" srcId="{9FC28B13-2051-4D34-85C8-0FA9AF5AD2E2}" destId="{EBD95968-D78C-4C98-B8CB-969B9E49D7CB}" srcOrd="1" destOrd="0" parTransId="{82FA6681-7061-49A9-B7B2-5F0D74AF59FB}" sibTransId="{651A4558-A38E-48C1-AF1C-6ECB88F784D8}"/>
    <dgm:cxn modelId="{A16E0DFE-7426-43A5-BFC1-4B27E1B0C758}" type="presOf" srcId="{7924CE0B-D6AB-4526-A02B-9C060C5ADF0A}" destId="{8AFA9FB1-2D6D-4290-AAE9-6999CB8504DB}" srcOrd="0" destOrd="0" presId="urn:microsoft.com/office/officeart/2005/8/layout/hierarchy6"/>
    <dgm:cxn modelId="{0A24C49F-241A-45B2-A609-A6FA96277D5C}" type="presParOf" srcId="{EA3D452D-6BFB-44AD-9F22-BFDB57AE82F6}" destId="{009BFE7D-5321-433B-B1E3-073B75142AAC}" srcOrd="0" destOrd="0" presId="urn:microsoft.com/office/officeart/2005/8/layout/hierarchy6"/>
    <dgm:cxn modelId="{AF3417B1-5286-4904-B325-28F2B5F56359}" type="presParOf" srcId="{009BFE7D-5321-433B-B1E3-073B75142AAC}" destId="{11B24DFC-6F24-4A37-9EF6-D98FA018BCBA}" srcOrd="0" destOrd="0" presId="urn:microsoft.com/office/officeart/2005/8/layout/hierarchy6"/>
    <dgm:cxn modelId="{B261641B-0234-4640-B331-3FBA9B3B07EF}" type="presParOf" srcId="{11B24DFC-6F24-4A37-9EF6-D98FA018BCBA}" destId="{11610DA9-D1D3-4674-AD01-8C2E5E975E99}" srcOrd="0" destOrd="0" presId="urn:microsoft.com/office/officeart/2005/8/layout/hierarchy6"/>
    <dgm:cxn modelId="{35501C24-12BB-4EA4-A1EF-F0B9021762D6}" type="presParOf" srcId="{11610DA9-D1D3-4674-AD01-8C2E5E975E99}" destId="{58E86A4B-8035-48F5-AF5F-0511B8C7945E}" srcOrd="0" destOrd="0" presId="urn:microsoft.com/office/officeart/2005/8/layout/hierarchy6"/>
    <dgm:cxn modelId="{ACBE2183-A34D-4467-AD62-FC7389AE836C}" type="presParOf" srcId="{11610DA9-D1D3-4674-AD01-8C2E5E975E99}" destId="{BF2999AA-6288-4D6E-B057-9FE091248794}" srcOrd="1" destOrd="0" presId="urn:microsoft.com/office/officeart/2005/8/layout/hierarchy6"/>
    <dgm:cxn modelId="{4AEF31A0-6570-4A1D-9B09-42BDE10D50CF}" type="presParOf" srcId="{BF2999AA-6288-4D6E-B057-9FE091248794}" destId="{AB0DF5A2-26AF-4389-8EA3-A43B7ACC93D3}" srcOrd="0" destOrd="0" presId="urn:microsoft.com/office/officeart/2005/8/layout/hierarchy6"/>
    <dgm:cxn modelId="{42A89A24-0916-4896-9375-9C1CD5670516}" type="presParOf" srcId="{BF2999AA-6288-4D6E-B057-9FE091248794}" destId="{629A5E66-40CD-4610-AB0D-42CFCF3EE8C7}" srcOrd="1" destOrd="0" presId="urn:microsoft.com/office/officeart/2005/8/layout/hierarchy6"/>
    <dgm:cxn modelId="{C1A85FDC-0CFC-42C7-9E28-CC132B7DB8A3}" type="presParOf" srcId="{629A5E66-40CD-4610-AB0D-42CFCF3EE8C7}" destId="{E8ECD70D-1FBF-40A1-9334-F52CF3A366F4}" srcOrd="0" destOrd="0" presId="urn:microsoft.com/office/officeart/2005/8/layout/hierarchy6"/>
    <dgm:cxn modelId="{DD0B9585-3282-47B5-8B91-EFE7DE7DD0F2}" type="presParOf" srcId="{629A5E66-40CD-4610-AB0D-42CFCF3EE8C7}" destId="{DB690BB1-911D-4430-9AD8-448E3BD60557}" srcOrd="1" destOrd="0" presId="urn:microsoft.com/office/officeart/2005/8/layout/hierarchy6"/>
    <dgm:cxn modelId="{32A1A2EB-EAA0-4FEE-B0BE-9D608B9CE93A}" type="presParOf" srcId="{DB690BB1-911D-4430-9AD8-448E3BD60557}" destId="{8AFA9FB1-2D6D-4290-AAE9-6999CB8504DB}" srcOrd="0" destOrd="0" presId="urn:microsoft.com/office/officeart/2005/8/layout/hierarchy6"/>
    <dgm:cxn modelId="{A6A064CC-41F9-480B-B64F-FA6A8A33AF25}" type="presParOf" srcId="{DB690BB1-911D-4430-9AD8-448E3BD60557}" destId="{35213ADB-1A3C-4E66-9CD2-A42CFCBCD0AE}" srcOrd="1" destOrd="0" presId="urn:microsoft.com/office/officeart/2005/8/layout/hierarchy6"/>
    <dgm:cxn modelId="{A1A61010-3DE1-4B30-905A-236E9A9BC6F7}" type="presParOf" srcId="{35213ADB-1A3C-4E66-9CD2-A42CFCBCD0AE}" destId="{84E88927-8CCA-4EBD-B5D5-6B0DBBF6FD1B}" srcOrd="0" destOrd="0" presId="urn:microsoft.com/office/officeart/2005/8/layout/hierarchy6"/>
    <dgm:cxn modelId="{A4194676-F999-48FA-816B-BA40497A7845}" type="presParOf" srcId="{35213ADB-1A3C-4E66-9CD2-A42CFCBCD0AE}" destId="{35B7E79C-F116-4B6F-BF09-687B57785109}" srcOrd="1" destOrd="0" presId="urn:microsoft.com/office/officeart/2005/8/layout/hierarchy6"/>
    <dgm:cxn modelId="{30A835E2-70C5-4DE0-8461-D71B6500EE58}" type="presParOf" srcId="{DB690BB1-911D-4430-9AD8-448E3BD60557}" destId="{272ECC64-E7FB-43EE-923C-BDB663FDFA69}" srcOrd="2" destOrd="0" presId="urn:microsoft.com/office/officeart/2005/8/layout/hierarchy6"/>
    <dgm:cxn modelId="{490CAD39-1615-4A40-9629-D2ADB1455EBE}" type="presParOf" srcId="{DB690BB1-911D-4430-9AD8-448E3BD60557}" destId="{0C4053D5-6D60-4B59-BD85-5DBACDA502FE}" srcOrd="3" destOrd="0" presId="urn:microsoft.com/office/officeart/2005/8/layout/hierarchy6"/>
    <dgm:cxn modelId="{8D5A7B93-1E0B-4209-9CDD-92F22DD9B407}" type="presParOf" srcId="{0C4053D5-6D60-4B59-BD85-5DBACDA502FE}" destId="{13648AAC-51D9-4A2A-BF14-22899FB60345}" srcOrd="0" destOrd="0" presId="urn:microsoft.com/office/officeart/2005/8/layout/hierarchy6"/>
    <dgm:cxn modelId="{5DA6ADA8-A65F-4FFC-9E91-38ECFD6AD0C7}" type="presParOf" srcId="{0C4053D5-6D60-4B59-BD85-5DBACDA502FE}" destId="{1438E797-66E5-4DA5-8059-85865E21EF62}" srcOrd="1" destOrd="0" presId="urn:microsoft.com/office/officeart/2005/8/layout/hierarchy6"/>
    <dgm:cxn modelId="{B9CBF159-B5C2-4E02-92AF-26B0A8D7F541}" type="presParOf" srcId="{DB690BB1-911D-4430-9AD8-448E3BD60557}" destId="{F4291A06-15C8-4933-A94B-AA965499D359}" srcOrd="4" destOrd="0" presId="urn:microsoft.com/office/officeart/2005/8/layout/hierarchy6"/>
    <dgm:cxn modelId="{B6CCE803-1DCF-440B-89D7-64675DBA25B5}" type="presParOf" srcId="{DB690BB1-911D-4430-9AD8-448E3BD60557}" destId="{CF96D612-5056-40CE-9749-4E9B3D3CF0AD}" srcOrd="5" destOrd="0" presId="urn:microsoft.com/office/officeart/2005/8/layout/hierarchy6"/>
    <dgm:cxn modelId="{2577DBEA-2813-4C02-B212-50DB92AEF86A}" type="presParOf" srcId="{CF96D612-5056-40CE-9749-4E9B3D3CF0AD}" destId="{D413E7F3-1D11-4C91-BA21-F2BFED678250}" srcOrd="0" destOrd="0" presId="urn:microsoft.com/office/officeart/2005/8/layout/hierarchy6"/>
    <dgm:cxn modelId="{658E5444-A11B-4745-8AD3-69080D4B939E}" type="presParOf" srcId="{CF96D612-5056-40CE-9749-4E9B3D3CF0AD}" destId="{4B2CBA93-373F-4098-98F2-75F8CBD0E43B}" srcOrd="1" destOrd="0" presId="urn:microsoft.com/office/officeart/2005/8/layout/hierarchy6"/>
    <dgm:cxn modelId="{66F59416-1337-449B-86B7-99F99BBCDAB3}" type="presParOf" srcId="{BF2999AA-6288-4D6E-B057-9FE091248794}" destId="{0C494D48-5072-4DBC-A538-F730F1E22E1E}" srcOrd="2" destOrd="0" presId="urn:microsoft.com/office/officeart/2005/8/layout/hierarchy6"/>
    <dgm:cxn modelId="{3DA77EBF-584A-4AEF-B4A8-8FCBA327B451}" type="presParOf" srcId="{BF2999AA-6288-4D6E-B057-9FE091248794}" destId="{DDBFD1B7-C692-44E9-BFC9-DE205D420CB2}" srcOrd="3" destOrd="0" presId="urn:microsoft.com/office/officeart/2005/8/layout/hierarchy6"/>
    <dgm:cxn modelId="{BE4D3453-5772-429D-B3AC-DDCFBEFBD897}" type="presParOf" srcId="{DDBFD1B7-C692-44E9-BFC9-DE205D420CB2}" destId="{1DBFA845-02FC-41D0-BF5D-1A74B4A6097A}" srcOrd="0" destOrd="0" presId="urn:microsoft.com/office/officeart/2005/8/layout/hierarchy6"/>
    <dgm:cxn modelId="{4EBD7330-C25E-4B93-8A1F-537206AB712A}" type="presParOf" srcId="{DDBFD1B7-C692-44E9-BFC9-DE205D420CB2}" destId="{FC1D7840-71AE-4F3E-9738-6F054510447C}" srcOrd="1" destOrd="0" presId="urn:microsoft.com/office/officeart/2005/8/layout/hierarchy6"/>
    <dgm:cxn modelId="{4C532161-1693-451C-9D09-306D69EA1E53}" type="presParOf" srcId="{BF2999AA-6288-4D6E-B057-9FE091248794}" destId="{9712E37F-71F0-4852-B8D5-717384B9197B}" srcOrd="4" destOrd="0" presId="urn:microsoft.com/office/officeart/2005/8/layout/hierarchy6"/>
    <dgm:cxn modelId="{2A1112DA-267D-4B94-B613-95638BE9DF3D}" type="presParOf" srcId="{BF2999AA-6288-4D6E-B057-9FE091248794}" destId="{A2C83BBC-CD2A-4483-AB2C-3A44FF0B6456}" srcOrd="5" destOrd="0" presId="urn:microsoft.com/office/officeart/2005/8/layout/hierarchy6"/>
    <dgm:cxn modelId="{419F4529-807C-4037-A241-EFEE08D8640C}" type="presParOf" srcId="{A2C83BBC-CD2A-4483-AB2C-3A44FF0B6456}" destId="{5F06F747-BA51-47E5-971F-878D0C772B07}" srcOrd="0" destOrd="0" presId="urn:microsoft.com/office/officeart/2005/8/layout/hierarchy6"/>
    <dgm:cxn modelId="{E78A1543-77DF-497A-A333-87CF5A12E4BD}" type="presParOf" srcId="{A2C83BBC-CD2A-4483-AB2C-3A44FF0B6456}" destId="{D48FD340-D06A-48CB-BD6C-F44CCF82DBCC}" srcOrd="1" destOrd="0" presId="urn:microsoft.com/office/officeart/2005/8/layout/hierarchy6"/>
    <dgm:cxn modelId="{EF6DE4AF-16A9-4EF6-A67E-F693DCDF66B3}" type="presParOf" srcId="{EA3D452D-6BFB-44AD-9F22-BFDB57AE82F6}" destId="{F0DEB730-8E8A-4FF7-A20C-3875A8A9F189}" srcOrd="1" destOrd="0" presId="urn:microsoft.com/office/officeart/2005/8/layout/hierarchy6"/>
  </dgm:cxnLst>
  <dgm:bg/>
  <dgm:whole>
    <a:ln w="9525" cap="flat" cmpd="sng" algn="ctr">
      <a:noFill/>
      <a:prstDash val="solid"/>
      <a:round/>
      <a:headEnd type="none" w="med" len="med"/>
      <a:tailEnd type="none" w="med" len="med"/>
    </a:ln>
  </dgm:whole>
  <dgm:extLst>
    <a:ext uri="http://schemas.microsoft.com/office/drawing/2008/diagram">
      <dsp:dataModelExt xmlns:dsp="http://schemas.microsoft.com/office/drawing/2008/diagram" relId="rId3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466E9CF-F6A4-4264-B578-90B27E1E9AAB}">
      <dsp:nvSpPr>
        <dsp:cNvPr id="0" name=""/>
        <dsp:cNvSpPr/>
      </dsp:nvSpPr>
      <dsp:spPr>
        <a:xfrm>
          <a:off x="1549302" y="2381534"/>
          <a:ext cx="367564" cy="2101169"/>
        </a:xfrm>
        <a:custGeom>
          <a:avLst/>
          <a:gdLst/>
          <a:ahLst/>
          <a:cxnLst/>
          <a:rect l="0" t="0" r="0" b="0"/>
          <a:pathLst>
            <a:path>
              <a:moveTo>
                <a:pt x="0" y="0"/>
              </a:moveTo>
              <a:lnTo>
                <a:pt x="183782" y="0"/>
              </a:lnTo>
              <a:lnTo>
                <a:pt x="183782" y="2101169"/>
              </a:lnTo>
              <a:lnTo>
                <a:pt x="367564" y="2101169"/>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311150">
            <a:lnSpc>
              <a:spcPct val="90000"/>
            </a:lnSpc>
            <a:spcBef>
              <a:spcPct val="0"/>
            </a:spcBef>
            <a:spcAft>
              <a:spcPct val="35000"/>
            </a:spcAft>
            <a:buNone/>
          </a:pPr>
          <a:endParaRPr lang="en-US" sz="700" b="1" kern="1200"/>
        </a:p>
      </dsp:txBody>
      <dsp:txXfrm>
        <a:off x="1679757" y="3378792"/>
        <a:ext cx="106653" cy="106653"/>
      </dsp:txXfrm>
    </dsp:sp>
    <dsp:sp modelId="{2518A54C-A941-4C5A-99A7-D0EB09155F50}">
      <dsp:nvSpPr>
        <dsp:cNvPr id="0" name=""/>
        <dsp:cNvSpPr/>
      </dsp:nvSpPr>
      <dsp:spPr>
        <a:xfrm>
          <a:off x="1549302" y="2381534"/>
          <a:ext cx="367564" cy="1400779"/>
        </a:xfrm>
        <a:custGeom>
          <a:avLst/>
          <a:gdLst/>
          <a:ahLst/>
          <a:cxnLst/>
          <a:rect l="0" t="0" r="0" b="0"/>
          <a:pathLst>
            <a:path>
              <a:moveTo>
                <a:pt x="0" y="0"/>
              </a:moveTo>
              <a:lnTo>
                <a:pt x="183782" y="0"/>
              </a:lnTo>
              <a:lnTo>
                <a:pt x="183782" y="1400779"/>
              </a:lnTo>
              <a:lnTo>
                <a:pt x="367564" y="1400779"/>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696879" y="3045719"/>
        <a:ext cx="72410" cy="72410"/>
      </dsp:txXfrm>
    </dsp:sp>
    <dsp:sp modelId="{A7E0E5A5-ACC1-48F7-99BE-603E044B4796}">
      <dsp:nvSpPr>
        <dsp:cNvPr id="0" name=""/>
        <dsp:cNvSpPr/>
      </dsp:nvSpPr>
      <dsp:spPr>
        <a:xfrm>
          <a:off x="1549302" y="2381534"/>
          <a:ext cx="367564" cy="700389"/>
        </a:xfrm>
        <a:custGeom>
          <a:avLst/>
          <a:gdLst/>
          <a:ahLst/>
          <a:cxnLst/>
          <a:rect l="0" t="0" r="0" b="0"/>
          <a:pathLst>
            <a:path>
              <a:moveTo>
                <a:pt x="0" y="0"/>
              </a:moveTo>
              <a:lnTo>
                <a:pt x="183782" y="0"/>
              </a:lnTo>
              <a:lnTo>
                <a:pt x="183782" y="700389"/>
              </a:lnTo>
              <a:lnTo>
                <a:pt x="367564" y="700389"/>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1713310" y="2711954"/>
        <a:ext cx="39549" cy="39549"/>
      </dsp:txXfrm>
    </dsp:sp>
    <dsp:sp modelId="{306DDC39-CD6D-405F-84DA-679EE52410DB}">
      <dsp:nvSpPr>
        <dsp:cNvPr id="0" name=""/>
        <dsp:cNvSpPr/>
      </dsp:nvSpPr>
      <dsp:spPr>
        <a:xfrm>
          <a:off x="1549302" y="2335814"/>
          <a:ext cx="367564" cy="91440"/>
        </a:xfrm>
        <a:custGeom>
          <a:avLst/>
          <a:gdLst/>
          <a:ahLst/>
          <a:cxnLst/>
          <a:rect l="0" t="0" r="0" b="0"/>
          <a:pathLst>
            <a:path>
              <a:moveTo>
                <a:pt x="0" y="45720"/>
              </a:moveTo>
              <a:lnTo>
                <a:pt x="367564" y="45720"/>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1723895" y="2372345"/>
        <a:ext cx="18378" cy="18378"/>
      </dsp:txXfrm>
    </dsp:sp>
    <dsp:sp modelId="{D2E8E900-7211-451D-9F98-D1C66AFCE32A}">
      <dsp:nvSpPr>
        <dsp:cNvPr id="0" name=""/>
        <dsp:cNvSpPr/>
      </dsp:nvSpPr>
      <dsp:spPr>
        <a:xfrm>
          <a:off x="1549302" y="1681144"/>
          <a:ext cx="367564" cy="700389"/>
        </a:xfrm>
        <a:custGeom>
          <a:avLst/>
          <a:gdLst/>
          <a:ahLst/>
          <a:cxnLst/>
          <a:rect l="0" t="0" r="0" b="0"/>
          <a:pathLst>
            <a:path>
              <a:moveTo>
                <a:pt x="0" y="700389"/>
              </a:moveTo>
              <a:lnTo>
                <a:pt x="183782" y="700389"/>
              </a:lnTo>
              <a:lnTo>
                <a:pt x="183782" y="0"/>
              </a:lnTo>
              <a:lnTo>
                <a:pt x="367564" y="0"/>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1713310" y="2011565"/>
        <a:ext cx="39549" cy="39549"/>
      </dsp:txXfrm>
    </dsp:sp>
    <dsp:sp modelId="{FD981C88-3C0F-4777-978E-4365CC052E15}">
      <dsp:nvSpPr>
        <dsp:cNvPr id="0" name=""/>
        <dsp:cNvSpPr/>
      </dsp:nvSpPr>
      <dsp:spPr>
        <a:xfrm>
          <a:off x="1549302" y="980754"/>
          <a:ext cx="367564" cy="1400779"/>
        </a:xfrm>
        <a:custGeom>
          <a:avLst/>
          <a:gdLst/>
          <a:ahLst/>
          <a:cxnLst/>
          <a:rect l="0" t="0" r="0" b="0"/>
          <a:pathLst>
            <a:path>
              <a:moveTo>
                <a:pt x="0" y="1400779"/>
              </a:moveTo>
              <a:lnTo>
                <a:pt x="183782" y="1400779"/>
              </a:lnTo>
              <a:lnTo>
                <a:pt x="183782" y="0"/>
              </a:lnTo>
              <a:lnTo>
                <a:pt x="367564" y="0"/>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1696879" y="1644939"/>
        <a:ext cx="72410" cy="72410"/>
      </dsp:txXfrm>
    </dsp:sp>
    <dsp:sp modelId="{EC320E9F-933D-43BF-B0B5-6ED03A37A2C6}">
      <dsp:nvSpPr>
        <dsp:cNvPr id="0" name=""/>
        <dsp:cNvSpPr/>
      </dsp:nvSpPr>
      <dsp:spPr>
        <a:xfrm>
          <a:off x="1549302" y="280365"/>
          <a:ext cx="367564" cy="2101169"/>
        </a:xfrm>
        <a:custGeom>
          <a:avLst/>
          <a:gdLst/>
          <a:ahLst/>
          <a:cxnLst/>
          <a:rect l="0" t="0" r="0" b="0"/>
          <a:pathLst>
            <a:path>
              <a:moveTo>
                <a:pt x="0" y="2101169"/>
              </a:moveTo>
              <a:lnTo>
                <a:pt x="183782" y="2101169"/>
              </a:lnTo>
              <a:lnTo>
                <a:pt x="183782" y="0"/>
              </a:lnTo>
              <a:lnTo>
                <a:pt x="367564" y="0"/>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311150">
            <a:lnSpc>
              <a:spcPct val="90000"/>
            </a:lnSpc>
            <a:spcBef>
              <a:spcPct val="0"/>
            </a:spcBef>
            <a:spcAft>
              <a:spcPct val="35000"/>
            </a:spcAft>
            <a:buNone/>
          </a:pPr>
          <a:endParaRPr lang="en-US" sz="700" b="1" kern="1200"/>
        </a:p>
      </dsp:txBody>
      <dsp:txXfrm>
        <a:off x="1679757" y="1277622"/>
        <a:ext cx="106653" cy="106653"/>
      </dsp:txXfrm>
    </dsp:sp>
    <dsp:sp modelId="{5389D1BA-57DF-49BD-8033-E51D0BC42BD8}">
      <dsp:nvSpPr>
        <dsp:cNvPr id="0" name=""/>
        <dsp:cNvSpPr/>
      </dsp:nvSpPr>
      <dsp:spPr>
        <a:xfrm rot="16200000">
          <a:off x="-205358" y="2101378"/>
          <a:ext cx="2949009" cy="560311"/>
        </a:xfrm>
        <a:prstGeom prst="rect">
          <a:avLst/>
        </a:prstGeom>
        <a:gradFill rotWithShape="0">
          <a:gsLst>
            <a:gs pos="0">
              <a:schemeClr val="accent4">
                <a:hueOff val="0"/>
                <a:satOff val="0"/>
                <a:lumOff val="0"/>
                <a:alphaOff val="0"/>
                <a:lumMod val="110000"/>
                <a:satMod val="105000"/>
                <a:tint val="67000"/>
              </a:schemeClr>
            </a:gs>
            <a:gs pos="50000">
              <a:schemeClr val="accent4">
                <a:hueOff val="0"/>
                <a:satOff val="0"/>
                <a:lumOff val="0"/>
                <a:alphaOff val="0"/>
                <a:lumMod val="105000"/>
                <a:satMod val="103000"/>
                <a:tint val="73000"/>
              </a:schemeClr>
            </a:gs>
            <a:gs pos="100000">
              <a:schemeClr val="accent4">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2860" tIns="22860" rIns="22860" bIns="22860" numCol="1" spcCol="1270" anchor="ctr" anchorCtr="0">
          <a:noAutofit/>
        </a:bodyPr>
        <a:lstStyle/>
        <a:p>
          <a:pPr marL="0" lvl="0" indent="0" algn="ctr" defTabSz="1600200">
            <a:lnSpc>
              <a:spcPct val="90000"/>
            </a:lnSpc>
            <a:spcBef>
              <a:spcPct val="0"/>
            </a:spcBef>
            <a:spcAft>
              <a:spcPct val="35000"/>
            </a:spcAft>
            <a:buNone/>
          </a:pPr>
          <a:r>
            <a:rPr lang="hr-HR" sz="3600" b="1" kern="1200"/>
            <a:t>Gradonačelnik</a:t>
          </a:r>
          <a:endParaRPr lang="en-US" sz="3600" b="1" kern="1200"/>
        </a:p>
      </dsp:txBody>
      <dsp:txXfrm>
        <a:off x="-205358" y="2101378"/>
        <a:ext cx="2949009" cy="560311"/>
      </dsp:txXfrm>
    </dsp:sp>
    <dsp:sp modelId="{D337CE2C-0A3A-4211-A201-2C53D0CD1580}">
      <dsp:nvSpPr>
        <dsp:cNvPr id="0" name=""/>
        <dsp:cNvSpPr/>
      </dsp:nvSpPr>
      <dsp:spPr>
        <a:xfrm>
          <a:off x="1916867" y="209"/>
          <a:ext cx="2434508"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Tajništvo</a:t>
          </a:r>
          <a:br>
            <a:rPr lang="hr-HR" sz="1000" b="1" kern="1200"/>
          </a:br>
          <a:r>
            <a:rPr lang="hr-HR" sz="1000" b="0" kern="1200"/>
            <a:t>Pročelnica - tajnica</a:t>
          </a:r>
          <a:r>
            <a:rPr lang="hr-HR" sz="1000" b="1" kern="1200"/>
            <a:t>:</a:t>
          </a:r>
          <a:r>
            <a:rPr lang="hr-HR" sz="1000" b="0" kern="1200"/>
            <a:t> Maja Kirin</a:t>
          </a:r>
          <a:endParaRPr lang="en-US" sz="1000" b="0" kern="1200"/>
        </a:p>
      </dsp:txBody>
      <dsp:txXfrm>
        <a:off x="1916867" y="209"/>
        <a:ext cx="2434508" cy="560311"/>
      </dsp:txXfrm>
    </dsp:sp>
    <dsp:sp modelId="{CD995C0D-1C88-42B3-B716-5EB46A74AE6D}">
      <dsp:nvSpPr>
        <dsp:cNvPr id="0" name=""/>
        <dsp:cNvSpPr/>
      </dsp:nvSpPr>
      <dsp:spPr>
        <a:xfrm>
          <a:off x="1916867" y="700599"/>
          <a:ext cx="2469169"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Ured gradonačelnika</a:t>
          </a:r>
        </a:p>
        <a:p>
          <a:pPr marL="0" lvl="0" indent="0" algn="ctr" defTabSz="444500">
            <a:lnSpc>
              <a:spcPct val="90000"/>
            </a:lnSpc>
            <a:spcBef>
              <a:spcPct val="0"/>
            </a:spcBef>
            <a:spcAft>
              <a:spcPct val="35000"/>
            </a:spcAft>
            <a:buNone/>
          </a:pPr>
          <a:r>
            <a:rPr lang="hr-HR" sz="1000" b="0" kern="1200"/>
            <a:t>Pročelnica:</a:t>
          </a:r>
          <a:r>
            <a:rPr lang="hr-HR" sz="1000" b="1" kern="1200"/>
            <a:t> </a:t>
          </a:r>
          <a:r>
            <a:rPr lang="hr-HR" sz="1000" b="0" kern="1200"/>
            <a:t>Đurđa Aragović</a:t>
          </a:r>
          <a:endParaRPr lang="en-US" sz="1000" b="0" kern="1200"/>
        </a:p>
      </dsp:txBody>
      <dsp:txXfrm>
        <a:off x="1916867" y="700599"/>
        <a:ext cx="2469169" cy="560311"/>
      </dsp:txXfrm>
    </dsp:sp>
    <dsp:sp modelId="{2E376143-809D-4CCF-8106-16EFFAE34ACB}">
      <dsp:nvSpPr>
        <dsp:cNvPr id="0" name=""/>
        <dsp:cNvSpPr/>
      </dsp:nvSpPr>
      <dsp:spPr>
        <a:xfrm>
          <a:off x="1916867" y="1400988"/>
          <a:ext cx="2489018"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UO za imovinsko pravne poslove</a:t>
          </a:r>
        </a:p>
        <a:p>
          <a:pPr marL="0" lvl="0" indent="0" algn="ctr" defTabSz="444500">
            <a:lnSpc>
              <a:spcPct val="90000"/>
            </a:lnSpc>
            <a:spcBef>
              <a:spcPct val="0"/>
            </a:spcBef>
            <a:spcAft>
              <a:spcPct val="35000"/>
            </a:spcAft>
            <a:buNone/>
          </a:pPr>
          <a:r>
            <a:rPr lang="hr-HR" sz="1000" b="0" kern="1200"/>
            <a:t>Pročelnik</a:t>
          </a:r>
          <a:r>
            <a:rPr lang="hr-HR" sz="1000" b="1" kern="1200"/>
            <a:t>: </a:t>
          </a:r>
          <a:r>
            <a:rPr lang="hr-HR" sz="1000" b="0" kern="1200"/>
            <a:t>Boris Horvat</a:t>
          </a:r>
          <a:endParaRPr lang="en-US" sz="1000" b="0" kern="1200"/>
        </a:p>
      </dsp:txBody>
      <dsp:txXfrm>
        <a:off x="1916867" y="1400988"/>
        <a:ext cx="2489018" cy="560311"/>
      </dsp:txXfrm>
    </dsp:sp>
    <dsp:sp modelId="{92CDB996-F791-4879-9777-13A32B50BF02}">
      <dsp:nvSpPr>
        <dsp:cNvPr id="0" name=""/>
        <dsp:cNvSpPr/>
      </dsp:nvSpPr>
      <dsp:spPr>
        <a:xfrm>
          <a:off x="1916867" y="2101378"/>
          <a:ext cx="2531086"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UO za financije i gospodarstvo</a:t>
          </a:r>
        </a:p>
        <a:p>
          <a:pPr marL="0" lvl="0" indent="0" algn="ctr" defTabSz="444500">
            <a:lnSpc>
              <a:spcPct val="90000"/>
            </a:lnSpc>
            <a:spcBef>
              <a:spcPct val="0"/>
            </a:spcBef>
            <a:spcAft>
              <a:spcPct val="35000"/>
            </a:spcAft>
            <a:buNone/>
          </a:pPr>
          <a:r>
            <a:rPr lang="hr-HR" sz="1000" b="0" kern="1200"/>
            <a:t>Pročelnik: Antonio Dražić</a:t>
          </a:r>
        </a:p>
      </dsp:txBody>
      <dsp:txXfrm>
        <a:off x="1916867" y="2101378"/>
        <a:ext cx="2531086" cy="560311"/>
      </dsp:txXfrm>
    </dsp:sp>
    <dsp:sp modelId="{EF7B3AB8-7EB7-4B63-B39B-ECA5772DA0F7}">
      <dsp:nvSpPr>
        <dsp:cNvPr id="0" name=""/>
        <dsp:cNvSpPr/>
      </dsp:nvSpPr>
      <dsp:spPr>
        <a:xfrm>
          <a:off x="1916867" y="2801768"/>
          <a:ext cx="2521235"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UO za komunalne poslove, prostorno uređenje i graditeljstvo</a:t>
          </a:r>
        </a:p>
        <a:p>
          <a:pPr marL="0" lvl="0" indent="0" algn="ctr" defTabSz="444500">
            <a:lnSpc>
              <a:spcPct val="90000"/>
            </a:lnSpc>
            <a:spcBef>
              <a:spcPct val="0"/>
            </a:spcBef>
            <a:spcAft>
              <a:spcPct val="35000"/>
            </a:spcAft>
            <a:buNone/>
          </a:pPr>
          <a:r>
            <a:rPr lang="hr-HR" sz="1000" b="0" kern="1200"/>
            <a:t>Pročelnik: Kristijan Sabo</a:t>
          </a:r>
          <a:endParaRPr lang="en-US" sz="1000" b="0" kern="1200"/>
        </a:p>
      </dsp:txBody>
      <dsp:txXfrm>
        <a:off x="1916867" y="2801768"/>
        <a:ext cx="2521235" cy="560311"/>
      </dsp:txXfrm>
    </dsp:sp>
    <dsp:sp modelId="{A8D484C4-1C61-48F2-B8F2-E3970A8F1296}">
      <dsp:nvSpPr>
        <dsp:cNvPr id="0" name=""/>
        <dsp:cNvSpPr/>
      </dsp:nvSpPr>
      <dsp:spPr>
        <a:xfrm>
          <a:off x="1916867" y="3502158"/>
          <a:ext cx="2561814"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UO za društvene djelatnosti</a:t>
          </a:r>
          <a:br>
            <a:rPr lang="hr-HR" sz="1000" b="0" kern="1200"/>
          </a:br>
          <a:r>
            <a:rPr lang="hr-HR" sz="1000" b="0" kern="1200"/>
            <a:t>Pročelnik: Alen Bjelica</a:t>
          </a:r>
          <a:endParaRPr lang="en-US" sz="1000" b="0" kern="1200"/>
        </a:p>
      </dsp:txBody>
      <dsp:txXfrm>
        <a:off x="1916867" y="3502158"/>
        <a:ext cx="2561814" cy="560311"/>
      </dsp:txXfrm>
    </dsp:sp>
    <dsp:sp modelId="{89465BC6-1610-4C52-88C3-56A97A5DC749}">
      <dsp:nvSpPr>
        <dsp:cNvPr id="0" name=""/>
        <dsp:cNvSpPr/>
      </dsp:nvSpPr>
      <dsp:spPr>
        <a:xfrm>
          <a:off x="1916867" y="4202547"/>
          <a:ext cx="2580542"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Služba za unutarnju reviziju</a:t>
          </a:r>
        </a:p>
        <a:p>
          <a:pPr marL="0" lvl="0" indent="0" algn="ctr" defTabSz="444500">
            <a:lnSpc>
              <a:spcPct val="90000"/>
            </a:lnSpc>
            <a:spcBef>
              <a:spcPct val="0"/>
            </a:spcBef>
            <a:spcAft>
              <a:spcPct val="35000"/>
            </a:spcAft>
            <a:buNone/>
          </a:pPr>
          <a:r>
            <a:rPr lang="hr-HR" sz="1000" b="0" kern="1200"/>
            <a:t>Pročelnica: Maja Vrbančić</a:t>
          </a:r>
          <a:endParaRPr lang="en-US" sz="1000" b="0" kern="1200"/>
        </a:p>
      </dsp:txBody>
      <dsp:txXfrm>
        <a:off x="1916867" y="4202547"/>
        <a:ext cx="2580542" cy="56031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139AABC-98E0-46FD-8BD4-97479AC31C98}">
      <dsp:nvSpPr>
        <dsp:cNvPr id="0" name=""/>
        <dsp:cNvSpPr/>
      </dsp:nvSpPr>
      <dsp:spPr>
        <a:xfrm>
          <a:off x="1553907" y="673227"/>
          <a:ext cx="1781544" cy="1648174"/>
        </a:xfrm>
        <a:prstGeom prst="ellipse">
          <a:avLst/>
        </a:prstGeom>
        <a:solidFill>
          <a:schemeClr val="accent6">
            <a:shade val="80000"/>
            <a:alpha val="50000"/>
            <a:hueOff val="0"/>
            <a:satOff val="0"/>
            <a:lumOff val="0"/>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pPr>
          <a:r>
            <a:rPr lang="hr-HR" sz="2400" b="1" kern="1200"/>
            <a:t>Grad Virovitica</a:t>
          </a:r>
          <a:endParaRPr lang="en-US" sz="2400" b="1" kern="1200"/>
        </a:p>
      </dsp:txBody>
      <dsp:txXfrm>
        <a:off x="1814808" y="914596"/>
        <a:ext cx="1259742" cy="1165436"/>
      </dsp:txXfrm>
    </dsp:sp>
    <dsp:sp modelId="{416A7771-872D-48B4-86E8-58D072FB4357}">
      <dsp:nvSpPr>
        <dsp:cNvPr id="0" name=""/>
        <dsp:cNvSpPr/>
      </dsp:nvSpPr>
      <dsp:spPr>
        <a:xfrm>
          <a:off x="1961884" y="-88921"/>
          <a:ext cx="965591" cy="1025790"/>
        </a:xfrm>
        <a:prstGeom prst="ellipse">
          <a:avLst/>
        </a:prstGeom>
        <a:solidFill>
          <a:schemeClr val="accent6">
            <a:shade val="80000"/>
            <a:alpha val="50000"/>
            <a:hueOff val="69048"/>
            <a:satOff val="-2805"/>
            <a:lumOff val="6843"/>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Dječji vrtić Cvrčak</a:t>
          </a:r>
        </a:p>
        <a:p>
          <a:pPr marL="0" lvl="0" indent="0" algn="ctr" defTabSz="355600">
            <a:lnSpc>
              <a:spcPct val="90000"/>
            </a:lnSpc>
            <a:spcBef>
              <a:spcPct val="0"/>
            </a:spcBef>
            <a:spcAft>
              <a:spcPct val="35000"/>
            </a:spcAft>
            <a:buNone/>
          </a:pPr>
          <a:r>
            <a:rPr lang="hr-HR" sz="800" b="1" kern="1200"/>
            <a:t>Virovitica</a:t>
          </a:r>
          <a:endParaRPr lang="en-US" sz="800" b="1" kern="1200"/>
        </a:p>
      </dsp:txBody>
      <dsp:txXfrm>
        <a:off x="2103292" y="61302"/>
        <a:ext cx="682775" cy="725344"/>
      </dsp:txXfrm>
    </dsp:sp>
    <dsp:sp modelId="{D520AE2C-7008-4971-BAC8-9F94E2F57CC5}">
      <dsp:nvSpPr>
        <dsp:cNvPr id="0" name=""/>
        <dsp:cNvSpPr/>
      </dsp:nvSpPr>
      <dsp:spPr>
        <a:xfrm>
          <a:off x="2658668" y="152167"/>
          <a:ext cx="930600" cy="969728"/>
        </a:xfrm>
        <a:prstGeom prst="ellipse">
          <a:avLst/>
        </a:prstGeom>
        <a:solidFill>
          <a:schemeClr val="accent6">
            <a:shade val="80000"/>
            <a:alpha val="50000"/>
            <a:hueOff val="138096"/>
            <a:satOff val="-5611"/>
            <a:lumOff val="13686"/>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OŠ Vladimir Nazor</a:t>
          </a:r>
          <a:endParaRPr lang="en-US" sz="800" b="1" kern="1200"/>
        </a:p>
      </dsp:txBody>
      <dsp:txXfrm>
        <a:off x="2794951" y="294180"/>
        <a:ext cx="658034" cy="685702"/>
      </dsp:txXfrm>
    </dsp:sp>
    <dsp:sp modelId="{465A784D-73CD-4471-B096-29E8E5298FDA}">
      <dsp:nvSpPr>
        <dsp:cNvPr id="0" name=""/>
        <dsp:cNvSpPr/>
      </dsp:nvSpPr>
      <dsp:spPr>
        <a:xfrm>
          <a:off x="3102773" y="703132"/>
          <a:ext cx="935133" cy="876598"/>
        </a:xfrm>
        <a:prstGeom prst="ellipse">
          <a:avLst/>
        </a:prstGeom>
        <a:solidFill>
          <a:schemeClr val="accent6">
            <a:shade val="80000"/>
            <a:alpha val="50000"/>
            <a:hueOff val="207143"/>
            <a:satOff val="-8416"/>
            <a:lumOff val="20529"/>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OŠ Ivane Brlić - Mažuranić Virovitica</a:t>
          </a:r>
        </a:p>
      </dsp:txBody>
      <dsp:txXfrm>
        <a:off x="3239720" y="831507"/>
        <a:ext cx="661239" cy="619848"/>
      </dsp:txXfrm>
    </dsp:sp>
    <dsp:sp modelId="{BEF242A6-5F92-437D-9137-4065F8989349}">
      <dsp:nvSpPr>
        <dsp:cNvPr id="0" name=""/>
        <dsp:cNvSpPr/>
      </dsp:nvSpPr>
      <dsp:spPr>
        <a:xfrm>
          <a:off x="3107144" y="1376980"/>
          <a:ext cx="942525" cy="936295"/>
        </a:xfrm>
        <a:prstGeom prst="ellipse">
          <a:avLst/>
        </a:prstGeom>
        <a:solidFill>
          <a:schemeClr val="accent6">
            <a:shade val="80000"/>
            <a:alpha val="50000"/>
            <a:hueOff val="276191"/>
            <a:satOff val="-11221"/>
            <a:lumOff val="27372"/>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Glazbena škola Jan Vlašimsky Virovitica</a:t>
          </a:r>
        </a:p>
      </dsp:txBody>
      <dsp:txXfrm>
        <a:off x="3245174" y="1514097"/>
        <a:ext cx="666465" cy="662061"/>
      </dsp:txXfrm>
    </dsp:sp>
    <dsp:sp modelId="{EA8BCED9-7413-4619-B651-542E291E90A3}">
      <dsp:nvSpPr>
        <dsp:cNvPr id="0" name=""/>
        <dsp:cNvSpPr/>
      </dsp:nvSpPr>
      <dsp:spPr>
        <a:xfrm>
          <a:off x="2718700" y="1883859"/>
          <a:ext cx="955710" cy="963597"/>
        </a:xfrm>
        <a:prstGeom prst="ellipse">
          <a:avLst/>
        </a:prstGeom>
        <a:solidFill>
          <a:schemeClr val="accent6">
            <a:shade val="80000"/>
            <a:alpha val="50000"/>
            <a:hueOff val="345239"/>
            <a:satOff val="-14026"/>
            <a:lumOff val="34215"/>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Centar za odgoj, obrazovanje i rehabilitaciju Virovitica</a:t>
          </a:r>
          <a:endParaRPr lang="en-US" sz="800" b="1" kern="1200"/>
        </a:p>
      </dsp:txBody>
      <dsp:txXfrm>
        <a:off x="2858660" y="2024975"/>
        <a:ext cx="675790" cy="681365"/>
      </dsp:txXfrm>
    </dsp:sp>
    <dsp:sp modelId="{FA9FD124-F11E-4ABF-8277-9F13F68088F1}">
      <dsp:nvSpPr>
        <dsp:cNvPr id="0" name=""/>
        <dsp:cNvSpPr/>
      </dsp:nvSpPr>
      <dsp:spPr>
        <a:xfrm>
          <a:off x="2006005" y="2081032"/>
          <a:ext cx="974137" cy="979246"/>
        </a:xfrm>
        <a:prstGeom prst="ellipse">
          <a:avLst/>
        </a:prstGeom>
        <a:solidFill>
          <a:schemeClr val="accent6">
            <a:shade val="80000"/>
            <a:alpha val="50000"/>
            <a:hueOff val="345239"/>
            <a:satOff val="-14026"/>
            <a:lumOff val="34215"/>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Gradska knjižnica i čitaonica Virovitica</a:t>
          </a:r>
          <a:endParaRPr lang="en-US" sz="800" b="1" kern="1200"/>
        </a:p>
      </dsp:txBody>
      <dsp:txXfrm>
        <a:off x="2148664" y="2224439"/>
        <a:ext cx="688819" cy="692432"/>
      </dsp:txXfrm>
    </dsp:sp>
    <dsp:sp modelId="{0AFA2772-592C-4D96-92D0-F6B242EFA656}">
      <dsp:nvSpPr>
        <dsp:cNvPr id="0" name=""/>
        <dsp:cNvSpPr/>
      </dsp:nvSpPr>
      <dsp:spPr>
        <a:xfrm>
          <a:off x="1302793" y="1958342"/>
          <a:ext cx="957465" cy="927559"/>
        </a:xfrm>
        <a:prstGeom prst="ellipse">
          <a:avLst/>
        </a:prstGeom>
        <a:solidFill>
          <a:schemeClr val="accent6">
            <a:shade val="80000"/>
            <a:alpha val="50000"/>
            <a:hueOff val="276191"/>
            <a:satOff val="-11221"/>
            <a:lumOff val="27372"/>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Gradski muzej Virovitica</a:t>
          </a:r>
        </a:p>
      </dsp:txBody>
      <dsp:txXfrm>
        <a:off x="1443011" y="2094180"/>
        <a:ext cx="677029" cy="655883"/>
      </dsp:txXfrm>
    </dsp:sp>
    <dsp:sp modelId="{0BB70B40-DFAC-4181-9103-B116AACE803E}">
      <dsp:nvSpPr>
        <dsp:cNvPr id="0" name=""/>
        <dsp:cNvSpPr/>
      </dsp:nvSpPr>
      <dsp:spPr>
        <a:xfrm>
          <a:off x="904542" y="1349452"/>
          <a:ext cx="941882" cy="975216"/>
        </a:xfrm>
        <a:prstGeom prst="ellipse">
          <a:avLst/>
        </a:prstGeom>
        <a:solidFill>
          <a:schemeClr val="accent6">
            <a:shade val="80000"/>
            <a:alpha val="50000"/>
            <a:hueOff val="207143"/>
            <a:satOff val="-8416"/>
            <a:lumOff val="20529"/>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Kazalište Virovitica</a:t>
          </a:r>
          <a:endParaRPr lang="en-US" sz="800" b="1" kern="1200"/>
        </a:p>
      </dsp:txBody>
      <dsp:txXfrm>
        <a:off x="1042477" y="1492269"/>
        <a:ext cx="666012" cy="689582"/>
      </dsp:txXfrm>
    </dsp:sp>
    <dsp:sp modelId="{22BD2D27-8E46-4324-9F49-A432A24BF4F0}">
      <dsp:nvSpPr>
        <dsp:cNvPr id="0" name=""/>
        <dsp:cNvSpPr/>
      </dsp:nvSpPr>
      <dsp:spPr>
        <a:xfrm>
          <a:off x="862934" y="716578"/>
          <a:ext cx="960556" cy="914234"/>
        </a:xfrm>
        <a:prstGeom prst="ellipse">
          <a:avLst/>
        </a:prstGeom>
        <a:solidFill>
          <a:schemeClr val="accent6">
            <a:shade val="80000"/>
            <a:alpha val="50000"/>
            <a:hueOff val="138096"/>
            <a:satOff val="-5611"/>
            <a:lumOff val="13686"/>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Javna vatrogasna postrojba grada Virovitice</a:t>
          </a:r>
        </a:p>
      </dsp:txBody>
      <dsp:txXfrm>
        <a:off x="1003604" y="850464"/>
        <a:ext cx="679216" cy="646462"/>
      </dsp:txXfrm>
    </dsp:sp>
    <dsp:sp modelId="{C144FE29-E8C8-4F0F-86FF-6223CEB9CC88}">
      <dsp:nvSpPr>
        <dsp:cNvPr id="0" name=""/>
        <dsp:cNvSpPr/>
      </dsp:nvSpPr>
      <dsp:spPr>
        <a:xfrm>
          <a:off x="1254425" y="148533"/>
          <a:ext cx="925145" cy="928598"/>
        </a:xfrm>
        <a:prstGeom prst="ellipse">
          <a:avLst/>
        </a:prstGeom>
        <a:solidFill>
          <a:schemeClr val="accent6">
            <a:shade val="80000"/>
            <a:alpha val="50000"/>
            <a:hueOff val="69048"/>
            <a:satOff val="-2805"/>
            <a:lumOff val="6843"/>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Razvojna agencija VTA</a:t>
          </a:r>
          <a:endParaRPr lang="en-US" sz="800" b="1" kern="1200"/>
        </a:p>
      </dsp:txBody>
      <dsp:txXfrm>
        <a:off x="1389909" y="284523"/>
        <a:ext cx="654177" cy="65661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E86A4B-8035-48F5-AF5F-0511B8C7945E}">
      <dsp:nvSpPr>
        <dsp:cNvPr id="0" name=""/>
        <dsp:cNvSpPr/>
      </dsp:nvSpPr>
      <dsp:spPr>
        <a:xfrm>
          <a:off x="2931181" y="6979"/>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Proračun</a:t>
          </a:r>
          <a:endParaRPr lang="en-US" sz="1100" b="1" kern="1200"/>
        </a:p>
      </dsp:txBody>
      <dsp:txXfrm>
        <a:off x="2953171" y="28969"/>
        <a:ext cx="1082230" cy="706826"/>
      </dsp:txXfrm>
    </dsp:sp>
    <dsp:sp modelId="{AB0DF5A2-26AF-4389-8EA3-A43B7ACC93D3}">
      <dsp:nvSpPr>
        <dsp:cNvPr id="0" name=""/>
        <dsp:cNvSpPr/>
      </dsp:nvSpPr>
      <dsp:spPr>
        <a:xfrm>
          <a:off x="2030213" y="757786"/>
          <a:ext cx="1464073" cy="300322"/>
        </a:xfrm>
        <a:custGeom>
          <a:avLst/>
          <a:gdLst/>
          <a:ahLst/>
          <a:cxnLst/>
          <a:rect l="0" t="0" r="0" b="0"/>
          <a:pathLst>
            <a:path>
              <a:moveTo>
                <a:pt x="1464073" y="0"/>
              </a:moveTo>
              <a:lnTo>
                <a:pt x="1464073" y="150161"/>
              </a:lnTo>
              <a:lnTo>
                <a:pt x="0" y="150161"/>
              </a:lnTo>
              <a:lnTo>
                <a:pt x="0" y="300322"/>
              </a:lnTo>
            </a:path>
          </a:pathLst>
        </a:custGeom>
        <a:noFill/>
        <a:ln w="12700" cap="flat" cmpd="sng" algn="ctr">
          <a:solidFill>
            <a:schemeClr val="accent2">
              <a:shade val="6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E8ECD70D-1FBF-40A1-9334-F52CF3A366F4}">
      <dsp:nvSpPr>
        <dsp:cNvPr id="0" name=""/>
        <dsp:cNvSpPr/>
      </dsp:nvSpPr>
      <dsp:spPr>
        <a:xfrm>
          <a:off x="1467108" y="1058109"/>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Opći dio</a:t>
          </a:r>
          <a:endParaRPr lang="en-US" sz="1100" b="1" kern="1200"/>
        </a:p>
      </dsp:txBody>
      <dsp:txXfrm>
        <a:off x="1489098" y="1080099"/>
        <a:ext cx="1082230" cy="706826"/>
      </dsp:txXfrm>
    </dsp:sp>
    <dsp:sp modelId="{8AFA9FB1-2D6D-4290-AAE9-6999CB8504DB}">
      <dsp:nvSpPr>
        <dsp:cNvPr id="0" name=""/>
        <dsp:cNvSpPr/>
      </dsp:nvSpPr>
      <dsp:spPr>
        <a:xfrm>
          <a:off x="566139" y="1808915"/>
          <a:ext cx="1464073" cy="300322"/>
        </a:xfrm>
        <a:custGeom>
          <a:avLst/>
          <a:gdLst/>
          <a:ahLst/>
          <a:cxnLst/>
          <a:rect l="0" t="0" r="0" b="0"/>
          <a:pathLst>
            <a:path>
              <a:moveTo>
                <a:pt x="1464073" y="0"/>
              </a:moveTo>
              <a:lnTo>
                <a:pt x="1464073" y="150161"/>
              </a:lnTo>
              <a:lnTo>
                <a:pt x="0" y="150161"/>
              </a:lnTo>
              <a:lnTo>
                <a:pt x="0" y="300322"/>
              </a:lnTo>
            </a:path>
          </a:pathLst>
        </a:custGeom>
        <a:noFill/>
        <a:ln w="12700" cap="flat" cmpd="sng" algn="ctr">
          <a:solidFill>
            <a:schemeClr val="accent2">
              <a:shade val="8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84E88927-8CCA-4EBD-B5D5-6B0DBBF6FD1B}">
      <dsp:nvSpPr>
        <dsp:cNvPr id="0" name=""/>
        <dsp:cNvSpPr/>
      </dsp:nvSpPr>
      <dsp:spPr>
        <a:xfrm>
          <a:off x="3034" y="2109238"/>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Sažetak Računa prihoda i rashoda i Računa financiranja</a:t>
          </a:r>
          <a:endParaRPr lang="en-US" sz="1100" b="1" kern="1200"/>
        </a:p>
      </dsp:txBody>
      <dsp:txXfrm>
        <a:off x="25024" y="2131228"/>
        <a:ext cx="1082230" cy="706826"/>
      </dsp:txXfrm>
    </dsp:sp>
    <dsp:sp modelId="{272ECC64-E7FB-43EE-923C-BDB663FDFA69}">
      <dsp:nvSpPr>
        <dsp:cNvPr id="0" name=""/>
        <dsp:cNvSpPr/>
      </dsp:nvSpPr>
      <dsp:spPr>
        <a:xfrm>
          <a:off x="1984493" y="1808915"/>
          <a:ext cx="91440" cy="300322"/>
        </a:xfrm>
        <a:custGeom>
          <a:avLst/>
          <a:gdLst/>
          <a:ahLst/>
          <a:cxnLst/>
          <a:rect l="0" t="0" r="0" b="0"/>
          <a:pathLst>
            <a:path>
              <a:moveTo>
                <a:pt x="45720" y="0"/>
              </a:moveTo>
              <a:lnTo>
                <a:pt x="45720" y="300322"/>
              </a:lnTo>
            </a:path>
          </a:pathLst>
        </a:custGeom>
        <a:noFill/>
        <a:ln w="12700" cap="flat" cmpd="sng" algn="ctr">
          <a:solidFill>
            <a:schemeClr val="accent2">
              <a:shade val="8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13648AAC-51D9-4A2A-BF14-22899FB60345}">
      <dsp:nvSpPr>
        <dsp:cNvPr id="0" name=""/>
        <dsp:cNvSpPr/>
      </dsp:nvSpPr>
      <dsp:spPr>
        <a:xfrm>
          <a:off x="1467108" y="2109238"/>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Račun prihoda i rashoda i Račun financiranja</a:t>
          </a:r>
          <a:endParaRPr lang="en-US" sz="1100" b="1" kern="1200"/>
        </a:p>
      </dsp:txBody>
      <dsp:txXfrm>
        <a:off x="1489098" y="2131228"/>
        <a:ext cx="1082230" cy="706826"/>
      </dsp:txXfrm>
    </dsp:sp>
    <dsp:sp modelId="{F4291A06-15C8-4933-A94B-AA965499D359}">
      <dsp:nvSpPr>
        <dsp:cNvPr id="0" name=""/>
        <dsp:cNvSpPr/>
      </dsp:nvSpPr>
      <dsp:spPr>
        <a:xfrm>
          <a:off x="2030213" y="1808915"/>
          <a:ext cx="1464073" cy="300322"/>
        </a:xfrm>
        <a:custGeom>
          <a:avLst/>
          <a:gdLst/>
          <a:ahLst/>
          <a:cxnLst/>
          <a:rect l="0" t="0" r="0" b="0"/>
          <a:pathLst>
            <a:path>
              <a:moveTo>
                <a:pt x="0" y="0"/>
              </a:moveTo>
              <a:lnTo>
                <a:pt x="0" y="150161"/>
              </a:lnTo>
              <a:lnTo>
                <a:pt x="1464073" y="150161"/>
              </a:lnTo>
              <a:lnTo>
                <a:pt x="1464073" y="300322"/>
              </a:lnTo>
            </a:path>
          </a:pathLst>
        </a:custGeom>
        <a:noFill/>
        <a:ln w="12700" cap="flat" cmpd="sng" algn="ctr">
          <a:solidFill>
            <a:schemeClr val="accent2">
              <a:shade val="8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D413E7F3-1D11-4C91-BA21-F2BFED678250}">
      <dsp:nvSpPr>
        <dsp:cNvPr id="0" name=""/>
        <dsp:cNvSpPr/>
      </dsp:nvSpPr>
      <dsp:spPr>
        <a:xfrm>
          <a:off x="2931181" y="2109238"/>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Raspoloživa sredstva iz prethodnih godina</a:t>
          </a:r>
        </a:p>
      </dsp:txBody>
      <dsp:txXfrm>
        <a:off x="2953171" y="2131228"/>
        <a:ext cx="1082230" cy="706826"/>
      </dsp:txXfrm>
    </dsp:sp>
    <dsp:sp modelId="{0C494D48-5072-4DBC-A538-F730F1E22E1E}">
      <dsp:nvSpPr>
        <dsp:cNvPr id="0" name=""/>
        <dsp:cNvSpPr/>
      </dsp:nvSpPr>
      <dsp:spPr>
        <a:xfrm>
          <a:off x="3448566" y="757786"/>
          <a:ext cx="91440" cy="300322"/>
        </a:xfrm>
        <a:custGeom>
          <a:avLst/>
          <a:gdLst/>
          <a:ahLst/>
          <a:cxnLst/>
          <a:rect l="0" t="0" r="0" b="0"/>
          <a:pathLst>
            <a:path>
              <a:moveTo>
                <a:pt x="45720" y="0"/>
              </a:moveTo>
              <a:lnTo>
                <a:pt x="45720" y="300322"/>
              </a:lnTo>
            </a:path>
          </a:pathLst>
        </a:custGeom>
        <a:noFill/>
        <a:ln w="12700" cap="flat" cmpd="sng" algn="ctr">
          <a:solidFill>
            <a:schemeClr val="accent2">
              <a:shade val="6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1DBFA845-02FC-41D0-BF5D-1A74B4A6097A}">
      <dsp:nvSpPr>
        <dsp:cNvPr id="0" name=""/>
        <dsp:cNvSpPr/>
      </dsp:nvSpPr>
      <dsp:spPr>
        <a:xfrm>
          <a:off x="2931181" y="1058109"/>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Posebni dio</a:t>
          </a:r>
          <a:endParaRPr lang="en-US" sz="1100" b="1" kern="1200"/>
        </a:p>
      </dsp:txBody>
      <dsp:txXfrm>
        <a:off x="2953171" y="1080099"/>
        <a:ext cx="1082230" cy="706826"/>
      </dsp:txXfrm>
    </dsp:sp>
    <dsp:sp modelId="{9712E37F-71F0-4852-B8D5-717384B9197B}">
      <dsp:nvSpPr>
        <dsp:cNvPr id="0" name=""/>
        <dsp:cNvSpPr/>
      </dsp:nvSpPr>
      <dsp:spPr>
        <a:xfrm>
          <a:off x="3494286" y="757786"/>
          <a:ext cx="1464073" cy="300322"/>
        </a:xfrm>
        <a:custGeom>
          <a:avLst/>
          <a:gdLst/>
          <a:ahLst/>
          <a:cxnLst/>
          <a:rect l="0" t="0" r="0" b="0"/>
          <a:pathLst>
            <a:path>
              <a:moveTo>
                <a:pt x="0" y="0"/>
              </a:moveTo>
              <a:lnTo>
                <a:pt x="0" y="150161"/>
              </a:lnTo>
              <a:lnTo>
                <a:pt x="1464073" y="150161"/>
              </a:lnTo>
              <a:lnTo>
                <a:pt x="1464073" y="300322"/>
              </a:lnTo>
            </a:path>
          </a:pathLst>
        </a:custGeom>
        <a:noFill/>
        <a:ln w="12700" cap="flat" cmpd="sng" algn="ctr">
          <a:solidFill>
            <a:schemeClr val="accent2">
              <a:shade val="6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5F06F747-BA51-47E5-971F-878D0C772B07}">
      <dsp:nvSpPr>
        <dsp:cNvPr id="0" name=""/>
        <dsp:cNvSpPr/>
      </dsp:nvSpPr>
      <dsp:spPr>
        <a:xfrm>
          <a:off x="4395254" y="1058109"/>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Obrazloženja</a:t>
          </a:r>
        </a:p>
      </dsp:txBody>
      <dsp:txXfrm>
        <a:off x="4417244" y="1080099"/>
        <a:ext cx="1082230" cy="706826"/>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0.63988</cdr:x>
      <cdr:y>0.13828</cdr:y>
    </cdr:from>
    <cdr:to>
      <cdr:x>0.99798</cdr:x>
      <cdr:y>0.1887</cdr:y>
    </cdr:to>
    <cdr:sp macro="" textlink="">
      <cdr:nvSpPr>
        <cdr:cNvPr id="2" name="Tekstni okvir 2"/>
        <cdr:cNvSpPr txBox="1">
          <a:spLocks xmlns:a="http://schemas.openxmlformats.org/drawingml/2006/main" noChangeArrowheads="1"/>
        </cdr:cNvSpPr>
      </cdr:nvSpPr>
      <cdr:spPr bwMode="auto">
        <a:xfrm xmlns:a="http://schemas.openxmlformats.org/drawingml/2006/main">
          <a:off x="3795448" y="820409"/>
          <a:ext cx="2124083" cy="299132"/>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p xmlns:a="http://schemas.openxmlformats.org/drawingml/2006/main">
          <a:pPr>
            <a:lnSpc>
              <a:spcPct val="107000"/>
            </a:lnSpc>
            <a:spcAft>
              <a:spcPts val="800"/>
            </a:spcAft>
          </a:pPr>
          <a:r>
            <a:rPr lang="hr-HR" sz="800">
              <a:solidFill>
                <a:schemeClr val="tx1">
                  <a:lumMod val="75000"/>
                  <a:lumOff val="25000"/>
                </a:schemeClr>
              </a:solidFill>
              <a:effectLst/>
              <a:latin typeface="+mn-lt"/>
              <a:ea typeface="Calibri" panose="020F0502020204030204" pitchFamily="34" charset="0"/>
              <a:cs typeface="Times New Roman" panose="02020603050405020304" pitchFamily="18" charset="0"/>
            </a:rPr>
            <a:t>Odsjek za komunalne djelatnosti i graditeljstvo</a:t>
          </a:r>
          <a:endParaRPr lang="hr-HR" sz="1100">
            <a:solidFill>
              <a:schemeClr val="tx1">
                <a:lumMod val="75000"/>
                <a:lumOff val="25000"/>
              </a:schemeClr>
            </a:solidFill>
            <a:effectLst/>
            <a:latin typeface="+mn-lt"/>
            <a:ea typeface="Calibri" panose="020F0502020204030204" pitchFamily="34" charset="0"/>
            <a:cs typeface="Times New Roman" panose="02020603050405020304" pitchFamily="18" charset="0"/>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0.63925</cdr:x>
      <cdr:y>0.52889</cdr:y>
    </cdr:from>
    <cdr:to>
      <cdr:x>0.87922</cdr:x>
      <cdr:y>0.61378</cdr:y>
    </cdr:to>
    <cdr:sp macro="" textlink="">
      <cdr:nvSpPr>
        <cdr:cNvPr id="2" name="Tekstni okvir 21"/>
        <cdr:cNvSpPr txBox="1"/>
      </cdr:nvSpPr>
      <cdr:spPr>
        <a:xfrm xmlns:a="http://schemas.openxmlformats.org/drawingml/2006/main">
          <a:off x="3790950" y="1871344"/>
          <a:ext cx="1423035" cy="300355"/>
        </a:xfrm>
        <a:prstGeom xmlns:a="http://schemas.openxmlformats.org/drawingml/2006/main" prst="rect">
          <a:avLst/>
        </a:prstGeom>
        <a:noFill xmlns:a="http://schemas.openxmlformats.org/drawingml/2006/main"/>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p xmlns:a="http://schemas.openxmlformats.org/drawingml/2006/main">
          <a:pPr>
            <a:lnSpc>
              <a:spcPct val="107000"/>
            </a:lnSpc>
            <a:spcAft>
              <a:spcPts val="800"/>
            </a:spcAft>
          </a:pPr>
          <a:r>
            <a:rPr lang="hr-HR" sz="900" u="sng">
              <a:effectLst/>
              <a:latin typeface="+mn-lt"/>
              <a:ea typeface="Calibri" panose="020F0502020204030204" pitchFamily="34" charset="0"/>
              <a:cs typeface="Times New Roman" panose="02020603050405020304" pitchFamily="18" charset="0"/>
            </a:rPr>
            <a:t>Protupožarna zaštita</a:t>
          </a:r>
        </a:p>
        <a:p xmlns:a="http://schemas.openxmlformats.org/drawingml/2006/main">
          <a:pPr>
            <a:lnSpc>
              <a:spcPct val="107000"/>
            </a:lnSpc>
            <a:spcAft>
              <a:spcPts val="800"/>
            </a:spcAft>
          </a:pPr>
          <a:endParaRPr lang="hr-HR" sz="900" u="sng">
            <a:effectLst/>
            <a:latin typeface="+mn-lt"/>
            <a:ea typeface="Calibri" panose="020F0502020204030204" pitchFamily="34" charset="0"/>
            <a:cs typeface="Times New Roman" panose="02020603050405020304" pitchFamily="18" charset="0"/>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0.68023</cdr:x>
      <cdr:y>0.16741</cdr:y>
    </cdr:from>
    <cdr:to>
      <cdr:x>0.85151</cdr:x>
      <cdr:y>0.24247</cdr:y>
    </cdr:to>
    <cdr:sp macro="" textlink="">
      <cdr:nvSpPr>
        <cdr:cNvPr id="2" name="Tekstni okvir 2"/>
        <cdr:cNvSpPr txBox="1">
          <a:spLocks xmlns:a="http://schemas.openxmlformats.org/drawingml/2006/main" noChangeArrowheads="1"/>
        </cdr:cNvSpPr>
      </cdr:nvSpPr>
      <cdr:spPr bwMode="auto">
        <a:xfrm xmlns:a="http://schemas.openxmlformats.org/drawingml/2006/main">
          <a:off x="4040008" y="620285"/>
          <a:ext cx="1017270" cy="27813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p xmlns:a="http://schemas.openxmlformats.org/drawingml/2006/main">
          <a:pPr>
            <a:lnSpc>
              <a:spcPct val="107000"/>
            </a:lnSpc>
            <a:spcAft>
              <a:spcPts val="800"/>
            </a:spcAft>
          </a:pPr>
          <a:r>
            <a:rPr lang="hr-HR" sz="800">
              <a:solidFill>
                <a:schemeClr val="tx1">
                  <a:lumMod val="75000"/>
                  <a:lumOff val="25000"/>
                </a:schemeClr>
              </a:solidFill>
              <a:effectLst/>
              <a:latin typeface="+mn-lt"/>
              <a:ea typeface="Calibri" panose="020F0502020204030204" pitchFamily="34" charset="0"/>
              <a:cs typeface="Times New Roman" panose="02020603050405020304" pitchFamily="18" charset="0"/>
            </a:rPr>
            <a:t>Osnovne škole</a:t>
          </a:r>
          <a:endParaRPr lang="hr-HR" sz="1100">
            <a:solidFill>
              <a:schemeClr val="tx1">
                <a:lumMod val="75000"/>
                <a:lumOff val="25000"/>
              </a:schemeClr>
            </a:solidFill>
            <a:effectLst/>
            <a:latin typeface="+mn-lt"/>
            <a:ea typeface="Calibri" panose="020F0502020204030204" pitchFamily="34" charset="0"/>
            <a:cs typeface="Times New Roman" panose="02020603050405020304" pitchFamily="18" charset="0"/>
          </a:endParaRPr>
        </a:p>
        <a:p xmlns:a="http://schemas.openxmlformats.org/drawingml/2006/main">
          <a:pPr>
            <a:lnSpc>
              <a:spcPct val="107000"/>
            </a:lnSpc>
            <a:spcAft>
              <a:spcPts val="800"/>
            </a:spcAft>
          </a:pPr>
          <a:r>
            <a:rPr lang="hr-HR" sz="800">
              <a:effectLst/>
              <a:latin typeface="Calibri" panose="020F0502020204030204" pitchFamily="34" charset="0"/>
              <a:ea typeface="Calibri" panose="020F0502020204030204" pitchFamily="34" charset="0"/>
              <a:cs typeface="Times New Roman" panose="02020603050405020304" pitchFamily="18" charset="0"/>
            </a:rPr>
            <a:t> </a:t>
          </a:r>
          <a:endParaRPr lang="hr-HR" sz="1100">
            <a:effectLst/>
            <a:latin typeface="Calibri" panose="020F0502020204030204" pitchFamily="34" charset="0"/>
            <a:ea typeface="Calibri" panose="020F0502020204030204" pitchFamily="34" charset="0"/>
            <a:cs typeface="Times New Roman" panose="02020603050405020304" pitchFamily="18" charset="0"/>
          </a:endParaRPr>
        </a:p>
        <a:p xmlns:a="http://schemas.openxmlformats.org/drawingml/2006/main">
          <a:pPr>
            <a:lnSpc>
              <a:spcPct val="107000"/>
            </a:lnSpc>
            <a:spcAft>
              <a:spcPts val="800"/>
            </a:spcAft>
          </a:pPr>
          <a:r>
            <a:rPr lang="hr-HR" sz="800">
              <a:effectLst/>
              <a:latin typeface="Calibri" panose="020F0502020204030204" pitchFamily="34" charset="0"/>
              <a:ea typeface="Calibri" panose="020F0502020204030204" pitchFamily="34" charset="0"/>
              <a:cs typeface="Times New Roman" panose="02020603050405020304" pitchFamily="18" charset="0"/>
            </a:rPr>
            <a:t> </a:t>
          </a:r>
          <a:endParaRPr lang="hr-HR" sz="1100">
            <a:effectLst/>
            <a:latin typeface="Calibri" panose="020F0502020204030204" pitchFamily="34" charset="0"/>
            <a:ea typeface="Calibri" panose="020F0502020204030204" pitchFamily="34" charset="0"/>
            <a:cs typeface="Times New Roman" panose="02020603050405020304" pitchFamily="18" charset="0"/>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0.71367</cdr:x>
      <cdr:y>0.11765</cdr:y>
    </cdr:from>
    <cdr:to>
      <cdr:x>0.97669</cdr:x>
      <cdr:y>0.18449</cdr:y>
    </cdr:to>
    <cdr:sp macro="" textlink="">
      <cdr:nvSpPr>
        <cdr:cNvPr id="2" name="Tekstni okvir 1"/>
        <cdr:cNvSpPr txBox="1"/>
      </cdr:nvSpPr>
      <cdr:spPr>
        <a:xfrm xmlns:a="http://schemas.openxmlformats.org/drawingml/2006/main">
          <a:off x="4238625" y="419100"/>
          <a:ext cx="1562100" cy="2381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Odsjek za financije</a:t>
          </a:r>
        </a:p>
      </cdr:txBody>
    </cdr:sp>
  </cdr:relSizeAnchor>
  <cdr:relSizeAnchor xmlns:cdr="http://schemas.openxmlformats.org/drawingml/2006/chartDrawing">
    <cdr:from>
      <cdr:x>0.71528</cdr:x>
      <cdr:y>0.41979</cdr:y>
    </cdr:from>
    <cdr:to>
      <cdr:x>0.97509</cdr:x>
      <cdr:y>0.47594</cdr:y>
    </cdr:to>
    <cdr:sp macro="" textlink="">
      <cdr:nvSpPr>
        <cdr:cNvPr id="3" name="Tekstni okvir 2"/>
        <cdr:cNvSpPr txBox="1"/>
      </cdr:nvSpPr>
      <cdr:spPr>
        <a:xfrm xmlns:a="http://schemas.openxmlformats.org/drawingml/2006/main">
          <a:off x="4248150" y="1495425"/>
          <a:ext cx="1543050" cy="2000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Odsjek za gospodarstvo</a:t>
          </a:r>
        </a:p>
      </cdr:txBody>
    </cdr:sp>
  </cdr:relSizeAnchor>
</c:userShapes>
</file>

<file path=word/drawings/drawing5.xml><?xml version="1.0" encoding="utf-8"?>
<c:userShapes xmlns:c="http://schemas.openxmlformats.org/drawingml/2006/chart">
  <cdr:relSizeAnchor xmlns:cdr="http://schemas.openxmlformats.org/drawingml/2006/chartDrawing">
    <cdr:from>
      <cdr:x>0.71047</cdr:x>
      <cdr:y>0.11779</cdr:y>
    </cdr:from>
    <cdr:to>
      <cdr:x>0.94141</cdr:x>
      <cdr:y>0.16792</cdr:y>
    </cdr:to>
    <cdr:sp macro="" textlink="">
      <cdr:nvSpPr>
        <cdr:cNvPr id="2" name="Tekstni okvir 1"/>
        <cdr:cNvSpPr txBox="1"/>
      </cdr:nvSpPr>
      <cdr:spPr>
        <a:xfrm xmlns:a="http://schemas.openxmlformats.org/drawingml/2006/main">
          <a:off x="4219575" y="447675"/>
          <a:ext cx="1371600" cy="1905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Razvojna agencija VTA</a:t>
          </a:r>
        </a:p>
      </cdr:txBody>
    </cdr:sp>
  </cdr:relSizeAnchor>
  <cdr:relSizeAnchor xmlns:cdr="http://schemas.openxmlformats.org/drawingml/2006/chartDrawing">
    <cdr:from>
      <cdr:x>0.71581</cdr:x>
      <cdr:y>0.41604</cdr:y>
    </cdr:from>
    <cdr:to>
      <cdr:x>0.94943</cdr:x>
      <cdr:y>0.50209</cdr:y>
    </cdr:to>
    <cdr:sp macro="" textlink="">
      <cdr:nvSpPr>
        <cdr:cNvPr id="3" name="Tekstni okvir 1"/>
        <cdr:cNvSpPr txBox="1"/>
      </cdr:nvSpPr>
      <cdr:spPr>
        <a:xfrm xmlns:a="http://schemas.openxmlformats.org/drawingml/2006/main">
          <a:off x="4251324" y="1581150"/>
          <a:ext cx="1387475" cy="32702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hr-HR" sz="900"/>
            <a:t>Odsjek za provedbu ITU mehanizma</a:t>
          </a:r>
        </a:p>
      </cdr:txBody>
    </cdr:sp>
  </cdr:relSizeAnchor>
</c:userShape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0B0450-7378-4122-AB37-2228C0C8B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1247</TotalTime>
  <Pages>1</Pages>
  <Words>3843</Words>
  <Characters>21911</Characters>
  <Application>Microsoft Office Word</Application>
  <DocSecurity>0</DocSecurity>
  <Lines>182</Lines>
  <Paragraphs>51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Mirela Krmpotić</dc:creator>
  <cp:keywords/>
  <dc:description/>
  <cp:lastModifiedBy>Martina Bašić</cp:lastModifiedBy>
  <cp:revision>29</cp:revision>
  <cp:lastPrinted>2022-02-09T07:48:00Z</cp:lastPrinted>
  <dcterms:created xsi:type="dcterms:W3CDTF">2022-12-16T07:45:00Z</dcterms:created>
  <dcterms:modified xsi:type="dcterms:W3CDTF">2023-04-06T05:55:00Z</dcterms:modified>
</cp:coreProperties>
</file>