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CF0A6A" w14:textId="5C7D6593" w:rsidR="00052B67" w:rsidRDefault="00421431" w:rsidP="0071279F">
      <w:pPr>
        <w:spacing w:before="240" w:after="0" w:line="240" w:lineRule="auto"/>
        <w:rPr>
          <w:rFonts w:eastAsia="Times New Roman" w:cstheme="minorHAnsi"/>
          <w:b/>
          <w:color w:val="424242"/>
          <w:sz w:val="24"/>
          <w:szCs w:val="24"/>
          <w:shd w:val="clear" w:color="auto" w:fill="FFFFFF"/>
        </w:rPr>
      </w:pPr>
      <w:r>
        <w:rPr>
          <w:rFonts w:eastAsia="Times New Roman" w:cstheme="minorHAnsi"/>
          <w:b/>
          <w:noProof/>
          <w:color w:val="424242"/>
          <w:sz w:val="24"/>
          <w:szCs w:val="24"/>
          <w:shd w:val="clear" w:color="auto" w:fill="FFFFFF"/>
        </w:rPr>
        <w:drawing>
          <wp:anchor distT="0" distB="0" distL="114300" distR="114300" simplePos="0" relativeHeight="251666432" behindDoc="0" locked="0" layoutInCell="1" allowOverlap="1" wp14:anchorId="4B50BF6A" wp14:editId="17D29387">
            <wp:simplePos x="0" y="0"/>
            <wp:positionH relativeFrom="column">
              <wp:posOffset>3837734</wp:posOffset>
            </wp:positionH>
            <wp:positionV relativeFrom="paragraph">
              <wp:posOffset>158868</wp:posOffset>
            </wp:positionV>
            <wp:extent cx="1905000" cy="1905000"/>
            <wp:effectExtent l="0" t="0" r="0" b="0"/>
            <wp:wrapSquare wrapText="bothSides"/>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vtc-logo-kockica.png"/>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anchor>
        </w:drawing>
      </w:r>
    </w:p>
    <w:p w14:paraId="4B91CE77" w14:textId="65B499CE" w:rsidR="00052B67" w:rsidRDefault="00052B67" w:rsidP="0071279F">
      <w:pPr>
        <w:spacing w:before="240" w:after="0" w:line="240" w:lineRule="auto"/>
        <w:rPr>
          <w:rFonts w:eastAsia="Times New Roman" w:cstheme="minorHAnsi"/>
          <w:b/>
          <w:color w:val="424242"/>
          <w:sz w:val="24"/>
          <w:szCs w:val="24"/>
          <w:shd w:val="clear" w:color="auto" w:fill="FFFFFF"/>
        </w:rPr>
      </w:pPr>
    </w:p>
    <w:p w14:paraId="5C1AC9DD" w14:textId="766303A4" w:rsidR="00421431" w:rsidRPr="00F86C7B" w:rsidRDefault="00052B67" w:rsidP="00421431">
      <w:pPr>
        <w:spacing w:before="240" w:after="0" w:line="240" w:lineRule="auto"/>
        <w:rPr>
          <w:rFonts w:eastAsia="Times New Roman" w:cstheme="minorHAnsi"/>
          <w:b/>
          <w:color w:val="262626" w:themeColor="text1" w:themeTint="D9"/>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F86C7B">
        <w:rPr>
          <w:rFonts w:eastAsia="Times New Roman" w:cstheme="minorHAnsi"/>
          <w:b/>
          <w:color w:val="262626" w:themeColor="text1" w:themeTint="D9"/>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PRORAČUN GRADA VIROVITICE  20</w:t>
      </w:r>
      <w:r w:rsidR="00351B22" w:rsidRPr="00F86C7B">
        <w:rPr>
          <w:rFonts w:eastAsia="Times New Roman" w:cstheme="minorHAnsi"/>
          <w:b/>
          <w:color w:val="262626" w:themeColor="text1" w:themeTint="D9"/>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20</w:t>
      </w:r>
      <w:r w:rsidRPr="00F86C7B">
        <w:rPr>
          <w:rFonts w:eastAsia="Times New Roman" w:cstheme="minorHAnsi"/>
          <w:b/>
          <w:color w:val="262626" w:themeColor="text1" w:themeTint="D9"/>
          <w:sz w:val="56"/>
          <w:szCs w:val="56"/>
          <w:shd w:val="clear" w:color="auto" w:fill="FFFFFF"/>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g.</w:t>
      </w:r>
    </w:p>
    <w:p w14:paraId="356035D4" w14:textId="77777777" w:rsidR="00421431" w:rsidRDefault="00421431" w:rsidP="00421431">
      <w:pPr>
        <w:spacing w:before="240" w:after="0" w:line="240" w:lineRule="auto"/>
        <w:rPr>
          <w:rFonts w:eastAsia="Times New Roman" w:cstheme="minorHAnsi"/>
          <w:b/>
          <w:color w:val="424242"/>
          <w:sz w:val="80"/>
          <w:szCs w:val="80"/>
          <w:shd w:val="clear" w:color="auto" w:fill="FFFFFF"/>
        </w:rPr>
      </w:pPr>
    </w:p>
    <w:p w14:paraId="7950C7ED" w14:textId="2E74DB84" w:rsidR="00052B67" w:rsidRPr="00421431" w:rsidRDefault="00421431" w:rsidP="00421431">
      <w:pPr>
        <w:spacing w:before="240" w:after="0" w:line="240" w:lineRule="auto"/>
        <w:ind w:left="720" w:firstLine="720"/>
        <w:rPr>
          <w:rFonts w:eastAsia="Times New Roman" w:cstheme="minorHAnsi"/>
          <w:b/>
          <w:color w:val="424242"/>
          <w:sz w:val="60"/>
          <w:szCs w:val="60"/>
          <w:shd w:val="clear" w:color="auto" w:fill="FFFFFF"/>
          <w14:shadow w14:blurRad="50800" w14:dist="38100" w14:dir="5400000" w14:sx="100000" w14:sy="100000" w14:kx="0" w14:ky="0" w14:algn="t">
            <w14:srgbClr w14:val="000000">
              <w14:alpha w14:val="60000"/>
            </w14:srgbClr>
          </w14:shadow>
        </w:rPr>
      </w:pPr>
      <w:r>
        <w:rPr>
          <w:rFonts w:eastAsia="Times New Roman" w:cstheme="minorHAnsi"/>
          <w:b/>
          <w:color w:val="424242"/>
          <w:sz w:val="60"/>
          <w:szCs w:val="60"/>
          <w:shd w:val="clear" w:color="auto" w:fill="FFFFFF"/>
        </w:rPr>
        <w:t xml:space="preserve">   </w:t>
      </w:r>
      <w:r w:rsidR="00052B67" w:rsidRPr="002569D9">
        <w:rPr>
          <w:rFonts w:eastAsia="Times New Roman" w:cstheme="minorHAnsi"/>
          <w:b/>
          <w:color w:val="424242"/>
          <w:sz w:val="60"/>
          <w:szCs w:val="60"/>
          <w:shd w:val="clear" w:color="auto" w:fill="FFFFFF"/>
          <w14:shadow w14:blurRad="50800" w14:dist="38100" w14:dir="5400000" w14:sx="100000" w14:sy="100000" w14:kx="0" w14:ky="0" w14:algn="t">
            <w14:srgbClr w14:val="000000">
              <w14:alpha w14:val="60000"/>
            </w14:srgbClr>
          </w14:shadow>
        </w:rPr>
        <w:t>VODIČ ZA GRAĐANE</w:t>
      </w:r>
    </w:p>
    <w:p w14:paraId="084375C8" w14:textId="63371861" w:rsidR="00052B67" w:rsidRDefault="00AC4339" w:rsidP="0071279F">
      <w:pPr>
        <w:spacing w:before="240" w:after="0" w:line="240" w:lineRule="auto"/>
        <w:rPr>
          <w:rFonts w:eastAsia="Times New Roman" w:cstheme="minorHAnsi"/>
          <w:b/>
          <w:color w:val="424242"/>
          <w:sz w:val="24"/>
          <w:szCs w:val="24"/>
          <w:shd w:val="clear" w:color="auto" w:fill="FFFFFF"/>
        </w:rPr>
      </w:pPr>
      <w:r>
        <w:rPr>
          <w:rFonts w:eastAsia="Times New Roman" w:cstheme="minorHAnsi"/>
          <w:b/>
          <w:noProof/>
          <w:color w:val="424242"/>
          <w:sz w:val="24"/>
          <w:szCs w:val="24"/>
          <w:shd w:val="clear" w:color="auto" w:fill="FFFFFF"/>
        </w:rPr>
        <w:drawing>
          <wp:anchor distT="0" distB="0" distL="114300" distR="114300" simplePos="0" relativeHeight="251685888" behindDoc="0" locked="0" layoutInCell="1" allowOverlap="1" wp14:anchorId="6E191F2E" wp14:editId="53AF323B">
            <wp:simplePos x="0" y="0"/>
            <wp:positionH relativeFrom="margin">
              <wp:align>right</wp:align>
            </wp:positionH>
            <wp:positionV relativeFrom="paragraph">
              <wp:posOffset>534035</wp:posOffset>
            </wp:positionV>
            <wp:extent cx="5943600" cy="3092450"/>
            <wp:effectExtent l="0" t="0" r="0" b="0"/>
            <wp:wrapSquare wrapText="bothSides"/>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vorac-Pejačević_grad-toplak.jpg"/>
                    <pic:cNvPicPr/>
                  </pic:nvPicPr>
                  <pic:blipFill>
                    <a:blip r:embed="rId6">
                      <a:extLst>
                        <a:ext uri="{28A0092B-C50C-407E-A947-70E740481C1C}">
                          <a14:useLocalDpi xmlns:a14="http://schemas.microsoft.com/office/drawing/2010/main" val="0"/>
                        </a:ext>
                      </a:extLst>
                    </a:blip>
                    <a:stretch>
                      <a:fillRect/>
                    </a:stretch>
                  </pic:blipFill>
                  <pic:spPr>
                    <a:xfrm>
                      <a:off x="0" y="0"/>
                      <a:ext cx="5943600" cy="3092450"/>
                    </a:xfrm>
                    <a:prstGeom prst="rect">
                      <a:avLst/>
                    </a:prstGeom>
                  </pic:spPr>
                </pic:pic>
              </a:graphicData>
            </a:graphic>
          </wp:anchor>
        </w:drawing>
      </w:r>
    </w:p>
    <w:p w14:paraId="1D9EB90D" w14:textId="6E33EF48" w:rsidR="00421431" w:rsidRDefault="00421431" w:rsidP="0071279F">
      <w:pPr>
        <w:spacing w:before="240" w:after="0" w:line="240" w:lineRule="auto"/>
        <w:rPr>
          <w:rFonts w:eastAsia="Times New Roman" w:cstheme="minorHAnsi"/>
          <w:b/>
          <w:color w:val="424242"/>
          <w:sz w:val="24"/>
          <w:szCs w:val="24"/>
          <w:shd w:val="clear" w:color="auto" w:fill="FFFFFF"/>
        </w:rPr>
      </w:pPr>
    </w:p>
    <w:p w14:paraId="136DB2A6" w14:textId="77777777" w:rsidR="00421431" w:rsidRDefault="00421431" w:rsidP="0071279F">
      <w:pPr>
        <w:spacing w:before="240" w:after="0" w:line="240" w:lineRule="auto"/>
        <w:rPr>
          <w:rFonts w:eastAsia="Times New Roman" w:cstheme="minorHAnsi"/>
          <w:b/>
          <w:color w:val="424242"/>
          <w:sz w:val="24"/>
          <w:szCs w:val="24"/>
          <w:shd w:val="clear" w:color="auto" w:fill="FFFFFF"/>
        </w:rPr>
      </w:pPr>
    </w:p>
    <w:p w14:paraId="550C7BD8" w14:textId="46FDD8A9" w:rsidR="00421431" w:rsidRDefault="00421431" w:rsidP="0071279F">
      <w:pPr>
        <w:spacing w:before="240" w:after="0" w:line="240" w:lineRule="auto"/>
        <w:rPr>
          <w:rFonts w:eastAsia="Times New Roman" w:cstheme="minorHAnsi"/>
          <w:b/>
          <w:color w:val="424242"/>
          <w:sz w:val="24"/>
          <w:szCs w:val="24"/>
          <w:shd w:val="clear" w:color="auto" w:fill="FFFFFF"/>
        </w:rPr>
      </w:pPr>
      <w:r>
        <w:rPr>
          <w:rFonts w:eastAsia="Times New Roman" w:cstheme="minorHAnsi"/>
          <w:b/>
          <w:noProof/>
          <w:color w:val="424242"/>
          <w:sz w:val="24"/>
          <w:szCs w:val="24"/>
          <w:shd w:val="clear" w:color="auto" w:fill="FFFFFF"/>
        </w:rPr>
        <w:drawing>
          <wp:anchor distT="0" distB="0" distL="114300" distR="114300" simplePos="0" relativeHeight="251668480" behindDoc="0" locked="0" layoutInCell="1" allowOverlap="1" wp14:anchorId="52B09497" wp14:editId="67BD62EC">
            <wp:simplePos x="0" y="0"/>
            <wp:positionH relativeFrom="column">
              <wp:posOffset>1062990</wp:posOffset>
            </wp:positionH>
            <wp:positionV relativeFrom="paragraph">
              <wp:posOffset>119380</wp:posOffset>
            </wp:positionV>
            <wp:extent cx="3345815" cy="353695"/>
            <wp:effectExtent l="0" t="0" r="6985" b="8255"/>
            <wp:wrapSquare wrapText="bothSides"/>
            <wp:docPr id="16"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234.jpg"/>
                    <pic:cNvPicPr/>
                  </pic:nvPicPr>
                  <pic:blipFill>
                    <a:blip r:embed="rId7">
                      <a:extLst>
                        <a:ext uri="{28A0092B-C50C-407E-A947-70E740481C1C}">
                          <a14:useLocalDpi xmlns:a14="http://schemas.microsoft.com/office/drawing/2010/main" val="0"/>
                        </a:ext>
                      </a:extLst>
                    </a:blip>
                    <a:stretch>
                      <a:fillRect/>
                    </a:stretch>
                  </pic:blipFill>
                  <pic:spPr>
                    <a:xfrm>
                      <a:off x="0" y="0"/>
                      <a:ext cx="3345815" cy="353695"/>
                    </a:xfrm>
                    <a:prstGeom prst="rect">
                      <a:avLst/>
                    </a:prstGeom>
                  </pic:spPr>
                </pic:pic>
              </a:graphicData>
            </a:graphic>
            <wp14:sizeRelH relativeFrom="margin">
              <wp14:pctWidth>0</wp14:pctWidth>
            </wp14:sizeRelH>
            <wp14:sizeRelV relativeFrom="margin">
              <wp14:pctHeight>0</wp14:pctHeight>
            </wp14:sizeRelV>
          </wp:anchor>
        </w:drawing>
      </w:r>
    </w:p>
    <w:p w14:paraId="2B627E8E" w14:textId="68AF1D7A" w:rsidR="00421431" w:rsidRDefault="00421431" w:rsidP="0071279F">
      <w:pPr>
        <w:spacing w:before="240" w:after="0" w:line="240" w:lineRule="auto"/>
        <w:rPr>
          <w:rFonts w:eastAsia="Times New Roman" w:cstheme="minorHAnsi"/>
          <w:b/>
          <w:color w:val="424242"/>
          <w:sz w:val="24"/>
          <w:szCs w:val="24"/>
          <w:shd w:val="clear" w:color="auto" w:fill="FFFFFF"/>
        </w:rPr>
      </w:pPr>
    </w:p>
    <w:p w14:paraId="570CDBB4" w14:textId="1809CB1F" w:rsidR="003B5FD4" w:rsidRDefault="002569D9" w:rsidP="002569D9">
      <w:pPr>
        <w:spacing w:before="240" w:after="0" w:line="240" w:lineRule="auto"/>
        <w:jc w:val="both"/>
        <w:rPr>
          <w:rFonts w:eastAsia="Times New Roman" w:cstheme="minorHAnsi"/>
          <w:b/>
          <w:color w:val="424242"/>
          <w:sz w:val="24"/>
          <w:szCs w:val="24"/>
          <w:shd w:val="clear" w:color="auto" w:fill="FFFFFF"/>
        </w:rPr>
      </w:pPr>
      <w:r>
        <w:rPr>
          <w:rFonts w:eastAsia="Times New Roman" w:cstheme="minorHAnsi"/>
          <w:b/>
          <w:color w:val="424242"/>
          <w:sz w:val="24"/>
          <w:szCs w:val="24"/>
          <w:shd w:val="clear" w:color="auto" w:fill="FFFFFF"/>
        </w:rPr>
        <w:lastRenderedPageBreak/>
        <w:t>Poštovane</w:t>
      </w:r>
      <w:r w:rsidR="0071279F">
        <w:rPr>
          <w:rFonts w:eastAsia="Times New Roman" w:cstheme="minorHAnsi"/>
          <w:b/>
          <w:color w:val="424242"/>
          <w:sz w:val="24"/>
          <w:szCs w:val="24"/>
          <w:shd w:val="clear" w:color="auto" w:fill="FFFFFF"/>
        </w:rPr>
        <w:t xml:space="preserve"> sugrađanke i sugrađani,</w:t>
      </w:r>
    </w:p>
    <w:p w14:paraId="1F6738F2" w14:textId="4AC2327D" w:rsidR="0071279F" w:rsidRDefault="00F86C7B" w:rsidP="002569D9">
      <w:pPr>
        <w:spacing w:after="0" w:line="240" w:lineRule="auto"/>
        <w:jc w:val="both"/>
        <w:rPr>
          <w:rFonts w:eastAsia="Times New Roman" w:cstheme="minorHAnsi"/>
          <w:color w:val="424242"/>
          <w:sz w:val="24"/>
          <w:szCs w:val="24"/>
          <w:shd w:val="clear" w:color="auto" w:fill="FFFFFF"/>
        </w:rPr>
      </w:pPr>
      <w:r>
        <w:rPr>
          <w:rFonts w:eastAsia="Times New Roman" w:cstheme="minorHAnsi"/>
          <w:b/>
          <w:noProof/>
          <w:color w:val="424242"/>
          <w:sz w:val="24"/>
          <w:szCs w:val="24"/>
          <w:shd w:val="clear" w:color="auto" w:fill="FFFFFF"/>
        </w:rPr>
        <w:drawing>
          <wp:anchor distT="0" distB="0" distL="114300" distR="114300" simplePos="0" relativeHeight="251686912" behindDoc="0" locked="0" layoutInCell="1" allowOverlap="1" wp14:anchorId="6B038B29" wp14:editId="18DD08EC">
            <wp:simplePos x="0" y="0"/>
            <wp:positionH relativeFrom="margin">
              <wp:posOffset>2828925</wp:posOffset>
            </wp:positionH>
            <wp:positionV relativeFrom="paragraph">
              <wp:posOffset>13970</wp:posOffset>
            </wp:positionV>
            <wp:extent cx="3371850" cy="2247900"/>
            <wp:effectExtent l="0" t="0" r="0" b="0"/>
            <wp:wrapSquare wrapText="bothSides"/>
            <wp:docPr id="10" name="Slika 10" descr="Slika na kojoj se prikazuje osoba, stablo, muškarac, odijelo&#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vica_kirin_201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71850" cy="2247900"/>
                    </a:xfrm>
                    <a:prstGeom prst="rect">
                      <a:avLst/>
                    </a:prstGeom>
                  </pic:spPr>
                </pic:pic>
              </a:graphicData>
            </a:graphic>
            <wp14:sizeRelH relativeFrom="margin">
              <wp14:pctWidth>0</wp14:pctWidth>
            </wp14:sizeRelH>
            <wp14:sizeRelV relativeFrom="margin">
              <wp14:pctHeight>0</wp14:pctHeight>
            </wp14:sizeRelV>
          </wp:anchor>
        </w:drawing>
      </w:r>
    </w:p>
    <w:p w14:paraId="65515CBB" w14:textId="60D13C59" w:rsidR="0071279F" w:rsidRDefault="002569D9" w:rsidP="002569D9">
      <w:pPr>
        <w:spacing w:after="0" w:line="276" w:lineRule="auto"/>
        <w:jc w:val="both"/>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p</w:t>
      </w:r>
      <w:r w:rsidR="0071279F">
        <w:rPr>
          <w:rFonts w:eastAsia="Times New Roman" w:cstheme="minorHAnsi"/>
          <w:color w:val="424242"/>
          <w:sz w:val="24"/>
          <w:szCs w:val="24"/>
          <w:shd w:val="clear" w:color="auto" w:fill="FFFFFF"/>
        </w:rPr>
        <w:t xml:space="preserve">red Vama se nalazi </w:t>
      </w:r>
      <w:r w:rsidR="001729D5">
        <w:rPr>
          <w:rFonts w:eastAsia="Times New Roman" w:cstheme="minorHAnsi"/>
          <w:color w:val="424242"/>
          <w:sz w:val="24"/>
          <w:szCs w:val="24"/>
          <w:shd w:val="clear" w:color="auto" w:fill="FFFFFF"/>
        </w:rPr>
        <w:t>Vodič za građane</w:t>
      </w:r>
      <w:r w:rsidR="0071279F">
        <w:rPr>
          <w:rFonts w:eastAsia="Times New Roman" w:cstheme="minorHAnsi"/>
          <w:color w:val="424242"/>
          <w:sz w:val="24"/>
          <w:szCs w:val="24"/>
          <w:shd w:val="clear" w:color="auto" w:fill="FFFFFF"/>
        </w:rPr>
        <w:t xml:space="preserve"> koji na slikovit i jasan način </w:t>
      </w:r>
      <w:r w:rsidR="00FE65EC">
        <w:rPr>
          <w:rFonts w:eastAsia="Times New Roman" w:cstheme="minorHAnsi"/>
          <w:color w:val="424242"/>
          <w:sz w:val="24"/>
          <w:szCs w:val="24"/>
          <w:shd w:val="clear" w:color="auto" w:fill="FFFFFF"/>
        </w:rPr>
        <w:t xml:space="preserve">objašnjava planove i aktivnosti Grada Virovitice u vezi korištenja gradskog novca. </w:t>
      </w:r>
    </w:p>
    <w:p w14:paraId="4309CDDC" w14:textId="362FEDDD" w:rsidR="00FE65EC" w:rsidRDefault="00FE65EC" w:rsidP="002569D9">
      <w:pPr>
        <w:spacing w:after="0" w:line="276" w:lineRule="auto"/>
        <w:jc w:val="both"/>
        <w:rPr>
          <w:rFonts w:eastAsia="Times New Roman" w:cstheme="minorHAnsi"/>
          <w:color w:val="424242"/>
          <w:sz w:val="24"/>
          <w:szCs w:val="24"/>
          <w:shd w:val="clear" w:color="auto" w:fill="FFFFFF"/>
        </w:rPr>
      </w:pPr>
    </w:p>
    <w:p w14:paraId="21330CE9" w14:textId="4C116B17" w:rsidR="002569D9" w:rsidRDefault="00FE65EC" w:rsidP="002569D9">
      <w:pPr>
        <w:spacing w:after="0" w:line="276" w:lineRule="auto"/>
        <w:jc w:val="both"/>
        <w:rPr>
          <w:rFonts w:eastAsia="Times New Roman" w:cstheme="minorHAnsi"/>
          <w:color w:val="424242"/>
          <w:sz w:val="24"/>
          <w:szCs w:val="24"/>
        </w:rPr>
      </w:pPr>
      <w:r>
        <w:rPr>
          <w:rFonts w:eastAsia="Times New Roman" w:cstheme="minorHAnsi"/>
          <w:color w:val="424242"/>
          <w:sz w:val="24"/>
          <w:szCs w:val="24"/>
          <w:shd w:val="clear" w:color="auto" w:fill="FFFFFF"/>
        </w:rPr>
        <w:t>Proračun za 20</w:t>
      </w:r>
      <w:r w:rsidR="003D423D">
        <w:rPr>
          <w:rFonts w:eastAsia="Times New Roman" w:cstheme="minorHAnsi"/>
          <w:color w:val="424242"/>
          <w:sz w:val="24"/>
          <w:szCs w:val="24"/>
          <w:shd w:val="clear" w:color="auto" w:fill="FFFFFF"/>
        </w:rPr>
        <w:t>20</w:t>
      </w:r>
      <w:r>
        <w:rPr>
          <w:rFonts w:eastAsia="Times New Roman" w:cstheme="minorHAnsi"/>
          <w:color w:val="424242"/>
          <w:sz w:val="24"/>
          <w:szCs w:val="24"/>
          <w:shd w:val="clear" w:color="auto" w:fill="FFFFFF"/>
        </w:rPr>
        <w:t xml:space="preserve">. godinu iznosi </w:t>
      </w:r>
      <w:r w:rsidR="003D423D">
        <w:rPr>
          <w:rFonts w:eastAsia="Times New Roman" w:cstheme="minorHAnsi"/>
          <w:color w:val="424242"/>
          <w:sz w:val="24"/>
          <w:szCs w:val="24"/>
        </w:rPr>
        <w:t>199.000</w:t>
      </w:r>
      <w:r w:rsidRPr="00C709A9">
        <w:rPr>
          <w:rFonts w:eastAsia="Times New Roman" w:cstheme="minorHAnsi"/>
          <w:color w:val="424242"/>
          <w:sz w:val="24"/>
          <w:szCs w:val="24"/>
        </w:rPr>
        <w:t>.000</w:t>
      </w:r>
      <w:r>
        <w:rPr>
          <w:rFonts w:eastAsia="Times New Roman" w:cstheme="minorHAnsi"/>
          <w:color w:val="424242"/>
          <w:sz w:val="24"/>
          <w:szCs w:val="24"/>
        </w:rPr>
        <w:t xml:space="preserve"> kuna. </w:t>
      </w:r>
    </w:p>
    <w:p w14:paraId="19EB6BFF" w14:textId="5391F363" w:rsidR="00FE65EC" w:rsidRDefault="00FE65EC" w:rsidP="002569D9">
      <w:pPr>
        <w:spacing w:after="0" w:line="276" w:lineRule="auto"/>
        <w:jc w:val="both"/>
        <w:rPr>
          <w:rFonts w:eastAsia="Times New Roman" w:cstheme="minorHAnsi"/>
          <w:color w:val="424242"/>
          <w:sz w:val="24"/>
          <w:szCs w:val="24"/>
        </w:rPr>
      </w:pPr>
      <w:r>
        <w:rPr>
          <w:rFonts w:eastAsia="Times New Roman" w:cstheme="minorHAnsi"/>
          <w:color w:val="424242"/>
          <w:sz w:val="24"/>
          <w:szCs w:val="24"/>
        </w:rPr>
        <w:t xml:space="preserve">Prilagođen </w:t>
      </w:r>
      <w:r w:rsidR="00A33666">
        <w:rPr>
          <w:rFonts w:eastAsia="Times New Roman" w:cstheme="minorHAnsi"/>
          <w:color w:val="424242"/>
          <w:sz w:val="24"/>
          <w:szCs w:val="24"/>
        </w:rPr>
        <w:t xml:space="preserve">je </w:t>
      </w:r>
      <w:r>
        <w:rPr>
          <w:rFonts w:eastAsia="Times New Roman" w:cstheme="minorHAnsi"/>
          <w:color w:val="424242"/>
          <w:sz w:val="24"/>
          <w:szCs w:val="24"/>
        </w:rPr>
        <w:t>potrebama građana, a smatramo da je razvojan</w:t>
      </w:r>
      <w:r w:rsidR="00A33666">
        <w:rPr>
          <w:rFonts w:eastAsia="Times New Roman" w:cstheme="minorHAnsi"/>
          <w:color w:val="424242"/>
          <w:sz w:val="24"/>
          <w:szCs w:val="24"/>
        </w:rPr>
        <w:t>,</w:t>
      </w:r>
      <w:r>
        <w:rPr>
          <w:rFonts w:eastAsia="Times New Roman" w:cstheme="minorHAnsi"/>
          <w:color w:val="424242"/>
          <w:sz w:val="24"/>
          <w:szCs w:val="24"/>
        </w:rPr>
        <w:t xml:space="preserve"> te socijalno osjetljiv. </w:t>
      </w:r>
    </w:p>
    <w:p w14:paraId="31656412" w14:textId="19BCCF99" w:rsidR="00FE65EC" w:rsidRDefault="00FE65EC" w:rsidP="002569D9">
      <w:pPr>
        <w:spacing w:after="0" w:line="276" w:lineRule="auto"/>
        <w:jc w:val="both"/>
        <w:rPr>
          <w:rFonts w:eastAsia="Times New Roman" w:cstheme="minorHAnsi"/>
          <w:color w:val="424242"/>
          <w:sz w:val="24"/>
          <w:szCs w:val="24"/>
          <w:shd w:val="clear" w:color="auto" w:fill="FFFFFF"/>
        </w:rPr>
      </w:pPr>
    </w:p>
    <w:p w14:paraId="1010BAE1" w14:textId="4CA6DA1B" w:rsidR="00FE65EC" w:rsidRDefault="00FE65EC" w:rsidP="002569D9">
      <w:pPr>
        <w:spacing w:after="0" w:line="276" w:lineRule="auto"/>
        <w:jc w:val="both"/>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Na osnovi planiranih prihoda Grada Virovitice za 20</w:t>
      </w:r>
      <w:r w:rsidR="003D423D">
        <w:rPr>
          <w:rFonts w:eastAsia="Times New Roman" w:cstheme="minorHAnsi"/>
          <w:color w:val="424242"/>
          <w:sz w:val="24"/>
          <w:szCs w:val="24"/>
          <w:shd w:val="clear" w:color="auto" w:fill="FFFFFF"/>
        </w:rPr>
        <w:t>20</w:t>
      </w:r>
      <w:r>
        <w:rPr>
          <w:rFonts w:eastAsia="Times New Roman" w:cstheme="minorHAnsi"/>
          <w:color w:val="424242"/>
          <w:sz w:val="24"/>
          <w:szCs w:val="24"/>
          <w:shd w:val="clear" w:color="auto" w:fill="FFFFFF"/>
        </w:rPr>
        <w:t>. godinu osnovni ciljevi su:</w:t>
      </w:r>
    </w:p>
    <w:p w14:paraId="380A14F3" w14:textId="09F1F255" w:rsidR="00DD3956" w:rsidRPr="00DD3956" w:rsidRDefault="00DD3956" w:rsidP="00DD3956">
      <w:pPr>
        <w:pStyle w:val="Odlomakpopisa"/>
        <w:numPr>
          <w:ilvl w:val="0"/>
          <w:numId w:val="5"/>
        </w:numPr>
        <w:spacing w:after="0" w:line="276" w:lineRule="auto"/>
        <w:jc w:val="both"/>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osigurati i poboljšati uvjete za razvoj predškolskog i osnovnoškolskog obrazovanja, sporta, kulture, vatrogastva, civilne zaštite, te socijalne skrbi za sve građane,</w:t>
      </w:r>
    </w:p>
    <w:p w14:paraId="0DA102ED" w14:textId="6A8E2C5A" w:rsidR="00F46890" w:rsidRPr="00F179BC" w:rsidRDefault="0060195F" w:rsidP="0091455F">
      <w:pPr>
        <w:pStyle w:val="Odlomakpopisa"/>
        <w:numPr>
          <w:ilvl w:val="0"/>
          <w:numId w:val="5"/>
        </w:numPr>
        <w:spacing w:after="0" w:line="276" w:lineRule="auto"/>
        <w:jc w:val="both"/>
        <w:rPr>
          <w:rFonts w:eastAsia="Times New Roman" w:cstheme="minorHAnsi"/>
          <w:color w:val="424242"/>
          <w:sz w:val="24"/>
          <w:szCs w:val="24"/>
          <w:shd w:val="clear" w:color="auto" w:fill="FFFFFF"/>
        </w:rPr>
      </w:pPr>
      <w:r w:rsidRPr="00F179BC">
        <w:rPr>
          <w:rFonts w:eastAsia="Times New Roman" w:cstheme="minorHAnsi"/>
          <w:color w:val="424242"/>
          <w:sz w:val="24"/>
          <w:szCs w:val="24"/>
          <w:shd w:val="clear" w:color="auto" w:fill="FFFFFF"/>
        </w:rPr>
        <w:t>o</w:t>
      </w:r>
      <w:r w:rsidR="00F46890" w:rsidRPr="00F179BC">
        <w:rPr>
          <w:rFonts w:eastAsia="Times New Roman" w:cstheme="minorHAnsi"/>
          <w:color w:val="424242"/>
          <w:sz w:val="24"/>
          <w:szCs w:val="24"/>
          <w:shd w:val="clear" w:color="auto" w:fill="FFFFFF"/>
        </w:rPr>
        <w:t>čuvati</w:t>
      </w:r>
      <w:r w:rsidRPr="00F179BC">
        <w:rPr>
          <w:rFonts w:eastAsia="Times New Roman" w:cstheme="minorHAnsi"/>
          <w:color w:val="424242"/>
          <w:sz w:val="24"/>
          <w:szCs w:val="24"/>
          <w:shd w:val="clear" w:color="auto" w:fill="FFFFFF"/>
        </w:rPr>
        <w:t xml:space="preserve"> financijsku stabilnost i izvršenje svih planiranih investicija</w:t>
      </w:r>
      <w:r w:rsidR="004C1026" w:rsidRPr="00F179BC">
        <w:rPr>
          <w:rFonts w:eastAsia="Times New Roman" w:cstheme="minorHAnsi"/>
          <w:color w:val="424242"/>
          <w:sz w:val="24"/>
          <w:szCs w:val="24"/>
          <w:shd w:val="clear" w:color="auto" w:fill="FFFFFF"/>
        </w:rPr>
        <w:t>,</w:t>
      </w:r>
    </w:p>
    <w:p w14:paraId="6CE61632" w14:textId="6B4862B7" w:rsidR="00FE65EC" w:rsidRDefault="00FE65EC" w:rsidP="002569D9">
      <w:pPr>
        <w:pStyle w:val="Odlomakpopisa"/>
        <w:numPr>
          <w:ilvl w:val="0"/>
          <w:numId w:val="5"/>
        </w:numPr>
        <w:spacing w:after="0" w:line="276" w:lineRule="auto"/>
        <w:jc w:val="both"/>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osigurati</w:t>
      </w:r>
      <w:r w:rsidR="0091455F">
        <w:rPr>
          <w:rFonts w:eastAsia="Times New Roman" w:cstheme="minorHAnsi"/>
          <w:color w:val="424242"/>
          <w:sz w:val="24"/>
          <w:szCs w:val="24"/>
          <w:shd w:val="clear" w:color="auto" w:fill="FFFFFF"/>
        </w:rPr>
        <w:t xml:space="preserve"> održavanje postojeće</w:t>
      </w:r>
      <w:r w:rsidR="00870730">
        <w:rPr>
          <w:rFonts w:eastAsia="Times New Roman" w:cstheme="minorHAnsi"/>
          <w:color w:val="424242"/>
          <w:sz w:val="24"/>
          <w:szCs w:val="24"/>
          <w:shd w:val="clear" w:color="auto" w:fill="FFFFFF"/>
        </w:rPr>
        <w:t xml:space="preserve"> i</w:t>
      </w:r>
      <w:r w:rsidR="0091455F">
        <w:rPr>
          <w:rFonts w:eastAsia="Times New Roman" w:cstheme="minorHAnsi"/>
          <w:color w:val="424242"/>
          <w:sz w:val="24"/>
          <w:szCs w:val="24"/>
          <w:shd w:val="clear" w:color="auto" w:fill="FFFFFF"/>
        </w:rPr>
        <w:t xml:space="preserve"> </w:t>
      </w:r>
      <w:r>
        <w:rPr>
          <w:rFonts w:eastAsia="Times New Roman" w:cstheme="minorHAnsi"/>
          <w:color w:val="424242"/>
          <w:sz w:val="24"/>
          <w:szCs w:val="24"/>
          <w:shd w:val="clear" w:color="auto" w:fill="FFFFFF"/>
        </w:rPr>
        <w:t>izgradnju</w:t>
      </w:r>
      <w:r w:rsidR="00870730">
        <w:rPr>
          <w:rFonts w:eastAsia="Times New Roman" w:cstheme="minorHAnsi"/>
          <w:color w:val="424242"/>
          <w:sz w:val="24"/>
          <w:szCs w:val="24"/>
          <w:shd w:val="clear" w:color="auto" w:fill="FFFFFF"/>
        </w:rPr>
        <w:t xml:space="preserve"> nove</w:t>
      </w:r>
      <w:r>
        <w:rPr>
          <w:rFonts w:eastAsia="Times New Roman" w:cstheme="minorHAnsi"/>
          <w:color w:val="424242"/>
          <w:sz w:val="24"/>
          <w:szCs w:val="24"/>
          <w:shd w:val="clear" w:color="auto" w:fill="FFFFFF"/>
        </w:rPr>
        <w:t xml:space="preserve"> komunalne infrastrukture</w:t>
      </w:r>
      <w:r w:rsidR="00870730">
        <w:rPr>
          <w:rFonts w:eastAsia="Times New Roman" w:cstheme="minorHAnsi"/>
          <w:color w:val="424242"/>
          <w:sz w:val="24"/>
          <w:szCs w:val="24"/>
          <w:shd w:val="clear" w:color="auto" w:fill="FFFFFF"/>
        </w:rPr>
        <w:t xml:space="preserve">, </w:t>
      </w:r>
      <w:r>
        <w:rPr>
          <w:rFonts w:eastAsia="Times New Roman" w:cstheme="minorHAnsi"/>
          <w:color w:val="424242"/>
          <w:sz w:val="24"/>
          <w:szCs w:val="24"/>
          <w:shd w:val="clear" w:color="auto" w:fill="FFFFFF"/>
        </w:rPr>
        <w:t>uređenje prigradskih naselja</w:t>
      </w:r>
      <w:r w:rsidR="00870730">
        <w:rPr>
          <w:rFonts w:eastAsia="Times New Roman" w:cstheme="minorHAnsi"/>
          <w:color w:val="424242"/>
          <w:sz w:val="24"/>
          <w:szCs w:val="24"/>
          <w:shd w:val="clear" w:color="auto" w:fill="FFFFFF"/>
        </w:rPr>
        <w:t xml:space="preserve">, </w:t>
      </w:r>
      <w:r>
        <w:rPr>
          <w:rFonts w:eastAsia="Times New Roman" w:cstheme="minorHAnsi"/>
          <w:color w:val="424242"/>
          <w:sz w:val="24"/>
          <w:szCs w:val="24"/>
          <w:shd w:val="clear" w:color="auto" w:fill="FFFFFF"/>
        </w:rPr>
        <w:t xml:space="preserve"> </w:t>
      </w:r>
      <w:r w:rsidR="00A33666">
        <w:rPr>
          <w:rFonts w:eastAsia="Times New Roman" w:cstheme="minorHAnsi"/>
          <w:color w:val="424242"/>
          <w:sz w:val="24"/>
          <w:szCs w:val="24"/>
          <w:shd w:val="clear" w:color="auto" w:fill="FFFFFF"/>
        </w:rPr>
        <w:t xml:space="preserve">energetske obnove </w:t>
      </w:r>
      <w:r>
        <w:rPr>
          <w:rFonts w:eastAsia="Times New Roman" w:cstheme="minorHAnsi"/>
          <w:color w:val="424242"/>
          <w:sz w:val="24"/>
          <w:szCs w:val="24"/>
          <w:shd w:val="clear" w:color="auto" w:fill="FFFFFF"/>
        </w:rPr>
        <w:t>mjesnih domova radi stvaranja uvjeta za poticanje gospodarstva</w:t>
      </w:r>
      <w:r w:rsidR="00A33666">
        <w:rPr>
          <w:rFonts w:eastAsia="Times New Roman" w:cstheme="minorHAnsi"/>
          <w:color w:val="424242"/>
          <w:sz w:val="24"/>
          <w:szCs w:val="24"/>
          <w:shd w:val="clear" w:color="auto" w:fill="FFFFFF"/>
        </w:rPr>
        <w:t>,</w:t>
      </w:r>
      <w:r>
        <w:rPr>
          <w:rFonts w:eastAsia="Times New Roman" w:cstheme="minorHAnsi"/>
          <w:color w:val="424242"/>
          <w:sz w:val="24"/>
          <w:szCs w:val="24"/>
          <w:shd w:val="clear" w:color="auto" w:fill="FFFFFF"/>
        </w:rPr>
        <w:t xml:space="preserve"> te podizanja kvalitete života svih stanovnika s područja Grada Virovitice</w:t>
      </w:r>
      <w:r w:rsidR="004C1026">
        <w:rPr>
          <w:rFonts w:eastAsia="Times New Roman" w:cstheme="minorHAnsi"/>
          <w:color w:val="424242"/>
          <w:sz w:val="24"/>
          <w:szCs w:val="24"/>
          <w:shd w:val="clear" w:color="auto" w:fill="FFFFFF"/>
        </w:rPr>
        <w:t>,</w:t>
      </w:r>
    </w:p>
    <w:p w14:paraId="3FC0CF8A" w14:textId="53000782" w:rsidR="0060195F" w:rsidRDefault="00FE65EC" w:rsidP="002569D9">
      <w:pPr>
        <w:pStyle w:val="Odlomakpopisa"/>
        <w:numPr>
          <w:ilvl w:val="0"/>
          <w:numId w:val="5"/>
        </w:numPr>
        <w:spacing w:after="0" w:line="276" w:lineRule="auto"/>
        <w:jc w:val="both"/>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 xml:space="preserve">poticati razvoj </w:t>
      </w:r>
      <w:r w:rsidR="0091455F">
        <w:rPr>
          <w:rFonts w:eastAsia="Times New Roman" w:cstheme="minorHAnsi"/>
          <w:color w:val="424242"/>
          <w:sz w:val="24"/>
          <w:szCs w:val="24"/>
          <w:shd w:val="clear" w:color="auto" w:fill="FFFFFF"/>
        </w:rPr>
        <w:t>gospodarstva Grada putem dolaska novih investitora</w:t>
      </w:r>
      <w:r>
        <w:rPr>
          <w:rFonts w:eastAsia="Times New Roman" w:cstheme="minorHAnsi"/>
          <w:color w:val="424242"/>
          <w:sz w:val="24"/>
          <w:szCs w:val="24"/>
          <w:shd w:val="clear" w:color="auto" w:fill="FFFFFF"/>
        </w:rPr>
        <w:t xml:space="preserve"> radi povećanja zaposlenosti i porasta životnog standarda građana</w:t>
      </w:r>
      <w:r w:rsidR="004C1026">
        <w:rPr>
          <w:rFonts w:eastAsia="Times New Roman" w:cstheme="minorHAnsi"/>
          <w:color w:val="424242"/>
          <w:sz w:val="24"/>
          <w:szCs w:val="24"/>
          <w:shd w:val="clear" w:color="auto" w:fill="FFFFFF"/>
        </w:rPr>
        <w:t>,</w:t>
      </w:r>
    </w:p>
    <w:p w14:paraId="4FD953A0" w14:textId="22AED721" w:rsidR="0060195F" w:rsidRPr="00F179BC" w:rsidRDefault="00DA3BAB" w:rsidP="002569D9">
      <w:pPr>
        <w:pStyle w:val="Odlomakpopisa"/>
        <w:numPr>
          <w:ilvl w:val="0"/>
          <w:numId w:val="5"/>
        </w:numPr>
        <w:spacing w:after="0" w:line="276" w:lineRule="auto"/>
        <w:jc w:val="both"/>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posvetiti se više socijalnoj politici – djeci i mladima, našim umirovljenicima, kao i ljudima koji ovise o drugima</w:t>
      </w:r>
    </w:p>
    <w:p w14:paraId="695084C7" w14:textId="29FFC2AA" w:rsidR="00FE65EC" w:rsidRDefault="00FE65EC" w:rsidP="002569D9">
      <w:pPr>
        <w:spacing w:after="0" w:line="276" w:lineRule="auto"/>
        <w:jc w:val="both"/>
        <w:rPr>
          <w:rFonts w:eastAsia="Times New Roman" w:cstheme="minorHAnsi"/>
          <w:color w:val="424242"/>
          <w:sz w:val="24"/>
          <w:szCs w:val="24"/>
          <w:shd w:val="clear" w:color="auto" w:fill="FFFFFF"/>
        </w:rPr>
      </w:pPr>
    </w:p>
    <w:p w14:paraId="44251531" w14:textId="5DAACD78" w:rsidR="00A33666" w:rsidRDefault="00A33666" w:rsidP="00F5315C">
      <w:pPr>
        <w:spacing w:after="0" w:line="240" w:lineRule="auto"/>
        <w:rPr>
          <w:rFonts w:eastAsia="Times New Roman" w:cstheme="minorHAnsi"/>
          <w:color w:val="424242"/>
          <w:sz w:val="24"/>
          <w:szCs w:val="24"/>
          <w:shd w:val="clear" w:color="auto" w:fill="FFFFFF"/>
        </w:rPr>
      </w:pPr>
    </w:p>
    <w:p w14:paraId="7C99582C" w14:textId="21D87930" w:rsidR="00A33666" w:rsidRDefault="00A33666" w:rsidP="00F5315C">
      <w:pPr>
        <w:spacing w:after="0" w:line="240" w:lineRule="auto"/>
        <w:rPr>
          <w:rFonts w:eastAsia="Times New Roman" w:cstheme="minorHAnsi"/>
          <w:color w:val="424242"/>
          <w:sz w:val="24"/>
          <w:szCs w:val="24"/>
          <w:shd w:val="clear" w:color="auto" w:fill="FFFFFF"/>
        </w:rPr>
      </w:pPr>
    </w:p>
    <w:p w14:paraId="08ADDAD1" w14:textId="69FA6B88" w:rsidR="00A33666" w:rsidRDefault="00A33666" w:rsidP="00F5315C">
      <w:pPr>
        <w:spacing w:after="0" w:line="240" w:lineRule="auto"/>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S poštovanjem,</w:t>
      </w:r>
    </w:p>
    <w:p w14:paraId="21D927BF" w14:textId="637F141A" w:rsidR="00A33666" w:rsidRDefault="00A33666" w:rsidP="00F5315C">
      <w:pPr>
        <w:spacing w:after="0" w:line="240" w:lineRule="auto"/>
        <w:rPr>
          <w:rFonts w:eastAsia="Times New Roman" w:cstheme="minorHAnsi"/>
          <w:color w:val="424242"/>
          <w:sz w:val="24"/>
          <w:szCs w:val="24"/>
          <w:shd w:val="clear" w:color="auto" w:fill="FFFFFF"/>
        </w:rPr>
      </w:pPr>
    </w:p>
    <w:p w14:paraId="1D33212F" w14:textId="77777777" w:rsidR="00A33666" w:rsidRDefault="00A33666" w:rsidP="00F5315C">
      <w:pPr>
        <w:spacing w:after="0" w:line="240" w:lineRule="auto"/>
        <w:rPr>
          <w:rFonts w:eastAsia="Times New Roman" w:cstheme="minorHAnsi"/>
          <w:color w:val="424242"/>
          <w:sz w:val="24"/>
          <w:szCs w:val="24"/>
          <w:shd w:val="clear" w:color="auto" w:fill="FFFFFF"/>
        </w:rPr>
      </w:pPr>
    </w:p>
    <w:p w14:paraId="1E13E601" w14:textId="264C8EBA" w:rsidR="00A33666" w:rsidRDefault="00A33666" w:rsidP="00A33666">
      <w:pPr>
        <w:spacing w:after="0" w:line="240" w:lineRule="auto"/>
        <w:ind w:left="5040" w:firstLine="720"/>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 xml:space="preserve">Vaš gradonačelnik </w:t>
      </w:r>
    </w:p>
    <w:p w14:paraId="1874EF14" w14:textId="6E2E655A" w:rsidR="00C12A6B" w:rsidRPr="00FA5FC0" w:rsidRDefault="00A33666" w:rsidP="00FA5FC0">
      <w:pPr>
        <w:spacing w:after="0" w:line="240" w:lineRule="auto"/>
        <w:ind w:left="5760" w:firstLine="720"/>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Ivica Kirin</w:t>
      </w:r>
    </w:p>
    <w:p w14:paraId="6AEC6F15" w14:textId="287FD4FF" w:rsidR="00FA5FC0" w:rsidRDefault="00FA5FC0" w:rsidP="00FE398A">
      <w:pPr>
        <w:spacing w:after="0" w:line="240" w:lineRule="auto"/>
        <w:jc w:val="both"/>
        <w:rPr>
          <w:rFonts w:cstheme="minorHAnsi"/>
          <w:b/>
          <w:bCs/>
          <w:color w:val="222222"/>
          <w:sz w:val="32"/>
          <w:szCs w:val="32"/>
          <w:shd w:val="clear" w:color="auto" w:fill="FFFFFF"/>
          <w14:shadow w14:blurRad="50800" w14:dist="38100" w14:dir="5400000" w14:sx="100000" w14:sy="100000" w14:kx="0" w14:ky="0" w14:algn="t">
            <w14:srgbClr w14:val="000000">
              <w14:alpha w14:val="60000"/>
            </w14:srgbClr>
          </w14:shadow>
        </w:rPr>
      </w:pPr>
    </w:p>
    <w:p w14:paraId="4B1B0377" w14:textId="77777777" w:rsidR="00DA3BAB" w:rsidRDefault="00DA3BAB" w:rsidP="00FE398A">
      <w:pPr>
        <w:spacing w:after="0" w:line="240" w:lineRule="auto"/>
        <w:jc w:val="both"/>
        <w:rPr>
          <w:rFonts w:cstheme="minorHAnsi"/>
          <w:b/>
          <w:bCs/>
          <w:color w:val="222222"/>
          <w:sz w:val="32"/>
          <w:szCs w:val="32"/>
          <w:shd w:val="clear" w:color="auto" w:fill="FFFFFF"/>
          <w14:shadow w14:blurRad="50800" w14:dist="38100" w14:dir="5400000" w14:sx="100000" w14:sy="100000" w14:kx="0" w14:ky="0" w14:algn="t">
            <w14:srgbClr w14:val="000000">
              <w14:alpha w14:val="60000"/>
            </w14:srgbClr>
          </w14:shadow>
        </w:rPr>
      </w:pPr>
    </w:p>
    <w:p w14:paraId="25CE2FC5" w14:textId="0F6347E4" w:rsidR="00FA5FC0" w:rsidRDefault="00FA5FC0" w:rsidP="00FE398A">
      <w:pPr>
        <w:spacing w:after="0" w:line="240" w:lineRule="auto"/>
        <w:jc w:val="both"/>
        <w:rPr>
          <w:rFonts w:cstheme="minorHAnsi"/>
          <w:b/>
          <w:bCs/>
          <w:color w:val="222222"/>
          <w:sz w:val="32"/>
          <w:szCs w:val="32"/>
          <w:shd w:val="clear" w:color="auto" w:fill="FFFFFF"/>
          <w14:shadow w14:blurRad="50800" w14:dist="38100" w14:dir="5400000" w14:sx="100000" w14:sy="100000" w14:kx="0" w14:ky="0" w14:algn="t">
            <w14:srgbClr w14:val="000000">
              <w14:alpha w14:val="60000"/>
            </w14:srgbClr>
          </w14:shadow>
        </w:rPr>
      </w:pPr>
    </w:p>
    <w:p w14:paraId="6EC9AA6D" w14:textId="72AC087E" w:rsidR="000B4E46" w:rsidRDefault="000B4E46" w:rsidP="00FE398A">
      <w:pPr>
        <w:spacing w:after="0" w:line="240" w:lineRule="auto"/>
        <w:jc w:val="both"/>
        <w:rPr>
          <w:rFonts w:cstheme="minorHAnsi"/>
          <w:b/>
          <w:bCs/>
          <w:color w:val="222222"/>
          <w:sz w:val="32"/>
          <w:szCs w:val="32"/>
          <w:shd w:val="clear" w:color="auto" w:fill="FFFFFF"/>
          <w14:shadow w14:blurRad="50800" w14:dist="38100" w14:dir="5400000" w14:sx="100000" w14:sy="100000" w14:kx="0" w14:ky="0" w14:algn="t">
            <w14:srgbClr w14:val="000000">
              <w14:alpha w14:val="60000"/>
            </w14:srgbClr>
          </w14:shadow>
        </w:rPr>
      </w:pPr>
    </w:p>
    <w:p w14:paraId="4CCEC3E8" w14:textId="77777777" w:rsidR="00F86C7B" w:rsidRDefault="00F86C7B" w:rsidP="00FE398A">
      <w:pPr>
        <w:spacing w:after="0" w:line="240" w:lineRule="auto"/>
        <w:jc w:val="both"/>
        <w:rPr>
          <w:rFonts w:cstheme="minorHAnsi"/>
          <w:b/>
          <w:bCs/>
          <w:color w:val="222222"/>
          <w:sz w:val="32"/>
          <w:szCs w:val="32"/>
          <w:shd w:val="clear" w:color="auto" w:fill="FFFFFF"/>
          <w14:shadow w14:blurRad="50800" w14:dist="38100" w14:dir="5400000" w14:sx="100000" w14:sy="100000" w14:kx="0" w14:ky="0" w14:algn="t">
            <w14:srgbClr w14:val="000000">
              <w14:alpha w14:val="60000"/>
            </w14:srgbClr>
          </w14:shadow>
        </w:rPr>
      </w:pPr>
    </w:p>
    <w:p w14:paraId="645D93F7" w14:textId="0B6E6966" w:rsidR="00B33BAF" w:rsidRPr="00B33BAF" w:rsidRDefault="00B33BAF" w:rsidP="00FE398A">
      <w:pPr>
        <w:spacing w:after="0" w:line="240" w:lineRule="auto"/>
        <w:jc w:val="both"/>
        <w:rPr>
          <w:rFonts w:cstheme="minorHAnsi"/>
          <w:b/>
          <w:bCs/>
          <w:color w:val="222222"/>
          <w:sz w:val="32"/>
          <w:szCs w:val="32"/>
          <w:shd w:val="clear" w:color="auto" w:fill="FFFFFF"/>
          <w14:shadow w14:blurRad="50800" w14:dist="38100" w14:dir="5400000" w14:sx="100000" w14:sy="100000" w14:kx="0" w14:ky="0" w14:algn="t">
            <w14:srgbClr w14:val="000000">
              <w14:alpha w14:val="60000"/>
            </w14:srgbClr>
          </w14:shadow>
        </w:rPr>
      </w:pPr>
      <w:r w:rsidRPr="00B33BAF">
        <w:rPr>
          <w:rFonts w:cstheme="minorHAnsi"/>
          <w:b/>
          <w:bCs/>
          <w:color w:val="222222"/>
          <w:sz w:val="32"/>
          <w:szCs w:val="32"/>
          <w:shd w:val="clear" w:color="auto" w:fill="FFFFFF"/>
          <w14:shadow w14:blurRad="50800" w14:dist="38100" w14:dir="5400000" w14:sx="100000" w14:sy="100000" w14:kx="0" w14:ky="0" w14:algn="t">
            <w14:srgbClr w14:val="000000">
              <w14:alpha w14:val="60000"/>
            </w14:srgbClr>
          </w14:shadow>
        </w:rPr>
        <w:lastRenderedPageBreak/>
        <w:t>REGIONALNO SREDIŠTE VIROVITIČKO – PODRAVSKE ŽUPANIJE</w:t>
      </w:r>
    </w:p>
    <w:p w14:paraId="7660406D" w14:textId="77777777" w:rsidR="00B33BAF" w:rsidRDefault="00B33BAF" w:rsidP="00FE398A">
      <w:pPr>
        <w:spacing w:after="0" w:line="240" w:lineRule="auto"/>
        <w:jc w:val="both"/>
        <w:rPr>
          <w:rFonts w:cstheme="minorHAnsi"/>
          <w:b/>
          <w:bCs/>
          <w:color w:val="222222"/>
          <w:sz w:val="24"/>
          <w:szCs w:val="24"/>
          <w:shd w:val="clear" w:color="auto" w:fill="FFFFFF"/>
        </w:rPr>
      </w:pPr>
    </w:p>
    <w:p w14:paraId="63C80232" w14:textId="77777777" w:rsidR="00052B67" w:rsidRDefault="00052B67" w:rsidP="00FE398A">
      <w:pPr>
        <w:spacing w:after="0" w:line="240" w:lineRule="auto"/>
        <w:jc w:val="both"/>
        <w:rPr>
          <w:rFonts w:cstheme="minorHAnsi"/>
          <w:b/>
          <w:bCs/>
          <w:i/>
          <w:color w:val="222222"/>
          <w:sz w:val="24"/>
          <w:szCs w:val="24"/>
          <w:shd w:val="clear" w:color="auto" w:fill="FFFFFF"/>
        </w:rPr>
      </w:pPr>
    </w:p>
    <w:p w14:paraId="2B7A85CE" w14:textId="4FCF81E3" w:rsidR="00B33BAF" w:rsidRPr="00052B67" w:rsidRDefault="00052B67" w:rsidP="00FE398A">
      <w:pPr>
        <w:spacing w:after="0" w:line="240" w:lineRule="auto"/>
        <w:jc w:val="both"/>
        <w:rPr>
          <w:rFonts w:cstheme="minorHAnsi"/>
          <w:b/>
          <w:bCs/>
          <w:color w:val="222222"/>
          <w:sz w:val="24"/>
          <w:szCs w:val="24"/>
          <w:shd w:val="clear" w:color="auto" w:fill="FFFFFF"/>
        </w:rPr>
      </w:pPr>
      <w:r>
        <w:rPr>
          <w:rFonts w:cstheme="minorHAnsi"/>
          <w:b/>
          <w:bCs/>
          <w:color w:val="222222"/>
          <w:sz w:val="24"/>
          <w:szCs w:val="24"/>
          <w:shd w:val="clear" w:color="auto" w:fill="FFFFFF"/>
        </w:rPr>
        <w:t>OPĆE INFORMACIJE O GRADU VIROVITICI:</w:t>
      </w:r>
    </w:p>
    <w:p w14:paraId="7A3A607D" w14:textId="77777777" w:rsidR="00B33BAF" w:rsidRDefault="00B33BAF" w:rsidP="00FE398A">
      <w:pPr>
        <w:spacing w:after="0" w:line="240" w:lineRule="auto"/>
        <w:jc w:val="both"/>
        <w:rPr>
          <w:rFonts w:cstheme="minorHAnsi"/>
          <w:b/>
          <w:bCs/>
          <w:color w:val="222222"/>
          <w:sz w:val="24"/>
          <w:szCs w:val="24"/>
          <w:shd w:val="clear" w:color="auto" w:fill="FFFFFF"/>
        </w:rPr>
      </w:pPr>
    </w:p>
    <w:p w14:paraId="47534941" w14:textId="77777777" w:rsidR="00D9379B" w:rsidRPr="00D9379B" w:rsidRDefault="00D9379B" w:rsidP="00D9379B">
      <w:pPr>
        <w:spacing w:after="0" w:line="240" w:lineRule="auto"/>
        <w:jc w:val="both"/>
        <w:rPr>
          <w:rFonts w:cstheme="minorHAnsi"/>
          <w:color w:val="222222"/>
          <w:sz w:val="24"/>
          <w:szCs w:val="24"/>
          <w:shd w:val="clear" w:color="auto" w:fill="FFFFFF"/>
        </w:rPr>
      </w:pPr>
      <w:r w:rsidRPr="00D9379B">
        <w:rPr>
          <w:rFonts w:cstheme="minorHAnsi"/>
          <w:color w:val="222222"/>
          <w:sz w:val="24"/>
          <w:szCs w:val="24"/>
          <w:shd w:val="clear" w:color="auto" w:fill="FFFFFF"/>
        </w:rPr>
        <w:t>Osnovni i kontakt podaci:</w:t>
      </w:r>
    </w:p>
    <w:p w14:paraId="612E2FA2" w14:textId="77777777" w:rsidR="00D9379B" w:rsidRPr="00D9379B" w:rsidRDefault="00D9379B" w:rsidP="00D9379B">
      <w:pPr>
        <w:spacing w:after="0" w:line="240" w:lineRule="auto"/>
        <w:jc w:val="both"/>
        <w:rPr>
          <w:rFonts w:cstheme="minorHAnsi"/>
          <w:color w:val="222222"/>
          <w:sz w:val="24"/>
          <w:szCs w:val="24"/>
          <w:shd w:val="clear" w:color="auto" w:fill="FFFFFF"/>
        </w:rPr>
      </w:pPr>
      <w:r w:rsidRPr="00D9379B">
        <w:rPr>
          <w:rFonts w:cstheme="minorHAnsi"/>
          <w:color w:val="222222"/>
          <w:sz w:val="24"/>
          <w:szCs w:val="24"/>
          <w:shd w:val="clear" w:color="auto" w:fill="FFFFFF"/>
        </w:rPr>
        <w:t>Grad Virovitica</w:t>
      </w:r>
    </w:p>
    <w:p w14:paraId="43E63EB5" w14:textId="77777777" w:rsidR="00D9379B" w:rsidRPr="00D9379B" w:rsidRDefault="00D9379B" w:rsidP="00D9379B">
      <w:pPr>
        <w:spacing w:after="0" w:line="240" w:lineRule="auto"/>
        <w:jc w:val="both"/>
        <w:rPr>
          <w:rFonts w:cstheme="minorHAnsi"/>
          <w:color w:val="222222"/>
          <w:sz w:val="24"/>
          <w:szCs w:val="24"/>
          <w:shd w:val="clear" w:color="auto" w:fill="FFFFFF"/>
        </w:rPr>
      </w:pPr>
      <w:r w:rsidRPr="00D9379B">
        <w:rPr>
          <w:rFonts w:cstheme="minorHAnsi"/>
          <w:color w:val="222222"/>
          <w:sz w:val="24"/>
          <w:szCs w:val="24"/>
          <w:shd w:val="clear" w:color="auto" w:fill="FFFFFF"/>
        </w:rPr>
        <w:t>Trg kralja Zvonimira 1</w:t>
      </w:r>
    </w:p>
    <w:p w14:paraId="73006BF5" w14:textId="77777777" w:rsidR="00D9379B" w:rsidRPr="00D9379B" w:rsidRDefault="00D9379B" w:rsidP="00D9379B">
      <w:pPr>
        <w:spacing w:after="0" w:line="240" w:lineRule="auto"/>
        <w:jc w:val="both"/>
        <w:rPr>
          <w:rFonts w:cstheme="minorHAnsi"/>
          <w:color w:val="222222"/>
          <w:sz w:val="24"/>
          <w:szCs w:val="24"/>
          <w:shd w:val="clear" w:color="auto" w:fill="FFFFFF"/>
        </w:rPr>
      </w:pPr>
      <w:r w:rsidRPr="00D9379B">
        <w:rPr>
          <w:rFonts w:cstheme="minorHAnsi"/>
          <w:color w:val="222222"/>
          <w:sz w:val="24"/>
          <w:szCs w:val="24"/>
          <w:shd w:val="clear" w:color="auto" w:fill="FFFFFF"/>
        </w:rPr>
        <w:t>33000 Virovitica</w:t>
      </w:r>
    </w:p>
    <w:p w14:paraId="723A9DC5" w14:textId="77777777" w:rsidR="00D9379B" w:rsidRPr="00D9379B" w:rsidRDefault="00D9379B" w:rsidP="00D9379B">
      <w:pPr>
        <w:spacing w:after="0" w:line="240" w:lineRule="auto"/>
        <w:jc w:val="both"/>
        <w:rPr>
          <w:rFonts w:cstheme="minorHAnsi"/>
          <w:color w:val="222222"/>
          <w:sz w:val="24"/>
          <w:szCs w:val="24"/>
          <w:shd w:val="clear" w:color="auto" w:fill="FFFFFF"/>
        </w:rPr>
      </w:pPr>
    </w:p>
    <w:p w14:paraId="4DC393DD" w14:textId="77777777" w:rsidR="00D9379B" w:rsidRPr="00D9379B" w:rsidRDefault="00D9379B" w:rsidP="00D9379B">
      <w:pPr>
        <w:spacing w:after="0" w:line="240" w:lineRule="auto"/>
        <w:jc w:val="both"/>
        <w:rPr>
          <w:rFonts w:cstheme="minorHAnsi"/>
          <w:color w:val="222222"/>
          <w:sz w:val="24"/>
          <w:szCs w:val="24"/>
          <w:shd w:val="clear" w:color="auto" w:fill="FFFFFF"/>
        </w:rPr>
      </w:pPr>
      <w:r w:rsidRPr="00D9379B">
        <w:rPr>
          <w:rFonts w:cstheme="minorHAnsi"/>
          <w:color w:val="222222"/>
          <w:sz w:val="24"/>
          <w:szCs w:val="24"/>
          <w:shd w:val="clear" w:color="auto" w:fill="FFFFFF"/>
        </w:rPr>
        <w:t>OIB: 89075064271</w:t>
      </w:r>
    </w:p>
    <w:p w14:paraId="630C6484" w14:textId="77777777" w:rsidR="00D9379B" w:rsidRPr="00D9379B" w:rsidRDefault="00D9379B" w:rsidP="00D9379B">
      <w:pPr>
        <w:spacing w:after="0" w:line="240" w:lineRule="auto"/>
        <w:jc w:val="both"/>
        <w:rPr>
          <w:rFonts w:cstheme="minorHAnsi"/>
          <w:color w:val="222222"/>
          <w:sz w:val="24"/>
          <w:szCs w:val="24"/>
          <w:shd w:val="clear" w:color="auto" w:fill="FFFFFF"/>
        </w:rPr>
      </w:pPr>
      <w:r w:rsidRPr="00D9379B">
        <w:rPr>
          <w:rFonts w:cstheme="minorHAnsi"/>
          <w:color w:val="222222"/>
          <w:sz w:val="24"/>
          <w:szCs w:val="24"/>
          <w:shd w:val="clear" w:color="auto" w:fill="FFFFFF"/>
        </w:rPr>
        <w:t>IBAN: HR5523600001849100001</w:t>
      </w:r>
    </w:p>
    <w:p w14:paraId="6D7916FC" w14:textId="77777777" w:rsidR="00D9379B" w:rsidRPr="00D9379B" w:rsidRDefault="00D9379B" w:rsidP="00D9379B">
      <w:pPr>
        <w:spacing w:after="0" w:line="240" w:lineRule="auto"/>
        <w:jc w:val="both"/>
        <w:rPr>
          <w:rFonts w:cstheme="minorHAnsi"/>
          <w:color w:val="222222"/>
          <w:sz w:val="24"/>
          <w:szCs w:val="24"/>
          <w:shd w:val="clear" w:color="auto" w:fill="FFFFFF"/>
        </w:rPr>
      </w:pPr>
      <w:r w:rsidRPr="00D9379B">
        <w:rPr>
          <w:rFonts w:cstheme="minorHAnsi"/>
          <w:color w:val="222222"/>
          <w:sz w:val="24"/>
          <w:szCs w:val="24"/>
          <w:shd w:val="clear" w:color="auto" w:fill="FFFFFF"/>
        </w:rPr>
        <w:t>Telefon: 033/725-980</w:t>
      </w:r>
    </w:p>
    <w:p w14:paraId="5973A520" w14:textId="77777777" w:rsidR="00D9379B" w:rsidRPr="00D9379B" w:rsidRDefault="00D9379B" w:rsidP="00D9379B">
      <w:pPr>
        <w:pStyle w:val="StandardWeb"/>
        <w:spacing w:before="0" w:beforeAutospacing="0" w:after="150" w:afterAutospacing="0"/>
        <w:rPr>
          <w:rStyle w:val="Naglaeno"/>
          <w:rFonts w:asciiTheme="minorHAnsi" w:hAnsiTheme="minorHAnsi" w:cstheme="minorHAnsi"/>
          <w:b w:val="0"/>
          <w:bCs w:val="0"/>
        </w:rPr>
      </w:pPr>
      <w:r w:rsidRPr="00D9379B">
        <w:rPr>
          <w:rStyle w:val="Naglaeno"/>
          <w:rFonts w:asciiTheme="minorHAnsi" w:hAnsiTheme="minorHAnsi" w:cstheme="minorHAnsi"/>
          <w:b w:val="0"/>
        </w:rPr>
        <w:t>Fax:</w:t>
      </w:r>
      <w:r w:rsidRPr="00D9379B">
        <w:rPr>
          <w:rFonts w:asciiTheme="minorHAnsi" w:hAnsiTheme="minorHAnsi" w:cstheme="minorHAnsi"/>
        </w:rPr>
        <w:t xml:space="preserve"> 033/722-522</w:t>
      </w:r>
    </w:p>
    <w:p w14:paraId="48F34A43" w14:textId="1E5854DE" w:rsidR="00D9379B" w:rsidRPr="00D9379B" w:rsidRDefault="00D9379B" w:rsidP="00D9379B">
      <w:pPr>
        <w:pStyle w:val="StandardWeb"/>
        <w:spacing w:before="0" w:beforeAutospacing="0" w:after="150" w:afterAutospacing="0"/>
        <w:rPr>
          <w:rFonts w:asciiTheme="minorHAnsi" w:hAnsiTheme="minorHAnsi" w:cstheme="minorHAnsi"/>
        </w:rPr>
      </w:pPr>
      <w:r w:rsidRPr="00D9379B">
        <w:rPr>
          <w:rStyle w:val="Naglaeno"/>
          <w:rFonts w:asciiTheme="minorHAnsi" w:hAnsiTheme="minorHAnsi" w:cstheme="minorHAnsi"/>
          <w:b w:val="0"/>
        </w:rPr>
        <w:t>E-mail:</w:t>
      </w:r>
      <w:r w:rsidRPr="00D9379B">
        <w:rPr>
          <w:rFonts w:asciiTheme="minorHAnsi" w:hAnsiTheme="minorHAnsi" w:cstheme="minorHAnsi"/>
        </w:rPr>
        <w:t xml:space="preserve"> grad@virovitica.hr</w:t>
      </w:r>
      <w:r w:rsidRPr="00D9379B">
        <w:rPr>
          <w:rFonts w:asciiTheme="minorHAnsi" w:hAnsiTheme="minorHAnsi" w:cstheme="minorHAnsi"/>
        </w:rPr>
        <w:br/>
      </w:r>
      <w:r w:rsidRPr="00D9379B">
        <w:rPr>
          <w:rStyle w:val="Naglaeno"/>
          <w:rFonts w:asciiTheme="minorHAnsi" w:hAnsiTheme="minorHAnsi" w:cstheme="minorHAnsi"/>
          <w:b w:val="0"/>
        </w:rPr>
        <w:t>Web:</w:t>
      </w:r>
      <w:r w:rsidRPr="00D9379B">
        <w:rPr>
          <w:rFonts w:asciiTheme="minorHAnsi" w:hAnsiTheme="minorHAnsi" w:cstheme="minorHAnsi"/>
        </w:rPr>
        <w:t xml:space="preserve"> www.virovitica.hr</w:t>
      </w:r>
    </w:p>
    <w:p w14:paraId="3874C0C9" w14:textId="77777777" w:rsidR="00D9379B" w:rsidRPr="00D9379B" w:rsidRDefault="00D9379B" w:rsidP="00D9379B">
      <w:pPr>
        <w:pStyle w:val="StandardWeb"/>
        <w:spacing w:before="0" w:beforeAutospacing="0" w:after="150" w:afterAutospacing="0"/>
        <w:rPr>
          <w:rFonts w:asciiTheme="minorHAnsi" w:hAnsiTheme="minorHAnsi" w:cstheme="minorHAnsi"/>
        </w:rPr>
      </w:pPr>
      <w:r w:rsidRPr="00D9379B">
        <w:rPr>
          <w:rStyle w:val="Naglaeno"/>
          <w:rFonts w:asciiTheme="minorHAnsi" w:hAnsiTheme="minorHAnsi" w:cstheme="minorHAnsi"/>
          <w:b w:val="0"/>
        </w:rPr>
        <w:t>Radno vrijeme Gradske uprave:</w:t>
      </w:r>
      <w:r w:rsidRPr="00D9379B">
        <w:rPr>
          <w:rFonts w:asciiTheme="minorHAnsi" w:hAnsiTheme="minorHAnsi" w:cstheme="minorHAnsi"/>
        </w:rPr>
        <w:br/>
        <w:t>Radnim danima 07:00-15:00</w:t>
      </w:r>
    </w:p>
    <w:p w14:paraId="7214ADB1" w14:textId="4579D31B" w:rsidR="00D9379B" w:rsidRPr="00D9379B" w:rsidRDefault="00D9379B" w:rsidP="00D9379B">
      <w:pPr>
        <w:pStyle w:val="StandardWeb"/>
        <w:spacing w:before="0" w:beforeAutospacing="0" w:after="150" w:afterAutospacing="0"/>
        <w:rPr>
          <w:rFonts w:asciiTheme="minorHAnsi" w:hAnsiTheme="minorHAnsi" w:cstheme="minorHAnsi"/>
        </w:rPr>
      </w:pPr>
      <w:r w:rsidRPr="00D9379B">
        <w:rPr>
          <w:rStyle w:val="Naglaeno"/>
          <w:rFonts w:asciiTheme="minorHAnsi" w:hAnsiTheme="minorHAnsi" w:cstheme="minorHAnsi"/>
          <w:b w:val="0"/>
        </w:rPr>
        <w:t xml:space="preserve">Radno </w:t>
      </w:r>
      <w:r w:rsidR="00174CF0">
        <w:rPr>
          <w:rStyle w:val="Naglaeno"/>
          <w:rFonts w:asciiTheme="minorHAnsi" w:hAnsiTheme="minorHAnsi" w:cstheme="minorHAnsi"/>
          <w:b w:val="0"/>
        </w:rPr>
        <w:t xml:space="preserve">vrijeme </w:t>
      </w:r>
      <w:r w:rsidRPr="00D9379B">
        <w:rPr>
          <w:rStyle w:val="Naglaeno"/>
          <w:rFonts w:asciiTheme="minorHAnsi" w:hAnsiTheme="minorHAnsi" w:cstheme="minorHAnsi"/>
          <w:b w:val="0"/>
        </w:rPr>
        <w:t>gradonačelnika za rad sa strankama:</w:t>
      </w:r>
      <w:r w:rsidRPr="00D9379B">
        <w:rPr>
          <w:rFonts w:asciiTheme="minorHAnsi" w:hAnsiTheme="minorHAnsi" w:cstheme="minorHAnsi"/>
        </w:rPr>
        <w:br/>
        <w:t>Svaki ponedjeljak od 14-16 sati</w:t>
      </w:r>
    </w:p>
    <w:p w14:paraId="02ECE98F" w14:textId="77777777" w:rsidR="00D9379B" w:rsidRDefault="00D9379B" w:rsidP="00FE398A">
      <w:pPr>
        <w:spacing w:after="0" w:line="240" w:lineRule="auto"/>
        <w:jc w:val="both"/>
        <w:rPr>
          <w:rFonts w:cstheme="minorHAnsi"/>
          <w:bCs/>
          <w:color w:val="222222"/>
          <w:sz w:val="24"/>
          <w:szCs w:val="24"/>
          <w:shd w:val="clear" w:color="auto" w:fill="FFFFFF"/>
        </w:rPr>
      </w:pPr>
    </w:p>
    <w:p w14:paraId="424F1B25" w14:textId="5C20A814" w:rsidR="00B33BAF" w:rsidRPr="00D9379B" w:rsidRDefault="00B33BAF" w:rsidP="00FE398A">
      <w:pPr>
        <w:spacing w:after="0" w:line="240" w:lineRule="auto"/>
        <w:jc w:val="both"/>
        <w:rPr>
          <w:rFonts w:cstheme="minorHAnsi"/>
          <w:bCs/>
          <w:color w:val="222222"/>
          <w:sz w:val="24"/>
          <w:szCs w:val="24"/>
          <w:shd w:val="clear" w:color="auto" w:fill="FFFFFF"/>
        </w:rPr>
      </w:pPr>
      <w:r w:rsidRPr="00D9379B">
        <w:rPr>
          <w:rFonts w:cstheme="minorHAnsi"/>
          <w:bCs/>
          <w:color w:val="222222"/>
          <w:sz w:val="24"/>
          <w:szCs w:val="24"/>
          <w:shd w:val="clear" w:color="auto" w:fill="FFFFFF"/>
        </w:rPr>
        <w:t>Broj stanovnika: 21.291</w:t>
      </w:r>
    </w:p>
    <w:p w14:paraId="192551EF" w14:textId="77777777" w:rsidR="00B33BAF" w:rsidRPr="00D9379B" w:rsidRDefault="00B33BAF" w:rsidP="00FE398A">
      <w:pPr>
        <w:spacing w:after="0" w:line="240" w:lineRule="auto"/>
        <w:jc w:val="both"/>
        <w:rPr>
          <w:rFonts w:cstheme="minorHAnsi"/>
          <w:bCs/>
          <w:color w:val="222222"/>
          <w:sz w:val="24"/>
          <w:szCs w:val="24"/>
          <w:shd w:val="clear" w:color="auto" w:fill="FFFFFF"/>
        </w:rPr>
      </w:pPr>
      <w:r w:rsidRPr="00D9379B">
        <w:rPr>
          <w:rFonts w:cstheme="minorHAnsi"/>
          <w:bCs/>
          <w:color w:val="222222"/>
          <w:sz w:val="24"/>
          <w:szCs w:val="24"/>
          <w:shd w:val="clear" w:color="auto" w:fill="FFFFFF"/>
        </w:rPr>
        <w:t>Površina Grada: 169,81 km</w:t>
      </w:r>
      <w:r w:rsidRPr="00D9379B">
        <w:rPr>
          <w:rFonts w:cstheme="minorHAnsi"/>
          <w:bCs/>
          <w:color w:val="222222"/>
          <w:sz w:val="24"/>
          <w:szCs w:val="24"/>
          <w:shd w:val="clear" w:color="auto" w:fill="FFFFFF"/>
          <w:vertAlign w:val="superscript"/>
        </w:rPr>
        <w:t>2</w:t>
      </w:r>
    </w:p>
    <w:p w14:paraId="5D703AB5" w14:textId="77777777" w:rsidR="00B33BAF" w:rsidRPr="00D9379B" w:rsidRDefault="00B33BAF" w:rsidP="00FE398A">
      <w:pPr>
        <w:spacing w:after="0" w:line="240" w:lineRule="auto"/>
        <w:jc w:val="both"/>
        <w:rPr>
          <w:rFonts w:cstheme="minorHAnsi"/>
          <w:bCs/>
          <w:color w:val="222222"/>
          <w:sz w:val="24"/>
          <w:szCs w:val="24"/>
          <w:shd w:val="clear" w:color="auto" w:fill="FFFFFF"/>
        </w:rPr>
      </w:pPr>
      <w:r w:rsidRPr="00D9379B">
        <w:rPr>
          <w:rFonts w:cstheme="minorHAnsi"/>
          <w:bCs/>
          <w:color w:val="222222"/>
          <w:sz w:val="24"/>
          <w:szCs w:val="24"/>
          <w:shd w:val="clear" w:color="auto" w:fill="FFFFFF"/>
        </w:rPr>
        <w:t>Broj naselja: 10</w:t>
      </w:r>
    </w:p>
    <w:p w14:paraId="68BEF329" w14:textId="77777777" w:rsidR="00B33BAF" w:rsidRDefault="00B33BAF" w:rsidP="00FE398A">
      <w:pPr>
        <w:spacing w:after="0" w:line="240" w:lineRule="auto"/>
        <w:jc w:val="both"/>
        <w:rPr>
          <w:rFonts w:cstheme="minorHAnsi"/>
          <w:b/>
          <w:bCs/>
          <w:color w:val="222222"/>
          <w:sz w:val="24"/>
          <w:szCs w:val="24"/>
          <w:shd w:val="clear" w:color="auto" w:fill="FFFFFF"/>
        </w:rPr>
      </w:pPr>
    </w:p>
    <w:p w14:paraId="524FDA96" w14:textId="63AF16A2" w:rsidR="00B33BAF" w:rsidRDefault="003B5FD4" w:rsidP="00FE398A">
      <w:pPr>
        <w:spacing w:after="0" w:line="240" w:lineRule="auto"/>
        <w:jc w:val="both"/>
        <w:rPr>
          <w:rFonts w:cstheme="minorHAnsi"/>
          <w:color w:val="222222"/>
          <w:sz w:val="24"/>
          <w:szCs w:val="24"/>
          <w:shd w:val="clear" w:color="auto" w:fill="FFFFFF"/>
        </w:rPr>
      </w:pPr>
      <w:r w:rsidRPr="003B5FD4">
        <w:rPr>
          <w:rFonts w:cstheme="minorHAnsi"/>
          <w:color w:val="222222"/>
          <w:sz w:val="24"/>
          <w:szCs w:val="24"/>
          <w:shd w:val="clear" w:color="auto" w:fill="FFFFFF"/>
        </w:rPr>
        <w:t xml:space="preserve">Grad </w:t>
      </w:r>
      <w:r w:rsidR="00F179BC">
        <w:rPr>
          <w:rFonts w:cstheme="minorHAnsi"/>
          <w:color w:val="222222"/>
          <w:sz w:val="24"/>
          <w:szCs w:val="24"/>
          <w:shd w:val="clear" w:color="auto" w:fill="FFFFFF"/>
        </w:rPr>
        <w:t xml:space="preserve">Virovitica </w:t>
      </w:r>
      <w:r w:rsidRPr="003B5FD4">
        <w:rPr>
          <w:rFonts w:cstheme="minorHAnsi"/>
          <w:color w:val="222222"/>
          <w:sz w:val="24"/>
          <w:szCs w:val="24"/>
          <w:shd w:val="clear" w:color="auto" w:fill="FFFFFF"/>
        </w:rPr>
        <w:t>se sastoji od 10 naselja, a to su:</w:t>
      </w:r>
      <w:r>
        <w:rPr>
          <w:rFonts w:cstheme="minorHAnsi"/>
          <w:color w:val="222222"/>
          <w:sz w:val="24"/>
          <w:szCs w:val="24"/>
          <w:shd w:val="clear" w:color="auto" w:fill="FFFFFF"/>
        </w:rPr>
        <w:t xml:space="preserve"> Čemernica, Golo Brdo, Jasenaš, Korija, Milanovac, Podgorje, Rezovac, Rezovačke Krčevine</w:t>
      </w:r>
      <w:r w:rsidR="00FE398A">
        <w:rPr>
          <w:rFonts w:cstheme="minorHAnsi"/>
          <w:color w:val="222222"/>
          <w:sz w:val="24"/>
          <w:szCs w:val="24"/>
          <w:shd w:val="clear" w:color="auto" w:fill="FFFFFF"/>
        </w:rPr>
        <w:t xml:space="preserve">, Sveti Đurađ i Virovitica. </w:t>
      </w:r>
    </w:p>
    <w:p w14:paraId="7255A22A" w14:textId="55C8CE37" w:rsidR="00B33BAF" w:rsidRDefault="00B33BAF" w:rsidP="00FE398A">
      <w:pPr>
        <w:spacing w:after="0" w:line="240" w:lineRule="auto"/>
        <w:jc w:val="both"/>
        <w:rPr>
          <w:rFonts w:cstheme="minorHAnsi"/>
          <w:color w:val="222222"/>
          <w:sz w:val="24"/>
          <w:szCs w:val="24"/>
          <w:shd w:val="clear" w:color="auto" w:fill="FFFFFF"/>
        </w:rPr>
      </w:pPr>
    </w:p>
    <w:p w14:paraId="139C07D3" w14:textId="63E4ED16" w:rsidR="00D9379B" w:rsidRDefault="00D9379B" w:rsidP="00FE398A">
      <w:pPr>
        <w:spacing w:after="0" w:line="240" w:lineRule="auto"/>
        <w:jc w:val="both"/>
        <w:rPr>
          <w:rFonts w:cstheme="minorHAnsi"/>
          <w:color w:val="222222"/>
          <w:sz w:val="24"/>
          <w:szCs w:val="24"/>
          <w:shd w:val="clear" w:color="auto" w:fill="FFFFFF"/>
        </w:rPr>
      </w:pPr>
    </w:p>
    <w:p w14:paraId="6068511D" w14:textId="1CFCA37F" w:rsidR="00D9379B" w:rsidRDefault="00D9379B" w:rsidP="00FE398A">
      <w:pPr>
        <w:spacing w:after="0" w:line="240" w:lineRule="auto"/>
        <w:jc w:val="both"/>
        <w:rPr>
          <w:rFonts w:cstheme="minorHAnsi"/>
          <w:color w:val="222222"/>
          <w:sz w:val="24"/>
          <w:szCs w:val="24"/>
          <w:shd w:val="clear" w:color="auto" w:fill="FFFFFF"/>
        </w:rPr>
      </w:pPr>
    </w:p>
    <w:p w14:paraId="23191070" w14:textId="13984F3D" w:rsidR="00D9379B" w:rsidRDefault="00D9379B" w:rsidP="00FE398A">
      <w:pPr>
        <w:spacing w:after="0" w:line="240" w:lineRule="auto"/>
        <w:jc w:val="both"/>
        <w:rPr>
          <w:rFonts w:cstheme="minorHAnsi"/>
          <w:color w:val="222222"/>
          <w:sz w:val="24"/>
          <w:szCs w:val="24"/>
          <w:shd w:val="clear" w:color="auto" w:fill="FFFFFF"/>
        </w:rPr>
      </w:pPr>
    </w:p>
    <w:p w14:paraId="552493A0" w14:textId="7740515D" w:rsidR="00D9379B" w:rsidRDefault="00D9379B" w:rsidP="00FE398A">
      <w:pPr>
        <w:spacing w:after="0" w:line="240" w:lineRule="auto"/>
        <w:jc w:val="both"/>
        <w:rPr>
          <w:rFonts w:cstheme="minorHAnsi"/>
          <w:color w:val="222222"/>
          <w:sz w:val="24"/>
          <w:szCs w:val="24"/>
          <w:shd w:val="clear" w:color="auto" w:fill="FFFFFF"/>
        </w:rPr>
      </w:pPr>
    </w:p>
    <w:p w14:paraId="797E60BB" w14:textId="0051E132" w:rsidR="00D9379B" w:rsidRDefault="00D9379B" w:rsidP="00FE398A">
      <w:pPr>
        <w:spacing w:after="0" w:line="240" w:lineRule="auto"/>
        <w:jc w:val="both"/>
        <w:rPr>
          <w:rFonts w:cstheme="minorHAnsi"/>
          <w:color w:val="222222"/>
          <w:sz w:val="24"/>
          <w:szCs w:val="24"/>
          <w:shd w:val="clear" w:color="auto" w:fill="FFFFFF"/>
        </w:rPr>
      </w:pPr>
    </w:p>
    <w:p w14:paraId="6038E6FF" w14:textId="0202A872" w:rsidR="00D9379B" w:rsidRDefault="00D9379B" w:rsidP="00FE398A">
      <w:pPr>
        <w:spacing w:after="0" w:line="240" w:lineRule="auto"/>
        <w:jc w:val="both"/>
        <w:rPr>
          <w:rFonts w:cstheme="minorHAnsi"/>
          <w:color w:val="222222"/>
          <w:sz w:val="24"/>
          <w:szCs w:val="24"/>
          <w:shd w:val="clear" w:color="auto" w:fill="FFFFFF"/>
        </w:rPr>
      </w:pPr>
    </w:p>
    <w:p w14:paraId="3B04DD2E" w14:textId="44A5F74B" w:rsidR="00D9379B" w:rsidRDefault="00D9379B" w:rsidP="00FE398A">
      <w:pPr>
        <w:spacing w:after="0" w:line="240" w:lineRule="auto"/>
        <w:jc w:val="both"/>
        <w:rPr>
          <w:rFonts w:cstheme="minorHAnsi"/>
          <w:color w:val="222222"/>
          <w:sz w:val="24"/>
          <w:szCs w:val="24"/>
          <w:shd w:val="clear" w:color="auto" w:fill="FFFFFF"/>
        </w:rPr>
      </w:pPr>
    </w:p>
    <w:p w14:paraId="2E0CD0F6" w14:textId="3CB9499B" w:rsidR="00D9379B" w:rsidRDefault="00D9379B" w:rsidP="00FE398A">
      <w:pPr>
        <w:spacing w:after="0" w:line="240" w:lineRule="auto"/>
        <w:jc w:val="both"/>
        <w:rPr>
          <w:rFonts w:cstheme="minorHAnsi"/>
          <w:color w:val="222222"/>
          <w:sz w:val="24"/>
          <w:szCs w:val="24"/>
          <w:shd w:val="clear" w:color="auto" w:fill="FFFFFF"/>
        </w:rPr>
      </w:pPr>
    </w:p>
    <w:p w14:paraId="2B4989CA" w14:textId="3F37D2FD" w:rsidR="00D9379B" w:rsidRDefault="00D9379B" w:rsidP="00FE398A">
      <w:pPr>
        <w:spacing w:after="0" w:line="240" w:lineRule="auto"/>
        <w:jc w:val="both"/>
        <w:rPr>
          <w:rFonts w:cstheme="minorHAnsi"/>
          <w:color w:val="222222"/>
          <w:sz w:val="24"/>
          <w:szCs w:val="24"/>
          <w:shd w:val="clear" w:color="auto" w:fill="FFFFFF"/>
        </w:rPr>
      </w:pPr>
    </w:p>
    <w:p w14:paraId="5BA60E1F" w14:textId="0C78AFC7" w:rsidR="00D9379B" w:rsidRDefault="00D9379B" w:rsidP="00FE398A">
      <w:pPr>
        <w:spacing w:after="0" w:line="240" w:lineRule="auto"/>
        <w:jc w:val="both"/>
        <w:rPr>
          <w:rFonts w:cstheme="minorHAnsi"/>
          <w:color w:val="222222"/>
          <w:sz w:val="24"/>
          <w:szCs w:val="24"/>
          <w:shd w:val="clear" w:color="auto" w:fill="FFFFFF"/>
        </w:rPr>
      </w:pPr>
    </w:p>
    <w:p w14:paraId="0CFC2A15" w14:textId="40E7115D" w:rsidR="00D9379B" w:rsidRDefault="00D9379B" w:rsidP="00FE398A">
      <w:pPr>
        <w:spacing w:after="0" w:line="240" w:lineRule="auto"/>
        <w:jc w:val="both"/>
        <w:rPr>
          <w:rFonts w:cstheme="minorHAnsi"/>
          <w:color w:val="222222"/>
          <w:sz w:val="24"/>
          <w:szCs w:val="24"/>
          <w:shd w:val="clear" w:color="auto" w:fill="FFFFFF"/>
        </w:rPr>
      </w:pPr>
    </w:p>
    <w:p w14:paraId="7B91FD4A" w14:textId="2AAEFE4A" w:rsidR="00D9379B" w:rsidRDefault="00D9379B" w:rsidP="00FE398A">
      <w:pPr>
        <w:spacing w:after="0" w:line="240" w:lineRule="auto"/>
        <w:jc w:val="both"/>
        <w:rPr>
          <w:rFonts w:cstheme="minorHAnsi"/>
          <w:color w:val="222222"/>
          <w:sz w:val="24"/>
          <w:szCs w:val="24"/>
          <w:shd w:val="clear" w:color="auto" w:fill="FFFFFF"/>
        </w:rPr>
      </w:pPr>
    </w:p>
    <w:p w14:paraId="165E20D8" w14:textId="77777777" w:rsidR="00D9379B" w:rsidRDefault="00D9379B" w:rsidP="00FE398A">
      <w:pPr>
        <w:spacing w:after="0" w:line="240" w:lineRule="auto"/>
        <w:jc w:val="both"/>
        <w:rPr>
          <w:rFonts w:cstheme="minorHAnsi"/>
          <w:color w:val="222222"/>
          <w:sz w:val="24"/>
          <w:szCs w:val="24"/>
          <w:shd w:val="clear" w:color="auto" w:fill="FFFFFF"/>
        </w:rPr>
      </w:pPr>
    </w:p>
    <w:p w14:paraId="1E5E3AD5" w14:textId="7F135C68" w:rsidR="003B5FD4" w:rsidRDefault="00D9379B" w:rsidP="00FE398A">
      <w:pPr>
        <w:spacing w:after="0" w:line="240" w:lineRule="auto"/>
        <w:jc w:val="both"/>
        <w:rPr>
          <w:rFonts w:cstheme="minorHAnsi"/>
          <w:color w:val="222222"/>
          <w:sz w:val="24"/>
          <w:szCs w:val="24"/>
          <w:shd w:val="clear" w:color="auto" w:fill="FFFFFF"/>
        </w:rPr>
      </w:pPr>
      <w:r>
        <w:rPr>
          <w:rFonts w:cstheme="minorHAnsi"/>
          <w:color w:val="222222"/>
          <w:sz w:val="24"/>
          <w:szCs w:val="24"/>
          <w:shd w:val="clear" w:color="auto" w:fill="FFFFFF"/>
        </w:rPr>
        <w:lastRenderedPageBreak/>
        <w:t>Predstavničko</w:t>
      </w:r>
      <w:r w:rsidR="00FE398A">
        <w:rPr>
          <w:rFonts w:cstheme="minorHAnsi"/>
          <w:color w:val="222222"/>
          <w:sz w:val="24"/>
          <w:szCs w:val="24"/>
          <w:shd w:val="clear" w:color="auto" w:fill="FFFFFF"/>
        </w:rPr>
        <w:t xml:space="preserve"> tijelo Grada Virovitice je </w:t>
      </w:r>
      <w:r w:rsidR="00FE398A" w:rsidRPr="00B33BAF">
        <w:rPr>
          <w:rFonts w:cstheme="minorHAnsi"/>
          <w:b/>
          <w:color w:val="222222"/>
          <w:sz w:val="24"/>
          <w:szCs w:val="24"/>
          <w:shd w:val="clear" w:color="auto" w:fill="FFFFFF"/>
        </w:rPr>
        <w:t>Gradsko vijeće</w:t>
      </w:r>
      <w:r w:rsidR="00FE398A">
        <w:rPr>
          <w:rFonts w:cstheme="minorHAnsi"/>
          <w:color w:val="222222"/>
          <w:sz w:val="24"/>
          <w:szCs w:val="24"/>
          <w:shd w:val="clear" w:color="auto" w:fill="FFFFFF"/>
        </w:rPr>
        <w:t xml:space="preserve"> koje čin</w:t>
      </w:r>
      <w:r w:rsidR="00F179BC">
        <w:rPr>
          <w:rFonts w:cstheme="minorHAnsi"/>
          <w:color w:val="222222"/>
          <w:sz w:val="24"/>
          <w:szCs w:val="24"/>
          <w:shd w:val="clear" w:color="auto" w:fill="FFFFFF"/>
        </w:rPr>
        <w:t>i</w:t>
      </w:r>
      <w:r w:rsidR="00FE398A">
        <w:rPr>
          <w:rFonts w:cstheme="minorHAnsi"/>
          <w:color w:val="222222"/>
          <w:sz w:val="24"/>
          <w:szCs w:val="24"/>
          <w:shd w:val="clear" w:color="auto" w:fill="FFFFFF"/>
        </w:rPr>
        <w:t xml:space="preserve"> 21 vijećnik. Izvršno tijelo grada Virovitice je </w:t>
      </w:r>
      <w:r w:rsidR="00FE398A" w:rsidRPr="00B33BAF">
        <w:rPr>
          <w:rFonts w:cstheme="minorHAnsi"/>
          <w:b/>
          <w:color w:val="222222"/>
          <w:sz w:val="24"/>
          <w:szCs w:val="24"/>
          <w:shd w:val="clear" w:color="auto" w:fill="FFFFFF"/>
        </w:rPr>
        <w:t>Gradonačelnik</w:t>
      </w:r>
      <w:r w:rsidR="00FE398A">
        <w:rPr>
          <w:rFonts w:cstheme="minorHAnsi"/>
          <w:color w:val="222222"/>
          <w:sz w:val="24"/>
          <w:szCs w:val="24"/>
          <w:shd w:val="clear" w:color="auto" w:fill="FFFFFF"/>
        </w:rPr>
        <w:t xml:space="preserve"> grada Virovitice Ivica Kirin, a zamjenici gradonačelnika su</w:t>
      </w:r>
      <w:r w:rsidR="002569D9">
        <w:rPr>
          <w:rFonts w:cstheme="minorHAnsi"/>
          <w:color w:val="222222"/>
          <w:sz w:val="24"/>
          <w:szCs w:val="24"/>
          <w:shd w:val="clear" w:color="auto" w:fill="FFFFFF"/>
        </w:rPr>
        <w:t xml:space="preserve"> gđa.</w:t>
      </w:r>
      <w:r w:rsidR="00FE398A">
        <w:rPr>
          <w:rFonts w:cstheme="minorHAnsi"/>
          <w:color w:val="222222"/>
          <w:sz w:val="24"/>
          <w:szCs w:val="24"/>
          <w:shd w:val="clear" w:color="auto" w:fill="FFFFFF"/>
        </w:rPr>
        <w:t xml:space="preserve"> Vlasta Honjek Golinac i </w:t>
      </w:r>
      <w:r w:rsidR="002569D9">
        <w:rPr>
          <w:rFonts w:cstheme="minorHAnsi"/>
          <w:color w:val="222222"/>
          <w:sz w:val="24"/>
          <w:szCs w:val="24"/>
          <w:shd w:val="clear" w:color="auto" w:fill="FFFFFF"/>
        </w:rPr>
        <w:t xml:space="preserve"> gdin. </w:t>
      </w:r>
      <w:r w:rsidR="00FE398A">
        <w:rPr>
          <w:rFonts w:cstheme="minorHAnsi"/>
          <w:color w:val="222222"/>
          <w:sz w:val="24"/>
          <w:szCs w:val="24"/>
          <w:shd w:val="clear" w:color="auto" w:fill="FFFFFF"/>
        </w:rPr>
        <w:t xml:space="preserve">Damir Marenić. </w:t>
      </w:r>
    </w:p>
    <w:p w14:paraId="1F3555C4" w14:textId="10EA6EC9" w:rsidR="00FE398A" w:rsidRDefault="00FE398A" w:rsidP="00FE398A">
      <w:pPr>
        <w:spacing w:after="0" w:line="240" w:lineRule="auto"/>
        <w:jc w:val="both"/>
        <w:rPr>
          <w:rFonts w:cstheme="minorHAnsi"/>
          <w:color w:val="222222"/>
          <w:sz w:val="24"/>
          <w:szCs w:val="24"/>
          <w:shd w:val="clear" w:color="auto" w:fill="FFFFFF"/>
        </w:rPr>
      </w:pPr>
    </w:p>
    <w:p w14:paraId="0CA8D3F6" w14:textId="77777777" w:rsidR="00D9379B" w:rsidRDefault="00D9379B" w:rsidP="00FE398A">
      <w:pPr>
        <w:spacing w:after="0" w:line="240" w:lineRule="auto"/>
        <w:jc w:val="both"/>
        <w:rPr>
          <w:rFonts w:cstheme="minorHAnsi"/>
          <w:color w:val="222222"/>
          <w:sz w:val="24"/>
          <w:szCs w:val="24"/>
          <w:shd w:val="clear" w:color="auto" w:fill="FFFFFF"/>
        </w:rPr>
      </w:pPr>
    </w:p>
    <w:p w14:paraId="1664BCCA" w14:textId="43D84E06" w:rsidR="00C12A6B" w:rsidRDefault="00FE398A" w:rsidP="00FE398A">
      <w:pPr>
        <w:spacing w:after="0" w:line="240" w:lineRule="auto"/>
        <w:jc w:val="both"/>
        <w:rPr>
          <w:rFonts w:cstheme="minorHAnsi"/>
          <w:color w:val="222222"/>
          <w:sz w:val="24"/>
          <w:szCs w:val="24"/>
          <w:shd w:val="clear" w:color="auto" w:fill="FFFFFF"/>
        </w:rPr>
      </w:pPr>
      <w:r w:rsidRPr="00B33BAF">
        <w:rPr>
          <w:rFonts w:cstheme="minorHAnsi"/>
          <w:b/>
          <w:color w:val="222222"/>
          <w:sz w:val="24"/>
          <w:szCs w:val="24"/>
          <w:shd w:val="clear" w:color="auto" w:fill="FFFFFF"/>
        </w:rPr>
        <w:t>Gradska uprava</w:t>
      </w:r>
      <w:r>
        <w:rPr>
          <w:rFonts w:cstheme="minorHAnsi"/>
          <w:color w:val="222222"/>
          <w:sz w:val="24"/>
          <w:szCs w:val="24"/>
          <w:shd w:val="clear" w:color="auto" w:fill="FFFFFF"/>
        </w:rPr>
        <w:t xml:space="preserve"> je organizacijsko i stručno tijelo lokalne samouprave</w:t>
      </w:r>
      <w:r w:rsidR="00C12A6B">
        <w:rPr>
          <w:rFonts w:cstheme="minorHAnsi"/>
          <w:color w:val="222222"/>
          <w:sz w:val="24"/>
          <w:szCs w:val="24"/>
          <w:shd w:val="clear" w:color="auto" w:fill="FFFFFF"/>
        </w:rPr>
        <w:t>.</w:t>
      </w:r>
    </w:p>
    <w:p w14:paraId="5C3604DC" w14:textId="1F654D1B" w:rsidR="00D9379B" w:rsidRDefault="00D9379B" w:rsidP="00FE398A">
      <w:pPr>
        <w:spacing w:after="0" w:line="240" w:lineRule="auto"/>
        <w:jc w:val="both"/>
        <w:rPr>
          <w:rFonts w:cstheme="minorHAnsi"/>
          <w:color w:val="222222"/>
          <w:sz w:val="24"/>
          <w:szCs w:val="24"/>
          <w:shd w:val="clear" w:color="auto" w:fill="FFFFFF"/>
        </w:rPr>
      </w:pPr>
    </w:p>
    <w:p w14:paraId="0C4BCED7" w14:textId="77777777" w:rsidR="00D9379B" w:rsidRDefault="00D9379B" w:rsidP="00FE398A">
      <w:pPr>
        <w:spacing w:after="0" w:line="240" w:lineRule="auto"/>
        <w:jc w:val="both"/>
        <w:rPr>
          <w:rFonts w:cstheme="minorHAnsi"/>
          <w:color w:val="222222"/>
          <w:sz w:val="24"/>
          <w:szCs w:val="24"/>
          <w:shd w:val="clear" w:color="auto" w:fill="FFFFFF"/>
        </w:rPr>
      </w:pPr>
    </w:p>
    <w:p w14:paraId="3EC05BD8" w14:textId="6F4881C8" w:rsidR="0077715E" w:rsidRDefault="00B33BAF" w:rsidP="001216F1">
      <w:pPr>
        <w:spacing w:after="0" w:line="240" w:lineRule="auto"/>
        <w:jc w:val="both"/>
        <w:rPr>
          <w:rFonts w:cstheme="minorHAnsi"/>
          <w:color w:val="222222"/>
          <w:sz w:val="24"/>
          <w:szCs w:val="24"/>
          <w:shd w:val="clear" w:color="auto" w:fill="FFFFFF"/>
        </w:rPr>
      </w:pPr>
      <w:r>
        <w:rPr>
          <w:rFonts w:cstheme="minorHAnsi"/>
          <w:noProof/>
          <w:color w:val="222222"/>
          <w:sz w:val="24"/>
          <w:szCs w:val="24"/>
          <w:shd w:val="clear" w:color="auto" w:fill="FFFFFF"/>
        </w:rPr>
        <w:drawing>
          <wp:inline distT="0" distB="0" distL="0" distR="0" wp14:anchorId="4BA7C42D" wp14:editId="20B515D4">
            <wp:extent cx="5486400" cy="4763069"/>
            <wp:effectExtent l="0" t="38100" r="0" b="38100"/>
            <wp:docPr id="7" name="Dij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7897A447" w14:textId="77777777" w:rsidR="00D9379B" w:rsidRDefault="00D9379B" w:rsidP="001216F1">
      <w:pPr>
        <w:spacing w:after="0" w:line="240" w:lineRule="auto"/>
        <w:jc w:val="both"/>
        <w:rPr>
          <w:rFonts w:cstheme="minorHAnsi"/>
          <w:b/>
          <w:color w:val="222222"/>
          <w:sz w:val="24"/>
          <w:szCs w:val="24"/>
          <w:shd w:val="clear" w:color="auto" w:fill="FFFFFF"/>
        </w:rPr>
      </w:pPr>
    </w:p>
    <w:p w14:paraId="72085B6F" w14:textId="77777777" w:rsidR="00D9379B" w:rsidRDefault="00D9379B" w:rsidP="001216F1">
      <w:pPr>
        <w:spacing w:after="0" w:line="240" w:lineRule="auto"/>
        <w:jc w:val="both"/>
        <w:rPr>
          <w:rFonts w:cstheme="minorHAnsi"/>
          <w:b/>
          <w:color w:val="222222"/>
          <w:sz w:val="24"/>
          <w:szCs w:val="24"/>
          <w:shd w:val="clear" w:color="auto" w:fill="FFFFFF"/>
        </w:rPr>
      </w:pPr>
    </w:p>
    <w:p w14:paraId="6E356FCA" w14:textId="2E942450" w:rsidR="00C12A6B" w:rsidRDefault="00B33BAF" w:rsidP="001216F1">
      <w:pPr>
        <w:spacing w:after="0" w:line="240" w:lineRule="auto"/>
        <w:jc w:val="both"/>
        <w:rPr>
          <w:rFonts w:cstheme="minorHAnsi"/>
          <w:color w:val="222222"/>
          <w:sz w:val="24"/>
          <w:szCs w:val="24"/>
          <w:shd w:val="clear" w:color="auto" w:fill="FFFFFF"/>
        </w:rPr>
      </w:pPr>
      <w:r w:rsidRPr="00B33BAF">
        <w:rPr>
          <w:rFonts w:cstheme="minorHAnsi"/>
          <w:b/>
          <w:color w:val="222222"/>
          <w:sz w:val="24"/>
          <w:szCs w:val="24"/>
          <w:shd w:val="clear" w:color="auto" w:fill="FFFFFF"/>
        </w:rPr>
        <w:t xml:space="preserve">Broj zaposlenih u </w:t>
      </w:r>
      <w:r w:rsidR="002569D9">
        <w:rPr>
          <w:rFonts w:cstheme="minorHAnsi"/>
          <w:b/>
          <w:color w:val="222222"/>
          <w:sz w:val="24"/>
          <w:szCs w:val="24"/>
          <w:shd w:val="clear" w:color="auto" w:fill="FFFFFF"/>
        </w:rPr>
        <w:t xml:space="preserve">svim </w:t>
      </w:r>
      <w:r>
        <w:rPr>
          <w:rFonts w:cstheme="minorHAnsi"/>
          <w:b/>
          <w:color w:val="222222"/>
          <w:sz w:val="24"/>
          <w:szCs w:val="24"/>
          <w:shd w:val="clear" w:color="auto" w:fill="FFFFFF"/>
        </w:rPr>
        <w:t>u</w:t>
      </w:r>
      <w:r w:rsidRPr="00B33BAF">
        <w:rPr>
          <w:rFonts w:cstheme="minorHAnsi"/>
          <w:b/>
          <w:color w:val="222222"/>
          <w:sz w:val="24"/>
          <w:szCs w:val="24"/>
          <w:shd w:val="clear" w:color="auto" w:fill="FFFFFF"/>
        </w:rPr>
        <w:t>pravnim odjelima:</w:t>
      </w:r>
      <w:r>
        <w:rPr>
          <w:rFonts w:cstheme="minorHAnsi"/>
          <w:color w:val="222222"/>
          <w:sz w:val="24"/>
          <w:szCs w:val="24"/>
          <w:shd w:val="clear" w:color="auto" w:fill="FFFFFF"/>
        </w:rPr>
        <w:t xml:space="preserve"> </w:t>
      </w:r>
      <w:r w:rsidRPr="00B33BAF">
        <w:rPr>
          <w:rFonts w:cstheme="minorHAnsi"/>
          <w:b/>
          <w:color w:val="222222"/>
          <w:sz w:val="24"/>
          <w:szCs w:val="24"/>
          <w:shd w:val="clear" w:color="auto" w:fill="FFFFFF"/>
        </w:rPr>
        <w:t>4</w:t>
      </w:r>
      <w:r w:rsidR="00351B22">
        <w:rPr>
          <w:rFonts w:cstheme="minorHAnsi"/>
          <w:b/>
          <w:color w:val="222222"/>
          <w:sz w:val="24"/>
          <w:szCs w:val="24"/>
          <w:shd w:val="clear" w:color="auto" w:fill="FFFFFF"/>
        </w:rPr>
        <w:t>5</w:t>
      </w:r>
    </w:p>
    <w:p w14:paraId="1CEA510E" w14:textId="77777777" w:rsidR="00D9379B" w:rsidRDefault="00D9379B" w:rsidP="001216F1">
      <w:pPr>
        <w:spacing w:after="0" w:line="240" w:lineRule="auto"/>
        <w:jc w:val="both"/>
        <w:rPr>
          <w:rFonts w:ascii="Bahnschrift" w:eastAsia="Times New Roman" w:hAnsi="Bahnschrift" w:cstheme="minorHAnsi"/>
          <w:b/>
          <w:color w:val="424242"/>
          <w:sz w:val="28"/>
          <w:szCs w:val="28"/>
          <w:shd w:val="clear" w:color="auto" w:fill="FFFFFF"/>
          <w14:shadow w14:blurRad="50800" w14:dist="38100" w14:dir="2700000" w14:sx="100000" w14:sy="100000" w14:kx="0" w14:ky="0" w14:algn="tl">
            <w14:srgbClr w14:val="000000">
              <w14:alpha w14:val="60000"/>
            </w14:srgbClr>
          </w14:shadow>
        </w:rPr>
      </w:pPr>
    </w:p>
    <w:p w14:paraId="476DC2FC" w14:textId="499C0511" w:rsidR="00D9379B" w:rsidRDefault="00D9379B" w:rsidP="001216F1">
      <w:pPr>
        <w:spacing w:after="0" w:line="240" w:lineRule="auto"/>
        <w:jc w:val="both"/>
        <w:rPr>
          <w:rFonts w:ascii="Bahnschrift" w:eastAsia="Times New Roman" w:hAnsi="Bahnschrift" w:cstheme="minorHAnsi"/>
          <w:b/>
          <w:color w:val="424242"/>
          <w:sz w:val="28"/>
          <w:szCs w:val="28"/>
          <w:shd w:val="clear" w:color="auto" w:fill="FFFFFF"/>
          <w14:shadow w14:blurRad="50800" w14:dist="38100" w14:dir="2700000" w14:sx="100000" w14:sy="100000" w14:kx="0" w14:ky="0" w14:algn="tl">
            <w14:srgbClr w14:val="000000">
              <w14:alpha w14:val="60000"/>
            </w14:srgbClr>
          </w14:shadow>
        </w:rPr>
      </w:pPr>
    </w:p>
    <w:p w14:paraId="017B458E" w14:textId="71280D08" w:rsidR="000B4E46" w:rsidRDefault="000B4E46" w:rsidP="001216F1">
      <w:pPr>
        <w:spacing w:after="0" w:line="240" w:lineRule="auto"/>
        <w:jc w:val="both"/>
        <w:rPr>
          <w:rFonts w:ascii="Bahnschrift" w:eastAsia="Times New Roman" w:hAnsi="Bahnschrift" w:cstheme="minorHAnsi"/>
          <w:b/>
          <w:color w:val="424242"/>
          <w:sz w:val="28"/>
          <w:szCs w:val="28"/>
          <w:shd w:val="clear" w:color="auto" w:fill="FFFFFF"/>
          <w14:shadow w14:blurRad="50800" w14:dist="38100" w14:dir="2700000" w14:sx="100000" w14:sy="100000" w14:kx="0" w14:ky="0" w14:algn="tl">
            <w14:srgbClr w14:val="000000">
              <w14:alpha w14:val="60000"/>
            </w14:srgbClr>
          </w14:shadow>
        </w:rPr>
      </w:pPr>
    </w:p>
    <w:p w14:paraId="2888F1CE" w14:textId="77777777" w:rsidR="000B4E46" w:rsidRDefault="000B4E46" w:rsidP="001216F1">
      <w:pPr>
        <w:spacing w:after="0" w:line="240" w:lineRule="auto"/>
        <w:jc w:val="both"/>
        <w:rPr>
          <w:rFonts w:ascii="Bahnschrift" w:eastAsia="Times New Roman" w:hAnsi="Bahnschrift" w:cstheme="minorHAnsi"/>
          <w:b/>
          <w:color w:val="424242"/>
          <w:sz w:val="28"/>
          <w:szCs w:val="28"/>
          <w:shd w:val="clear" w:color="auto" w:fill="FFFFFF"/>
          <w14:shadow w14:blurRad="50800" w14:dist="38100" w14:dir="2700000" w14:sx="100000" w14:sy="100000" w14:kx="0" w14:ky="0" w14:algn="tl">
            <w14:srgbClr w14:val="000000">
              <w14:alpha w14:val="60000"/>
            </w14:srgbClr>
          </w14:shadow>
        </w:rPr>
      </w:pPr>
    </w:p>
    <w:p w14:paraId="1E612C3A" w14:textId="77777777" w:rsidR="00D9379B" w:rsidRDefault="00D9379B" w:rsidP="001216F1">
      <w:pPr>
        <w:spacing w:after="0" w:line="240" w:lineRule="auto"/>
        <w:jc w:val="both"/>
        <w:rPr>
          <w:rFonts w:ascii="Bahnschrift" w:eastAsia="Times New Roman" w:hAnsi="Bahnschrift" w:cstheme="minorHAnsi"/>
          <w:b/>
          <w:color w:val="424242"/>
          <w:sz w:val="28"/>
          <w:szCs w:val="28"/>
          <w:shd w:val="clear" w:color="auto" w:fill="FFFFFF"/>
          <w14:shadow w14:blurRad="50800" w14:dist="38100" w14:dir="2700000" w14:sx="100000" w14:sy="100000" w14:kx="0" w14:ky="0" w14:algn="tl">
            <w14:srgbClr w14:val="000000">
              <w14:alpha w14:val="60000"/>
            </w14:srgbClr>
          </w14:shadow>
        </w:rPr>
      </w:pPr>
    </w:p>
    <w:p w14:paraId="2D17890D" w14:textId="3AEFD8E9" w:rsidR="003808FF" w:rsidRPr="00212A0D" w:rsidRDefault="003B5FD4" w:rsidP="001216F1">
      <w:pPr>
        <w:spacing w:after="0" w:line="240" w:lineRule="auto"/>
        <w:jc w:val="both"/>
        <w:rPr>
          <w:rFonts w:cstheme="minorHAnsi"/>
          <w:color w:val="222222"/>
          <w:sz w:val="24"/>
          <w:szCs w:val="24"/>
          <w:shd w:val="clear" w:color="auto" w:fill="FFFFFF"/>
        </w:rPr>
      </w:pPr>
      <w:r w:rsidRPr="00B12C96">
        <w:rPr>
          <w:rFonts w:ascii="Bahnschrift" w:eastAsia="Times New Roman" w:hAnsi="Bahnschrift" w:cstheme="minorHAnsi"/>
          <w:b/>
          <w:color w:val="424242"/>
          <w:sz w:val="28"/>
          <w:szCs w:val="28"/>
          <w:shd w:val="clear" w:color="auto" w:fill="FFFFFF"/>
          <w14:shadow w14:blurRad="50800" w14:dist="38100" w14:dir="2700000" w14:sx="100000" w14:sy="100000" w14:kx="0" w14:ky="0" w14:algn="tl">
            <w14:srgbClr w14:val="000000">
              <w14:alpha w14:val="60000"/>
            </w14:srgbClr>
          </w14:shadow>
        </w:rPr>
        <w:lastRenderedPageBreak/>
        <w:t>Što je Proračun?</w:t>
      </w:r>
    </w:p>
    <w:p w14:paraId="68823C9D" w14:textId="1038478D" w:rsidR="001729D5" w:rsidRPr="001729D5" w:rsidRDefault="00F5315C" w:rsidP="001729D5">
      <w:pPr>
        <w:spacing w:before="240" w:after="0" w:line="240" w:lineRule="auto"/>
        <w:jc w:val="both"/>
        <w:rPr>
          <w:rFonts w:eastAsia="Times New Roman" w:cstheme="minorHAnsi"/>
          <w:color w:val="424242"/>
          <w:sz w:val="24"/>
          <w:szCs w:val="24"/>
          <w:shd w:val="clear" w:color="auto" w:fill="FFFFFF"/>
        </w:rPr>
      </w:pPr>
      <w:r w:rsidRPr="003808FF">
        <w:rPr>
          <w:rFonts w:eastAsia="Times New Roman" w:cstheme="minorHAnsi"/>
          <w:color w:val="424242"/>
          <w:sz w:val="24"/>
          <w:szCs w:val="24"/>
          <w:shd w:val="clear" w:color="auto" w:fill="FFFFFF"/>
        </w:rPr>
        <w:t xml:space="preserve">Proračun grada Virovitice temeljni je financijski dokument koji je neophodan </w:t>
      </w:r>
      <w:r w:rsidR="003808FF" w:rsidRPr="003808FF">
        <w:rPr>
          <w:rFonts w:eastAsia="Times New Roman" w:cstheme="minorHAnsi"/>
          <w:color w:val="424242"/>
          <w:sz w:val="24"/>
          <w:szCs w:val="24"/>
          <w:shd w:val="clear" w:color="auto" w:fill="FFFFFF"/>
        </w:rPr>
        <w:t>za njegovo funkcioniranje</w:t>
      </w:r>
      <w:r w:rsidRPr="003808FF">
        <w:rPr>
          <w:rFonts w:eastAsia="Times New Roman" w:cstheme="minorHAnsi"/>
          <w:color w:val="424242"/>
          <w:sz w:val="24"/>
          <w:szCs w:val="24"/>
          <w:shd w:val="clear" w:color="auto" w:fill="FFFFFF"/>
        </w:rPr>
        <w:t>.</w:t>
      </w:r>
      <w:r w:rsidR="003808FF" w:rsidRPr="003808FF">
        <w:rPr>
          <w:rFonts w:eastAsia="Times New Roman" w:cstheme="minorHAnsi"/>
          <w:color w:val="424242"/>
          <w:sz w:val="24"/>
          <w:szCs w:val="24"/>
          <w:shd w:val="clear" w:color="auto" w:fill="FFFFFF"/>
        </w:rPr>
        <w:t xml:space="preserve"> </w:t>
      </w:r>
      <w:r w:rsidR="003808FF" w:rsidRPr="003808FF">
        <w:rPr>
          <w:rFonts w:cstheme="minorHAnsi"/>
          <w:color w:val="545454"/>
          <w:sz w:val="24"/>
          <w:szCs w:val="24"/>
          <w:shd w:val="clear" w:color="auto" w:fill="FFFFFF"/>
        </w:rPr>
        <w:t>Njime se procjenjuju prihodi i utvrđuju rashodi grada za proračunsku godinu, a sadrži i projekciju prihoda i primitaka te rashoda i izdataka za slijedeće dvije godine. Proračun se odnosi na fiskalnu godinu koja predstavlja razdoblje od 12 mjeseci od početka pa do kraja godine.</w:t>
      </w:r>
    </w:p>
    <w:p w14:paraId="581B090F" w14:textId="2D1426B0" w:rsidR="001729D5" w:rsidRPr="001729D5" w:rsidRDefault="001729D5" w:rsidP="001729D5">
      <w:pPr>
        <w:autoSpaceDE w:val="0"/>
        <w:autoSpaceDN w:val="0"/>
        <w:adjustRightInd w:val="0"/>
        <w:spacing w:before="240" w:line="240" w:lineRule="auto"/>
        <w:jc w:val="both"/>
        <w:rPr>
          <w:rFonts w:cstheme="minorHAnsi"/>
          <w:color w:val="383336"/>
          <w:sz w:val="24"/>
          <w:szCs w:val="24"/>
        </w:rPr>
      </w:pPr>
      <w:r w:rsidRPr="001729D5">
        <w:rPr>
          <w:rFonts w:cstheme="minorHAnsi"/>
          <w:color w:val="383336"/>
          <w:sz w:val="24"/>
          <w:szCs w:val="24"/>
        </w:rPr>
        <w:t>Osnovni zakonodavni akt koji regulira Proračun je Zakon o proračunu (NN 87/08, 136/12 I 15/15).</w:t>
      </w:r>
    </w:p>
    <w:p w14:paraId="2144E38D" w14:textId="675C399C" w:rsidR="00F5315C" w:rsidRPr="00F5315C" w:rsidRDefault="00C203AE" w:rsidP="00C12A6B">
      <w:pPr>
        <w:spacing w:line="240" w:lineRule="auto"/>
        <w:jc w:val="both"/>
        <w:rPr>
          <w:rFonts w:eastAsia="Times New Roman" w:cstheme="minorHAnsi"/>
          <w:color w:val="424242"/>
          <w:sz w:val="24"/>
          <w:szCs w:val="24"/>
          <w:shd w:val="clear" w:color="auto" w:fill="FFFFFF"/>
        </w:rPr>
      </w:pPr>
      <w:r>
        <w:rPr>
          <w:rFonts w:eastAsia="Times New Roman" w:cstheme="minorHAnsi"/>
          <w:color w:val="424242"/>
          <w:sz w:val="24"/>
          <w:szCs w:val="24"/>
          <w:shd w:val="clear" w:color="auto" w:fill="FFFFFF"/>
        </w:rPr>
        <w:t>N</w:t>
      </w:r>
      <w:r w:rsidR="00F5315C" w:rsidRPr="003808FF">
        <w:rPr>
          <w:rFonts w:eastAsia="Times New Roman" w:cstheme="minorHAnsi"/>
          <w:color w:val="424242"/>
          <w:sz w:val="24"/>
          <w:szCs w:val="24"/>
          <w:shd w:val="clear" w:color="auto" w:fill="FFFFFF"/>
        </w:rPr>
        <w:t>aš grad kao središte Virovitičko – podravske županije spada u kategoriju velikih gradova i u svojoj nadležnosti</w:t>
      </w:r>
      <w:r w:rsidR="00F5315C" w:rsidRPr="00F5315C">
        <w:rPr>
          <w:rFonts w:eastAsia="Times New Roman" w:cstheme="minorHAnsi"/>
          <w:color w:val="424242"/>
          <w:sz w:val="24"/>
          <w:szCs w:val="24"/>
          <w:shd w:val="clear" w:color="auto" w:fill="FFFFFF"/>
        </w:rPr>
        <w:t xml:space="preserve"> obavlja poslove lokalnog značaja kojima se neposredno ostvaruju potrebe građana</w:t>
      </w:r>
      <w:r w:rsidR="00F5315C" w:rsidRPr="003808FF">
        <w:rPr>
          <w:rFonts w:eastAsia="Times New Roman" w:cstheme="minorHAnsi"/>
          <w:color w:val="424242"/>
          <w:sz w:val="24"/>
          <w:szCs w:val="24"/>
          <w:shd w:val="clear" w:color="auto" w:fill="FFFFFF"/>
        </w:rPr>
        <w:t xml:space="preserve"> </w:t>
      </w:r>
      <w:r w:rsidR="00F5315C" w:rsidRPr="00F5315C">
        <w:rPr>
          <w:rFonts w:eastAsia="Times New Roman" w:cstheme="minorHAnsi"/>
          <w:color w:val="424242"/>
          <w:sz w:val="24"/>
          <w:szCs w:val="24"/>
          <w:shd w:val="clear" w:color="auto" w:fill="FFFFFF"/>
        </w:rPr>
        <w:t>i to osobito poslove koji se odnose na:</w:t>
      </w:r>
    </w:p>
    <w:p w14:paraId="1AB0F5B9" w14:textId="4F9204A4" w:rsidR="00C12A6B" w:rsidRDefault="00C12A6B" w:rsidP="00C12A6B">
      <w:pPr>
        <w:shd w:val="clear" w:color="auto" w:fill="FFFFFF"/>
        <w:spacing w:before="100" w:beforeAutospacing="1" w:line="276" w:lineRule="auto"/>
        <w:jc w:val="both"/>
        <w:rPr>
          <w:rFonts w:eastAsia="Times New Roman" w:cstheme="minorHAnsi"/>
          <w:color w:val="424242"/>
          <w:sz w:val="24"/>
          <w:szCs w:val="24"/>
        </w:rPr>
        <w:sectPr w:rsidR="00C12A6B" w:rsidSect="00C962E1">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pPr>
    </w:p>
    <w:p w14:paraId="6ADA65EC" w14:textId="652A1693"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uređenje naselja i stanovanje</w:t>
      </w:r>
    </w:p>
    <w:p w14:paraId="5784F66F"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prostorno i urbanističko planiranje</w:t>
      </w:r>
    </w:p>
    <w:p w14:paraId="22EEE927"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komunalno gospodarstvo</w:t>
      </w:r>
    </w:p>
    <w:p w14:paraId="42733511"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brigu o djeci</w:t>
      </w:r>
    </w:p>
    <w:p w14:paraId="58C793FB"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socijalnu skrb</w:t>
      </w:r>
    </w:p>
    <w:p w14:paraId="7B84F6F8"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primarnu zdravstvenu zaštitu</w:t>
      </w:r>
    </w:p>
    <w:p w14:paraId="370392C9"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odgoj i osnovno obrazovanje</w:t>
      </w:r>
    </w:p>
    <w:p w14:paraId="1F230B41"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kulturu, tjelesnu kulturu i šport</w:t>
      </w:r>
    </w:p>
    <w:p w14:paraId="1E73751D"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zaštitu potrošača</w:t>
      </w:r>
    </w:p>
    <w:p w14:paraId="4E608B5D"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zaštitu i unapređenje prirodnog okoliša</w:t>
      </w:r>
    </w:p>
    <w:p w14:paraId="68CF409B"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protupožarnu i civilnu zaštitu</w:t>
      </w:r>
    </w:p>
    <w:p w14:paraId="71EE61A2" w14:textId="77777777" w:rsidR="00F5315C" w:rsidRPr="00F5315C" w:rsidRDefault="00F5315C" w:rsidP="001729D5">
      <w:pPr>
        <w:numPr>
          <w:ilvl w:val="0"/>
          <w:numId w:val="1"/>
        </w:numPr>
        <w:shd w:val="clear" w:color="auto" w:fill="FFFFFF"/>
        <w:spacing w:after="0" w:line="240" w:lineRule="auto"/>
        <w:ind w:left="0"/>
        <w:jc w:val="both"/>
        <w:rPr>
          <w:rFonts w:eastAsia="Times New Roman" w:cstheme="minorHAnsi"/>
          <w:color w:val="424242"/>
          <w:sz w:val="24"/>
          <w:szCs w:val="24"/>
        </w:rPr>
      </w:pPr>
      <w:r w:rsidRPr="00F5315C">
        <w:rPr>
          <w:rFonts w:eastAsia="Times New Roman" w:cstheme="minorHAnsi"/>
          <w:color w:val="424242"/>
          <w:sz w:val="24"/>
          <w:szCs w:val="24"/>
        </w:rPr>
        <w:t>promet na svom području</w:t>
      </w:r>
    </w:p>
    <w:p w14:paraId="5F4AB1C0" w14:textId="77777777" w:rsidR="00C12A6B" w:rsidRDefault="00C12A6B" w:rsidP="001729D5">
      <w:pPr>
        <w:shd w:val="clear" w:color="auto" w:fill="FFFFFF"/>
        <w:spacing w:after="0" w:line="240" w:lineRule="auto"/>
        <w:jc w:val="both"/>
        <w:rPr>
          <w:rFonts w:eastAsia="Times New Roman" w:cstheme="minorHAnsi"/>
          <w:color w:val="424242"/>
          <w:sz w:val="24"/>
          <w:szCs w:val="24"/>
        </w:rPr>
        <w:sectPr w:rsidR="00C12A6B" w:rsidSect="00C962E1">
          <w:type w:val="continuous"/>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num="2" w:space="708"/>
          <w:docGrid w:linePitch="360"/>
        </w:sectPr>
      </w:pPr>
    </w:p>
    <w:p w14:paraId="34CBEC8B" w14:textId="77777777" w:rsidR="00C962E1" w:rsidRDefault="00F5315C" w:rsidP="001729D5">
      <w:pPr>
        <w:shd w:val="clear" w:color="auto" w:fill="FFFFFF"/>
        <w:spacing w:after="0" w:line="240" w:lineRule="auto"/>
        <w:jc w:val="both"/>
        <w:rPr>
          <w:rFonts w:eastAsia="Times New Roman" w:cstheme="minorHAnsi"/>
          <w:color w:val="424242"/>
          <w:sz w:val="24"/>
          <w:szCs w:val="24"/>
        </w:rPr>
      </w:pPr>
      <w:r w:rsidRPr="00F5315C">
        <w:rPr>
          <w:rFonts w:eastAsia="Times New Roman" w:cstheme="minorHAnsi"/>
          <w:color w:val="424242"/>
          <w:sz w:val="24"/>
          <w:szCs w:val="24"/>
        </w:rPr>
        <w:t>te ostale poslove sukladno posebnim zakonima</w:t>
      </w:r>
      <w:r w:rsidR="00C12A6B">
        <w:rPr>
          <w:rFonts w:eastAsia="Times New Roman" w:cstheme="minorHAnsi"/>
          <w:color w:val="424242"/>
          <w:sz w:val="24"/>
          <w:szCs w:val="24"/>
        </w:rPr>
        <w:t>.</w:t>
      </w:r>
    </w:p>
    <w:p w14:paraId="73516EEB" w14:textId="5499A4FC" w:rsidR="00C962E1" w:rsidRDefault="003808FF" w:rsidP="004722CF">
      <w:pPr>
        <w:shd w:val="clear" w:color="auto" w:fill="FFFFFF"/>
        <w:spacing w:before="100" w:beforeAutospacing="1" w:after="100" w:afterAutospacing="1" w:line="240" w:lineRule="auto"/>
        <w:jc w:val="both"/>
        <w:rPr>
          <w:rFonts w:eastAsia="Times New Roman" w:cstheme="minorHAnsi"/>
          <w:color w:val="424242"/>
          <w:sz w:val="24"/>
          <w:szCs w:val="24"/>
        </w:rPr>
      </w:pPr>
      <w:r>
        <w:rPr>
          <w:rFonts w:eastAsia="Times New Roman" w:cstheme="minorHAnsi"/>
          <w:color w:val="424242"/>
          <w:sz w:val="24"/>
          <w:szCs w:val="24"/>
        </w:rPr>
        <w:t xml:space="preserve">Grad Virovitica ima 10 proračunskih korisnika </w:t>
      </w:r>
      <w:r w:rsidR="001216F1">
        <w:rPr>
          <w:rFonts w:eastAsia="Times New Roman" w:cstheme="minorHAnsi"/>
          <w:color w:val="424242"/>
          <w:sz w:val="24"/>
          <w:szCs w:val="24"/>
        </w:rPr>
        <w:t>–</w:t>
      </w:r>
      <w:r>
        <w:rPr>
          <w:rFonts w:eastAsia="Times New Roman" w:cstheme="minorHAnsi"/>
          <w:color w:val="424242"/>
          <w:sz w:val="24"/>
          <w:szCs w:val="24"/>
        </w:rPr>
        <w:t xml:space="preserve"> </w:t>
      </w:r>
      <w:r w:rsidR="001216F1">
        <w:rPr>
          <w:rFonts w:eastAsia="Times New Roman" w:cstheme="minorHAnsi"/>
          <w:color w:val="424242"/>
          <w:sz w:val="24"/>
          <w:szCs w:val="24"/>
        </w:rPr>
        <w:t>jedan vrtić, četiri obrazovne institucije, tri kulturne ustanove, jednu razvojnu agenciju te javnu vatrogasnu postrojbu. Svi navedeni proračunski korisnici vrše djelatnost koja je od velikog značaja za građane grada Virovitice te su za njihove djelatnosti osigurana značajna sredstva u proračunu.</w:t>
      </w:r>
      <w:r w:rsidR="003F0F7F">
        <w:rPr>
          <w:rFonts w:eastAsia="Times New Roman" w:cstheme="minorHAnsi"/>
          <w:color w:val="424242"/>
          <w:sz w:val="24"/>
          <w:szCs w:val="24"/>
        </w:rPr>
        <w:t xml:space="preserve"> </w:t>
      </w:r>
    </w:p>
    <w:p w14:paraId="25FF0F8E" w14:textId="40FDDE1F" w:rsidR="00C12A6B" w:rsidRDefault="00C709A9" w:rsidP="001729D5">
      <w:pPr>
        <w:shd w:val="clear" w:color="auto" w:fill="FFFFFF"/>
        <w:spacing w:after="0" w:line="240" w:lineRule="auto"/>
        <w:jc w:val="both"/>
        <w:rPr>
          <w:rFonts w:eastAsia="Times New Roman" w:cstheme="minorHAnsi"/>
          <w:color w:val="424242"/>
          <w:sz w:val="24"/>
          <w:szCs w:val="24"/>
        </w:rPr>
      </w:pPr>
      <w:r>
        <w:rPr>
          <w:rFonts w:eastAsia="Times New Roman" w:cstheme="minorHAnsi"/>
          <w:color w:val="424242"/>
          <w:sz w:val="24"/>
          <w:szCs w:val="24"/>
        </w:rPr>
        <w:t>U proračunu Grada Virovitice sadržani su svi prihodi i rashodi Grada Virovitice, uključujući i 10 proračunskih korisnika kroz sustav lokalne riznice.</w:t>
      </w:r>
    </w:p>
    <w:p w14:paraId="48574586" w14:textId="663F22B3" w:rsidR="00212A0D" w:rsidRDefault="001729D5" w:rsidP="004722CF">
      <w:pPr>
        <w:shd w:val="clear" w:color="auto" w:fill="FFFFFF"/>
        <w:spacing w:before="100" w:beforeAutospacing="1" w:after="100" w:afterAutospacing="1" w:line="240" w:lineRule="auto"/>
        <w:jc w:val="both"/>
        <w:rPr>
          <w:rFonts w:eastAsia="Times New Roman" w:cstheme="minorHAnsi"/>
          <w:color w:val="424242"/>
          <w:sz w:val="24"/>
          <w:szCs w:val="24"/>
        </w:rPr>
      </w:pPr>
      <w:r>
        <w:rPr>
          <w:rFonts w:eastAsia="Times New Roman" w:cstheme="minorHAnsi"/>
          <w:noProof/>
          <w:color w:val="424242"/>
          <w:sz w:val="24"/>
          <w:szCs w:val="24"/>
        </w:rPr>
        <w:drawing>
          <wp:anchor distT="0" distB="0" distL="114300" distR="114300" simplePos="0" relativeHeight="251663360" behindDoc="0" locked="0" layoutInCell="1" allowOverlap="1" wp14:anchorId="2FCD25DF" wp14:editId="66300463">
            <wp:simplePos x="0" y="0"/>
            <wp:positionH relativeFrom="margin">
              <wp:align>right</wp:align>
            </wp:positionH>
            <wp:positionV relativeFrom="paragraph">
              <wp:posOffset>140335</wp:posOffset>
            </wp:positionV>
            <wp:extent cx="5943600" cy="3509010"/>
            <wp:effectExtent l="0" t="152400" r="0" b="167640"/>
            <wp:wrapNone/>
            <wp:docPr id="13" name="Dij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anchor>
        </w:drawing>
      </w:r>
    </w:p>
    <w:p w14:paraId="0EBEE48B" w14:textId="77777777" w:rsidR="00212A0D" w:rsidRDefault="00212A0D" w:rsidP="004722CF">
      <w:pPr>
        <w:shd w:val="clear" w:color="auto" w:fill="FFFFFF"/>
        <w:spacing w:before="100" w:beforeAutospacing="1" w:after="100" w:afterAutospacing="1" w:line="240" w:lineRule="auto"/>
        <w:jc w:val="both"/>
        <w:rPr>
          <w:rFonts w:eastAsia="Times New Roman" w:cstheme="minorHAnsi"/>
          <w:color w:val="424242"/>
          <w:sz w:val="24"/>
          <w:szCs w:val="24"/>
        </w:rPr>
      </w:pPr>
    </w:p>
    <w:p w14:paraId="10375EC5" w14:textId="77777777" w:rsidR="00212A0D" w:rsidRDefault="00212A0D" w:rsidP="004722CF">
      <w:pPr>
        <w:shd w:val="clear" w:color="auto" w:fill="FFFFFF"/>
        <w:spacing w:before="100" w:beforeAutospacing="1" w:after="100" w:afterAutospacing="1" w:line="240" w:lineRule="auto"/>
        <w:jc w:val="both"/>
        <w:rPr>
          <w:rFonts w:eastAsia="Times New Roman" w:cstheme="minorHAnsi"/>
          <w:color w:val="424242"/>
          <w:sz w:val="24"/>
          <w:szCs w:val="24"/>
        </w:rPr>
      </w:pPr>
    </w:p>
    <w:p w14:paraId="7A330C41" w14:textId="1169923E" w:rsidR="00212A0D" w:rsidRDefault="00212A0D" w:rsidP="004722CF">
      <w:pPr>
        <w:shd w:val="clear" w:color="auto" w:fill="FFFFFF"/>
        <w:spacing w:before="100" w:beforeAutospacing="1" w:after="100" w:afterAutospacing="1" w:line="240" w:lineRule="auto"/>
        <w:jc w:val="both"/>
        <w:rPr>
          <w:rFonts w:eastAsia="Times New Roman" w:cstheme="minorHAnsi"/>
          <w:color w:val="424242"/>
          <w:sz w:val="24"/>
          <w:szCs w:val="24"/>
        </w:rPr>
      </w:pPr>
    </w:p>
    <w:p w14:paraId="661D1350" w14:textId="15B1EEE4" w:rsidR="00212A0D" w:rsidRDefault="00212A0D" w:rsidP="004722CF">
      <w:pPr>
        <w:shd w:val="clear" w:color="auto" w:fill="FFFFFF"/>
        <w:spacing w:before="100" w:beforeAutospacing="1" w:after="100" w:afterAutospacing="1" w:line="240" w:lineRule="auto"/>
        <w:jc w:val="both"/>
        <w:rPr>
          <w:rFonts w:eastAsia="Times New Roman" w:cstheme="minorHAnsi"/>
          <w:color w:val="424242"/>
          <w:sz w:val="24"/>
          <w:szCs w:val="24"/>
        </w:rPr>
      </w:pPr>
    </w:p>
    <w:p w14:paraId="758BE4CD" w14:textId="78F948CA" w:rsidR="00212A0D" w:rsidRDefault="00212A0D" w:rsidP="004722CF">
      <w:pPr>
        <w:shd w:val="clear" w:color="auto" w:fill="FFFFFF"/>
        <w:spacing w:before="100" w:beforeAutospacing="1" w:after="100" w:afterAutospacing="1" w:line="240" w:lineRule="auto"/>
        <w:jc w:val="both"/>
        <w:rPr>
          <w:rFonts w:eastAsia="Times New Roman" w:cstheme="minorHAnsi"/>
          <w:color w:val="424242"/>
          <w:sz w:val="24"/>
          <w:szCs w:val="24"/>
        </w:rPr>
      </w:pPr>
    </w:p>
    <w:p w14:paraId="22F05849" w14:textId="257AEFAE" w:rsidR="00212A0D" w:rsidRDefault="00212A0D" w:rsidP="004722CF">
      <w:pPr>
        <w:shd w:val="clear" w:color="auto" w:fill="FFFFFF"/>
        <w:spacing w:before="100" w:beforeAutospacing="1" w:after="100" w:afterAutospacing="1" w:line="240" w:lineRule="auto"/>
        <w:jc w:val="both"/>
        <w:rPr>
          <w:rFonts w:eastAsia="Times New Roman" w:cstheme="minorHAnsi"/>
          <w:color w:val="424242"/>
          <w:sz w:val="24"/>
          <w:szCs w:val="24"/>
        </w:rPr>
      </w:pPr>
    </w:p>
    <w:p w14:paraId="02203855" w14:textId="77777777" w:rsidR="00212A0D" w:rsidRDefault="00212A0D" w:rsidP="004722CF">
      <w:pPr>
        <w:shd w:val="clear" w:color="auto" w:fill="FFFFFF"/>
        <w:spacing w:before="100" w:beforeAutospacing="1" w:after="100" w:afterAutospacing="1" w:line="240" w:lineRule="auto"/>
        <w:jc w:val="both"/>
        <w:rPr>
          <w:rFonts w:eastAsia="Times New Roman" w:cstheme="minorHAnsi"/>
          <w:color w:val="424242"/>
          <w:sz w:val="24"/>
          <w:szCs w:val="24"/>
        </w:rPr>
      </w:pPr>
    </w:p>
    <w:p w14:paraId="1B1AD008" w14:textId="48EB56CB" w:rsidR="00212A0D" w:rsidRDefault="00C709A9" w:rsidP="004722CF">
      <w:pPr>
        <w:shd w:val="clear" w:color="auto" w:fill="FFFFFF"/>
        <w:spacing w:before="100" w:beforeAutospacing="1" w:after="100" w:afterAutospacing="1" w:line="240" w:lineRule="auto"/>
        <w:jc w:val="both"/>
        <w:rPr>
          <w:rFonts w:eastAsia="Times New Roman" w:cstheme="minorHAnsi"/>
          <w:color w:val="424242"/>
          <w:sz w:val="24"/>
          <w:szCs w:val="24"/>
        </w:rPr>
      </w:pPr>
      <w:r w:rsidRPr="00C709A9">
        <w:rPr>
          <w:rFonts w:eastAsia="Times New Roman" w:cstheme="minorHAnsi"/>
          <w:color w:val="424242"/>
          <w:sz w:val="24"/>
          <w:szCs w:val="24"/>
        </w:rPr>
        <w:lastRenderedPageBreak/>
        <w:t>Proračun Grada Virovitice za 20</w:t>
      </w:r>
      <w:r w:rsidR="003D423D">
        <w:rPr>
          <w:rFonts w:eastAsia="Times New Roman" w:cstheme="minorHAnsi"/>
          <w:color w:val="424242"/>
          <w:sz w:val="24"/>
          <w:szCs w:val="24"/>
        </w:rPr>
        <w:t>20</w:t>
      </w:r>
      <w:r w:rsidRPr="00C709A9">
        <w:rPr>
          <w:rFonts w:eastAsia="Times New Roman" w:cstheme="minorHAnsi"/>
          <w:color w:val="424242"/>
          <w:sz w:val="24"/>
          <w:szCs w:val="24"/>
        </w:rPr>
        <w:t xml:space="preserve">. godinu iznosi </w:t>
      </w:r>
      <w:r w:rsidR="003D423D">
        <w:rPr>
          <w:rFonts w:eastAsia="Times New Roman" w:cstheme="minorHAnsi"/>
          <w:color w:val="424242"/>
          <w:sz w:val="24"/>
          <w:szCs w:val="24"/>
        </w:rPr>
        <w:t>199.000</w:t>
      </w:r>
      <w:r w:rsidR="000141F9">
        <w:rPr>
          <w:rFonts w:eastAsia="Times New Roman" w:cstheme="minorHAnsi"/>
          <w:color w:val="424242"/>
          <w:sz w:val="24"/>
          <w:szCs w:val="24"/>
        </w:rPr>
        <w:t>.000,00</w:t>
      </w:r>
      <w:r w:rsidRPr="00C709A9">
        <w:rPr>
          <w:rFonts w:eastAsia="Times New Roman" w:cstheme="minorHAnsi"/>
          <w:color w:val="424242"/>
          <w:sz w:val="24"/>
          <w:szCs w:val="24"/>
        </w:rPr>
        <w:t xml:space="preserve"> kuna što je </w:t>
      </w:r>
      <w:r w:rsidR="000141F9">
        <w:rPr>
          <w:rFonts w:eastAsia="Times New Roman" w:cstheme="minorHAnsi"/>
          <w:color w:val="424242"/>
          <w:sz w:val="24"/>
          <w:szCs w:val="24"/>
        </w:rPr>
        <w:t>smanjenje</w:t>
      </w:r>
      <w:r w:rsidR="004722CF">
        <w:rPr>
          <w:rFonts w:eastAsia="Times New Roman" w:cstheme="minorHAnsi"/>
          <w:color w:val="424242"/>
          <w:sz w:val="24"/>
          <w:szCs w:val="24"/>
        </w:rPr>
        <w:t xml:space="preserve"> </w:t>
      </w:r>
      <w:r w:rsidR="004722CF" w:rsidRPr="004722CF">
        <w:rPr>
          <w:rFonts w:eastAsia="Times New Roman" w:cstheme="minorHAnsi"/>
          <w:color w:val="424242"/>
          <w:sz w:val="24"/>
          <w:szCs w:val="24"/>
        </w:rPr>
        <w:t>u</w:t>
      </w:r>
      <w:r w:rsidR="004722CF">
        <w:rPr>
          <w:rFonts w:eastAsia="Times New Roman" w:cstheme="minorHAnsi"/>
          <w:color w:val="424242"/>
          <w:sz w:val="24"/>
          <w:szCs w:val="24"/>
        </w:rPr>
        <w:t xml:space="preserve"> </w:t>
      </w:r>
      <w:r w:rsidR="004722CF" w:rsidRPr="004722CF">
        <w:rPr>
          <w:rFonts w:eastAsia="Times New Roman" w:cstheme="minorHAnsi"/>
          <w:color w:val="424242"/>
          <w:sz w:val="24"/>
          <w:szCs w:val="24"/>
        </w:rPr>
        <w:t xml:space="preserve">iznosu od </w:t>
      </w:r>
      <w:r w:rsidR="003D423D">
        <w:rPr>
          <w:rFonts w:eastAsia="Times New Roman" w:cstheme="minorHAnsi"/>
          <w:color w:val="424242"/>
          <w:sz w:val="24"/>
          <w:szCs w:val="24"/>
        </w:rPr>
        <w:t>87.18</w:t>
      </w:r>
      <w:r w:rsidR="000141F9">
        <w:rPr>
          <w:rFonts w:eastAsia="Times New Roman" w:cstheme="minorHAnsi"/>
          <w:color w:val="424242"/>
          <w:sz w:val="24"/>
          <w:szCs w:val="24"/>
        </w:rPr>
        <w:t>0</w:t>
      </w:r>
      <w:r w:rsidR="004722CF" w:rsidRPr="004722CF">
        <w:rPr>
          <w:rFonts w:eastAsia="Times New Roman" w:cstheme="minorHAnsi"/>
          <w:color w:val="424242"/>
          <w:sz w:val="24"/>
          <w:szCs w:val="24"/>
        </w:rPr>
        <w:t>.000 kuna</w:t>
      </w:r>
      <w:r>
        <w:rPr>
          <w:rFonts w:eastAsia="Times New Roman" w:cstheme="minorHAnsi"/>
          <w:color w:val="424242"/>
          <w:sz w:val="24"/>
          <w:szCs w:val="24"/>
        </w:rPr>
        <w:t xml:space="preserve"> </w:t>
      </w:r>
      <w:r w:rsidR="004722CF">
        <w:rPr>
          <w:rFonts w:eastAsia="Times New Roman" w:cstheme="minorHAnsi"/>
          <w:color w:val="424242"/>
          <w:sz w:val="24"/>
          <w:szCs w:val="24"/>
        </w:rPr>
        <w:t xml:space="preserve">u </w:t>
      </w:r>
      <w:r w:rsidRPr="00C709A9">
        <w:rPr>
          <w:rFonts w:eastAsia="Times New Roman" w:cstheme="minorHAnsi"/>
          <w:color w:val="424242"/>
          <w:sz w:val="24"/>
          <w:szCs w:val="24"/>
        </w:rPr>
        <w:t>odnosu na plan Proračuna za 201</w:t>
      </w:r>
      <w:r w:rsidR="000141F9">
        <w:rPr>
          <w:rFonts w:eastAsia="Times New Roman" w:cstheme="minorHAnsi"/>
          <w:color w:val="424242"/>
          <w:sz w:val="24"/>
          <w:szCs w:val="24"/>
        </w:rPr>
        <w:t>9</w:t>
      </w:r>
      <w:r w:rsidRPr="00C709A9">
        <w:rPr>
          <w:rFonts w:eastAsia="Times New Roman" w:cstheme="minorHAnsi"/>
          <w:color w:val="424242"/>
          <w:sz w:val="24"/>
          <w:szCs w:val="24"/>
        </w:rPr>
        <w:t>. godinu koji je</w:t>
      </w:r>
      <w:r>
        <w:rPr>
          <w:rFonts w:eastAsia="Times New Roman" w:cstheme="minorHAnsi"/>
          <w:color w:val="424242"/>
          <w:sz w:val="24"/>
          <w:szCs w:val="24"/>
        </w:rPr>
        <w:t xml:space="preserve"> </w:t>
      </w:r>
      <w:r w:rsidRPr="00C709A9">
        <w:rPr>
          <w:rFonts w:eastAsia="Times New Roman" w:cstheme="minorHAnsi"/>
          <w:color w:val="424242"/>
          <w:sz w:val="24"/>
          <w:szCs w:val="24"/>
        </w:rPr>
        <w:t xml:space="preserve">iznosio </w:t>
      </w:r>
      <w:r w:rsidR="00FF525C">
        <w:rPr>
          <w:rFonts w:eastAsia="Times New Roman"/>
          <w:color w:val="000000"/>
          <w:sz w:val="24"/>
          <w:szCs w:val="24"/>
        </w:rPr>
        <w:t xml:space="preserve">232.803.074 </w:t>
      </w:r>
      <w:r w:rsidRPr="00C709A9">
        <w:rPr>
          <w:rFonts w:eastAsia="Times New Roman" w:cstheme="minorHAnsi"/>
          <w:color w:val="424242"/>
          <w:sz w:val="24"/>
          <w:szCs w:val="24"/>
        </w:rPr>
        <w:t xml:space="preserve"> kuna.</w:t>
      </w:r>
      <w:r w:rsidR="00212A0D">
        <w:rPr>
          <w:rFonts w:eastAsia="Times New Roman" w:cstheme="minorHAnsi"/>
          <w:color w:val="424242"/>
          <w:sz w:val="24"/>
          <w:szCs w:val="24"/>
        </w:rPr>
        <w:t xml:space="preserve"> </w:t>
      </w:r>
      <w:r w:rsidR="000141F9">
        <w:rPr>
          <w:rFonts w:cstheme="minorHAnsi"/>
          <w:color w:val="333333"/>
          <w:sz w:val="24"/>
          <w:szCs w:val="24"/>
          <w:shd w:val="clear" w:color="auto" w:fill="FFFFFF"/>
        </w:rPr>
        <w:t>Smanjenje</w:t>
      </w:r>
      <w:r w:rsidR="00212A0D" w:rsidRPr="00212A0D">
        <w:rPr>
          <w:rFonts w:cstheme="minorHAnsi"/>
          <w:color w:val="333333"/>
          <w:sz w:val="24"/>
          <w:szCs w:val="24"/>
          <w:shd w:val="clear" w:color="auto" w:fill="FFFFFF"/>
        </w:rPr>
        <w:t xml:space="preserve"> od</w:t>
      </w:r>
      <w:r w:rsidR="000141F9">
        <w:rPr>
          <w:rFonts w:cstheme="minorHAnsi"/>
          <w:color w:val="333333"/>
          <w:sz w:val="24"/>
          <w:szCs w:val="24"/>
          <w:shd w:val="clear" w:color="auto" w:fill="FFFFFF"/>
        </w:rPr>
        <w:t xml:space="preserve"> </w:t>
      </w:r>
      <w:r w:rsidR="00FF525C">
        <w:rPr>
          <w:rFonts w:cstheme="minorHAnsi"/>
          <w:color w:val="333333"/>
          <w:sz w:val="24"/>
          <w:szCs w:val="24"/>
          <w:shd w:val="clear" w:color="auto" w:fill="FFFFFF"/>
        </w:rPr>
        <w:t>14</w:t>
      </w:r>
      <w:r w:rsidR="00F86C7B">
        <w:rPr>
          <w:rFonts w:cstheme="minorHAnsi"/>
          <w:color w:val="333333"/>
          <w:sz w:val="24"/>
          <w:szCs w:val="24"/>
          <w:shd w:val="clear" w:color="auto" w:fill="FFFFFF"/>
        </w:rPr>
        <w:t>,</w:t>
      </w:r>
      <w:r w:rsidR="00FF525C">
        <w:rPr>
          <w:rFonts w:cstheme="minorHAnsi"/>
          <w:color w:val="333333"/>
          <w:sz w:val="24"/>
          <w:szCs w:val="24"/>
          <w:shd w:val="clear" w:color="auto" w:fill="FFFFFF"/>
        </w:rPr>
        <w:t>52</w:t>
      </w:r>
      <w:r w:rsidR="00212A0D" w:rsidRPr="00212A0D">
        <w:rPr>
          <w:rFonts w:cstheme="minorHAnsi"/>
          <w:color w:val="333333"/>
          <w:sz w:val="24"/>
          <w:szCs w:val="24"/>
          <w:shd w:val="clear" w:color="auto" w:fill="FFFFFF"/>
        </w:rPr>
        <w:t xml:space="preserve"> posto u odnosu na plan Proračuna za 201</w:t>
      </w:r>
      <w:r w:rsidR="000141F9">
        <w:rPr>
          <w:rFonts w:cstheme="minorHAnsi"/>
          <w:color w:val="333333"/>
          <w:sz w:val="24"/>
          <w:szCs w:val="24"/>
          <w:shd w:val="clear" w:color="auto" w:fill="FFFFFF"/>
        </w:rPr>
        <w:t>9</w:t>
      </w:r>
      <w:r w:rsidR="00212A0D" w:rsidRPr="00212A0D">
        <w:rPr>
          <w:rFonts w:cstheme="minorHAnsi"/>
          <w:color w:val="333333"/>
          <w:sz w:val="24"/>
          <w:szCs w:val="24"/>
          <w:shd w:val="clear" w:color="auto" w:fill="FFFFFF"/>
        </w:rPr>
        <w:t xml:space="preserve">. godinu najvećim dijelom odnosi se na </w:t>
      </w:r>
      <w:r w:rsidR="000141F9">
        <w:rPr>
          <w:rFonts w:cstheme="minorHAnsi"/>
          <w:color w:val="333333"/>
          <w:sz w:val="24"/>
          <w:szCs w:val="24"/>
          <w:shd w:val="clear" w:color="auto" w:fill="FFFFFF"/>
        </w:rPr>
        <w:t xml:space="preserve">završetak </w:t>
      </w:r>
      <w:r w:rsidR="00212A0D" w:rsidRPr="00212A0D">
        <w:rPr>
          <w:rFonts w:cstheme="minorHAnsi"/>
          <w:color w:val="333333"/>
          <w:sz w:val="24"/>
          <w:szCs w:val="24"/>
          <w:shd w:val="clear" w:color="auto" w:fill="FFFFFF"/>
        </w:rPr>
        <w:t>gradsk</w:t>
      </w:r>
      <w:r w:rsidR="000141F9">
        <w:rPr>
          <w:rFonts w:cstheme="minorHAnsi"/>
          <w:color w:val="333333"/>
          <w:sz w:val="24"/>
          <w:szCs w:val="24"/>
          <w:shd w:val="clear" w:color="auto" w:fill="FFFFFF"/>
        </w:rPr>
        <w:t>ih</w:t>
      </w:r>
      <w:r w:rsidR="00212A0D" w:rsidRPr="00212A0D">
        <w:rPr>
          <w:rFonts w:cstheme="minorHAnsi"/>
          <w:color w:val="333333"/>
          <w:sz w:val="24"/>
          <w:szCs w:val="24"/>
          <w:shd w:val="clear" w:color="auto" w:fill="FFFFFF"/>
        </w:rPr>
        <w:t xml:space="preserve"> projek</w:t>
      </w:r>
      <w:r w:rsidR="000141F9">
        <w:rPr>
          <w:rFonts w:cstheme="minorHAnsi"/>
          <w:color w:val="333333"/>
          <w:sz w:val="24"/>
          <w:szCs w:val="24"/>
          <w:shd w:val="clear" w:color="auto" w:fill="FFFFFF"/>
        </w:rPr>
        <w:t>ata</w:t>
      </w:r>
      <w:r w:rsidR="00212A0D" w:rsidRPr="00212A0D">
        <w:rPr>
          <w:rFonts w:cstheme="minorHAnsi"/>
          <w:color w:val="333333"/>
          <w:sz w:val="24"/>
          <w:szCs w:val="24"/>
          <w:shd w:val="clear" w:color="auto" w:fill="FFFFFF"/>
        </w:rPr>
        <w:t xml:space="preserve"> sufinanciran</w:t>
      </w:r>
      <w:r w:rsidR="000141F9">
        <w:rPr>
          <w:rFonts w:cstheme="minorHAnsi"/>
          <w:color w:val="333333"/>
          <w:sz w:val="24"/>
          <w:szCs w:val="24"/>
          <w:shd w:val="clear" w:color="auto" w:fill="FFFFFF"/>
        </w:rPr>
        <w:t>ih</w:t>
      </w:r>
      <w:r w:rsidR="00212A0D" w:rsidRPr="00212A0D">
        <w:rPr>
          <w:rFonts w:cstheme="minorHAnsi"/>
          <w:color w:val="333333"/>
          <w:sz w:val="24"/>
          <w:szCs w:val="24"/>
          <w:shd w:val="clear" w:color="auto" w:fill="FFFFFF"/>
        </w:rPr>
        <w:t xml:space="preserve"> iz fondova Europske unije i državnog proračuna.</w:t>
      </w:r>
    </w:p>
    <w:p w14:paraId="19F77DDD" w14:textId="31C296DD" w:rsidR="00B12C96" w:rsidRDefault="00B12C96" w:rsidP="001216F1">
      <w:pPr>
        <w:shd w:val="clear" w:color="auto" w:fill="FFFFFF"/>
        <w:spacing w:before="100" w:beforeAutospacing="1" w:after="100" w:afterAutospacing="1" w:line="240" w:lineRule="auto"/>
        <w:jc w:val="both"/>
        <w:rPr>
          <w:rFonts w:eastAsia="Times New Roman" w:cstheme="minorHAnsi"/>
          <w:color w:val="424242"/>
          <w:sz w:val="24"/>
          <w:szCs w:val="24"/>
        </w:rPr>
      </w:pPr>
      <w:r>
        <w:rPr>
          <w:rFonts w:eastAsia="Times New Roman" w:cstheme="minorHAnsi"/>
          <w:noProof/>
          <w:color w:val="424242"/>
          <w:sz w:val="24"/>
          <w:szCs w:val="24"/>
        </w:rPr>
        <w:drawing>
          <wp:inline distT="0" distB="0" distL="0" distR="0" wp14:anchorId="55DA98FC" wp14:editId="0E8CCEB3">
            <wp:extent cx="5486400" cy="3063834"/>
            <wp:effectExtent l="0" t="0" r="0" b="3810"/>
            <wp:docPr id="6" name="Grafikon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29E39CB" w14:textId="5A22941A" w:rsidR="00BD17F1" w:rsidRPr="00A0423D" w:rsidRDefault="003F0F7F" w:rsidP="00BD17F1">
      <w:pPr>
        <w:autoSpaceDE w:val="0"/>
        <w:autoSpaceDN w:val="0"/>
        <w:adjustRightInd w:val="0"/>
        <w:spacing w:after="0" w:line="240" w:lineRule="auto"/>
        <w:jc w:val="both"/>
        <w:rPr>
          <w:rFonts w:cstheme="minorHAnsi"/>
          <w:color w:val="383336"/>
          <w:sz w:val="24"/>
          <w:szCs w:val="24"/>
        </w:rPr>
      </w:pPr>
      <w:r>
        <w:rPr>
          <w:rFonts w:eastAsia="Times New Roman" w:cstheme="minorHAnsi"/>
          <w:color w:val="424242"/>
          <w:sz w:val="24"/>
          <w:szCs w:val="24"/>
        </w:rPr>
        <w:t>Proračun Grada Virovitice</w:t>
      </w:r>
      <w:r w:rsidR="00F179BC">
        <w:rPr>
          <w:rFonts w:eastAsia="Times New Roman" w:cstheme="minorHAnsi"/>
          <w:color w:val="424242"/>
          <w:sz w:val="24"/>
          <w:szCs w:val="24"/>
        </w:rPr>
        <w:t xml:space="preserve"> za 2020. godinu</w:t>
      </w:r>
      <w:r>
        <w:rPr>
          <w:rFonts w:eastAsia="Times New Roman" w:cstheme="minorHAnsi"/>
          <w:color w:val="424242"/>
          <w:sz w:val="24"/>
          <w:szCs w:val="24"/>
        </w:rPr>
        <w:t xml:space="preserve"> izglasalo je Gradsko Vijeće Grada Virovitice na </w:t>
      </w:r>
      <w:r w:rsidR="00E77E02">
        <w:rPr>
          <w:rFonts w:eastAsia="Times New Roman" w:cstheme="minorHAnsi"/>
          <w:color w:val="424242"/>
          <w:sz w:val="24"/>
          <w:szCs w:val="24"/>
        </w:rPr>
        <w:t>24</w:t>
      </w:r>
      <w:r>
        <w:rPr>
          <w:rFonts w:eastAsia="Times New Roman" w:cstheme="minorHAnsi"/>
          <w:color w:val="424242"/>
          <w:sz w:val="24"/>
          <w:szCs w:val="24"/>
        </w:rPr>
        <w:t>. sjednici Gradskog vijeća održanoj 1</w:t>
      </w:r>
      <w:r w:rsidR="00E77E02">
        <w:rPr>
          <w:rFonts w:eastAsia="Times New Roman" w:cstheme="minorHAnsi"/>
          <w:color w:val="424242"/>
          <w:sz w:val="24"/>
          <w:szCs w:val="24"/>
        </w:rPr>
        <w:t>5</w:t>
      </w:r>
      <w:r>
        <w:rPr>
          <w:rFonts w:eastAsia="Times New Roman" w:cstheme="minorHAnsi"/>
          <w:color w:val="424242"/>
          <w:sz w:val="24"/>
          <w:szCs w:val="24"/>
        </w:rPr>
        <w:t>. studenog</w:t>
      </w:r>
      <w:r w:rsidR="00B02C3F">
        <w:rPr>
          <w:rFonts w:eastAsia="Times New Roman" w:cstheme="minorHAnsi"/>
          <w:color w:val="424242"/>
          <w:sz w:val="24"/>
          <w:szCs w:val="24"/>
        </w:rPr>
        <w:t>a</w:t>
      </w:r>
      <w:r>
        <w:rPr>
          <w:rFonts w:eastAsia="Times New Roman" w:cstheme="minorHAnsi"/>
          <w:color w:val="424242"/>
          <w:sz w:val="24"/>
          <w:szCs w:val="24"/>
        </w:rPr>
        <w:t xml:space="preserve"> 201</w:t>
      </w:r>
      <w:r w:rsidR="00E77E02">
        <w:rPr>
          <w:rFonts w:eastAsia="Times New Roman" w:cstheme="minorHAnsi"/>
          <w:color w:val="424242"/>
          <w:sz w:val="24"/>
          <w:szCs w:val="24"/>
        </w:rPr>
        <w:t>9</w:t>
      </w:r>
      <w:r>
        <w:rPr>
          <w:rFonts w:eastAsia="Times New Roman" w:cstheme="minorHAnsi"/>
          <w:color w:val="424242"/>
          <w:sz w:val="24"/>
          <w:szCs w:val="24"/>
        </w:rPr>
        <w:t xml:space="preserve">. godine. </w:t>
      </w:r>
      <w:r w:rsidR="00EB080A">
        <w:rPr>
          <w:rFonts w:cstheme="minorHAnsi"/>
          <w:color w:val="383336"/>
          <w:sz w:val="24"/>
          <w:szCs w:val="24"/>
        </w:rPr>
        <w:t>Sukladno Zakonu, p</w:t>
      </w:r>
      <w:r w:rsidR="00BD17F1" w:rsidRPr="00A0423D">
        <w:rPr>
          <w:rFonts w:cstheme="minorHAnsi"/>
          <w:color w:val="383336"/>
          <w:sz w:val="24"/>
          <w:szCs w:val="24"/>
        </w:rPr>
        <w:t>roračun se mora usvoji</w:t>
      </w:r>
      <w:r w:rsidR="00BD17F1" w:rsidRPr="00A0423D">
        <w:rPr>
          <w:rFonts w:eastAsia="Calibri" w:cstheme="minorHAnsi"/>
          <w:color w:val="383336"/>
          <w:sz w:val="24"/>
          <w:szCs w:val="24"/>
        </w:rPr>
        <w:t>ti</w:t>
      </w:r>
      <w:r w:rsidR="00BD17F1" w:rsidRPr="00A0423D">
        <w:rPr>
          <w:rFonts w:cstheme="minorHAnsi"/>
          <w:color w:val="383336"/>
          <w:sz w:val="24"/>
          <w:szCs w:val="24"/>
        </w:rPr>
        <w:t xml:space="preserve"> najkasnije do kraja tekuće za narednu godinu i to prema prijedlogu čelnika jedinice lokalne samouprave. Proračunsko planiranje provodi Upravni odjel za financije i gospodarstvo uz sudjelovanje svih ostalih upravnih odjela Grada. U slučaju nedonošenja proračuna do kraja tekuće godine za narednu donosi se Odluka o privremenom financiranju. </w:t>
      </w:r>
    </w:p>
    <w:p w14:paraId="57A11A5E" w14:textId="518D397A" w:rsidR="00A0423D" w:rsidRDefault="00A0423D" w:rsidP="00A0423D">
      <w:pPr>
        <w:autoSpaceDE w:val="0"/>
        <w:autoSpaceDN w:val="0"/>
        <w:adjustRightInd w:val="0"/>
        <w:spacing w:after="0" w:line="240" w:lineRule="auto"/>
        <w:rPr>
          <w:rFonts w:ascii="Calibri" w:hAnsi="Calibri" w:cs="Calibri"/>
          <w:color w:val="383336"/>
          <w:sz w:val="18"/>
          <w:szCs w:val="18"/>
          <w:lang w:val="en-US"/>
        </w:rPr>
      </w:pPr>
    </w:p>
    <w:p w14:paraId="31E2E15A" w14:textId="77777777" w:rsidR="00052B67" w:rsidRDefault="00052B67" w:rsidP="00A0423D">
      <w:pPr>
        <w:autoSpaceDE w:val="0"/>
        <w:autoSpaceDN w:val="0"/>
        <w:adjustRightInd w:val="0"/>
        <w:spacing w:after="0" w:line="240" w:lineRule="auto"/>
        <w:rPr>
          <w:rFonts w:ascii="Calibri" w:hAnsi="Calibri" w:cs="Calibri"/>
          <w:color w:val="383336"/>
          <w:sz w:val="18"/>
          <w:szCs w:val="18"/>
          <w:lang w:val="en-US"/>
        </w:rPr>
      </w:pPr>
    </w:p>
    <w:p w14:paraId="09D1D2B6" w14:textId="77777777" w:rsidR="00052B67" w:rsidRDefault="00052B67" w:rsidP="00052B67">
      <w:pPr>
        <w:shd w:val="clear" w:color="auto" w:fill="FFFFFF"/>
        <w:spacing w:after="0" w:line="240" w:lineRule="auto"/>
        <w:jc w:val="both"/>
        <w:rPr>
          <w:rFonts w:eastAsia="Times New Roman" w:cstheme="minorHAnsi"/>
          <w:color w:val="424242"/>
          <w:sz w:val="24"/>
          <w:szCs w:val="24"/>
        </w:rPr>
      </w:pPr>
      <w:r>
        <w:rPr>
          <w:rFonts w:eastAsia="Times New Roman" w:cstheme="minorHAnsi"/>
          <w:color w:val="424242"/>
          <w:sz w:val="24"/>
          <w:szCs w:val="24"/>
        </w:rPr>
        <w:t xml:space="preserve">Na internetskoj stranici Grada Virovitice </w:t>
      </w:r>
      <w:hyperlink r:id="rId20" w:history="1">
        <w:r w:rsidRPr="00A40700">
          <w:rPr>
            <w:rStyle w:val="Hiperveza"/>
            <w:rFonts w:eastAsia="Times New Roman" w:cstheme="minorHAnsi"/>
            <w:sz w:val="24"/>
            <w:szCs w:val="24"/>
          </w:rPr>
          <w:t>www.virovitica.hr</w:t>
        </w:r>
      </w:hyperlink>
      <w:r>
        <w:rPr>
          <w:rFonts w:eastAsia="Times New Roman" w:cstheme="minorHAnsi"/>
          <w:color w:val="424242"/>
          <w:sz w:val="24"/>
          <w:szCs w:val="24"/>
        </w:rPr>
        <w:t xml:space="preserve"> nalazi se detaljan Proračun kao i druge informacije o radu Gradske uprave.</w:t>
      </w:r>
    </w:p>
    <w:p w14:paraId="1E126C08" w14:textId="77777777" w:rsidR="00884CAF" w:rsidRPr="00052B67" w:rsidRDefault="00884CAF" w:rsidP="00C12A6B">
      <w:pPr>
        <w:autoSpaceDE w:val="0"/>
        <w:autoSpaceDN w:val="0"/>
        <w:adjustRightInd w:val="0"/>
        <w:spacing w:after="0" w:line="240" w:lineRule="auto"/>
        <w:rPr>
          <w:rFonts w:cstheme="minorHAnsi"/>
          <w:color w:val="383336"/>
          <w:sz w:val="32"/>
          <w:szCs w:val="32"/>
        </w:rPr>
      </w:pPr>
    </w:p>
    <w:p w14:paraId="4CD1B4FE" w14:textId="77777777" w:rsidR="00884CAF" w:rsidRDefault="00884CAF" w:rsidP="00C12A6B">
      <w:pPr>
        <w:autoSpaceDE w:val="0"/>
        <w:autoSpaceDN w:val="0"/>
        <w:adjustRightInd w:val="0"/>
        <w:spacing w:after="0" w:line="240" w:lineRule="auto"/>
        <w:rPr>
          <w:rFonts w:cstheme="minorHAnsi"/>
          <w:b/>
          <w:i/>
          <w:color w:val="383336"/>
          <w:sz w:val="32"/>
          <w:szCs w:val="32"/>
        </w:rPr>
      </w:pPr>
    </w:p>
    <w:p w14:paraId="7AF03388" w14:textId="77777777" w:rsidR="00884CAF" w:rsidRDefault="00884CAF" w:rsidP="00C12A6B">
      <w:pPr>
        <w:autoSpaceDE w:val="0"/>
        <w:autoSpaceDN w:val="0"/>
        <w:adjustRightInd w:val="0"/>
        <w:spacing w:after="0" w:line="240" w:lineRule="auto"/>
        <w:rPr>
          <w:rFonts w:cstheme="minorHAnsi"/>
          <w:b/>
          <w:i/>
          <w:color w:val="383336"/>
          <w:sz w:val="32"/>
          <w:szCs w:val="32"/>
        </w:rPr>
      </w:pPr>
    </w:p>
    <w:p w14:paraId="50D01E1D" w14:textId="77777777" w:rsidR="00884CAF" w:rsidRDefault="00884CAF" w:rsidP="00C12A6B">
      <w:pPr>
        <w:autoSpaceDE w:val="0"/>
        <w:autoSpaceDN w:val="0"/>
        <w:adjustRightInd w:val="0"/>
        <w:spacing w:after="0" w:line="240" w:lineRule="auto"/>
        <w:rPr>
          <w:rFonts w:cstheme="minorHAnsi"/>
          <w:b/>
          <w:i/>
          <w:color w:val="383336"/>
          <w:sz w:val="32"/>
          <w:szCs w:val="32"/>
        </w:rPr>
      </w:pPr>
    </w:p>
    <w:p w14:paraId="784B7871" w14:textId="0E8F00F5" w:rsidR="00884CAF" w:rsidRDefault="00884CAF" w:rsidP="00C12A6B">
      <w:pPr>
        <w:autoSpaceDE w:val="0"/>
        <w:autoSpaceDN w:val="0"/>
        <w:adjustRightInd w:val="0"/>
        <w:spacing w:after="0" w:line="240" w:lineRule="auto"/>
        <w:rPr>
          <w:rFonts w:cstheme="minorHAnsi"/>
          <w:b/>
          <w:i/>
          <w:color w:val="383336"/>
          <w:sz w:val="32"/>
          <w:szCs w:val="32"/>
        </w:rPr>
      </w:pPr>
    </w:p>
    <w:p w14:paraId="1F24634A" w14:textId="5201CEC5" w:rsidR="00E77E02" w:rsidRDefault="00E77E02" w:rsidP="00C12A6B">
      <w:pPr>
        <w:autoSpaceDE w:val="0"/>
        <w:autoSpaceDN w:val="0"/>
        <w:adjustRightInd w:val="0"/>
        <w:spacing w:after="0" w:line="240" w:lineRule="auto"/>
        <w:rPr>
          <w:rFonts w:cstheme="minorHAnsi"/>
          <w:b/>
          <w:i/>
          <w:color w:val="383336"/>
          <w:sz w:val="32"/>
          <w:szCs w:val="32"/>
        </w:rPr>
      </w:pPr>
    </w:p>
    <w:p w14:paraId="2A6640F2" w14:textId="77777777" w:rsidR="00E77E02" w:rsidRDefault="00E77E02" w:rsidP="00C12A6B">
      <w:pPr>
        <w:autoSpaceDE w:val="0"/>
        <w:autoSpaceDN w:val="0"/>
        <w:adjustRightInd w:val="0"/>
        <w:spacing w:after="0" w:line="240" w:lineRule="auto"/>
        <w:rPr>
          <w:rFonts w:cstheme="minorHAnsi"/>
          <w:b/>
          <w:i/>
          <w:color w:val="383336"/>
          <w:sz w:val="32"/>
          <w:szCs w:val="32"/>
        </w:rPr>
      </w:pPr>
    </w:p>
    <w:p w14:paraId="16877C29" w14:textId="4C69C639" w:rsidR="00884CAF" w:rsidRDefault="00884CAF" w:rsidP="00C12A6B">
      <w:pPr>
        <w:autoSpaceDE w:val="0"/>
        <w:autoSpaceDN w:val="0"/>
        <w:adjustRightInd w:val="0"/>
        <w:spacing w:after="0" w:line="240" w:lineRule="auto"/>
        <w:rPr>
          <w:rFonts w:cstheme="minorHAnsi"/>
          <w:b/>
          <w:i/>
          <w:color w:val="383336"/>
          <w:sz w:val="32"/>
          <w:szCs w:val="32"/>
        </w:rPr>
      </w:pPr>
    </w:p>
    <w:p w14:paraId="10E66714" w14:textId="77777777" w:rsidR="00F179BC" w:rsidRDefault="00F179BC" w:rsidP="00C12A6B">
      <w:pPr>
        <w:autoSpaceDE w:val="0"/>
        <w:autoSpaceDN w:val="0"/>
        <w:adjustRightInd w:val="0"/>
        <w:spacing w:after="0" w:line="240" w:lineRule="auto"/>
        <w:rPr>
          <w:rFonts w:cstheme="minorHAnsi"/>
          <w:b/>
          <w:i/>
          <w:color w:val="383336"/>
          <w:sz w:val="32"/>
          <w:szCs w:val="32"/>
        </w:rPr>
      </w:pPr>
    </w:p>
    <w:p w14:paraId="497D105D" w14:textId="14A05347" w:rsidR="00212A0D" w:rsidRPr="00884CAF" w:rsidRDefault="00884CAF" w:rsidP="005244BD">
      <w:pPr>
        <w:autoSpaceDE w:val="0"/>
        <w:autoSpaceDN w:val="0"/>
        <w:adjustRightInd w:val="0"/>
        <w:spacing w:after="0" w:line="240" w:lineRule="auto"/>
        <w:rPr>
          <w:rFonts w:cstheme="minorHAnsi"/>
          <w:b/>
          <w:i/>
          <w:color w:val="383336"/>
          <w:sz w:val="32"/>
          <w:szCs w:val="32"/>
        </w:rPr>
      </w:pPr>
      <w:r w:rsidRPr="00884CAF">
        <w:rPr>
          <w:rFonts w:cstheme="minorHAnsi"/>
          <w:b/>
          <w:i/>
          <w:color w:val="383336"/>
          <w:sz w:val="32"/>
          <w:szCs w:val="32"/>
        </w:rPr>
        <w:t>Od čega se sastoji Proračun?</w:t>
      </w:r>
    </w:p>
    <w:p w14:paraId="10C69555" w14:textId="77777777" w:rsidR="00884CAF" w:rsidRDefault="00884CAF" w:rsidP="005244BD">
      <w:pPr>
        <w:autoSpaceDE w:val="0"/>
        <w:autoSpaceDN w:val="0"/>
        <w:adjustRightInd w:val="0"/>
        <w:spacing w:after="0" w:line="240" w:lineRule="auto"/>
        <w:rPr>
          <w:b/>
        </w:rPr>
      </w:pPr>
    </w:p>
    <w:p w14:paraId="2CD002A3" w14:textId="77777777" w:rsidR="00884CAF" w:rsidRDefault="00884CAF" w:rsidP="005244BD">
      <w:pPr>
        <w:autoSpaceDE w:val="0"/>
        <w:autoSpaceDN w:val="0"/>
        <w:adjustRightInd w:val="0"/>
        <w:spacing w:after="0" w:line="240" w:lineRule="auto"/>
        <w:rPr>
          <w:b/>
        </w:rPr>
      </w:pPr>
    </w:p>
    <w:p w14:paraId="3D70F8F5" w14:textId="159E539B" w:rsidR="00884CAF" w:rsidRDefault="00884CAF" w:rsidP="005244BD">
      <w:pPr>
        <w:autoSpaceDE w:val="0"/>
        <w:autoSpaceDN w:val="0"/>
        <w:adjustRightInd w:val="0"/>
        <w:spacing w:after="0" w:line="240" w:lineRule="auto"/>
        <w:rPr>
          <w:b/>
        </w:rPr>
      </w:pPr>
      <w:r>
        <w:rPr>
          <w:b/>
          <w:noProof/>
        </w:rPr>
        <w:drawing>
          <wp:inline distT="0" distB="0" distL="0" distR="0" wp14:anchorId="75FA189A" wp14:editId="1D144F98">
            <wp:extent cx="5524500" cy="2867025"/>
            <wp:effectExtent l="0" t="38100" r="0" b="47625"/>
            <wp:docPr id="15" name="Dij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05EE85E9" w14:textId="77777777" w:rsidR="00884CAF" w:rsidRDefault="00884CAF" w:rsidP="005244BD">
      <w:pPr>
        <w:autoSpaceDE w:val="0"/>
        <w:autoSpaceDN w:val="0"/>
        <w:adjustRightInd w:val="0"/>
        <w:spacing w:after="0" w:line="240" w:lineRule="auto"/>
        <w:rPr>
          <w:b/>
        </w:rPr>
      </w:pPr>
    </w:p>
    <w:p w14:paraId="0760746A" w14:textId="77777777" w:rsidR="00884CAF" w:rsidRDefault="00884CAF" w:rsidP="005244BD">
      <w:pPr>
        <w:autoSpaceDE w:val="0"/>
        <w:autoSpaceDN w:val="0"/>
        <w:adjustRightInd w:val="0"/>
        <w:spacing w:after="0" w:line="240" w:lineRule="auto"/>
        <w:rPr>
          <w:b/>
        </w:rPr>
      </w:pPr>
    </w:p>
    <w:p w14:paraId="4567A52D" w14:textId="77777777" w:rsidR="00884CAF" w:rsidRDefault="00884CAF" w:rsidP="005244BD">
      <w:pPr>
        <w:autoSpaceDE w:val="0"/>
        <w:autoSpaceDN w:val="0"/>
        <w:adjustRightInd w:val="0"/>
        <w:spacing w:after="0" w:line="240" w:lineRule="auto"/>
        <w:rPr>
          <w:b/>
        </w:rPr>
      </w:pPr>
    </w:p>
    <w:p w14:paraId="7A5DCC4D" w14:textId="77777777" w:rsidR="00884CAF" w:rsidRDefault="00884CAF" w:rsidP="005244BD">
      <w:pPr>
        <w:autoSpaceDE w:val="0"/>
        <w:autoSpaceDN w:val="0"/>
        <w:adjustRightInd w:val="0"/>
        <w:spacing w:after="0" w:line="240" w:lineRule="auto"/>
        <w:rPr>
          <w:b/>
        </w:rPr>
      </w:pPr>
    </w:p>
    <w:p w14:paraId="1E1CC523" w14:textId="64CC7A7D" w:rsidR="00884CAF" w:rsidRPr="00670E11" w:rsidRDefault="00670E11" w:rsidP="005244BD">
      <w:pPr>
        <w:autoSpaceDE w:val="0"/>
        <w:autoSpaceDN w:val="0"/>
        <w:adjustRightInd w:val="0"/>
        <w:spacing w:after="0" w:line="240" w:lineRule="auto"/>
        <w:rPr>
          <w:b/>
          <w:i/>
          <w:sz w:val="32"/>
          <w:szCs w:val="32"/>
          <w14:shadow w14:blurRad="50800" w14:dist="38100" w14:dir="5400000" w14:sx="100000" w14:sy="100000" w14:kx="0" w14:ky="0" w14:algn="t">
            <w14:srgbClr w14:val="000000">
              <w14:alpha w14:val="60000"/>
            </w14:srgbClr>
          </w14:shadow>
        </w:rPr>
      </w:pPr>
      <w:r w:rsidRPr="00670E11">
        <w:rPr>
          <w:b/>
          <w:i/>
          <w:sz w:val="32"/>
          <w:szCs w:val="32"/>
          <w14:shadow w14:blurRad="50800" w14:dist="38100" w14:dir="5400000" w14:sx="100000" w14:sy="100000" w14:kx="0" w14:ky="0" w14:algn="t">
            <w14:srgbClr w14:val="000000">
              <w14:alpha w14:val="60000"/>
            </w14:srgbClr>
          </w14:shadow>
        </w:rPr>
        <w:t>Odakle dolazi novac u proračun?</w:t>
      </w:r>
    </w:p>
    <w:p w14:paraId="22331AE0" w14:textId="1D9ACB62" w:rsidR="00670E11" w:rsidRDefault="00670E11" w:rsidP="005244BD">
      <w:pPr>
        <w:autoSpaceDE w:val="0"/>
        <w:autoSpaceDN w:val="0"/>
        <w:adjustRightInd w:val="0"/>
        <w:spacing w:after="0" w:line="240" w:lineRule="auto"/>
        <w:rPr>
          <w:b/>
        </w:rPr>
      </w:pPr>
    </w:p>
    <w:p w14:paraId="5679376E" w14:textId="4763B64F" w:rsidR="00670E11" w:rsidRDefault="00670E11" w:rsidP="005244BD">
      <w:pPr>
        <w:autoSpaceDE w:val="0"/>
        <w:autoSpaceDN w:val="0"/>
        <w:adjustRightInd w:val="0"/>
        <w:spacing w:after="0" w:line="240" w:lineRule="auto"/>
        <w:rPr>
          <w:b/>
        </w:rPr>
      </w:pPr>
    </w:p>
    <w:p w14:paraId="3E68F56B" w14:textId="7750D6FB" w:rsidR="00670E11" w:rsidRPr="00D9379B" w:rsidRDefault="004C274F" w:rsidP="00B27D6A">
      <w:pPr>
        <w:autoSpaceDE w:val="0"/>
        <w:autoSpaceDN w:val="0"/>
        <w:adjustRightInd w:val="0"/>
        <w:spacing w:after="0" w:line="240" w:lineRule="auto"/>
        <w:jc w:val="both"/>
        <w:rPr>
          <w:b/>
          <w:sz w:val="24"/>
          <w:szCs w:val="24"/>
        </w:rPr>
      </w:pPr>
      <w:r w:rsidRPr="00D9379B">
        <w:rPr>
          <w:b/>
          <w:noProof/>
          <w:sz w:val="24"/>
          <w:szCs w:val="24"/>
        </w:rPr>
        <w:t>Prihodi od poslovanja</w:t>
      </w:r>
    </w:p>
    <w:p w14:paraId="037F0832" w14:textId="6E96DB1B" w:rsidR="00670E11" w:rsidRPr="00D9379B" w:rsidRDefault="00670E11" w:rsidP="00B27D6A">
      <w:pPr>
        <w:autoSpaceDE w:val="0"/>
        <w:autoSpaceDN w:val="0"/>
        <w:adjustRightInd w:val="0"/>
        <w:spacing w:after="0" w:line="240" w:lineRule="auto"/>
        <w:jc w:val="both"/>
        <w:rPr>
          <w:b/>
          <w:sz w:val="24"/>
          <w:szCs w:val="24"/>
        </w:rPr>
      </w:pPr>
    </w:p>
    <w:p w14:paraId="62DCB817" w14:textId="110DD439" w:rsidR="004C274F" w:rsidRPr="00D9379B" w:rsidRDefault="004C274F" w:rsidP="00B27D6A">
      <w:pPr>
        <w:pStyle w:val="Odlomakpopisa"/>
        <w:numPr>
          <w:ilvl w:val="0"/>
          <w:numId w:val="4"/>
        </w:numPr>
        <w:autoSpaceDE w:val="0"/>
        <w:autoSpaceDN w:val="0"/>
        <w:adjustRightInd w:val="0"/>
        <w:spacing w:after="0" w:line="240" w:lineRule="auto"/>
        <w:jc w:val="both"/>
        <w:rPr>
          <w:b/>
          <w:sz w:val="24"/>
          <w:szCs w:val="24"/>
        </w:rPr>
      </w:pPr>
      <w:r w:rsidRPr="00D9379B">
        <w:rPr>
          <w:sz w:val="24"/>
          <w:szCs w:val="24"/>
        </w:rPr>
        <w:t xml:space="preserve">prihodi od poreza (porez na dohodak, kuće za odmor, promet nekretnina…) </w:t>
      </w:r>
    </w:p>
    <w:p w14:paraId="064C67ED" w14:textId="77777777" w:rsidR="009E1636" w:rsidRPr="00D9379B" w:rsidRDefault="004C274F" w:rsidP="00B27D6A">
      <w:pPr>
        <w:pStyle w:val="Odlomakpopisa"/>
        <w:numPr>
          <w:ilvl w:val="0"/>
          <w:numId w:val="4"/>
        </w:numPr>
        <w:autoSpaceDE w:val="0"/>
        <w:autoSpaceDN w:val="0"/>
        <w:adjustRightInd w:val="0"/>
        <w:spacing w:after="0" w:line="240" w:lineRule="auto"/>
        <w:jc w:val="both"/>
        <w:rPr>
          <w:b/>
          <w:sz w:val="24"/>
          <w:szCs w:val="24"/>
        </w:rPr>
      </w:pPr>
      <w:r w:rsidRPr="00D9379B">
        <w:rPr>
          <w:sz w:val="24"/>
          <w:szCs w:val="24"/>
        </w:rPr>
        <w:t xml:space="preserve">pomoći iz proračuna i inozemstva (od države i županije i iz EU) </w:t>
      </w:r>
    </w:p>
    <w:p w14:paraId="36C4E7D2" w14:textId="376CDE90" w:rsidR="004C274F" w:rsidRPr="00D9379B" w:rsidRDefault="004C274F" w:rsidP="00B27D6A">
      <w:pPr>
        <w:pStyle w:val="Odlomakpopisa"/>
        <w:numPr>
          <w:ilvl w:val="0"/>
          <w:numId w:val="4"/>
        </w:numPr>
        <w:autoSpaceDE w:val="0"/>
        <w:autoSpaceDN w:val="0"/>
        <w:adjustRightInd w:val="0"/>
        <w:spacing w:after="0" w:line="240" w:lineRule="auto"/>
        <w:jc w:val="both"/>
        <w:rPr>
          <w:b/>
          <w:sz w:val="24"/>
          <w:szCs w:val="24"/>
        </w:rPr>
      </w:pPr>
      <w:r w:rsidRPr="00D9379B">
        <w:rPr>
          <w:sz w:val="24"/>
          <w:szCs w:val="24"/>
        </w:rPr>
        <w:t>prihodi od imovine (</w:t>
      </w:r>
      <w:r w:rsidR="009E1636" w:rsidRPr="00D9379B">
        <w:rPr>
          <w:sz w:val="24"/>
          <w:szCs w:val="24"/>
        </w:rPr>
        <w:t xml:space="preserve">kamate, </w:t>
      </w:r>
      <w:r w:rsidRPr="00D9379B">
        <w:rPr>
          <w:sz w:val="24"/>
          <w:szCs w:val="24"/>
        </w:rPr>
        <w:t xml:space="preserve">zakupi, koncesije, služnost…) </w:t>
      </w:r>
    </w:p>
    <w:p w14:paraId="3E28C96E" w14:textId="486F7E1D" w:rsidR="004C274F" w:rsidRPr="00D9379B" w:rsidRDefault="009E1636" w:rsidP="00B27D6A">
      <w:pPr>
        <w:pStyle w:val="Odlomakpopisa"/>
        <w:numPr>
          <w:ilvl w:val="0"/>
          <w:numId w:val="4"/>
        </w:numPr>
        <w:autoSpaceDE w:val="0"/>
        <w:autoSpaceDN w:val="0"/>
        <w:adjustRightInd w:val="0"/>
        <w:spacing w:after="0" w:line="240" w:lineRule="auto"/>
        <w:jc w:val="both"/>
        <w:rPr>
          <w:b/>
          <w:sz w:val="24"/>
          <w:szCs w:val="24"/>
        </w:rPr>
      </w:pPr>
      <w:r w:rsidRPr="00D9379B">
        <w:rPr>
          <w:sz w:val="24"/>
          <w:szCs w:val="24"/>
        </w:rPr>
        <w:t>prihodi od upravnih i administrativnih pristojbi te pristojbi po posebnim propisima</w:t>
      </w:r>
      <w:r w:rsidR="005A39DC">
        <w:rPr>
          <w:sz w:val="24"/>
          <w:szCs w:val="24"/>
        </w:rPr>
        <w:t xml:space="preserve"> (gradske pristojbe i naknade, </w:t>
      </w:r>
      <w:r w:rsidR="004C274F" w:rsidRPr="00D9379B">
        <w:rPr>
          <w:sz w:val="24"/>
          <w:szCs w:val="24"/>
        </w:rPr>
        <w:t>komunalni doprinosi i naknade</w:t>
      </w:r>
      <w:r w:rsidR="005A39DC">
        <w:rPr>
          <w:sz w:val="24"/>
          <w:szCs w:val="24"/>
        </w:rPr>
        <w:t>, doprinosi za šume, naknade za priključak…)</w:t>
      </w:r>
      <w:r w:rsidR="004C274F" w:rsidRPr="00D9379B">
        <w:rPr>
          <w:sz w:val="24"/>
          <w:szCs w:val="24"/>
        </w:rPr>
        <w:t xml:space="preserve"> </w:t>
      </w:r>
    </w:p>
    <w:p w14:paraId="5C3C2DAA" w14:textId="2BDADBFA" w:rsidR="00670E11" w:rsidRPr="00D9379B" w:rsidRDefault="004C274F" w:rsidP="00B27D6A">
      <w:pPr>
        <w:pStyle w:val="Odlomakpopisa"/>
        <w:numPr>
          <w:ilvl w:val="0"/>
          <w:numId w:val="4"/>
        </w:numPr>
        <w:autoSpaceDE w:val="0"/>
        <w:autoSpaceDN w:val="0"/>
        <w:adjustRightInd w:val="0"/>
        <w:spacing w:after="0" w:line="240" w:lineRule="auto"/>
        <w:jc w:val="both"/>
        <w:rPr>
          <w:b/>
          <w:sz w:val="24"/>
          <w:szCs w:val="24"/>
        </w:rPr>
      </w:pPr>
      <w:r w:rsidRPr="00D9379B">
        <w:rPr>
          <w:sz w:val="24"/>
          <w:szCs w:val="24"/>
        </w:rPr>
        <w:t>upravne pristojbe i ostali prihodi</w:t>
      </w:r>
    </w:p>
    <w:p w14:paraId="1597C736" w14:textId="7AC2230D" w:rsidR="00670E11" w:rsidRPr="00D9379B" w:rsidRDefault="00670E11" w:rsidP="00B27D6A">
      <w:pPr>
        <w:autoSpaceDE w:val="0"/>
        <w:autoSpaceDN w:val="0"/>
        <w:adjustRightInd w:val="0"/>
        <w:spacing w:after="0" w:line="240" w:lineRule="auto"/>
        <w:jc w:val="both"/>
        <w:rPr>
          <w:b/>
          <w:sz w:val="24"/>
          <w:szCs w:val="24"/>
        </w:rPr>
      </w:pPr>
    </w:p>
    <w:p w14:paraId="04C7B205" w14:textId="208E6E53" w:rsidR="00670E11" w:rsidRPr="00D9379B" w:rsidRDefault="004C274F" w:rsidP="00B27D6A">
      <w:pPr>
        <w:autoSpaceDE w:val="0"/>
        <w:autoSpaceDN w:val="0"/>
        <w:adjustRightInd w:val="0"/>
        <w:spacing w:after="0" w:line="240" w:lineRule="auto"/>
        <w:jc w:val="both"/>
        <w:rPr>
          <w:b/>
          <w:sz w:val="24"/>
          <w:szCs w:val="24"/>
        </w:rPr>
      </w:pPr>
      <w:r w:rsidRPr="00D9379B">
        <w:rPr>
          <w:b/>
          <w:sz w:val="24"/>
          <w:szCs w:val="24"/>
        </w:rPr>
        <w:t>Prihodi od prodaje nefinancijske imovine</w:t>
      </w:r>
    </w:p>
    <w:p w14:paraId="132B28D7" w14:textId="61FFBC64" w:rsidR="004C274F" w:rsidRPr="00D9379B" w:rsidRDefault="004C274F" w:rsidP="00B27D6A">
      <w:pPr>
        <w:pStyle w:val="Odlomakpopisa"/>
        <w:numPr>
          <w:ilvl w:val="0"/>
          <w:numId w:val="4"/>
        </w:numPr>
        <w:autoSpaceDE w:val="0"/>
        <w:autoSpaceDN w:val="0"/>
        <w:adjustRightInd w:val="0"/>
        <w:spacing w:after="0" w:line="240" w:lineRule="auto"/>
        <w:jc w:val="both"/>
        <w:rPr>
          <w:sz w:val="24"/>
          <w:szCs w:val="24"/>
        </w:rPr>
      </w:pPr>
      <w:r w:rsidRPr="00D9379B">
        <w:rPr>
          <w:sz w:val="24"/>
          <w:szCs w:val="24"/>
        </w:rPr>
        <w:t>Prodaja neproizvedene dugotrajne imovine (zemljišta)</w:t>
      </w:r>
    </w:p>
    <w:p w14:paraId="2AEB2876" w14:textId="083F831A" w:rsidR="004C274F" w:rsidRPr="00D9379B" w:rsidRDefault="004C274F" w:rsidP="00B27D6A">
      <w:pPr>
        <w:pStyle w:val="Odlomakpopisa"/>
        <w:numPr>
          <w:ilvl w:val="0"/>
          <w:numId w:val="4"/>
        </w:numPr>
        <w:autoSpaceDE w:val="0"/>
        <w:autoSpaceDN w:val="0"/>
        <w:adjustRightInd w:val="0"/>
        <w:spacing w:after="0" w:line="240" w:lineRule="auto"/>
        <w:jc w:val="both"/>
        <w:rPr>
          <w:sz w:val="24"/>
          <w:szCs w:val="24"/>
        </w:rPr>
      </w:pPr>
      <w:r w:rsidRPr="00D9379B">
        <w:rPr>
          <w:sz w:val="24"/>
          <w:szCs w:val="24"/>
        </w:rPr>
        <w:t>Prodaja proizvedene dugotrajne imovine (građevinski objekti, postrojenja, oprema…)</w:t>
      </w:r>
    </w:p>
    <w:p w14:paraId="07952D74" w14:textId="577C2F69" w:rsidR="004C274F" w:rsidRPr="00D9379B" w:rsidRDefault="004C274F" w:rsidP="00B27D6A">
      <w:pPr>
        <w:autoSpaceDE w:val="0"/>
        <w:autoSpaceDN w:val="0"/>
        <w:adjustRightInd w:val="0"/>
        <w:spacing w:after="0" w:line="240" w:lineRule="auto"/>
        <w:jc w:val="both"/>
        <w:rPr>
          <w:b/>
          <w:sz w:val="24"/>
          <w:szCs w:val="24"/>
        </w:rPr>
      </w:pPr>
    </w:p>
    <w:p w14:paraId="5233BC6D" w14:textId="72933ABE" w:rsidR="004C274F" w:rsidRPr="00D9379B" w:rsidRDefault="004C274F" w:rsidP="00B27D6A">
      <w:pPr>
        <w:autoSpaceDE w:val="0"/>
        <w:autoSpaceDN w:val="0"/>
        <w:adjustRightInd w:val="0"/>
        <w:spacing w:after="0" w:line="240" w:lineRule="auto"/>
        <w:jc w:val="both"/>
        <w:rPr>
          <w:b/>
          <w:sz w:val="24"/>
          <w:szCs w:val="24"/>
        </w:rPr>
      </w:pPr>
      <w:r w:rsidRPr="00D9379B">
        <w:rPr>
          <w:b/>
          <w:sz w:val="24"/>
          <w:szCs w:val="24"/>
        </w:rPr>
        <w:t>Primici od financijske imovine i zaduživanja</w:t>
      </w:r>
    </w:p>
    <w:p w14:paraId="6A2600D4" w14:textId="159AA8E3" w:rsidR="005A4427" w:rsidRPr="00660942" w:rsidRDefault="004C274F" w:rsidP="00660942">
      <w:pPr>
        <w:pStyle w:val="Odlomakpopisa"/>
        <w:numPr>
          <w:ilvl w:val="0"/>
          <w:numId w:val="4"/>
        </w:numPr>
        <w:autoSpaceDE w:val="0"/>
        <w:autoSpaceDN w:val="0"/>
        <w:adjustRightInd w:val="0"/>
        <w:spacing w:after="0" w:line="240" w:lineRule="auto"/>
        <w:jc w:val="both"/>
        <w:rPr>
          <w:sz w:val="24"/>
          <w:szCs w:val="24"/>
        </w:rPr>
      </w:pPr>
      <w:r w:rsidRPr="00D9379B">
        <w:rPr>
          <w:sz w:val="24"/>
          <w:szCs w:val="24"/>
        </w:rPr>
        <w:t>Primljeni krediti</w:t>
      </w:r>
      <w:r w:rsidR="00E77E02">
        <w:rPr>
          <w:sz w:val="24"/>
          <w:szCs w:val="24"/>
        </w:rPr>
        <w:t xml:space="preserve"> i zajmovi </w:t>
      </w:r>
    </w:p>
    <w:p w14:paraId="5A3A76E4" w14:textId="7EBC2694" w:rsidR="006F057D" w:rsidRPr="005A4427" w:rsidRDefault="00660942" w:rsidP="00F5315C">
      <w:pPr>
        <w:shd w:val="clear" w:color="auto" w:fill="FFFFFF"/>
        <w:spacing w:before="100" w:beforeAutospacing="1" w:after="100" w:afterAutospacing="1" w:line="240" w:lineRule="auto"/>
        <w:rPr>
          <w:rFonts w:ascii="Bahnschrift" w:eastAsia="Times New Roman" w:hAnsi="Bahnschrift" w:cstheme="minorHAnsi"/>
          <w:b/>
          <w:color w:val="424242"/>
          <w:sz w:val="28"/>
          <w:szCs w:val="28"/>
          <w14:shadow w14:blurRad="50800" w14:dist="38100" w14:dir="2700000" w14:sx="100000" w14:sy="100000" w14:kx="0" w14:ky="0" w14:algn="tl">
            <w14:srgbClr w14:val="000000">
              <w14:alpha w14:val="60000"/>
            </w14:srgbClr>
          </w14:shadow>
        </w:rPr>
      </w:pPr>
      <w:r>
        <w:rPr>
          <w:rFonts w:eastAsia="Times New Roman" w:cstheme="minorHAnsi"/>
          <w:noProof/>
          <w:color w:val="424242"/>
          <w:sz w:val="24"/>
          <w:szCs w:val="24"/>
        </w:rPr>
        <w:lastRenderedPageBreak/>
        <w:drawing>
          <wp:anchor distT="0" distB="0" distL="114300" distR="114300" simplePos="0" relativeHeight="251674624" behindDoc="0" locked="0" layoutInCell="1" allowOverlap="1" wp14:anchorId="1CCF7CD2" wp14:editId="2D00C320">
            <wp:simplePos x="0" y="0"/>
            <wp:positionH relativeFrom="margin">
              <wp:align>left</wp:align>
            </wp:positionH>
            <wp:positionV relativeFrom="paragraph">
              <wp:posOffset>467001</wp:posOffset>
            </wp:positionV>
            <wp:extent cx="6191250" cy="4848225"/>
            <wp:effectExtent l="0" t="0" r="0" b="9525"/>
            <wp:wrapSquare wrapText="bothSides"/>
            <wp:docPr id="1" name="Grafikon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r w:rsidR="00C12A6B" w:rsidRPr="00B12C96">
        <w:rPr>
          <w:rFonts w:ascii="Bahnschrift" w:eastAsia="Times New Roman" w:hAnsi="Bahnschrift" w:cstheme="minorHAnsi"/>
          <w:b/>
          <w:color w:val="424242"/>
          <w:sz w:val="28"/>
          <w:szCs w:val="28"/>
          <w14:shadow w14:blurRad="50800" w14:dist="38100" w14:dir="2700000" w14:sx="100000" w14:sy="100000" w14:kx="0" w14:ky="0" w14:algn="tl">
            <w14:srgbClr w14:val="000000">
              <w14:alpha w14:val="60000"/>
            </w14:srgbClr>
          </w14:shadow>
        </w:rPr>
        <w:t>Proračun Grada Virovitice za 20</w:t>
      </w:r>
      <w:r w:rsidR="00AD00BD">
        <w:rPr>
          <w:rFonts w:ascii="Bahnschrift" w:eastAsia="Times New Roman" w:hAnsi="Bahnschrift" w:cstheme="minorHAnsi"/>
          <w:b/>
          <w:color w:val="424242"/>
          <w:sz w:val="28"/>
          <w:szCs w:val="28"/>
          <w14:shadow w14:blurRad="50800" w14:dist="38100" w14:dir="2700000" w14:sx="100000" w14:sy="100000" w14:kx="0" w14:ky="0" w14:algn="tl">
            <w14:srgbClr w14:val="000000">
              <w14:alpha w14:val="60000"/>
            </w14:srgbClr>
          </w14:shadow>
        </w:rPr>
        <w:t>20</w:t>
      </w:r>
      <w:r w:rsidR="00C12A6B" w:rsidRPr="00B12C96">
        <w:rPr>
          <w:rFonts w:ascii="Bahnschrift" w:eastAsia="Times New Roman" w:hAnsi="Bahnschrift" w:cstheme="minorHAnsi"/>
          <w:b/>
          <w:color w:val="424242"/>
          <w:sz w:val="28"/>
          <w:szCs w:val="28"/>
          <w14:shadow w14:blurRad="50800" w14:dist="38100" w14:dir="2700000" w14:sx="100000" w14:sy="100000" w14:kx="0" w14:ky="0" w14:algn="tl">
            <w14:srgbClr w14:val="000000">
              <w14:alpha w14:val="60000"/>
            </w14:srgbClr>
          </w14:shadow>
        </w:rPr>
        <w:t>. godinu</w:t>
      </w:r>
    </w:p>
    <w:p w14:paraId="677E6A13" w14:textId="77777777" w:rsidR="00660942" w:rsidRDefault="00660942" w:rsidP="007C7C6F">
      <w:pPr>
        <w:shd w:val="clear" w:color="auto" w:fill="FFFFFF"/>
        <w:spacing w:after="0" w:line="240" w:lineRule="auto"/>
        <w:jc w:val="both"/>
        <w:rPr>
          <w:rFonts w:eastAsia="Times New Roman" w:cstheme="minorHAnsi"/>
          <w:b/>
          <w:color w:val="424242"/>
          <w:sz w:val="24"/>
          <w:szCs w:val="24"/>
        </w:rPr>
      </w:pPr>
    </w:p>
    <w:p w14:paraId="0607B97D" w14:textId="694DC4A9" w:rsidR="005C6A8B" w:rsidRPr="005A39DC" w:rsidRDefault="005C6A8B"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Prihodi od poreza  ……………………………………………………………</w:t>
      </w:r>
      <w:r w:rsidR="007C7C6F" w:rsidRPr="005A39DC">
        <w:rPr>
          <w:rFonts w:eastAsia="Times New Roman" w:cstheme="minorHAnsi"/>
          <w:b/>
          <w:color w:val="424242"/>
          <w:sz w:val="24"/>
          <w:szCs w:val="24"/>
        </w:rPr>
        <w:t>.</w:t>
      </w:r>
      <w:r w:rsidRPr="005A39DC">
        <w:rPr>
          <w:rFonts w:eastAsia="Times New Roman" w:cstheme="minorHAnsi"/>
          <w:b/>
          <w:color w:val="424242"/>
          <w:sz w:val="24"/>
          <w:szCs w:val="24"/>
        </w:rPr>
        <w:t>…………………………</w:t>
      </w:r>
      <w:r w:rsidR="007C7C6F" w:rsidRPr="005A39DC">
        <w:rPr>
          <w:rFonts w:eastAsia="Times New Roman" w:cstheme="minorHAnsi"/>
          <w:b/>
          <w:color w:val="424242"/>
          <w:sz w:val="24"/>
          <w:szCs w:val="24"/>
        </w:rPr>
        <w:t>.</w:t>
      </w:r>
      <w:r w:rsidR="00E77E02">
        <w:rPr>
          <w:rFonts w:eastAsia="Times New Roman" w:cstheme="minorHAnsi"/>
          <w:b/>
          <w:color w:val="424242"/>
          <w:sz w:val="24"/>
          <w:szCs w:val="24"/>
        </w:rPr>
        <w:t>.</w:t>
      </w:r>
      <w:r w:rsidRPr="005A39DC">
        <w:rPr>
          <w:rFonts w:eastAsia="Times New Roman" w:cstheme="minorHAnsi"/>
          <w:b/>
          <w:color w:val="424242"/>
          <w:sz w:val="24"/>
          <w:szCs w:val="24"/>
        </w:rPr>
        <w:t xml:space="preserve">…  </w:t>
      </w:r>
      <w:r w:rsidR="007C7C6F" w:rsidRPr="005A39DC">
        <w:rPr>
          <w:rFonts w:eastAsia="Times New Roman" w:cstheme="minorHAnsi"/>
          <w:b/>
          <w:color w:val="424242"/>
          <w:sz w:val="24"/>
          <w:szCs w:val="24"/>
        </w:rPr>
        <w:t xml:space="preserve"> </w:t>
      </w:r>
      <w:r w:rsidR="00FD3147">
        <w:rPr>
          <w:rFonts w:eastAsia="Times New Roman" w:cstheme="minorHAnsi"/>
          <w:b/>
          <w:color w:val="424242"/>
          <w:sz w:val="24"/>
          <w:szCs w:val="24"/>
        </w:rPr>
        <w:t>43.805.671</w:t>
      </w:r>
      <w:r w:rsidR="00E77E02">
        <w:rPr>
          <w:rFonts w:eastAsia="Times New Roman" w:cstheme="minorHAnsi"/>
          <w:b/>
          <w:color w:val="424242"/>
          <w:sz w:val="24"/>
          <w:szCs w:val="24"/>
        </w:rPr>
        <w:t>,00</w:t>
      </w:r>
    </w:p>
    <w:p w14:paraId="7163A4EF" w14:textId="49579910" w:rsidR="005C6A8B" w:rsidRPr="005A39DC" w:rsidRDefault="005C6A8B"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Pomoći iz inozemstva i od subjekata unutar općeg proračuna ……</w:t>
      </w:r>
      <w:r w:rsidR="007C7C6F" w:rsidRPr="005A39DC">
        <w:rPr>
          <w:rFonts w:eastAsia="Times New Roman" w:cstheme="minorHAnsi"/>
          <w:b/>
          <w:color w:val="424242"/>
          <w:sz w:val="24"/>
          <w:szCs w:val="24"/>
        </w:rPr>
        <w:t>.</w:t>
      </w:r>
      <w:r w:rsidRPr="005A39DC">
        <w:rPr>
          <w:rFonts w:eastAsia="Times New Roman" w:cstheme="minorHAnsi"/>
          <w:b/>
          <w:color w:val="424242"/>
          <w:sz w:val="24"/>
          <w:szCs w:val="24"/>
        </w:rPr>
        <w:t>……………</w:t>
      </w:r>
      <w:r w:rsidR="007C7C6F" w:rsidRPr="005A39DC">
        <w:rPr>
          <w:rFonts w:eastAsia="Times New Roman" w:cstheme="minorHAnsi"/>
          <w:b/>
          <w:color w:val="424242"/>
          <w:sz w:val="24"/>
          <w:szCs w:val="24"/>
        </w:rPr>
        <w:t>……</w:t>
      </w:r>
      <w:r w:rsidR="00E77E02">
        <w:rPr>
          <w:rFonts w:eastAsia="Times New Roman" w:cstheme="minorHAnsi"/>
          <w:b/>
          <w:color w:val="424242"/>
          <w:sz w:val="24"/>
          <w:szCs w:val="24"/>
        </w:rPr>
        <w:t>.</w:t>
      </w:r>
      <w:r w:rsidR="007C7C6F" w:rsidRPr="005A39DC">
        <w:rPr>
          <w:rFonts w:eastAsia="Times New Roman" w:cstheme="minorHAnsi"/>
          <w:b/>
          <w:color w:val="424242"/>
          <w:sz w:val="24"/>
          <w:szCs w:val="24"/>
        </w:rPr>
        <w:t>.</w:t>
      </w:r>
      <w:r w:rsidR="00E77E02">
        <w:rPr>
          <w:rFonts w:eastAsia="Times New Roman" w:cstheme="minorHAnsi"/>
          <w:b/>
          <w:color w:val="424242"/>
          <w:sz w:val="24"/>
          <w:szCs w:val="24"/>
        </w:rPr>
        <w:t>.</w:t>
      </w:r>
      <w:r w:rsidR="007C7C6F" w:rsidRPr="005A39DC">
        <w:rPr>
          <w:rFonts w:eastAsia="Times New Roman" w:cstheme="minorHAnsi"/>
          <w:b/>
          <w:color w:val="424242"/>
          <w:sz w:val="24"/>
          <w:szCs w:val="24"/>
        </w:rPr>
        <w:t>.</w:t>
      </w:r>
      <w:r w:rsidRPr="005A39DC">
        <w:rPr>
          <w:rFonts w:eastAsia="Times New Roman" w:cstheme="minorHAnsi"/>
          <w:b/>
          <w:color w:val="424242"/>
          <w:sz w:val="24"/>
          <w:szCs w:val="24"/>
        </w:rPr>
        <w:t xml:space="preserve">  </w:t>
      </w:r>
      <w:r w:rsidR="00FD3147">
        <w:rPr>
          <w:rFonts w:eastAsia="Times New Roman" w:cstheme="minorHAnsi"/>
          <w:b/>
          <w:color w:val="424242"/>
          <w:sz w:val="24"/>
          <w:szCs w:val="24"/>
        </w:rPr>
        <w:t>94.274.339</w:t>
      </w:r>
      <w:r w:rsidR="007C7C6F" w:rsidRPr="005A39DC">
        <w:rPr>
          <w:rFonts w:eastAsia="Times New Roman" w:cstheme="minorHAnsi"/>
          <w:b/>
          <w:color w:val="424242"/>
          <w:sz w:val="24"/>
          <w:szCs w:val="24"/>
        </w:rPr>
        <w:t>,00</w:t>
      </w:r>
    </w:p>
    <w:p w14:paraId="16BB4B54" w14:textId="48B47629" w:rsidR="005C6A8B" w:rsidRPr="005A39DC" w:rsidRDefault="005C6A8B"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Prihodi od imovine ………</w:t>
      </w:r>
      <w:r w:rsidR="007C7C6F" w:rsidRPr="005A39DC">
        <w:rPr>
          <w:rFonts w:eastAsia="Times New Roman" w:cstheme="minorHAnsi"/>
          <w:b/>
          <w:color w:val="424242"/>
          <w:sz w:val="24"/>
          <w:szCs w:val="24"/>
        </w:rPr>
        <w:t>..</w:t>
      </w:r>
      <w:r w:rsidRPr="005A39DC">
        <w:rPr>
          <w:rFonts w:eastAsia="Times New Roman" w:cstheme="minorHAnsi"/>
          <w:b/>
          <w:color w:val="424242"/>
          <w:sz w:val="24"/>
          <w:szCs w:val="24"/>
        </w:rPr>
        <w:t>………………………………………………………………………………</w:t>
      </w:r>
      <w:r w:rsidR="007C7C6F" w:rsidRPr="005A39DC">
        <w:rPr>
          <w:rFonts w:eastAsia="Times New Roman" w:cstheme="minorHAnsi"/>
          <w:b/>
          <w:color w:val="424242"/>
          <w:sz w:val="24"/>
          <w:szCs w:val="24"/>
        </w:rPr>
        <w:t xml:space="preserve">.….. </w:t>
      </w:r>
      <w:r w:rsidRPr="005A39DC">
        <w:rPr>
          <w:rFonts w:eastAsia="Times New Roman" w:cstheme="minorHAnsi"/>
          <w:b/>
          <w:color w:val="424242"/>
          <w:sz w:val="24"/>
          <w:szCs w:val="24"/>
        </w:rPr>
        <w:t>2.</w:t>
      </w:r>
      <w:r w:rsidR="00FD3147">
        <w:rPr>
          <w:rFonts w:eastAsia="Times New Roman" w:cstheme="minorHAnsi"/>
          <w:b/>
          <w:color w:val="424242"/>
          <w:sz w:val="24"/>
          <w:szCs w:val="24"/>
        </w:rPr>
        <w:t>082.200</w:t>
      </w:r>
      <w:r w:rsidR="007C7C6F" w:rsidRPr="005A39DC">
        <w:rPr>
          <w:rFonts w:eastAsia="Times New Roman" w:cstheme="minorHAnsi"/>
          <w:b/>
          <w:color w:val="424242"/>
          <w:sz w:val="24"/>
          <w:szCs w:val="24"/>
        </w:rPr>
        <w:t>,00</w:t>
      </w:r>
    </w:p>
    <w:p w14:paraId="6D7DE712" w14:textId="77777777" w:rsidR="007C7C6F" w:rsidRPr="005A39DC" w:rsidRDefault="005C6A8B"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 xml:space="preserve">Prihodi od upravnih i administrativnih pristojbi, </w:t>
      </w:r>
    </w:p>
    <w:p w14:paraId="2A459B93" w14:textId="20B5F9EF" w:rsidR="005C6A8B" w:rsidRPr="005A39DC" w:rsidRDefault="005C6A8B"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pristojbi po posebnim propisima i naknada</w:t>
      </w:r>
      <w:r w:rsidR="007C7C6F" w:rsidRPr="005A39DC">
        <w:rPr>
          <w:rFonts w:eastAsia="Times New Roman" w:cstheme="minorHAnsi"/>
          <w:b/>
          <w:color w:val="424242"/>
          <w:sz w:val="24"/>
          <w:szCs w:val="24"/>
        </w:rPr>
        <w:t>…………………………………………..………</w:t>
      </w:r>
      <w:r w:rsidR="00E77E02">
        <w:rPr>
          <w:rFonts w:eastAsia="Times New Roman" w:cstheme="minorHAnsi"/>
          <w:b/>
          <w:color w:val="424242"/>
          <w:sz w:val="24"/>
          <w:szCs w:val="24"/>
        </w:rPr>
        <w:t>.</w:t>
      </w:r>
      <w:r w:rsidR="007C7C6F" w:rsidRPr="005A39DC">
        <w:rPr>
          <w:rFonts w:eastAsia="Times New Roman" w:cstheme="minorHAnsi"/>
          <w:b/>
          <w:color w:val="424242"/>
          <w:sz w:val="24"/>
          <w:szCs w:val="24"/>
        </w:rPr>
        <w:t xml:space="preserve">…. </w:t>
      </w:r>
      <w:r w:rsidRPr="005A39DC">
        <w:rPr>
          <w:rFonts w:eastAsia="Times New Roman" w:cstheme="minorHAnsi"/>
          <w:b/>
          <w:color w:val="424242"/>
          <w:sz w:val="24"/>
          <w:szCs w:val="24"/>
        </w:rPr>
        <w:t>2</w:t>
      </w:r>
      <w:r w:rsidR="00FD3147">
        <w:rPr>
          <w:rFonts w:eastAsia="Times New Roman" w:cstheme="minorHAnsi"/>
          <w:b/>
          <w:color w:val="424242"/>
          <w:sz w:val="24"/>
          <w:szCs w:val="24"/>
        </w:rPr>
        <w:t>2.668.600</w:t>
      </w:r>
      <w:r w:rsidR="007C7C6F" w:rsidRPr="005A39DC">
        <w:rPr>
          <w:rFonts w:eastAsia="Times New Roman" w:cstheme="minorHAnsi"/>
          <w:b/>
          <w:color w:val="424242"/>
          <w:sz w:val="24"/>
          <w:szCs w:val="24"/>
        </w:rPr>
        <w:t>,00</w:t>
      </w:r>
    </w:p>
    <w:p w14:paraId="4B6E29DF" w14:textId="0B54BF9F" w:rsidR="005C6A8B" w:rsidRPr="005A39DC" w:rsidRDefault="005C6A8B"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 xml:space="preserve">Prihodi od prodaje proizvoda i robe te pruženih usluga i prihoda od donacija </w:t>
      </w:r>
      <w:r w:rsidR="007C7C6F" w:rsidRPr="005A39DC">
        <w:rPr>
          <w:rFonts w:eastAsia="Times New Roman" w:cstheme="minorHAnsi"/>
          <w:b/>
          <w:color w:val="424242"/>
          <w:sz w:val="24"/>
          <w:szCs w:val="24"/>
        </w:rPr>
        <w:t>……</w:t>
      </w:r>
      <w:r w:rsidR="00E77E02">
        <w:rPr>
          <w:rFonts w:eastAsia="Times New Roman" w:cstheme="minorHAnsi"/>
          <w:b/>
          <w:color w:val="424242"/>
          <w:sz w:val="24"/>
          <w:szCs w:val="24"/>
        </w:rPr>
        <w:t>….</w:t>
      </w:r>
      <w:r w:rsidR="007C7C6F" w:rsidRPr="005A39DC">
        <w:rPr>
          <w:rFonts w:eastAsia="Times New Roman" w:cstheme="minorHAnsi"/>
          <w:b/>
          <w:color w:val="424242"/>
          <w:sz w:val="24"/>
          <w:szCs w:val="24"/>
        </w:rPr>
        <w:t xml:space="preserve"> </w:t>
      </w:r>
      <w:r w:rsidR="003E1D6E">
        <w:rPr>
          <w:rFonts w:eastAsia="Times New Roman" w:cstheme="minorHAnsi"/>
          <w:b/>
          <w:color w:val="424242"/>
          <w:sz w:val="24"/>
          <w:szCs w:val="24"/>
        </w:rPr>
        <w:t>2.052.700</w:t>
      </w:r>
      <w:r w:rsidR="007C7C6F" w:rsidRPr="005A39DC">
        <w:rPr>
          <w:rFonts w:eastAsia="Times New Roman" w:cstheme="minorHAnsi"/>
          <w:b/>
          <w:color w:val="424242"/>
          <w:sz w:val="24"/>
          <w:szCs w:val="24"/>
        </w:rPr>
        <w:t>,00</w:t>
      </w:r>
    </w:p>
    <w:p w14:paraId="5C493730" w14:textId="3F244585" w:rsidR="005C6A8B" w:rsidRPr="005A39DC" w:rsidRDefault="005C6A8B"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 xml:space="preserve">Kazne, upravne mjere i ostali prihodi </w:t>
      </w:r>
      <w:r w:rsidR="007C7C6F" w:rsidRPr="005A39DC">
        <w:rPr>
          <w:rFonts w:eastAsia="Times New Roman" w:cstheme="minorHAnsi"/>
          <w:b/>
          <w:color w:val="424242"/>
          <w:sz w:val="24"/>
          <w:szCs w:val="24"/>
        </w:rPr>
        <w:t>………………………………………………………………..…</w:t>
      </w:r>
      <w:r w:rsidR="00E77E02">
        <w:rPr>
          <w:rFonts w:eastAsia="Times New Roman" w:cstheme="minorHAnsi"/>
          <w:b/>
          <w:color w:val="424242"/>
          <w:sz w:val="24"/>
          <w:szCs w:val="24"/>
        </w:rPr>
        <w:t>.</w:t>
      </w:r>
      <w:r w:rsidR="007C7C6F" w:rsidRPr="005A39DC">
        <w:rPr>
          <w:rFonts w:eastAsia="Times New Roman" w:cstheme="minorHAnsi"/>
          <w:b/>
          <w:color w:val="424242"/>
          <w:sz w:val="24"/>
          <w:szCs w:val="24"/>
        </w:rPr>
        <w:t xml:space="preserve">.  </w:t>
      </w:r>
      <w:r w:rsidR="003E1D6E">
        <w:rPr>
          <w:rFonts w:eastAsia="Times New Roman" w:cstheme="minorHAnsi"/>
          <w:b/>
          <w:color w:val="424242"/>
          <w:sz w:val="24"/>
          <w:szCs w:val="24"/>
        </w:rPr>
        <w:t>278.630</w:t>
      </w:r>
      <w:r w:rsidR="007C7C6F" w:rsidRPr="005A39DC">
        <w:rPr>
          <w:rFonts w:eastAsia="Times New Roman" w:cstheme="minorHAnsi"/>
          <w:b/>
          <w:color w:val="424242"/>
          <w:sz w:val="24"/>
          <w:szCs w:val="24"/>
        </w:rPr>
        <w:t>,00</w:t>
      </w:r>
    </w:p>
    <w:p w14:paraId="36C3A2A8" w14:textId="00745C07" w:rsidR="00717B66" w:rsidRPr="005A39DC" w:rsidRDefault="00717B66"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Prihodi od prodaje neproizvedene dugotrajne imovine …………………………………</w:t>
      </w:r>
      <w:r w:rsidR="003E1D6E">
        <w:rPr>
          <w:rFonts w:eastAsia="Times New Roman" w:cstheme="minorHAnsi"/>
          <w:b/>
          <w:color w:val="424242"/>
          <w:sz w:val="24"/>
          <w:szCs w:val="24"/>
        </w:rPr>
        <w:t>…</w:t>
      </w:r>
      <w:r w:rsidR="00E77E02">
        <w:rPr>
          <w:rFonts w:eastAsia="Times New Roman" w:cstheme="minorHAnsi"/>
          <w:b/>
          <w:color w:val="424242"/>
          <w:sz w:val="24"/>
          <w:szCs w:val="24"/>
        </w:rPr>
        <w:t>.</w:t>
      </w:r>
      <w:r w:rsidRPr="005A39DC">
        <w:rPr>
          <w:rFonts w:eastAsia="Times New Roman" w:cstheme="minorHAnsi"/>
          <w:b/>
          <w:color w:val="424242"/>
          <w:sz w:val="24"/>
          <w:szCs w:val="24"/>
        </w:rPr>
        <w:t xml:space="preserve">… </w:t>
      </w:r>
      <w:r w:rsidR="003E1D6E">
        <w:rPr>
          <w:rFonts w:eastAsia="Times New Roman" w:cstheme="minorHAnsi"/>
          <w:b/>
          <w:color w:val="424242"/>
          <w:sz w:val="24"/>
          <w:szCs w:val="24"/>
        </w:rPr>
        <w:t>2.80</w:t>
      </w:r>
      <w:r w:rsidRPr="005A39DC">
        <w:rPr>
          <w:rFonts w:eastAsia="Times New Roman" w:cstheme="minorHAnsi"/>
          <w:b/>
          <w:color w:val="424242"/>
          <w:sz w:val="24"/>
          <w:szCs w:val="24"/>
        </w:rPr>
        <w:t>5.000,00</w:t>
      </w:r>
    </w:p>
    <w:p w14:paraId="17586440" w14:textId="30F2D37A" w:rsidR="00717B66" w:rsidRPr="005A39DC" w:rsidRDefault="00717B66" w:rsidP="007C7C6F">
      <w:pPr>
        <w:shd w:val="clear" w:color="auto" w:fill="FFFFFF"/>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Prihodi od prodaje proizvedene dugotrajne imovine …………………………………………</w:t>
      </w:r>
      <w:r w:rsidR="003E1D6E">
        <w:rPr>
          <w:rFonts w:eastAsia="Times New Roman" w:cstheme="minorHAnsi"/>
          <w:b/>
          <w:color w:val="424242"/>
          <w:sz w:val="24"/>
          <w:szCs w:val="24"/>
        </w:rPr>
        <w:t>.</w:t>
      </w:r>
      <w:r w:rsidR="00E77E02">
        <w:rPr>
          <w:rFonts w:eastAsia="Times New Roman" w:cstheme="minorHAnsi"/>
          <w:b/>
          <w:color w:val="424242"/>
          <w:sz w:val="24"/>
          <w:szCs w:val="24"/>
        </w:rPr>
        <w:t>….</w:t>
      </w:r>
      <w:r w:rsidRPr="005A39DC">
        <w:rPr>
          <w:rFonts w:eastAsia="Times New Roman" w:cstheme="minorHAnsi"/>
          <w:b/>
          <w:color w:val="424242"/>
          <w:sz w:val="24"/>
          <w:szCs w:val="24"/>
        </w:rPr>
        <w:t xml:space="preserve"> </w:t>
      </w:r>
      <w:r w:rsidR="003E1D6E">
        <w:rPr>
          <w:rFonts w:eastAsia="Times New Roman" w:cstheme="minorHAnsi"/>
          <w:b/>
          <w:color w:val="424242"/>
          <w:sz w:val="24"/>
          <w:szCs w:val="24"/>
        </w:rPr>
        <w:t>922</w:t>
      </w:r>
      <w:r w:rsidR="00E77E02">
        <w:rPr>
          <w:rFonts w:eastAsia="Times New Roman" w:cstheme="minorHAnsi"/>
          <w:b/>
          <w:color w:val="424242"/>
          <w:sz w:val="24"/>
          <w:szCs w:val="24"/>
        </w:rPr>
        <w:t>.</w:t>
      </w:r>
      <w:r w:rsidR="003E1D6E">
        <w:rPr>
          <w:rFonts w:eastAsia="Times New Roman" w:cstheme="minorHAnsi"/>
          <w:b/>
          <w:color w:val="424242"/>
          <w:sz w:val="24"/>
          <w:szCs w:val="24"/>
        </w:rPr>
        <w:t>000</w:t>
      </w:r>
      <w:r w:rsidRPr="005A39DC">
        <w:rPr>
          <w:rFonts w:eastAsia="Times New Roman" w:cstheme="minorHAnsi"/>
          <w:b/>
          <w:color w:val="424242"/>
          <w:sz w:val="24"/>
          <w:szCs w:val="24"/>
        </w:rPr>
        <w:t>,00</w:t>
      </w:r>
    </w:p>
    <w:p w14:paraId="5286846F" w14:textId="36DB79CD" w:rsidR="001A086C" w:rsidRDefault="005C6A8B" w:rsidP="001A086C">
      <w:pPr>
        <w:tabs>
          <w:tab w:val="left" w:pos="1260"/>
        </w:tabs>
        <w:spacing w:after="0" w:line="240" w:lineRule="auto"/>
        <w:jc w:val="both"/>
        <w:rPr>
          <w:rFonts w:eastAsia="Times New Roman" w:cstheme="minorHAnsi"/>
          <w:b/>
          <w:color w:val="424242"/>
          <w:sz w:val="24"/>
          <w:szCs w:val="24"/>
        </w:rPr>
      </w:pPr>
      <w:r w:rsidRPr="005A39DC">
        <w:rPr>
          <w:rFonts w:eastAsia="Times New Roman" w:cstheme="minorHAnsi"/>
          <w:b/>
          <w:color w:val="424242"/>
          <w:sz w:val="24"/>
          <w:szCs w:val="24"/>
        </w:rPr>
        <w:t xml:space="preserve">Primici od zaduživanja </w:t>
      </w:r>
      <w:r w:rsidR="007C7C6F" w:rsidRPr="005A39DC">
        <w:rPr>
          <w:rFonts w:eastAsia="Times New Roman" w:cstheme="minorHAnsi"/>
          <w:b/>
          <w:color w:val="424242"/>
          <w:sz w:val="24"/>
          <w:szCs w:val="24"/>
        </w:rPr>
        <w:t xml:space="preserve">……………………………………………………………………………………… </w:t>
      </w:r>
      <w:r w:rsidR="003E1D6E">
        <w:rPr>
          <w:rFonts w:eastAsia="Times New Roman" w:cstheme="minorHAnsi"/>
          <w:b/>
          <w:color w:val="424242"/>
          <w:sz w:val="24"/>
          <w:szCs w:val="24"/>
        </w:rPr>
        <w:t>2</w:t>
      </w:r>
      <w:r w:rsidRPr="005A39DC">
        <w:rPr>
          <w:rFonts w:eastAsia="Times New Roman" w:cstheme="minorHAnsi"/>
          <w:b/>
          <w:color w:val="424242"/>
          <w:sz w:val="24"/>
          <w:szCs w:val="24"/>
        </w:rPr>
        <w:t>8.</w:t>
      </w:r>
      <w:r w:rsidR="003E1D6E">
        <w:rPr>
          <w:rFonts w:eastAsia="Times New Roman" w:cstheme="minorHAnsi"/>
          <w:b/>
          <w:color w:val="424242"/>
          <w:sz w:val="24"/>
          <w:szCs w:val="24"/>
        </w:rPr>
        <w:t>5</w:t>
      </w:r>
      <w:r w:rsidR="00E77E02">
        <w:rPr>
          <w:rFonts w:eastAsia="Times New Roman" w:cstheme="minorHAnsi"/>
          <w:b/>
          <w:color w:val="424242"/>
          <w:sz w:val="24"/>
          <w:szCs w:val="24"/>
        </w:rPr>
        <w:t>0</w:t>
      </w:r>
      <w:r w:rsidRPr="005A39DC">
        <w:rPr>
          <w:rFonts w:eastAsia="Times New Roman" w:cstheme="minorHAnsi"/>
          <w:b/>
          <w:color w:val="424242"/>
          <w:sz w:val="24"/>
          <w:szCs w:val="24"/>
        </w:rPr>
        <w:t>0.000</w:t>
      </w:r>
      <w:r w:rsidR="007C7C6F" w:rsidRPr="005A39DC">
        <w:rPr>
          <w:rFonts w:eastAsia="Times New Roman" w:cstheme="minorHAnsi"/>
          <w:b/>
          <w:color w:val="424242"/>
          <w:sz w:val="24"/>
          <w:szCs w:val="24"/>
        </w:rPr>
        <w:t>,00</w:t>
      </w:r>
    </w:p>
    <w:p w14:paraId="1CDC8045" w14:textId="700BAC15" w:rsidR="003E1D6E" w:rsidRPr="003E1D6E" w:rsidRDefault="003E1D6E" w:rsidP="001A086C">
      <w:pPr>
        <w:tabs>
          <w:tab w:val="left" w:pos="1260"/>
        </w:tabs>
        <w:spacing w:after="0" w:line="240" w:lineRule="auto"/>
        <w:jc w:val="both"/>
        <w:rPr>
          <w:rFonts w:eastAsia="Times New Roman" w:cstheme="minorHAnsi"/>
          <w:b/>
          <w:color w:val="424242"/>
          <w:sz w:val="24"/>
          <w:szCs w:val="24"/>
        </w:rPr>
      </w:pPr>
      <w:r>
        <w:rPr>
          <w:rFonts w:eastAsia="Times New Roman" w:cstheme="minorHAnsi"/>
          <w:b/>
          <w:color w:val="424242"/>
          <w:sz w:val="24"/>
          <w:szCs w:val="24"/>
        </w:rPr>
        <w:t>V</w:t>
      </w:r>
      <w:r w:rsidR="00D20269">
        <w:rPr>
          <w:rFonts w:eastAsia="Times New Roman" w:cstheme="minorHAnsi"/>
          <w:b/>
          <w:color w:val="424242"/>
          <w:sz w:val="24"/>
          <w:szCs w:val="24"/>
        </w:rPr>
        <w:t>išak prihoda</w:t>
      </w:r>
      <w:r>
        <w:rPr>
          <w:rFonts w:eastAsia="Times New Roman" w:cstheme="minorHAnsi"/>
          <w:b/>
          <w:color w:val="424242"/>
          <w:sz w:val="24"/>
          <w:szCs w:val="24"/>
        </w:rPr>
        <w:t xml:space="preserve"> </w:t>
      </w:r>
      <w:r w:rsidR="00D20269">
        <w:rPr>
          <w:rFonts w:eastAsia="Times New Roman" w:cstheme="minorHAnsi"/>
          <w:b/>
          <w:color w:val="424242"/>
          <w:sz w:val="24"/>
          <w:szCs w:val="24"/>
        </w:rPr>
        <w:t>..</w:t>
      </w:r>
      <w:r>
        <w:rPr>
          <w:rFonts w:eastAsia="Times New Roman" w:cstheme="minorHAnsi"/>
          <w:b/>
          <w:color w:val="424242"/>
          <w:sz w:val="24"/>
          <w:szCs w:val="24"/>
        </w:rPr>
        <w:t>……………………………………………………………………………………………………</w:t>
      </w:r>
      <w:r w:rsidR="00D20269">
        <w:rPr>
          <w:rFonts w:eastAsia="Times New Roman" w:cstheme="minorHAnsi"/>
          <w:b/>
          <w:color w:val="424242"/>
          <w:sz w:val="24"/>
          <w:szCs w:val="24"/>
        </w:rPr>
        <w:t xml:space="preserve"> 1.610.860,00</w:t>
      </w:r>
    </w:p>
    <w:p w14:paraId="74DE5055" w14:textId="77777777" w:rsidR="00D20269" w:rsidRDefault="00D20269" w:rsidP="001A086C">
      <w:pPr>
        <w:tabs>
          <w:tab w:val="left" w:pos="1260"/>
        </w:tabs>
        <w:spacing w:after="0" w:line="240" w:lineRule="auto"/>
        <w:jc w:val="both"/>
        <w:rPr>
          <w:rFonts w:eastAsia="Times New Roman" w:cstheme="minorHAnsi"/>
          <w:b/>
          <w:color w:val="424242"/>
          <w:sz w:val="32"/>
          <w:szCs w:val="32"/>
          <w14:shadow w14:blurRad="50800" w14:dist="38100" w14:dir="0" w14:sx="100000" w14:sy="100000" w14:kx="0" w14:ky="0" w14:algn="l">
            <w14:srgbClr w14:val="000000">
              <w14:alpha w14:val="60000"/>
            </w14:srgbClr>
          </w14:shadow>
        </w:rPr>
      </w:pPr>
    </w:p>
    <w:p w14:paraId="23962D53" w14:textId="4EFABCE6" w:rsidR="00D029A4" w:rsidRPr="005A4427" w:rsidRDefault="007C7C6F" w:rsidP="005A4427">
      <w:pPr>
        <w:tabs>
          <w:tab w:val="left" w:pos="1260"/>
        </w:tabs>
        <w:spacing w:after="0" w:line="240" w:lineRule="auto"/>
        <w:jc w:val="both"/>
        <w:rPr>
          <w:rFonts w:eastAsia="Times New Roman" w:cstheme="minorHAnsi"/>
          <w:b/>
          <w:sz w:val="24"/>
          <w:szCs w:val="24"/>
        </w:rPr>
      </w:pPr>
      <w:r w:rsidRPr="007C7C6F">
        <w:rPr>
          <w:rFonts w:eastAsia="Times New Roman" w:cstheme="minorHAnsi"/>
          <w:b/>
          <w:color w:val="424242"/>
          <w:sz w:val="32"/>
          <w:szCs w:val="32"/>
          <w14:shadow w14:blurRad="50800" w14:dist="38100" w14:dir="0" w14:sx="100000" w14:sy="100000" w14:kx="0" w14:ky="0" w14:algn="l">
            <w14:srgbClr w14:val="000000">
              <w14:alpha w14:val="60000"/>
            </w14:srgbClr>
          </w14:shadow>
        </w:rPr>
        <w:t>UKUPNO</w:t>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 xml:space="preserve"> </w:t>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34064A">
        <w:rPr>
          <w:rFonts w:eastAsia="Times New Roman" w:cstheme="minorHAnsi"/>
          <w:b/>
          <w:color w:val="424242"/>
          <w:sz w:val="32"/>
          <w:szCs w:val="32"/>
          <w14:shadow w14:blurRad="50800" w14:dist="38100" w14:dir="0" w14:sx="100000" w14:sy="100000" w14:kx="0" w14:ky="0" w14:algn="l">
            <w14:srgbClr w14:val="000000">
              <w14:alpha w14:val="60000"/>
            </w14:srgbClr>
          </w14:shadow>
        </w:rPr>
        <w:t xml:space="preserve">         </w:t>
      </w:r>
      <w:r w:rsidR="00717B66">
        <w:rPr>
          <w:rFonts w:eastAsia="Times New Roman" w:cstheme="minorHAnsi"/>
          <w:b/>
          <w:color w:val="424242"/>
          <w:sz w:val="32"/>
          <w:szCs w:val="32"/>
          <w14:shadow w14:blurRad="50800" w14:dist="38100" w14:dir="0" w14:sx="100000" w14:sy="100000" w14:kx="0" w14:ky="0" w14:algn="l">
            <w14:srgbClr w14:val="000000">
              <w14:alpha w14:val="60000"/>
            </w14:srgbClr>
          </w14:shadow>
        </w:rPr>
        <w:tab/>
      </w:r>
      <w:r w:rsidR="0034064A">
        <w:rPr>
          <w:rFonts w:eastAsia="Times New Roman" w:cstheme="minorHAnsi"/>
          <w:b/>
          <w:color w:val="424242"/>
          <w:sz w:val="32"/>
          <w:szCs w:val="32"/>
          <w14:shadow w14:blurRad="50800" w14:dist="38100" w14:dir="0" w14:sx="100000" w14:sy="100000" w14:kx="0" w14:ky="0" w14:algn="l">
            <w14:srgbClr w14:val="000000">
              <w14:alpha w14:val="60000"/>
            </w14:srgbClr>
          </w14:shadow>
        </w:rPr>
        <w:t xml:space="preserve"> </w:t>
      </w:r>
      <w:r w:rsidR="00E77E02">
        <w:rPr>
          <w:rFonts w:eastAsia="Times New Roman" w:cstheme="minorHAnsi"/>
          <w:b/>
          <w:color w:val="424242"/>
          <w:sz w:val="32"/>
          <w:szCs w:val="32"/>
          <w14:shadow w14:blurRad="50800" w14:dist="38100" w14:dir="0" w14:sx="100000" w14:sy="100000" w14:kx="0" w14:ky="0" w14:algn="l">
            <w14:srgbClr w14:val="000000">
              <w14:alpha w14:val="60000"/>
            </w14:srgbClr>
          </w14:shadow>
        </w:rPr>
        <w:t>1</w:t>
      </w:r>
      <w:r w:rsidR="00FD3147">
        <w:rPr>
          <w:rFonts w:eastAsia="Times New Roman" w:cstheme="minorHAnsi"/>
          <w:b/>
          <w:color w:val="424242"/>
          <w:sz w:val="32"/>
          <w:szCs w:val="32"/>
          <w14:shadow w14:blurRad="50800" w14:dist="38100" w14:dir="0" w14:sx="100000" w14:sy="100000" w14:kx="0" w14:ky="0" w14:algn="l">
            <w14:srgbClr w14:val="000000">
              <w14:alpha w14:val="60000"/>
            </w14:srgbClr>
          </w14:shadow>
        </w:rPr>
        <w:t>99</w:t>
      </w:r>
      <w:r w:rsidR="00E77E02">
        <w:rPr>
          <w:rFonts w:eastAsia="Times New Roman" w:cstheme="minorHAnsi"/>
          <w:b/>
          <w:color w:val="424242"/>
          <w:sz w:val="32"/>
          <w:szCs w:val="32"/>
          <w14:shadow w14:blurRad="50800" w14:dist="38100" w14:dir="0" w14:sx="100000" w14:sy="100000" w14:kx="0" w14:ky="0" w14:algn="l">
            <w14:srgbClr w14:val="000000">
              <w14:alpha w14:val="60000"/>
            </w14:srgbClr>
          </w14:shadow>
        </w:rPr>
        <w:t>.</w:t>
      </w:r>
      <w:r w:rsidR="00FD3147">
        <w:rPr>
          <w:rFonts w:eastAsia="Times New Roman" w:cstheme="minorHAnsi"/>
          <w:b/>
          <w:color w:val="424242"/>
          <w:sz w:val="32"/>
          <w:szCs w:val="32"/>
          <w14:shadow w14:blurRad="50800" w14:dist="38100" w14:dir="0" w14:sx="100000" w14:sy="100000" w14:kx="0" w14:ky="0" w14:algn="l">
            <w14:srgbClr w14:val="000000">
              <w14:alpha w14:val="60000"/>
            </w14:srgbClr>
          </w14:shadow>
        </w:rPr>
        <w:t>000</w:t>
      </w:r>
      <w:r w:rsidR="00E77E02">
        <w:rPr>
          <w:rFonts w:eastAsia="Times New Roman" w:cstheme="minorHAnsi"/>
          <w:b/>
          <w:color w:val="424242"/>
          <w:sz w:val="32"/>
          <w:szCs w:val="32"/>
          <w14:shadow w14:blurRad="50800" w14:dist="38100" w14:dir="0" w14:sx="100000" w14:sy="100000" w14:kx="0" w14:ky="0" w14:algn="l">
            <w14:srgbClr w14:val="000000">
              <w14:alpha w14:val="60000"/>
            </w14:srgbClr>
          </w14:shadow>
        </w:rPr>
        <w:t>.000,00</w:t>
      </w:r>
    </w:p>
    <w:p w14:paraId="72110014" w14:textId="77F84C72" w:rsidR="00660942" w:rsidRPr="00D029A4" w:rsidRDefault="00A95F5D" w:rsidP="0034064A">
      <w:pPr>
        <w:shd w:val="clear" w:color="auto" w:fill="FFFFFF"/>
        <w:spacing w:before="100" w:beforeAutospacing="1" w:after="100" w:afterAutospacing="1" w:line="240" w:lineRule="auto"/>
        <w:jc w:val="both"/>
        <w:rPr>
          <w:rFonts w:eastAsia="Times New Roman" w:cstheme="minorHAnsi"/>
          <w:color w:val="424242"/>
          <w:sz w:val="24"/>
          <w:szCs w:val="24"/>
        </w:rPr>
      </w:pPr>
      <w:r w:rsidRPr="00A95F5D">
        <w:rPr>
          <w:rFonts w:eastAsia="Times New Roman" w:cstheme="minorHAnsi"/>
          <w:color w:val="424242"/>
          <w:sz w:val="24"/>
          <w:szCs w:val="24"/>
        </w:rPr>
        <w:lastRenderedPageBreak/>
        <w:t>Proračun mora biti uravnotežen, stoga svi prihodi i primici odgovaraju strukturi rashoda i izdataka.</w:t>
      </w:r>
    </w:p>
    <w:p w14:paraId="0FE3255E" w14:textId="6B2DA1A4" w:rsidR="005244BD" w:rsidRPr="009E1636" w:rsidRDefault="009E1636" w:rsidP="009E1636">
      <w:pPr>
        <w:shd w:val="clear" w:color="auto" w:fill="FFFFFF"/>
        <w:spacing w:before="100" w:beforeAutospacing="1" w:after="100" w:afterAutospacing="1" w:line="240" w:lineRule="auto"/>
        <w:jc w:val="both"/>
        <w:rPr>
          <w:rFonts w:eastAsia="Times New Roman" w:cstheme="minorHAnsi"/>
          <w:b/>
          <w:color w:val="424242"/>
          <w:sz w:val="32"/>
          <w:szCs w:val="32"/>
          <w14:shadow w14:blurRad="50800" w14:dist="38100" w14:dir="0" w14:sx="100000" w14:sy="100000" w14:kx="0" w14:ky="0" w14:algn="l">
            <w14:srgbClr w14:val="000000">
              <w14:alpha w14:val="60000"/>
            </w14:srgbClr>
          </w14:shadow>
        </w:rPr>
      </w:pPr>
      <w:r>
        <w:rPr>
          <w:rFonts w:eastAsia="Times New Roman" w:cstheme="minorHAnsi"/>
          <w:b/>
          <w:color w:val="424242"/>
          <w:sz w:val="32"/>
          <w:szCs w:val="32"/>
          <w14:shadow w14:blurRad="50800" w14:dist="38100" w14:dir="0" w14:sx="100000" w14:sy="100000" w14:kx="0" w14:ky="0" w14:algn="l">
            <w14:srgbClr w14:val="000000">
              <w14:alpha w14:val="60000"/>
            </w14:srgbClr>
          </w14:shadow>
        </w:rPr>
        <w:t>Kamo novac odlazi iz Proračuna?</w:t>
      </w:r>
    </w:p>
    <w:p w14:paraId="49E8B3BD" w14:textId="1F5C7943" w:rsidR="001A086C" w:rsidRDefault="00291D5F" w:rsidP="002D2CD9">
      <w:pPr>
        <w:autoSpaceDE w:val="0"/>
        <w:autoSpaceDN w:val="0"/>
        <w:adjustRightInd w:val="0"/>
        <w:spacing w:after="0" w:line="240" w:lineRule="auto"/>
        <w:jc w:val="both"/>
        <w:rPr>
          <w:rFonts w:cstheme="minorHAnsi"/>
          <w:sz w:val="24"/>
          <w:szCs w:val="24"/>
        </w:rPr>
      </w:pPr>
      <w:r w:rsidRPr="00291D5F">
        <w:rPr>
          <w:rFonts w:cstheme="minorHAnsi"/>
          <w:sz w:val="24"/>
          <w:szCs w:val="24"/>
        </w:rPr>
        <w:t xml:space="preserve">Rashodi proračuna raspoređeni su unutar sljedećih razdjela: Predstavnička i izvršna </w:t>
      </w:r>
      <w:r w:rsidRPr="00291D5F">
        <w:rPr>
          <w:rFonts w:ascii="Calibri" w:eastAsia="Calibri" w:hAnsi="Calibri" w:cs="Calibri"/>
          <w:sz w:val="24"/>
          <w:szCs w:val="24"/>
        </w:rPr>
        <w:t>ti</w:t>
      </w:r>
      <w:r w:rsidRPr="00291D5F">
        <w:rPr>
          <w:rFonts w:cstheme="minorHAnsi"/>
          <w:sz w:val="24"/>
          <w:szCs w:val="24"/>
        </w:rPr>
        <w:t>jela, Tajništvo, Ured gradonačelnika, Upravni odjel za društvene djelatnos</w:t>
      </w:r>
      <w:r w:rsidRPr="00291D5F">
        <w:rPr>
          <w:rFonts w:ascii="Calibri" w:eastAsia="Calibri" w:hAnsi="Calibri" w:cs="Calibri"/>
          <w:sz w:val="24"/>
          <w:szCs w:val="24"/>
        </w:rPr>
        <w:t>ti</w:t>
      </w:r>
      <w:r w:rsidRPr="00291D5F">
        <w:rPr>
          <w:rFonts w:cstheme="minorHAnsi"/>
          <w:sz w:val="24"/>
          <w:szCs w:val="24"/>
        </w:rPr>
        <w:t>, Upravni odjel za imovinsko-pravne poslove, Upravni odjel za komunalno gospodarstvo, prostorno planiranje i gradnju</w:t>
      </w:r>
      <w:r>
        <w:rPr>
          <w:rFonts w:cstheme="minorHAnsi"/>
          <w:sz w:val="24"/>
          <w:szCs w:val="24"/>
        </w:rPr>
        <w:t>, Služba za unutarnju reviziju</w:t>
      </w:r>
      <w:r w:rsidRPr="00291D5F">
        <w:rPr>
          <w:rFonts w:cstheme="minorHAnsi"/>
          <w:sz w:val="24"/>
          <w:szCs w:val="24"/>
        </w:rPr>
        <w:t xml:space="preserve"> te Upravni odjel za financije i gospodarstvo čije detaljnije pojašnjenje donosimo u nastavku.</w:t>
      </w:r>
    </w:p>
    <w:p w14:paraId="39A4BBA8" w14:textId="5587F9AF" w:rsidR="00384BAA" w:rsidRDefault="00384BAA" w:rsidP="002D2CD9">
      <w:pPr>
        <w:autoSpaceDE w:val="0"/>
        <w:autoSpaceDN w:val="0"/>
        <w:adjustRightInd w:val="0"/>
        <w:spacing w:after="0" w:line="240" w:lineRule="auto"/>
        <w:jc w:val="both"/>
        <w:rPr>
          <w:rFonts w:cstheme="minorHAnsi"/>
          <w:sz w:val="24"/>
          <w:szCs w:val="24"/>
        </w:rPr>
      </w:pPr>
    </w:p>
    <w:p w14:paraId="5C8287BD" w14:textId="2163F2D3" w:rsidR="00384BAA" w:rsidRDefault="00FB5300" w:rsidP="002D2CD9">
      <w:pPr>
        <w:autoSpaceDE w:val="0"/>
        <w:autoSpaceDN w:val="0"/>
        <w:adjustRightInd w:val="0"/>
        <w:spacing w:after="0" w:line="240" w:lineRule="auto"/>
        <w:jc w:val="both"/>
        <w:rPr>
          <w:rFonts w:cstheme="minorHAnsi"/>
          <w:sz w:val="24"/>
          <w:szCs w:val="24"/>
        </w:rPr>
      </w:pPr>
      <w:r>
        <w:rPr>
          <w:rFonts w:cstheme="minorHAnsi"/>
          <w:noProof/>
          <w:sz w:val="24"/>
          <w:szCs w:val="24"/>
        </w:rPr>
        <w:drawing>
          <wp:anchor distT="0" distB="0" distL="114300" distR="114300" simplePos="0" relativeHeight="251684864" behindDoc="0" locked="0" layoutInCell="1" allowOverlap="1" wp14:anchorId="5D5E5ECF" wp14:editId="6E68C56E">
            <wp:simplePos x="0" y="0"/>
            <wp:positionH relativeFrom="margin">
              <wp:align>center</wp:align>
            </wp:positionH>
            <wp:positionV relativeFrom="paragraph">
              <wp:posOffset>215900</wp:posOffset>
            </wp:positionV>
            <wp:extent cx="6238875" cy="5695950"/>
            <wp:effectExtent l="0" t="0" r="9525" b="0"/>
            <wp:wrapSquare wrapText="bothSides"/>
            <wp:docPr id="8" name="Grafikon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p>
    <w:p w14:paraId="2260C0EB" w14:textId="098D1DAC" w:rsidR="00384BAA" w:rsidRDefault="00384BAA" w:rsidP="002D2CD9">
      <w:pPr>
        <w:autoSpaceDE w:val="0"/>
        <w:autoSpaceDN w:val="0"/>
        <w:adjustRightInd w:val="0"/>
        <w:spacing w:after="0" w:line="240" w:lineRule="auto"/>
        <w:jc w:val="both"/>
        <w:rPr>
          <w:rFonts w:cstheme="minorHAnsi"/>
          <w:sz w:val="24"/>
          <w:szCs w:val="24"/>
        </w:rPr>
      </w:pPr>
    </w:p>
    <w:p w14:paraId="26D1EAE9" w14:textId="69184ED8" w:rsidR="00384BAA" w:rsidRDefault="00384BAA" w:rsidP="002D2CD9">
      <w:pPr>
        <w:autoSpaceDE w:val="0"/>
        <w:autoSpaceDN w:val="0"/>
        <w:adjustRightInd w:val="0"/>
        <w:spacing w:after="0" w:line="240" w:lineRule="auto"/>
        <w:jc w:val="both"/>
        <w:rPr>
          <w:rFonts w:cstheme="minorHAnsi"/>
          <w:sz w:val="24"/>
          <w:szCs w:val="24"/>
        </w:rPr>
      </w:pPr>
    </w:p>
    <w:p w14:paraId="754C83EA" w14:textId="77777777" w:rsidR="00384BAA" w:rsidRDefault="00384BAA" w:rsidP="002D2CD9">
      <w:pPr>
        <w:autoSpaceDE w:val="0"/>
        <w:autoSpaceDN w:val="0"/>
        <w:adjustRightInd w:val="0"/>
        <w:spacing w:after="0" w:line="240" w:lineRule="auto"/>
        <w:jc w:val="both"/>
        <w:rPr>
          <w:rFonts w:cstheme="minorHAnsi"/>
          <w:sz w:val="24"/>
          <w:szCs w:val="24"/>
        </w:rPr>
      </w:pPr>
    </w:p>
    <w:p w14:paraId="3419293B" w14:textId="58558183" w:rsidR="005244BD" w:rsidRDefault="00660942" w:rsidP="002D2CD9">
      <w:pPr>
        <w:autoSpaceDE w:val="0"/>
        <w:autoSpaceDN w:val="0"/>
        <w:adjustRightInd w:val="0"/>
        <w:spacing w:after="0" w:line="240" w:lineRule="auto"/>
        <w:jc w:val="both"/>
        <w:rPr>
          <w:rFonts w:cstheme="minorHAnsi"/>
          <w:sz w:val="24"/>
          <w:szCs w:val="24"/>
        </w:rPr>
      </w:pPr>
      <w:r>
        <w:rPr>
          <w:rFonts w:eastAsia="Times New Roman" w:cstheme="minorHAnsi"/>
          <w:noProof/>
          <w:color w:val="424242"/>
          <w:sz w:val="24"/>
          <w:szCs w:val="24"/>
        </w:rPr>
        <w:drawing>
          <wp:anchor distT="0" distB="0" distL="114300" distR="114300" simplePos="0" relativeHeight="251675648" behindDoc="0" locked="0" layoutInCell="1" allowOverlap="1" wp14:anchorId="44C2A54A" wp14:editId="2ADE59F5">
            <wp:simplePos x="0" y="0"/>
            <wp:positionH relativeFrom="margin">
              <wp:align>left</wp:align>
            </wp:positionH>
            <wp:positionV relativeFrom="paragraph">
              <wp:posOffset>104140</wp:posOffset>
            </wp:positionV>
            <wp:extent cx="5358765" cy="3181350"/>
            <wp:effectExtent l="0" t="0" r="13335" b="0"/>
            <wp:wrapSquare wrapText="bothSides"/>
            <wp:docPr id="2" name="Grafikon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V relativeFrom="margin">
              <wp14:pctHeight>0</wp14:pctHeight>
            </wp14:sizeRelV>
          </wp:anchor>
        </w:drawing>
      </w:r>
    </w:p>
    <w:p w14:paraId="4372AD0E" w14:textId="2457D365" w:rsidR="00D9379B" w:rsidRDefault="00D9379B" w:rsidP="002D2CD9">
      <w:pPr>
        <w:autoSpaceDE w:val="0"/>
        <w:autoSpaceDN w:val="0"/>
        <w:adjustRightInd w:val="0"/>
        <w:spacing w:after="0" w:line="240" w:lineRule="auto"/>
        <w:jc w:val="both"/>
        <w:rPr>
          <w:rFonts w:cstheme="minorHAnsi"/>
          <w:sz w:val="24"/>
          <w:szCs w:val="24"/>
        </w:rPr>
      </w:pPr>
    </w:p>
    <w:p w14:paraId="5BEAEDA3" w14:textId="458FB4BA" w:rsidR="00D9379B" w:rsidRPr="00291D5F" w:rsidRDefault="00D9379B" w:rsidP="002D2CD9">
      <w:pPr>
        <w:autoSpaceDE w:val="0"/>
        <w:autoSpaceDN w:val="0"/>
        <w:adjustRightInd w:val="0"/>
        <w:spacing w:after="0" w:line="240" w:lineRule="auto"/>
        <w:jc w:val="both"/>
        <w:rPr>
          <w:rFonts w:cstheme="minorHAnsi"/>
          <w:sz w:val="24"/>
          <w:szCs w:val="24"/>
        </w:rPr>
      </w:pPr>
    </w:p>
    <w:p w14:paraId="70D9995B" w14:textId="4CD27682" w:rsidR="001A086C" w:rsidRPr="000D0391" w:rsidRDefault="001A086C" w:rsidP="001A086C">
      <w:pPr>
        <w:shd w:val="clear" w:color="auto" w:fill="FFFFFF"/>
        <w:spacing w:before="100" w:beforeAutospacing="1" w:after="100" w:afterAutospacing="1" w:line="240" w:lineRule="auto"/>
        <w:jc w:val="both"/>
        <w:rPr>
          <w:rFonts w:eastAsia="Times New Roman" w:cstheme="minorHAnsi"/>
          <w:color w:val="424242"/>
          <w:sz w:val="24"/>
          <w:szCs w:val="24"/>
        </w:rPr>
      </w:pPr>
    </w:p>
    <w:p w14:paraId="6AC8D247" w14:textId="3CF85FDA" w:rsidR="00E91DF7" w:rsidRDefault="00E91DF7" w:rsidP="00D029A4">
      <w:pPr>
        <w:shd w:val="clear" w:color="auto" w:fill="FFFFFF"/>
        <w:spacing w:after="0" w:line="240" w:lineRule="auto"/>
        <w:jc w:val="both"/>
        <w:rPr>
          <w:rFonts w:eastAsia="Times New Roman" w:cstheme="minorHAnsi"/>
          <w:b/>
          <w:color w:val="424242"/>
          <w:sz w:val="24"/>
          <w:szCs w:val="24"/>
        </w:rPr>
      </w:pPr>
    </w:p>
    <w:p w14:paraId="5F86B183" w14:textId="72EE78C0" w:rsidR="005244BD" w:rsidRDefault="005244BD" w:rsidP="00D029A4">
      <w:pPr>
        <w:shd w:val="clear" w:color="auto" w:fill="FFFFFF"/>
        <w:spacing w:after="0" w:line="240" w:lineRule="auto"/>
        <w:jc w:val="both"/>
        <w:rPr>
          <w:rFonts w:eastAsia="Times New Roman" w:cstheme="minorHAnsi"/>
          <w:b/>
          <w:color w:val="424242"/>
          <w:sz w:val="24"/>
          <w:szCs w:val="24"/>
        </w:rPr>
      </w:pPr>
    </w:p>
    <w:p w14:paraId="4D991C15" w14:textId="1EADD659" w:rsidR="005244BD" w:rsidRDefault="005244BD" w:rsidP="00D029A4">
      <w:pPr>
        <w:shd w:val="clear" w:color="auto" w:fill="FFFFFF"/>
        <w:spacing w:after="0" w:line="240" w:lineRule="auto"/>
        <w:jc w:val="both"/>
        <w:rPr>
          <w:rFonts w:eastAsia="Times New Roman" w:cstheme="minorHAnsi"/>
          <w:b/>
          <w:color w:val="424242"/>
          <w:sz w:val="24"/>
          <w:szCs w:val="24"/>
        </w:rPr>
      </w:pPr>
    </w:p>
    <w:p w14:paraId="2BBC7FFB" w14:textId="31C2C607" w:rsidR="005244BD" w:rsidRDefault="005244BD" w:rsidP="00D029A4">
      <w:pPr>
        <w:shd w:val="clear" w:color="auto" w:fill="FFFFFF"/>
        <w:spacing w:after="0" w:line="240" w:lineRule="auto"/>
        <w:jc w:val="both"/>
        <w:rPr>
          <w:rFonts w:eastAsia="Times New Roman" w:cstheme="minorHAnsi"/>
          <w:b/>
          <w:color w:val="424242"/>
          <w:sz w:val="24"/>
          <w:szCs w:val="24"/>
        </w:rPr>
      </w:pPr>
    </w:p>
    <w:p w14:paraId="3A909835" w14:textId="57094709" w:rsidR="005244BD" w:rsidRDefault="005244BD" w:rsidP="00D029A4">
      <w:pPr>
        <w:shd w:val="clear" w:color="auto" w:fill="FFFFFF"/>
        <w:spacing w:after="0" w:line="240" w:lineRule="auto"/>
        <w:jc w:val="both"/>
        <w:rPr>
          <w:rFonts w:eastAsia="Times New Roman" w:cstheme="minorHAnsi"/>
          <w:b/>
          <w:color w:val="424242"/>
          <w:sz w:val="24"/>
          <w:szCs w:val="24"/>
        </w:rPr>
      </w:pPr>
    </w:p>
    <w:p w14:paraId="19F71185" w14:textId="01AE755A" w:rsidR="009E1636" w:rsidRDefault="009E1636" w:rsidP="00D029A4">
      <w:pPr>
        <w:shd w:val="clear" w:color="auto" w:fill="FFFFFF"/>
        <w:spacing w:after="0" w:line="240" w:lineRule="auto"/>
        <w:jc w:val="both"/>
        <w:rPr>
          <w:rFonts w:eastAsia="Times New Roman" w:cstheme="minorHAnsi"/>
          <w:b/>
          <w:color w:val="424242"/>
          <w:sz w:val="24"/>
          <w:szCs w:val="24"/>
        </w:rPr>
      </w:pPr>
    </w:p>
    <w:p w14:paraId="467DDE8A" w14:textId="090B2E0E" w:rsidR="009E1636" w:rsidRDefault="009E1636" w:rsidP="00D029A4">
      <w:pPr>
        <w:shd w:val="clear" w:color="auto" w:fill="FFFFFF"/>
        <w:spacing w:after="0" w:line="240" w:lineRule="auto"/>
        <w:jc w:val="both"/>
        <w:rPr>
          <w:rFonts w:eastAsia="Times New Roman" w:cstheme="minorHAnsi"/>
          <w:b/>
          <w:color w:val="424242"/>
          <w:sz w:val="24"/>
          <w:szCs w:val="24"/>
        </w:rPr>
      </w:pPr>
    </w:p>
    <w:p w14:paraId="0A80B1AD" w14:textId="5CDCBF4C" w:rsidR="009E1636" w:rsidRDefault="009E1636" w:rsidP="00D029A4">
      <w:pPr>
        <w:shd w:val="clear" w:color="auto" w:fill="FFFFFF"/>
        <w:spacing w:after="0" w:line="240" w:lineRule="auto"/>
        <w:jc w:val="both"/>
        <w:rPr>
          <w:rFonts w:eastAsia="Times New Roman" w:cstheme="minorHAnsi"/>
          <w:b/>
          <w:color w:val="424242"/>
          <w:sz w:val="24"/>
          <w:szCs w:val="24"/>
        </w:rPr>
      </w:pPr>
    </w:p>
    <w:p w14:paraId="730CBD98" w14:textId="4320A881" w:rsidR="000D4DD0" w:rsidRDefault="000D4DD0" w:rsidP="00D029A4">
      <w:pPr>
        <w:shd w:val="clear" w:color="auto" w:fill="FFFFFF"/>
        <w:spacing w:after="0" w:line="240" w:lineRule="auto"/>
        <w:jc w:val="both"/>
        <w:rPr>
          <w:rFonts w:eastAsia="Times New Roman" w:cstheme="minorHAnsi"/>
          <w:b/>
          <w:color w:val="424242"/>
          <w:sz w:val="24"/>
          <w:szCs w:val="24"/>
        </w:rPr>
      </w:pPr>
    </w:p>
    <w:p w14:paraId="79FBAB3B" w14:textId="170F3E4E" w:rsidR="009E1636" w:rsidRDefault="009E1636" w:rsidP="00D029A4">
      <w:pPr>
        <w:shd w:val="clear" w:color="auto" w:fill="FFFFFF"/>
        <w:spacing w:after="0" w:line="240" w:lineRule="auto"/>
        <w:jc w:val="both"/>
        <w:rPr>
          <w:rFonts w:eastAsia="Times New Roman" w:cstheme="minorHAnsi"/>
          <w:b/>
          <w:color w:val="424242"/>
          <w:sz w:val="24"/>
          <w:szCs w:val="24"/>
        </w:rPr>
      </w:pPr>
    </w:p>
    <w:p w14:paraId="0C9F4669" w14:textId="160B9A21" w:rsidR="009E1636" w:rsidRDefault="009E1636" w:rsidP="00D029A4">
      <w:pPr>
        <w:shd w:val="clear" w:color="auto" w:fill="FFFFFF"/>
        <w:spacing w:after="0" w:line="240" w:lineRule="auto"/>
        <w:jc w:val="both"/>
        <w:rPr>
          <w:rFonts w:eastAsia="Times New Roman" w:cstheme="minorHAnsi"/>
          <w:b/>
          <w:color w:val="424242"/>
          <w:sz w:val="24"/>
          <w:szCs w:val="24"/>
        </w:rPr>
      </w:pPr>
    </w:p>
    <w:p w14:paraId="6583FBE2" w14:textId="0326D7FB" w:rsidR="009E1636" w:rsidRDefault="009E1636" w:rsidP="00D029A4">
      <w:pPr>
        <w:shd w:val="clear" w:color="auto" w:fill="FFFFFF"/>
        <w:spacing w:after="0" w:line="240" w:lineRule="auto"/>
        <w:jc w:val="both"/>
        <w:rPr>
          <w:rFonts w:eastAsia="Times New Roman" w:cstheme="minorHAnsi"/>
          <w:b/>
          <w:color w:val="424242"/>
          <w:sz w:val="24"/>
          <w:szCs w:val="24"/>
        </w:rPr>
      </w:pPr>
    </w:p>
    <w:p w14:paraId="043863CC" w14:textId="77777777" w:rsidR="00AC4339" w:rsidRDefault="00AC4339" w:rsidP="00D029A4">
      <w:pPr>
        <w:shd w:val="clear" w:color="auto" w:fill="FFFFFF"/>
        <w:spacing w:after="0" w:line="240" w:lineRule="auto"/>
        <w:jc w:val="both"/>
        <w:rPr>
          <w:rFonts w:eastAsia="Times New Roman" w:cstheme="minorHAnsi"/>
          <w:b/>
          <w:color w:val="424242"/>
          <w:sz w:val="24"/>
          <w:szCs w:val="24"/>
        </w:rPr>
      </w:pPr>
    </w:p>
    <w:p w14:paraId="57DE1326" w14:textId="10395E35" w:rsidR="00FF525C" w:rsidRDefault="00FF525C" w:rsidP="00D029A4">
      <w:pPr>
        <w:shd w:val="clear" w:color="auto" w:fill="FFFFFF"/>
        <w:spacing w:after="0" w:line="240" w:lineRule="auto"/>
        <w:jc w:val="both"/>
        <w:rPr>
          <w:rFonts w:eastAsia="Times New Roman" w:cstheme="minorHAnsi"/>
          <w:b/>
          <w:color w:val="424242"/>
          <w:sz w:val="24"/>
          <w:szCs w:val="24"/>
        </w:rPr>
      </w:pPr>
    </w:p>
    <w:p w14:paraId="03DFDE5D" w14:textId="77777777" w:rsidR="00FF525C" w:rsidRDefault="00FF525C" w:rsidP="00D029A4">
      <w:pPr>
        <w:shd w:val="clear" w:color="auto" w:fill="FFFFFF"/>
        <w:spacing w:after="0" w:line="240" w:lineRule="auto"/>
        <w:jc w:val="both"/>
        <w:rPr>
          <w:rFonts w:eastAsia="Times New Roman" w:cstheme="minorHAnsi"/>
          <w:b/>
          <w:color w:val="424242"/>
          <w:sz w:val="24"/>
          <w:szCs w:val="24"/>
        </w:rPr>
      </w:pPr>
    </w:p>
    <w:p w14:paraId="552E329E" w14:textId="710C0DC0" w:rsidR="009E1636" w:rsidRDefault="00660942" w:rsidP="00D029A4">
      <w:pPr>
        <w:shd w:val="clear" w:color="auto" w:fill="FFFFFF"/>
        <w:spacing w:after="0" w:line="240" w:lineRule="auto"/>
        <w:jc w:val="both"/>
        <w:rPr>
          <w:rFonts w:eastAsia="Times New Roman" w:cstheme="minorHAnsi"/>
          <w:b/>
          <w:color w:val="424242"/>
          <w:sz w:val="24"/>
          <w:szCs w:val="24"/>
        </w:rPr>
      </w:pPr>
      <w:r>
        <w:rPr>
          <w:rFonts w:eastAsia="Times New Roman" w:cstheme="minorHAnsi"/>
          <w:b/>
          <w:noProof/>
          <w:color w:val="424242"/>
          <w:sz w:val="24"/>
          <w:szCs w:val="24"/>
        </w:rPr>
        <w:drawing>
          <wp:anchor distT="0" distB="0" distL="114300" distR="114300" simplePos="0" relativeHeight="251676672" behindDoc="0" locked="0" layoutInCell="1" allowOverlap="1" wp14:anchorId="63F19543" wp14:editId="4B4A81BB">
            <wp:simplePos x="0" y="0"/>
            <wp:positionH relativeFrom="column">
              <wp:posOffset>19050</wp:posOffset>
            </wp:positionH>
            <wp:positionV relativeFrom="paragraph">
              <wp:posOffset>62230</wp:posOffset>
            </wp:positionV>
            <wp:extent cx="5374640" cy="3467100"/>
            <wp:effectExtent l="0" t="0" r="16510" b="0"/>
            <wp:wrapSquare wrapText="bothSides"/>
            <wp:docPr id="28" name="Grafikon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margin">
              <wp14:pctWidth>0</wp14:pctWidth>
            </wp14:sizeRelH>
            <wp14:sizeRelV relativeFrom="margin">
              <wp14:pctHeight>0</wp14:pctHeight>
            </wp14:sizeRelV>
          </wp:anchor>
        </w:drawing>
      </w:r>
    </w:p>
    <w:p w14:paraId="2E9CB6EF" w14:textId="1D7FE0C1" w:rsidR="009E1636" w:rsidRDefault="009E1636" w:rsidP="00D029A4">
      <w:pPr>
        <w:shd w:val="clear" w:color="auto" w:fill="FFFFFF"/>
        <w:spacing w:after="0" w:line="240" w:lineRule="auto"/>
        <w:jc w:val="both"/>
        <w:rPr>
          <w:rFonts w:eastAsia="Times New Roman" w:cstheme="minorHAnsi"/>
          <w:b/>
          <w:color w:val="424242"/>
          <w:sz w:val="24"/>
          <w:szCs w:val="24"/>
        </w:rPr>
      </w:pPr>
    </w:p>
    <w:p w14:paraId="4B142C72" w14:textId="77777777" w:rsidR="009E1636" w:rsidRDefault="009E1636" w:rsidP="00D029A4">
      <w:pPr>
        <w:shd w:val="clear" w:color="auto" w:fill="FFFFFF"/>
        <w:spacing w:after="0" w:line="240" w:lineRule="auto"/>
        <w:jc w:val="both"/>
        <w:rPr>
          <w:rFonts w:eastAsia="Times New Roman" w:cstheme="minorHAnsi"/>
          <w:b/>
          <w:color w:val="424242"/>
          <w:sz w:val="24"/>
          <w:szCs w:val="24"/>
        </w:rPr>
      </w:pPr>
    </w:p>
    <w:p w14:paraId="56CFEE09" w14:textId="28F13D0A" w:rsidR="00F01452" w:rsidRDefault="000D4DD0" w:rsidP="00D9379B">
      <w:pPr>
        <w:shd w:val="clear" w:color="auto" w:fill="FFFFFF"/>
        <w:spacing w:after="0" w:line="240" w:lineRule="auto"/>
        <w:jc w:val="both"/>
        <w:rPr>
          <w:rFonts w:eastAsia="Times New Roman" w:cstheme="minorHAnsi"/>
          <w:b/>
          <w:color w:val="424242"/>
          <w:sz w:val="24"/>
          <w:szCs w:val="24"/>
        </w:rPr>
      </w:pPr>
      <w:r>
        <w:rPr>
          <w:rFonts w:eastAsia="Times New Roman" w:cstheme="minorHAnsi"/>
          <w:b/>
          <w:noProof/>
          <w:color w:val="424242"/>
          <w:sz w:val="24"/>
          <w:szCs w:val="24"/>
        </w:rPr>
        <w:lastRenderedPageBreak/>
        <w:drawing>
          <wp:inline distT="0" distB="0" distL="0" distR="0" wp14:anchorId="73FC1B95" wp14:editId="2B3483EF">
            <wp:extent cx="5943600" cy="4261899"/>
            <wp:effectExtent l="0" t="0" r="0" b="5715"/>
            <wp:docPr id="29" name="Grafikon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D1BD6CB" w14:textId="11D13FC3" w:rsidR="00F01452" w:rsidRPr="00734B40" w:rsidRDefault="00660942" w:rsidP="0034064A">
      <w:pPr>
        <w:shd w:val="clear" w:color="auto" w:fill="FFFFFF"/>
        <w:spacing w:before="100" w:beforeAutospacing="1" w:after="100" w:afterAutospacing="1" w:line="240" w:lineRule="auto"/>
        <w:jc w:val="both"/>
        <w:rPr>
          <w:rFonts w:eastAsia="Times New Roman" w:cstheme="minorHAnsi"/>
          <w:b/>
          <w:color w:val="424242"/>
          <w:sz w:val="24"/>
          <w:szCs w:val="24"/>
        </w:rPr>
      </w:pPr>
      <w:r>
        <w:rPr>
          <w:rFonts w:eastAsia="Times New Roman" w:cstheme="minorHAnsi"/>
          <w:b/>
          <w:noProof/>
          <w:color w:val="424242"/>
          <w:sz w:val="24"/>
          <w:szCs w:val="24"/>
        </w:rPr>
        <w:drawing>
          <wp:anchor distT="0" distB="0" distL="114300" distR="114300" simplePos="0" relativeHeight="251677696" behindDoc="0" locked="0" layoutInCell="1" allowOverlap="1" wp14:anchorId="7F4D6525" wp14:editId="7825D1A7">
            <wp:simplePos x="0" y="0"/>
            <wp:positionH relativeFrom="margin">
              <wp:align>right</wp:align>
            </wp:positionH>
            <wp:positionV relativeFrom="paragraph">
              <wp:posOffset>511175</wp:posOffset>
            </wp:positionV>
            <wp:extent cx="5943600" cy="3448050"/>
            <wp:effectExtent l="0" t="0" r="0" b="0"/>
            <wp:wrapSquare wrapText="bothSides"/>
            <wp:docPr id="30" name="Grafikon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14:sizeRelV relativeFrom="margin">
              <wp14:pctHeight>0</wp14:pctHeight>
            </wp14:sizeRelV>
          </wp:anchor>
        </w:drawing>
      </w:r>
    </w:p>
    <w:p w14:paraId="62175423" w14:textId="7871AA50" w:rsidR="00AC1D50" w:rsidRDefault="00AC4339" w:rsidP="00513B69">
      <w:pPr>
        <w:shd w:val="clear" w:color="auto" w:fill="FFFFFF"/>
        <w:spacing w:after="0" w:line="240" w:lineRule="auto"/>
        <w:jc w:val="both"/>
        <w:rPr>
          <w:rFonts w:eastAsia="Times New Roman" w:cstheme="minorHAnsi"/>
          <w:color w:val="424242"/>
          <w:sz w:val="24"/>
          <w:szCs w:val="24"/>
        </w:rPr>
      </w:pPr>
      <w:r>
        <w:rPr>
          <w:rFonts w:eastAsia="Times New Roman" w:cstheme="minorHAnsi"/>
          <w:b/>
          <w:noProof/>
          <w:color w:val="424242"/>
          <w:sz w:val="24"/>
          <w:szCs w:val="24"/>
        </w:rPr>
        <w:lastRenderedPageBreak/>
        <w:drawing>
          <wp:anchor distT="0" distB="0" distL="114300" distR="114300" simplePos="0" relativeHeight="251678720" behindDoc="0" locked="0" layoutInCell="1" allowOverlap="1" wp14:anchorId="296C3D1A" wp14:editId="5DE8F811">
            <wp:simplePos x="0" y="0"/>
            <wp:positionH relativeFrom="column">
              <wp:posOffset>-9525</wp:posOffset>
            </wp:positionH>
            <wp:positionV relativeFrom="paragraph">
              <wp:posOffset>0</wp:posOffset>
            </wp:positionV>
            <wp:extent cx="5953125" cy="3781425"/>
            <wp:effectExtent l="0" t="0" r="9525" b="9525"/>
            <wp:wrapSquare wrapText="bothSides"/>
            <wp:docPr id="3" name="Grafikon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14:sizeRelH relativeFrom="margin">
              <wp14:pctWidth>0</wp14:pctWidth>
            </wp14:sizeRelH>
            <wp14:sizeRelV relativeFrom="margin">
              <wp14:pctHeight>0</wp14:pctHeight>
            </wp14:sizeRelV>
          </wp:anchor>
        </w:drawing>
      </w:r>
      <w:r w:rsidR="00513B69">
        <w:rPr>
          <w:rFonts w:eastAsia="Times New Roman" w:cstheme="minorHAnsi"/>
          <w:b/>
          <w:noProof/>
          <w:color w:val="424242"/>
          <w:sz w:val="24"/>
          <w:szCs w:val="24"/>
        </w:rPr>
        <w:drawing>
          <wp:anchor distT="0" distB="0" distL="114300" distR="114300" simplePos="0" relativeHeight="251659264" behindDoc="0" locked="0" layoutInCell="1" allowOverlap="1" wp14:anchorId="54B2AEDF" wp14:editId="404507EF">
            <wp:simplePos x="0" y="0"/>
            <wp:positionH relativeFrom="margin">
              <wp:align>right</wp:align>
            </wp:positionH>
            <wp:positionV relativeFrom="paragraph">
              <wp:posOffset>4436772</wp:posOffset>
            </wp:positionV>
            <wp:extent cx="5970905" cy="3609340"/>
            <wp:effectExtent l="0" t="0" r="10795" b="10160"/>
            <wp:wrapSquare wrapText="bothSides"/>
            <wp:docPr id="4" name="Grafikon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margin">
              <wp14:pctWidth>0</wp14:pctWidth>
            </wp14:sizeRelH>
            <wp14:sizeRelV relativeFrom="margin">
              <wp14:pctHeight>0</wp14:pctHeight>
            </wp14:sizeRelV>
          </wp:anchor>
        </w:drawing>
      </w:r>
    </w:p>
    <w:p w14:paraId="64E4D79D" w14:textId="77777777" w:rsidR="00513B69" w:rsidRPr="00513B69" w:rsidRDefault="00513B69" w:rsidP="00513B69">
      <w:pPr>
        <w:shd w:val="clear" w:color="auto" w:fill="FFFFFF"/>
        <w:spacing w:after="0" w:line="240" w:lineRule="auto"/>
        <w:jc w:val="both"/>
        <w:rPr>
          <w:rFonts w:eastAsia="Times New Roman" w:cstheme="minorHAnsi"/>
          <w:color w:val="424242"/>
          <w:sz w:val="24"/>
          <w:szCs w:val="24"/>
        </w:rPr>
      </w:pPr>
    </w:p>
    <w:p w14:paraId="6EA9B688" w14:textId="77D1E525" w:rsidR="00C962E1" w:rsidRDefault="00AA38CD" w:rsidP="00C962E1">
      <w:pPr>
        <w:shd w:val="clear" w:color="auto" w:fill="FFFFFF"/>
        <w:spacing w:before="100" w:beforeAutospacing="1" w:after="100" w:afterAutospacing="1" w:line="240" w:lineRule="auto"/>
        <w:jc w:val="both"/>
        <w:rPr>
          <w:rFonts w:eastAsia="Times New Roman" w:cstheme="minorHAnsi"/>
          <w:b/>
          <w:color w:val="424242"/>
          <w:sz w:val="24"/>
          <w:szCs w:val="24"/>
        </w:rPr>
      </w:pPr>
      <w:r>
        <w:rPr>
          <w:rFonts w:eastAsia="Times New Roman" w:cstheme="minorHAnsi"/>
          <w:b/>
          <w:noProof/>
          <w:color w:val="424242"/>
          <w:sz w:val="24"/>
          <w:szCs w:val="24"/>
        </w:rPr>
        <w:lastRenderedPageBreak/>
        <w:drawing>
          <wp:anchor distT="0" distB="0" distL="114300" distR="114300" simplePos="0" relativeHeight="251665408" behindDoc="0" locked="0" layoutInCell="1" allowOverlap="1" wp14:anchorId="08249A83" wp14:editId="5F8D4052">
            <wp:simplePos x="0" y="0"/>
            <wp:positionH relativeFrom="margin">
              <wp:align>left</wp:align>
            </wp:positionH>
            <wp:positionV relativeFrom="paragraph">
              <wp:posOffset>542925</wp:posOffset>
            </wp:positionV>
            <wp:extent cx="5907405" cy="4543425"/>
            <wp:effectExtent l="0" t="0" r="17145" b="9525"/>
            <wp:wrapSquare wrapText="bothSides"/>
            <wp:docPr id="5" name="Grafikon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14:sizeRelH relativeFrom="margin">
              <wp14:pctWidth>0</wp14:pctWidth>
            </wp14:sizeRelH>
            <wp14:sizeRelV relativeFrom="margin">
              <wp14:pctHeight>0</wp14:pctHeight>
            </wp14:sizeRelV>
          </wp:anchor>
        </w:drawing>
      </w:r>
    </w:p>
    <w:p w14:paraId="04B38861" w14:textId="5A43D868" w:rsidR="005244BD" w:rsidRDefault="005244BD" w:rsidP="00D029A4">
      <w:pPr>
        <w:shd w:val="clear" w:color="auto" w:fill="FFFFFF"/>
        <w:spacing w:after="0" w:line="240" w:lineRule="auto"/>
        <w:jc w:val="both"/>
        <w:rPr>
          <w:rFonts w:eastAsia="Times New Roman" w:cstheme="minorHAnsi"/>
          <w:b/>
          <w:color w:val="424242"/>
          <w:sz w:val="24"/>
          <w:szCs w:val="24"/>
        </w:rPr>
      </w:pPr>
    </w:p>
    <w:p w14:paraId="70B99B54" w14:textId="0B88F0BA" w:rsidR="00405FE9" w:rsidRDefault="00405FE9"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589DE429" w14:textId="77777777"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0681EBC8" w14:textId="77777777"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2822857A" w14:textId="77777777"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4C8C16A8" w14:textId="77777777"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0C20BC11" w14:textId="77777777"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3861D3BA" w14:textId="136DAC09"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716D8AD7" w14:textId="77777777" w:rsidR="00384BAA" w:rsidRDefault="00384BAA"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6EB430A9" w14:textId="77777777"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67914143" w14:textId="77777777"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2FF3EDA4" w14:textId="77777777" w:rsidR="00236C4B" w:rsidRDefault="00236C4B"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p>
    <w:p w14:paraId="0676A0B4" w14:textId="2A0F81D1" w:rsidR="000D7E86" w:rsidRPr="006D025A" w:rsidRDefault="000D7E86" w:rsidP="00D029A4">
      <w:pPr>
        <w:shd w:val="clear" w:color="auto" w:fill="FFFFFF"/>
        <w:spacing w:after="0" w:line="240" w:lineRule="auto"/>
        <w:jc w:val="both"/>
        <w:rPr>
          <w:rFonts w:eastAsia="Times New Roman" w:cstheme="minorHAnsi"/>
          <w:b/>
          <w:color w:val="424242"/>
          <w:sz w:val="28"/>
          <w:szCs w:val="28"/>
          <w14:shadow w14:blurRad="50800" w14:dist="38100" w14:dir="5400000" w14:sx="100000" w14:sy="100000" w14:kx="0" w14:ky="0" w14:algn="t">
            <w14:srgbClr w14:val="000000">
              <w14:alpha w14:val="60000"/>
            </w14:srgbClr>
          </w14:shadow>
        </w:rPr>
      </w:pPr>
      <w:r w:rsidRPr="006D025A">
        <w:rPr>
          <w:rFonts w:eastAsia="Times New Roman" w:cstheme="minorHAnsi"/>
          <w:b/>
          <w:color w:val="424242"/>
          <w:sz w:val="28"/>
          <w:szCs w:val="28"/>
          <w14:shadow w14:blurRad="50800" w14:dist="38100" w14:dir="5400000" w14:sx="100000" w14:sy="100000" w14:kx="0" w14:ky="0" w14:algn="t">
            <w14:srgbClr w14:val="000000">
              <w14:alpha w14:val="60000"/>
            </w14:srgbClr>
          </w14:shadow>
        </w:rPr>
        <w:lastRenderedPageBreak/>
        <w:t>ZNAČAJNI PROJEKTI U 20</w:t>
      </w:r>
      <w:r w:rsidR="00D03131">
        <w:rPr>
          <w:rFonts w:eastAsia="Times New Roman" w:cstheme="minorHAnsi"/>
          <w:b/>
          <w:color w:val="424242"/>
          <w:sz w:val="28"/>
          <w:szCs w:val="28"/>
          <w14:shadow w14:blurRad="50800" w14:dist="38100" w14:dir="5400000" w14:sx="100000" w14:sy="100000" w14:kx="0" w14:ky="0" w14:algn="t">
            <w14:srgbClr w14:val="000000">
              <w14:alpha w14:val="60000"/>
            </w14:srgbClr>
          </w14:shadow>
        </w:rPr>
        <w:t>20</w:t>
      </w:r>
      <w:r w:rsidRPr="006D025A">
        <w:rPr>
          <w:rFonts w:eastAsia="Times New Roman" w:cstheme="minorHAnsi"/>
          <w:b/>
          <w:color w:val="424242"/>
          <w:sz w:val="28"/>
          <w:szCs w:val="28"/>
          <w14:shadow w14:blurRad="50800" w14:dist="38100" w14:dir="5400000" w14:sx="100000" w14:sy="100000" w14:kx="0" w14:ky="0" w14:algn="t">
            <w14:srgbClr w14:val="000000">
              <w14:alpha w14:val="60000"/>
            </w14:srgbClr>
          </w14:shadow>
        </w:rPr>
        <w:t>.</w:t>
      </w:r>
    </w:p>
    <w:p w14:paraId="0AC0DAD6" w14:textId="77777777" w:rsidR="00212A0D" w:rsidRPr="000D7E86" w:rsidRDefault="00212A0D" w:rsidP="00D029A4">
      <w:pPr>
        <w:shd w:val="clear" w:color="auto" w:fill="FFFFFF"/>
        <w:spacing w:after="0" w:line="240" w:lineRule="auto"/>
        <w:jc w:val="both"/>
        <w:rPr>
          <w:rFonts w:eastAsia="Times New Roman" w:cstheme="minorHAnsi"/>
          <w:b/>
          <w:color w:val="424242"/>
          <w:sz w:val="24"/>
          <w:szCs w:val="24"/>
        </w:rPr>
      </w:pPr>
    </w:p>
    <w:p w14:paraId="025FCAAD" w14:textId="6BD8A693" w:rsidR="00212A0D" w:rsidRPr="00A413F6" w:rsidRDefault="00513B69" w:rsidP="00D029A4">
      <w:pPr>
        <w:shd w:val="clear" w:color="auto" w:fill="FFFFFF"/>
        <w:spacing w:after="0" w:line="240" w:lineRule="auto"/>
        <w:jc w:val="both"/>
        <w:rPr>
          <w:rFonts w:eastAsia="Times New Roman" w:cstheme="minorHAnsi"/>
          <w:b/>
          <w:color w:val="424242"/>
          <w:sz w:val="24"/>
          <w:szCs w:val="24"/>
        </w:rPr>
      </w:pPr>
      <w:r>
        <w:rPr>
          <w:rFonts w:eastAsia="Times New Roman" w:cstheme="minorHAnsi"/>
          <w:noProof/>
          <w:color w:val="424242"/>
          <w:sz w:val="24"/>
          <w:szCs w:val="24"/>
        </w:rPr>
        <w:drawing>
          <wp:anchor distT="0" distB="0" distL="114300" distR="114300" simplePos="0" relativeHeight="251683840" behindDoc="0" locked="0" layoutInCell="1" allowOverlap="1" wp14:anchorId="6F85AB52" wp14:editId="0A8280CE">
            <wp:simplePos x="0" y="0"/>
            <wp:positionH relativeFrom="margin">
              <wp:posOffset>2471005</wp:posOffset>
            </wp:positionH>
            <wp:positionV relativeFrom="paragraph">
              <wp:posOffset>3569031</wp:posOffset>
            </wp:positionV>
            <wp:extent cx="4117975" cy="2313940"/>
            <wp:effectExtent l="0" t="0" r="0" b="0"/>
            <wp:wrapSquare wrapText="bothSides"/>
            <wp:docPr id="20" name="Slika 20" descr="Slika na kojoj se prikazuje nebo, na otvorenom, vlak, zgrad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JI_0020.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117975" cy="231394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eastAsia="Times New Roman" w:cstheme="minorHAnsi"/>
          <w:noProof/>
          <w:color w:val="424242"/>
          <w:sz w:val="24"/>
          <w:szCs w:val="24"/>
        </w:rPr>
        <w:drawing>
          <wp:anchor distT="0" distB="0" distL="114300" distR="114300" simplePos="0" relativeHeight="251682816" behindDoc="0" locked="0" layoutInCell="1" allowOverlap="1" wp14:anchorId="630397D3" wp14:editId="173C7087">
            <wp:simplePos x="0" y="0"/>
            <wp:positionH relativeFrom="margin">
              <wp:posOffset>3577590</wp:posOffset>
            </wp:positionH>
            <wp:positionV relativeFrom="paragraph">
              <wp:posOffset>1885950</wp:posOffset>
            </wp:positionV>
            <wp:extent cx="2941955" cy="1928495"/>
            <wp:effectExtent l="0" t="0" r="0" b="0"/>
            <wp:wrapSquare wrapText="bothSides"/>
            <wp:docPr id="23" name="Slika 23" descr="Slika na kojoj se prikazuje trava, na otvorenom, nebo, zgrada&#10;&#10;Opis je automatski generi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entarkulturevirovitica.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941955" cy="1928495"/>
                    </a:xfrm>
                    <a:prstGeom prst="rect">
                      <a:avLst/>
                    </a:prstGeom>
                    <a:effectLst>
                      <a:softEdge rad="76200"/>
                    </a:effectLst>
                  </pic:spPr>
                </pic:pic>
              </a:graphicData>
            </a:graphic>
            <wp14:sizeRelH relativeFrom="margin">
              <wp14:pctWidth>0</wp14:pctWidth>
            </wp14:sizeRelH>
            <wp14:sizeRelV relativeFrom="margin">
              <wp14:pctHeight>0</wp14:pctHeight>
            </wp14:sizeRelV>
          </wp:anchor>
        </w:drawing>
      </w:r>
      <w:r w:rsidR="00212A0D" w:rsidRPr="00A413F6">
        <w:rPr>
          <w:rStyle w:val="Naglaeno"/>
          <w:rFonts w:cstheme="minorHAnsi"/>
          <w:b w:val="0"/>
          <w:color w:val="333333"/>
          <w:sz w:val="24"/>
          <w:szCs w:val="24"/>
          <w:shd w:val="clear" w:color="auto" w:fill="FFFFFF"/>
        </w:rPr>
        <w:t xml:space="preserve">U planu su nove investicije među kojima su, između ostalog, izgradnja </w:t>
      </w:r>
      <w:r w:rsidR="008021C0">
        <w:rPr>
          <w:rStyle w:val="Naglaeno"/>
          <w:rFonts w:cstheme="minorHAnsi"/>
          <w:b w:val="0"/>
          <w:color w:val="333333"/>
          <w:sz w:val="24"/>
          <w:szCs w:val="24"/>
          <w:shd w:val="clear" w:color="auto" w:fill="FFFFFF"/>
        </w:rPr>
        <w:t>autobusnog kolodvora</w:t>
      </w:r>
      <w:r w:rsidR="00212A0D" w:rsidRPr="00A413F6">
        <w:rPr>
          <w:rStyle w:val="Naglaeno"/>
          <w:rFonts w:cstheme="minorHAnsi"/>
          <w:b w:val="0"/>
          <w:color w:val="333333"/>
          <w:sz w:val="24"/>
          <w:szCs w:val="24"/>
          <w:shd w:val="clear" w:color="auto" w:fill="FFFFFF"/>
        </w:rPr>
        <w:t xml:space="preserve"> Virovitica </w:t>
      </w:r>
      <w:r w:rsidR="00411445">
        <w:rPr>
          <w:rStyle w:val="Naglaeno"/>
          <w:rFonts w:cstheme="minorHAnsi"/>
          <w:b w:val="0"/>
          <w:color w:val="333333"/>
          <w:sz w:val="24"/>
          <w:szCs w:val="24"/>
          <w:shd w:val="clear" w:color="auto" w:fill="FFFFFF"/>
        </w:rPr>
        <w:t xml:space="preserve">nasuprot Centra za odgoj, obrazovanje i rehabilitaciju </w:t>
      </w:r>
      <w:r w:rsidR="00212A0D" w:rsidRPr="00A413F6">
        <w:rPr>
          <w:rStyle w:val="Naglaeno"/>
          <w:rFonts w:cstheme="minorHAnsi"/>
          <w:b w:val="0"/>
          <w:color w:val="333333"/>
          <w:sz w:val="24"/>
          <w:szCs w:val="24"/>
          <w:shd w:val="clear" w:color="auto" w:fill="FFFFFF"/>
        </w:rPr>
        <w:t xml:space="preserve">vrijedan </w:t>
      </w:r>
      <w:r w:rsidR="008021C0">
        <w:rPr>
          <w:rStyle w:val="Naglaeno"/>
          <w:rFonts w:cstheme="minorHAnsi"/>
          <w:b w:val="0"/>
          <w:color w:val="333333"/>
          <w:sz w:val="24"/>
          <w:szCs w:val="24"/>
          <w:shd w:val="clear" w:color="auto" w:fill="FFFFFF"/>
        </w:rPr>
        <w:t>55</w:t>
      </w:r>
      <w:r w:rsidR="00212A0D" w:rsidRPr="00A413F6">
        <w:rPr>
          <w:rStyle w:val="Naglaeno"/>
          <w:rFonts w:cstheme="minorHAnsi"/>
          <w:b w:val="0"/>
          <w:color w:val="333333"/>
          <w:sz w:val="24"/>
          <w:szCs w:val="24"/>
          <w:shd w:val="clear" w:color="auto" w:fill="FFFFFF"/>
        </w:rPr>
        <w:t>0.000,00 kuna, energetske obnove zgrada mjesnih domova, Centra kulture</w:t>
      </w:r>
      <w:r w:rsidR="00E66046">
        <w:rPr>
          <w:rStyle w:val="Naglaeno"/>
          <w:rFonts w:cstheme="minorHAnsi"/>
          <w:b w:val="0"/>
          <w:color w:val="333333"/>
          <w:sz w:val="24"/>
          <w:szCs w:val="24"/>
          <w:shd w:val="clear" w:color="auto" w:fill="FFFFFF"/>
        </w:rPr>
        <w:t xml:space="preserve"> i </w:t>
      </w:r>
      <w:r w:rsidR="00212A0D" w:rsidRPr="00A413F6">
        <w:rPr>
          <w:rStyle w:val="Naglaeno"/>
          <w:rFonts w:cstheme="minorHAnsi"/>
          <w:b w:val="0"/>
          <w:color w:val="333333"/>
          <w:sz w:val="24"/>
          <w:szCs w:val="24"/>
          <w:shd w:val="clear" w:color="auto" w:fill="FFFFFF"/>
        </w:rPr>
        <w:t xml:space="preserve">zgrade </w:t>
      </w:r>
      <w:r w:rsidR="008021C0">
        <w:rPr>
          <w:rStyle w:val="Naglaeno"/>
          <w:rFonts w:cstheme="minorHAnsi"/>
          <w:b w:val="0"/>
          <w:color w:val="333333"/>
          <w:sz w:val="24"/>
          <w:szCs w:val="24"/>
          <w:shd w:val="clear" w:color="auto" w:fill="FFFFFF"/>
        </w:rPr>
        <w:t>Streljane</w:t>
      </w:r>
      <w:r w:rsidR="00212A0D" w:rsidRPr="00A413F6">
        <w:rPr>
          <w:rStyle w:val="Naglaeno"/>
          <w:rFonts w:cstheme="minorHAnsi"/>
          <w:b w:val="0"/>
          <w:color w:val="333333"/>
          <w:sz w:val="24"/>
          <w:szCs w:val="24"/>
          <w:shd w:val="clear" w:color="auto" w:fill="FFFFFF"/>
        </w:rPr>
        <w:t xml:space="preserve"> </w:t>
      </w:r>
      <w:r w:rsidR="00182BD3">
        <w:rPr>
          <w:rStyle w:val="Naglaeno"/>
          <w:rFonts w:cstheme="minorHAnsi"/>
          <w:b w:val="0"/>
          <w:color w:val="333333"/>
          <w:sz w:val="24"/>
          <w:szCs w:val="24"/>
          <w:shd w:val="clear" w:color="auto" w:fill="FFFFFF"/>
        </w:rPr>
        <w:t xml:space="preserve">ukupne vrijednosti </w:t>
      </w:r>
      <w:r w:rsidR="008021C0">
        <w:rPr>
          <w:rStyle w:val="Naglaeno"/>
          <w:rFonts w:cstheme="minorHAnsi"/>
          <w:b w:val="0"/>
          <w:color w:val="333333"/>
          <w:sz w:val="24"/>
          <w:szCs w:val="24"/>
          <w:shd w:val="clear" w:color="auto" w:fill="FFFFFF"/>
        </w:rPr>
        <w:t>11</w:t>
      </w:r>
      <w:r w:rsidR="00212A0D" w:rsidRPr="00A413F6">
        <w:rPr>
          <w:rStyle w:val="Naglaeno"/>
          <w:rFonts w:cstheme="minorHAnsi"/>
          <w:b w:val="0"/>
          <w:color w:val="333333"/>
          <w:sz w:val="24"/>
          <w:szCs w:val="24"/>
          <w:shd w:val="clear" w:color="auto" w:fill="FFFFFF"/>
        </w:rPr>
        <w:t>.</w:t>
      </w:r>
      <w:r w:rsidR="008021C0">
        <w:rPr>
          <w:rStyle w:val="Naglaeno"/>
          <w:rFonts w:cstheme="minorHAnsi"/>
          <w:b w:val="0"/>
          <w:color w:val="333333"/>
          <w:sz w:val="24"/>
          <w:szCs w:val="24"/>
          <w:shd w:val="clear" w:color="auto" w:fill="FFFFFF"/>
        </w:rPr>
        <w:t>608.</w:t>
      </w:r>
      <w:r w:rsidR="00212A0D" w:rsidRPr="00A413F6">
        <w:rPr>
          <w:rStyle w:val="Naglaeno"/>
          <w:rFonts w:cstheme="minorHAnsi"/>
          <w:b w:val="0"/>
          <w:color w:val="333333"/>
          <w:sz w:val="24"/>
          <w:szCs w:val="24"/>
          <w:shd w:val="clear" w:color="auto" w:fill="FFFFFF"/>
        </w:rPr>
        <w:t>0</w:t>
      </w:r>
      <w:r w:rsidR="008021C0">
        <w:rPr>
          <w:rStyle w:val="Naglaeno"/>
          <w:rFonts w:cstheme="minorHAnsi"/>
          <w:b w:val="0"/>
          <w:color w:val="333333"/>
          <w:sz w:val="24"/>
          <w:szCs w:val="24"/>
          <w:shd w:val="clear" w:color="auto" w:fill="FFFFFF"/>
        </w:rPr>
        <w:t>4</w:t>
      </w:r>
      <w:r w:rsidR="00212A0D" w:rsidRPr="00A413F6">
        <w:rPr>
          <w:rStyle w:val="Naglaeno"/>
          <w:rFonts w:cstheme="minorHAnsi"/>
          <w:b w:val="0"/>
          <w:color w:val="333333"/>
          <w:sz w:val="24"/>
          <w:szCs w:val="24"/>
          <w:shd w:val="clear" w:color="auto" w:fill="FFFFFF"/>
        </w:rPr>
        <w:t>0,00 k</w:t>
      </w:r>
      <w:r w:rsidR="00182BD3">
        <w:rPr>
          <w:rStyle w:val="Naglaeno"/>
          <w:rFonts w:cstheme="minorHAnsi"/>
          <w:b w:val="0"/>
          <w:color w:val="333333"/>
          <w:sz w:val="24"/>
          <w:szCs w:val="24"/>
          <w:shd w:val="clear" w:color="auto" w:fill="FFFFFF"/>
        </w:rPr>
        <w:t>una</w:t>
      </w:r>
      <w:r w:rsidR="00E66046">
        <w:rPr>
          <w:rStyle w:val="Naglaeno"/>
          <w:rFonts w:cstheme="minorHAnsi"/>
          <w:b w:val="0"/>
          <w:color w:val="333333"/>
          <w:sz w:val="24"/>
          <w:szCs w:val="24"/>
          <w:shd w:val="clear" w:color="auto" w:fill="FFFFFF"/>
        </w:rPr>
        <w:t>, rekonstrukcija postojeće pješačke staze u parku u Koriji 210.000,00 kuna</w:t>
      </w:r>
      <w:r w:rsidR="00182BD3">
        <w:rPr>
          <w:rStyle w:val="Naglaeno"/>
          <w:rFonts w:cstheme="minorHAnsi"/>
          <w:b w:val="0"/>
          <w:color w:val="333333"/>
          <w:sz w:val="24"/>
          <w:szCs w:val="24"/>
          <w:shd w:val="clear" w:color="auto" w:fill="FFFFFF"/>
        </w:rPr>
        <w:t xml:space="preserve"> te sanacija gradskog odlagališta otpada 260.000,00 kuna</w:t>
      </w:r>
      <w:r w:rsidR="00212A0D" w:rsidRPr="00A413F6">
        <w:rPr>
          <w:rStyle w:val="Naglaeno"/>
          <w:rFonts w:cstheme="minorHAnsi"/>
          <w:b w:val="0"/>
          <w:color w:val="333333"/>
          <w:sz w:val="24"/>
          <w:szCs w:val="24"/>
          <w:shd w:val="clear" w:color="auto" w:fill="FFFFFF"/>
        </w:rPr>
        <w:t xml:space="preserve">. Tu su i projekti izgradnje komunalne infrastrukture, odnosno </w:t>
      </w:r>
      <w:r w:rsidR="00E66046">
        <w:rPr>
          <w:rStyle w:val="Naglaeno"/>
          <w:rFonts w:cstheme="minorHAnsi"/>
          <w:b w:val="0"/>
          <w:color w:val="333333"/>
          <w:sz w:val="24"/>
          <w:szCs w:val="24"/>
          <w:shd w:val="clear" w:color="auto" w:fill="FFFFFF"/>
        </w:rPr>
        <w:t>izgradnja ceste i druge infrastrukture u</w:t>
      </w:r>
      <w:r w:rsidR="00212A0D" w:rsidRPr="00A413F6">
        <w:rPr>
          <w:rStyle w:val="Naglaeno"/>
          <w:rFonts w:cstheme="minorHAnsi"/>
          <w:b w:val="0"/>
          <w:color w:val="333333"/>
          <w:sz w:val="24"/>
          <w:szCs w:val="24"/>
          <w:shd w:val="clear" w:color="auto" w:fill="FFFFFF"/>
        </w:rPr>
        <w:t xml:space="preserve"> Zon</w:t>
      </w:r>
      <w:r w:rsidR="00E66046">
        <w:rPr>
          <w:rStyle w:val="Naglaeno"/>
          <w:rFonts w:cstheme="minorHAnsi"/>
          <w:b w:val="0"/>
          <w:color w:val="333333"/>
          <w:sz w:val="24"/>
          <w:szCs w:val="24"/>
          <w:shd w:val="clear" w:color="auto" w:fill="FFFFFF"/>
        </w:rPr>
        <w:t>i</w:t>
      </w:r>
      <w:r w:rsidR="00212A0D" w:rsidRPr="00A413F6">
        <w:rPr>
          <w:rStyle w:val="Naglaeno"/>
          <w:rFonts w:cstheme="minorHAnsi"/>
          <w:b w:val="0"/>
          <w:color w:val="333333"/>
          <w:sz w:val="24"/>
          <w:szCs w:val="24"/>
          <w:shd w:val="clear" w:color="auto" w:fill="FFFFFF"/>
        </w:rPr>
        <w:t xml:space="preserve"> Antunovac</w:t>
      </w:r>
      <w:r w:rsidR="00E66046">
        <w:rPr>
          <w:rStyle w:val="Naglaeno"/>
          <w:rFonts w:cstheme="minorHAnsi"/>
          <w:b w:val="0"/>
          <w:color w:val="333333"/>
          <w:sz w:val="24"/>
          <w:szCs w:val="24"/>
          <w:shd w:val="clear" w:color="auto" w:fill="FFFFFF"/>
        </w:rPr>
        <w:t xml:space="preserve"> (3.491.800,00 kuna)</w:t>
      </w:r>
      <w:r w:rsidR="00212A0D" w:rsidRPr="00A413F6">
        <w:rPr>
          <w:rStyle w:val="Naglaeno"/>
          <w:rFonts w:cstheme="minorHAnsi"/>
          <w:b w:val="0"/>
          <w:color w:val="333333"/>
          <w:sz w:val="24"/>
          <w:szCs w:val="24"/>
          <w:shd w:val="clear" w:color="auto" w:fill="FFFFFF"/>
        </w:rPr>
        <w:t>, uređenje pružnog prijelaz</w:t>
      </w:r>
      <w:r w:rsidR="007B350D">
        <w:rPr>
          <w:rStyle w:val="Naglaeno"/>
          <w:rFonts w:cstheme="minorHAnsi"/>
          <w:b w:val="0"/>
          <w:color w:val="333333"/>
          <w:sz w:val="24"/>
          <w:szCs w:val="24"/>
          <w:shd w:val="clear" w:color="auto" w:fill="FFFFFF"/>
        </w:rPr>
        <w:t>a</w:t>
      </w:r>
      <w:r w:rsidR="00212A0D" w:rsidRPr="00A413F6">
        <w:rPr>
          <w:rStyle w:val="Naglaeno"/>
          <w:rFonts w:cstheme="minorHAnsi"/>
          <w:b w:val="0"/>
          <w:color w:val="333333"/>
          <w:sz w:val="24"/>
          <w:szCs w:val="24"/>
          <w:shd w:val="clear" w:color="auto" w:fill="FFFFFF"/>
        </w:rPr>
        <w:t xml:space="preserve"> </w:t>
      </w:r>
      <w:r w:rsidR="00E66046">
        <w:rPr>
          <w:rStyle w:val="Naglaeno"/>
          <w:rFonts w:cstheme="minorHAnsi"/>
          <w:b w:val="0"/>
          <w:color w:val="333333"/>
          <w:sz w:val="24"/>
          <w:szCs w:val="24"/>
          <w:shd w:val="clear" w:color="auto" w:fill="FFFFFF"/>
        </w:rPr>
        <w:t xml:space="preserve">u Taborištu, izgradnja Reciklažnog dvorišta vrijednog 5.025.000,00 kuna i reciklažnog centra 500.000,00 kuna, </w:t>
      </w:r>
      <w:r w:rsidR="00212A0D" w:rsidRPr="00A413F6">
        <w:rPr>
          <w:rStyle w:val="Naglaeno"/>
          <w:rFonts w:cstheme="minorHAnsi"/>
          <w:b w:val="0"/>
          <w:color w:val="333333"/>
          <w:sz w:val="24"/>
          <w:szCs w:val="24"/>
          <w:shd w:val="clear" w:color="auto" w:fill="FFFFFF"/>
        </w:rPr>
        <w:t>te druge infrastrukture.</w:t>
      </w:r>
      <w:r w:rsidR="00182BD3">
        <w:rPr>
          <w:rStyle w:val="Naglaeno"/>
          <w:rFonts w:cstheme="minorHAnsi"/>
          <w:b w:val="0"/>
          <w:color w:val="333333"/>
          <w:sz w:val="24"/>
          <w:szCs w:val="24"/>
          <w:shd w:val="clear" w:color="auto" w:fill="FFFFFF"/>
        </w:rPr>
        <w:t xml:space="preserve"> Tokom 2020. godine također se očekuje završetak izgradnje Centra za odgoj, obrazov</w:t>
      </w:r>
      <w:bookmarkStart w:id="0" w:name="_GoBack"/>
      <w:bookmarkEnd w:id="0"/>
      <w:r w:rsidR="00182BD3">
        <w:rPr>
          <w:rStyle w:val="Naglaeno"/>
          <w:rFonts w:cstheme="minorHAnsi"/>
          <w:b w:val="0"/>
          <w:color w:val="333333"/>
          <w:sz w:val="24"/>
          <w:szCs w:val="24"/>
          <w:shd w:val="clear" w:color="auto" w:fill="FFFFFF"/>
        </w:rPr>
        <w:t>anje i rehabilitaciju</w:t>
      </w:r>
      <w:r w:rsidR="00411445">
        <w:rPr>
          <w:rStyle w:val="Naglaeno"/>
          <w:rFonts w:cstheme="minorHAnsi"/>
          <w:b w:val="0"/>
          <w:color w:val="333333"/>
          <w:sz w:val="24"/>
          <w:szCs w:val="24"/>
          <w:shd w:val="clear" w:color="auto" w:fill="FFFFFF"/>
        </w:rPr>
        <w:t>, trodijelne sportske dvorane i pristupnog trga u vrijednosti od 8.821.000,00 kuna.</w:t>
      </w:r>
    </w:p>
    <w:p w14:paraId="1B30A76B" w14:textId="1C93CC3F" w:rsidR="0097495B" w:rsidRDefault="00513B69" w:rsidP="00D029A4">
      <w:pPr>
        <w:shd w:val="clear" w:color="auto" w:fill="FFFFFF"/>
        <w:spacing w:after="0" w:line="240" w:lineRule="auto"/>
        <w:jc w:val="both"/>
        <w:rPr>
          <w:rFonts w:eastAsia="Times New Roman" w:cstheme="minorHAnsi"/>
          <w:color w:val="424242"/>
          <w:sz w:val="24"/>
          <w:szCs w:val="24"/>
        </w:rPr>
      </w:pPr>
      <w:r>
        <w:rPr>
          <w:rFonts w:eastAsia="Times New Roman" w:cstheme="minorHAnsi"/>
          <w:noProof/>
          <w:color w:val="424242"/>
          <w:sz w:val="24"/>
          <w:szCs w:val="24"/>
        </w:rPr>
        <w:drawing>
          <wp:anchor distT="0" distB="0" distL="114300" distR="114300" simplePos="0" relativeHeight="251679744" behindDoc="0" locked="0" layoutInCell="1" allowOverlap="1" wp14:anchorId="5FEF720D" wp14:editId="7DD179B2">
            <wp:simplePos x="0" y="0"/>
            <wp:positionH relativeFrom="column">
              <wp:posOffset>-619788</wp:posOffset>
            </wp:positionH>
            <wp:positionV relativeFrom="paragraph">
              <wp:posOffset>128657</wp:posOffset>
            </wp:positionV>
            <wp:extent cx="4201795" cy="2360930"/>
            <wp:effectExtent l="0" t="0" r="8255" b="1270"/>
            <wp:wrapSquare wrapText="bothSides"/>
            <wp:docPr id="19" name="Slika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JI_0068.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201795" cy="2360930"/>
                    </a:xfrm>
                    <a:prstGeom prst="rect">
                      <a:avLst/>
                    </a:prstGeom>
                    <a:ln>
                      <a:noFill/>
                    </a:ln>
                    <a:effectLst>
                      <a:outerShdw dir="5820000" sx="77000" sy="77000" algn="ctr" rotWithShape="0">
                        <a:srgbClr val="000000">
                          <a:alpha val="16000"/>
                        </a:srgbClr>
                      </a:outerShdw>
                      <a:softEdge rad="152400"/>
                    </a:effectLst>
                  </pic:spPr>
                </pic:pic>
              </a:graphicData>
            </a:graphic>
            <wp14:sizeRelH relativeFrom="page">
              <wp14:pctWidth>0</wp14:pctWidth>
            </wp14:sizeRelH>
            <wp14:sizeRelV relativeFrom="page">
              <wp14:pctHeight>0</wp14:pctHeight>
            </wp14:sizeRelV>
          </wp:anchor>
        </w:drawing>
      </w:r>
    </w:p>
    <w:p w14:paraId="498718CD" w14:textId="72C2FB03" w:rsidR="006C0268" w:rsidRDefault="0044681B" w:rsidP="00D029A4">
      <w:pPr>
        <w:shd w:val="clear" w:color="auto" w:fill="FFFFFF"/>
        <w:spacing w:after="0" w:line="240" w:lineRule="auto"/>
        <w:jc w:val="both"/>
        <w:rPr>
          <w:rFonts w:eastAsia="Times New Roman" w:cstheme="minorHAnsi"/>
          <w:color w:val="424242"/>
          <w:sz w:val="24"/>
          <w:szCs w:val="24"/>
        </w:rPr>
      </w:pPr>
      <w:r>
        <w:rPr>
          <w:rFonts w:eastAsia="Times New Roman" w:cstheme="minorHAnsi"/>
          <w:noProof/>
          <w:color w:val="424242"/>
          <w:sz w:val="24"/>
          <w:szCs w:val="24"/>
        </w:rPr>
        <w:drawing>
          <wp:anchor distT="0" distB="0" distL="114300" distR="114300" simplePos="0" relativeHeight="251673600" behindDoc="0" locked="0" layoutInCell="1" allowOverlap="1" wp14:anchorId="1F5FDA1C" wp14:editId="71EC0A2D">
            <wp:simplePos x="0" y="0"/>
            <wp:positionH relativeFrom="page">
              <wp:posOffset>4198289</wp:posOffset>
            </wp:positionH>
            <wp:positionV relativeFrom="paragraph">
              <wp:posOffset>1113596</wp:posOffset>
            </wp:positionV>
            <wp:extent cx="3235960" cy="2141220"/>
            <wp:effectExtent l="0" t="0" r="2540" b="0"/>
            <wp:wrapSquare wrapText="bothSides"/>
            <wp:docPr id="22" name="Slika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odlagaliste_virovitica_1.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235960" cy="214122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Pr>
          <w:rFonts w:eastAsia="Times New Roman" w:cstheme="minorHAnsi"/>
          <w:noProof/>
          <w:color w:val="424242"/>
          <w:sz w:val="24"/>
          <w:szCs w:val="24"/>
        </w:rPr>
        <w:drawing>
          <wp:anchor distT="0" distB="0" distL="114300" distR="114300" simplePos="0" relativeHeight="251680768" behindDoc="0" locked="0" layoutInCell="1" allowOverlap="1" wp14:anchorId="2247C473" wp14:editId="19C7CAF3">
            <wp:simplePos x="0" y="0"/>
            <wp:positionH relativeFrom="margin">
              <wp:posOffset>-563521</wp:posOffset>
            </wp:positionH>
            <wp:positionV relativeFrom="paragraph">
              <wp:posOffset>234646</wp:posOffset>
            </wp:positionV>
            <wp:extent cx="3816350" cy="2143760"/>
            <wp:effectExtent l="0" t="0" r="0" b="8890"/>
            <wp:wrapSquare wrapText="bothSides"/>
            <wp:docPr id="21" name="Slika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ntunovac-1068x600.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816350" cy="21437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509699EA" w14:textId="3A809AE4" w:rsidR="006C0268" w:rsidRDefault="006C0268" w:rsidP="00D029A4">
      <w:pPr>
        <w:shd w:val="clear" w:color="auto" w:fill="FFFFFF"/>
        <w:spacing w:after="0" w:line="240" w:lineRule="auto"/>
        <w:jc w:val="both"/>
        <w:rPr>
          <w:rFonts w:eastAsia="Times New Roman" w:cstheme="minorHAnsi"/>
          <w:color w:val="424242"/>
          <w:sz w:val="24"/>
          <w:szCs w:val="24"/>
        </w:rPr>
      </w:pPr>
    </w:p>
    <w:p w14:paraId="380DF0C4" w14:textId="06FAE196" w:rsidR="006C0268" w:rsidRDefault="006C0268" w:rsidP="00D029A4">
      <w:pPr>
        <w:shd w:val="clear" w:color="auto" w:fill="FFFFFF"/>
        <w:spacing w:after="0" w:line="240" w:lineRule="auto"/>
        <w:jc w:val="both"/>
        <w:rPr>
          <w:rFonts w:eastAsia="Times New Roman" w:cstheme="minorHAnsi"/>
          <w:color w:val="424242"/>
          <w:sz w:val="24"/>
          <w:szCs w:val="24"/>
        </w:rPr>
      </w:pPr>
    </w:p>
    <w:p w14:paraId="1BED94C2" w14:textId="272318BA" w:rsidR="00A413F6" w:rsidRDefault="00A413F6" w:rsidP="00D029A4">
      <w:pPr>
        <w:shd w:val="clear" w:color="auto" w:fill="FFFFFF"/>
        <w:spacing w:after="0" w:line="240" w:lineRule="auto"/>
        <w:jc w:val="both"/>
        <w:rPr>
          <w:rFonts w:eastAsia="Times New Roman" w:cstheme="minorHAnsi"/>
          <w:color w:val="424242"/>
          <w:sz w:val="24"/>
          <w:szCs w:val="24"/>
        </w:rPr>
      </w:pPr>
    </w:p>
    <w:p w14:paraId="70B615C7" w14:textId="7FDB15A4" w:rsidR="00A413F6" w:rsidRDefault="00A413F6" w:rsidP="00D029A4">
      <w:pPr>
        <w:shd w:val="clear" w:color="auto" w:fill="FFFFFF"/>
        <w:spacing w:after="0" w:line="240" w:lineRule="auto"/>
        <w:jc w:val="both"/>
        <w:rPr>
          <w:rFonts w:eastAsia="Times New Roman" w:cstheme="minorHAnsi"/>
          <w:color w:val="424242"/>
          <w:sz w:val="24"/>
          <w:szCs w:val="24"/>
        </w:rPr>
      </w:pPr>
    </w:p>
    <w:p w14:paraId="521262E8" w14:textId="60EA43B6" w:rsidR="00CD7EF3" w:rsidRPr="00DF5127" w:rsidRDefault="00CD7EF3" w:rsidP="00D029A4">
      <w:pPr>
        <w:shd w:val="clear" w:color="auto" w:fill="FFFFFF"/>
        <w:spacing w:after="0" w:line="240" w:lineRule="auto"/>
        <w:jc w:val="both"/>
        <w:rPr>
          <w:rFonts w:eastAsia="Times New Roman" w:cstheme="minorHAnsi"/>
          <w:b/>
          <w:color w:val="424242"/>
          <w:sz w:val="24"/>
          <w:szCs w:val="24"/>
        </w:rPr>
      </w:pPr>
      <w:r w:rsidRPr="00DF5127">
        <w:rPr>
          <w:rFonts w:eastAsia="Times New Roman" w:cstheme="minorHAnsi"/>
          <w:b/>
          <w:color w:val="424242"/>
          <w:sz w:val="24"/>
          <w:szCs w:val="24"/>
        </w:rPr>
        <w:lastRenderedPageBreak/>
        <w:t>PROJEKCIJE ZA 20</w:t>
      </w:r>
      <w:r w:rsidR="00E91DF7" w:rsidRPr="00DF5127">
        <w:rPr>
          <w:rFonts w:eastAsia="Times New Roman" w:cstheme="minorHAnsi"/>
          <w:b/>
          <w:color w:val="424242"/>
          <w:sz w:val="24"/>
          <w:szCs w:val="24"/>
        </w:rPr>
        <w:t>2</w:t>
      </w:r>
      <w:r w:rsidR="00D03131">
        <w:rPr>
          <w:rFonts w:eastAsia="Times New Roman" w:cstheme="minorHAnsi"/>
          <w:b/>
          <w:color w:val="424242"/>
          <w:sz w:val="24"/>
          <w:szCs w:val="24"/>
        </w:rPr>
        <w:t>1</w:t>
      </w:r>
      <w:r w:rsidRPr="00DF5127">
        <w:rPr>
          <w:rFonts w:eastAsia="Times New Roman" w:cstheme="minorHAnsi"/>
          <w:b/>
          <w:color w:val="424242"/>
          <w:sz w:val="24"/>
          <w:szCs w:val="24"/>
        </w:rPr>
        <w:t>. I 202</w:t>
      </w:r>
      <w:r w:rsidR="00D03131">
        <w:rPr>
          <w:rFonts w:eastAsia="Times New Roman" w:cstheme="minorHAnsi"/>
          <w:b/>
          <w:color w:val="424242"/>
          <w:sz w:val="24"/>
          <w:szCs w:val="24"/>
        </w:rPr>
        <w:t>2</w:t>
      </w:r>
      <w:r w:rsidRPr="00DF5127">
        <w:rPr>
          <w:rFonts w:eastAsia="Times New Roman" w:cstheme="minorHAnsi"/>
          <w:b/>
          <w:color w:val="424242"/>
          <w:sz w:val="24"/>
          <w:szCs w:val="24"/>
        </w:rPr>
        <w:t>. GODINU</w:t>
      </w:r>
    </w:p>
    <w:p w14:paraId="64817249" w14:textId="550A5015" w:rsidR="00CD7EF3" w:rsidRDefault="00CD7EF3" w:rsidP="00D029A4">
      <w:pPr>
        <w:shd w:val="clear" w:color="auto" w:fill="FFFFFF"/>
        <w:spacing w:after="0" w:line="240" w:lineRule="auto"/>
        <w:jc w:val="both"/>
        <w:rPr>
          <w:rFonts w:eastAsia="Times New Roman" w:cstheme="minorHAnsi"/>
          <w:color w:val="424242"/>
          <w:sz w:val="24"/>
          <w:szCs w:val="24"/>
        </w:rPr>
      </w:pPr>
    </w:p>
    <w:p w14:paraId="789A77BD" w14:textId="1E5FE85C" w:rsidR="0029412C" w:rsidRPr="0029412C" w:rsidRDefault="0029412C" w:rsidP="0029412C">
      <w:pPr>
        <w:shd w:val="clear" w:color="auto" w:fill="FFFFFF"/>
        <w:spacing w:after="0" w:line="240" w:lineRule="auto"/>
        <w:jc w:val="both"/>
        <w:rPr>
          <w:rFonts w:eastAsia="Times New Roman" w:cstheme="minorHAnsi"/>
          <w:color w:val="424242"/>
          <w:sz w:val="24"/>
          <w:szCs w:val="24"/>
        </w:rPr>
      </w:pPr>
      <w:r w:rsidRPr="0029412C">
        <w:rPr>
          <w:rFonts w:eastAsia="Times New Roman" w:cstheme="minorHAnsi"/>
          <w:color w:val="424242"/>
          <w:sz w:val="24"/>
          <w:szCs w:val="24"/>
        </w:rPr>
        <w:t>Projekcija proračuna za 202</w:t>
      </w:r>
      <w:r w:rsidR="0066745D">
        <w:rPr>
          <w:rFonts w:eastAsia="Times New Roman" w:cstheme="minorHAnsi"/>
          <w:color w:val="424242"/>
          <w:sz w:val="24"/>
          <w:szCs w:val="24"/>
        </w:rPr>
        <w:t>1</w:t>
      </w:r>
      <w:r w:rsidRPr="0029412C">
        <w:rPr>
          <w:rFonts w:eastAsia="Times New Roman" w:cstheme="minorHAnsi"/>
          <w:color w:val="424242"/>
          <w:sz w:val="24"/>
          <w:szCs w:val="24"/>
        </w:rPr>
        <w:t>. godinu iznosi 1</w:t>
      </w:r>
      <w:r w:rsidR="0066745D">
        <w:rPr>
          <w:rFonts w:eastAsia="Times New Roman" w:cstheme="minorHAnsi"/>
          <w:color w:val="424242"/>
          <w:sz w:val="24"/>
          <w:szCs w:val="24"/>
        </w:rPr>
        <w:t>40.436.000,00</w:t>
      </w:r>
      <w:r w:rsidRPr="0029412C">
        <w:rPr>
          <w:rFonts w:eastAsia="Times New Roman" w:cstheme="minorHAnsi"/>
          <w:color w:val="424242"/>
          <w:sz w:val="24"/>
          <w:szCs w:val="24"/>
        </w:rPr>
        <w:t xml:space="preserve"> kuna što je za</w:t>
      </w:r>
      <w:r w:rsidR="00B37AA2">
        <w:rPr>
          <w:rFonts w:eastAsia="Times New Roman" w:cstheme="minorHAnsi"/>
          <w:color w:val="424242"/>
          <w:sz w:val="24"/>
          <w:szCs w:val="24"/>
        </w:rPr>
        <w:t xml:space="preserve"> 58.564.000,00</w:t>
      </w:r>
      <w:r w:rsidRPr="0029412C">
        <w:rPr>
          <w:rFonts w:eastAsia="Times New Roman" w:cstheme="minorHAnsi"/>
          <w:color w:val="424242"/>
          <w:sz w:val="24"/>
          <w:szCs w:val="24"/>
        </w:rPr>
        <w:t xml:space="preserve"> kuna ili</w:t>
      </w:r>
    </w:p>
    <w:p w14:paraId="1C1A415E" w14:textId="75FE3871" w:rsidR="0029412C" w:rsidRPr="0029412C" w:rsidRDefault="0029412C" w:rsidP="0029412C">
      <w:pPr>
        <w:shd w:val="clear" w:color="auto" w:fill="FFFFFF"/>
        <w:spacing w:after="0" w:line="240" w:lineRule="auto"/>
        <w:jc w:val="both"/>
        <w:rPr>
          <w:rFonts w:eastAsia="Times New Roman" w:cstheme="minorHAnsi"/>
          <w:color w:val="424242"/>
          <w:sz w:val="24"/>
          <w:szCs w:val="24"/>
        </w:rPr>
      </w:pPr>
      <w:r w:rsidRPr="0029412C">
        <w:rPr>
          <w:rFonts w:eastAsia="Times New Roman" w:cstheme="minorHAnsi"/>
          <w:color w:val="424242"/>
          <w:sz w:val="24"/>
          <w:szCs w:val="24"/>
        </w:rPr>
        <w:t xml:space="preserve">za </w:t>
      </w:r>
      <w:r w:rsidR="00B37AA2">
        <w:rPr>
          <w:rFonts w:eastAsia="Times New Roman" w:cstheme="minorHAnsi"/>
          <w:b/>
          <w:color w:val="424242"/>
          <w:sz w:val="24"/>
          <w:szCs w:val="24"/>
        </w:rPr>
        <w:t>29.43</w:t>
      </w:r>
      <w:r w:rsidRPr="0029412C">
        <w:rPr>
          <w:rFonts w:eastAsia="Times New Roman" w:cstheme="minorHAnsi"/>
          <w:b/>
          <w:color w:val="424242"/>
          <w:sz w:val="24"/>
          <w:szCs w:val="24"/>
        </w:rPr>
        <w:t>% manje</w:t>
      </w:r>
      <w:r w:rsidRPr="0029412C">
        <w:rPr>
          <w:rFonts w:eastAsia="Times New Roman" w:cstheme="minorHAnsi"/>
          <w:color w:val="424242"/>
          <w:sz w:val="24"/>
          <w:szCs w:val="24"/>
        </w:rPr>
        <w:t xml:space="preserve"> u odnosu na 20</w:t>
      </w:r>
      <w:r w:rsidR="0066745D">
        <w:rPr>
          <w:rFonts w:eastAsia="Times New Roman" w:cstheme="minorHAnsi"/>
          <w:color w:val="424242"/>
          <w:sz w:val="24"/>
          <w:szCs w:val="24"/>
        </w:rPr>
        <w:t>20</w:t>
      </w:r>
      <w:r w:rsidRPr="0029412C">
        <w:rPr>
          <w:rFonts w:eastAsia="Times New Roman" w:cstheme="minorHAnsi"/>
          <w:color w:val="424242"/>
          <w:sz w:val="24"/>
          <w:szCs w:val="24"/>
        </w:rPr>
        <w:t>. godinu</w:t>
      </w:r>
      <w:r w:rsidR="003D6169">
        <w:rPr>
          <w:rFonts w:eastAsia="Times New Roman" w:cstheme="minorHAnsi"/>
          <w:color w:val="424242"/>
          <w:sz w:val="24"/>
          <w:szCs w:val="24"/>
        </w:rPr>
        <w:t xml:space="preserve"> jer se planira da će većina započetih projekata biti završena u 20</w:t>
      </w:r>
      <w:r w:rsidR="00B37AA2">
        <w:rPr>
          <w:rFonts w:eastAsia="Times New Roman" w:cstheme="minorHAnsi"/>
          <w:color w:val="424242"/>
          <w:sz w:val="24"/>
          <w:szCs w:val="24"/>
        </w:rPr>
        <w:t>20</w:t>
      </w:r>
      <w:r w:rsidR="003D6169">
        <w:rPr>
          <w:rFonts w:eastAsia="Times New Roman" w:cstheme="minorHAnsi"/>
          <w:color w:val="424242"/>
          <w:sz w:val="24"/>
          <w:szCs w:val="24"/>
        </w:rPr>
        <w:t>. godini.</w:t>
      </w:r>
    </w:p>
    <w:p w14:paraId="08587886" w14:textId="77777777" w:rsidR="0029412C" w:rsidRDefault="0029412C" w:rsidP="0029412C">
      <w:pPr>
        <w:shd w:val="clear" w:color="auto" w:fill="FFFFFF"/>
        <w:spacing w:after="0" w:line="240" w:lineRule="auto"/>
        <w:jc w:val="both"/>
        <w:rPr>
          <w:rFonts w:eastAsia="Times New Roman" w:cstheme="minorHAnsi"/>
          <w:color w:val="424242"/>
          <w:sz w:val="24"/>
          <w:szCs w:val="24"/>
        </w:rPr>
      </w:pPr>
    </w:p>
    <w:p w14:paraId="61D3BCD3" w14:textId="6EDDA57E" w:rsidR="0029412C" w:rsidRPr="0029412C" w:rsidRDefault="0029412C" w:rsidP="0029412C">
      <w:pPr>
        <w:shd w:val="clear" w:color="auto" w:fill="FFFFFF"/>
        <w:spacing w:after="0" w:line="240" w:lineRule="auto"/>
        <w:jc w:val="both"/>
        <w:rPr>
          <w:rFonts w:eastAsia="Times New Roman" w:cstheme="minorHAnsi"/>
          <w:color w:val="424242"/>
          <w:sz w:val="24"/>
          <w:szCs w:val="24"/>
        </w:rPr>
      </w:pPr>
      <w:r w:rsidRPr="0029412C">
        <w:rPr>
          <w:rFonts w:eastAsia="Times New Roman" w:cstheme="minorHAnsi"/>
          <w:color w:val="424242"/>
          <w:sz w:val="24"/>
          <w:szCs w:val="24"/>
        </w:rPr>
        <w:t>Projekcija proračuna za 202</w:t>
      </w:r>
      <w:r w:rsidR="0066745D">
        <w:rPr>
          <w:rFonts w:eastAsia="Times New Roman" w:cstheme="minorHAnsi"/>
          <w:color w:val="424242"/>
          <w:sz w:val="24"/>
          <w:szCs w:val="24"/>
        </w:rPr>
        <w:t>2</w:t>
      </w:r>
      <w:r w:rsidRPr="0029412C">
        <w:rPr>
          <w:rFonts w:eastAsia="Times New Roman" w:cstheme="minorHAnsi"/>
          <w:color w:val="424242"/>
          <w:sz w:val="24"/>
          <w:szCs w:val="24"/>
        </w:rPr>
        <w:t>. godinu iznosi 1</w:t>
      </w:r>
      <w:r w:rsidR="00B37AA2">
        <w:rPr>
          <w:rFonts w:eastAsia="Times New Roman" w:cstheme="minorHAnsi"/>
          <w:color w:val="424242"/>
          <w:sz w:val="24"/>
          <w:szCs w:val="24"/>
        </w:rPr>
        <w:t>34.160</w:t>
      </w:r>
      <w:r w:rsidRPr="0029412C">
        <w:rPr>
          <w:rFonts w:eastAsia="Times New Roman" w:cstheme="minorHAnsi"/>
          <w:color w:val="424242"/>
          <w:sz w:val="24"/>
          <w:szCs w:val="24"/>
        </w:rPr>
        <w:t xml:space="preserve">.000 kuna što je za </w:t>
      </w:r>
      <w:r w:rsidR="00B37AA2">
        <w:rPr>
          <w:rFonts w:eastAsia="Times New Roman" w:cstheme="minorHAnsi"/>
          <w:color w:val="424242"/>
          <w:sz w:val="24"/>
          <w:szCs w:val="24"/>
        </w:rPr>
        <w:t>6.276</w:t>
      </w:r>
      <w:r w:rsidRPr="0029412C">
        <w:rPr>
          <w:rFonts w:eastAsia="Times New Roman" w:cstheme="minorHAnsi"/>
          <w:color w:val="424242"/>
          <w:sz w:val="24"/>
          <w:szCs w:val="24"/>
        </w:rPr>
        <w:t>.000 kuna ili</w:t>
      </w:r>
    </w:p>
    <w:p w14:paraId="55CF490D" w14:textId="46D23AFB" w:rsidR="0029412C" w:rsidRDefault="0029412C" w:rsidP="0029412C">
      <w:pPr>
        <w:shd w:val="clear" w:color="auto" w:fill="FFFFFF"/>
        <w:spacing w:after="0" w:line="240" w:lineRule="auto"/>
        <w:jc w:val="both"/>
        <w:rPr>
          <w:rFonts w:eastAsia="Times New Roman" w:cstheme="minorHAnsi"/>
          <w:color w:val="424242"/>
          <w:sz w:val="24"/>
          <w:szCs w:val="24"/>
        </w:rPr>
      </w:pPr>
      <w:r w:rsidRPr="0029412C">
        <w:rPr>
          <w:rFonts w:eastAsia="Times New Roman" w:cstheme="minorHAnsi"/>
          <w:color w:val="424242"/>
          <w:sz w:val="24"/>
          <w:szCs w:val="24"/>
        </w:rPr>
        <w:t xml:space="preserve">za </w:t>
      </w:r>
      <w:r w:rsidR="00B37AA2">
        <w:rPr>
          <w:rFonts w:eastAsia="Times New Roman" w:cstheme="minorHAnsi"/>
          <w:b/>
          <w:color w:val="424242"/>
          <w:sz w:val="24"/>
          <w:szCs w:val="24"/>
        </w:rPr>
        <w:t>4,47</w:t>
      </w:r>
      <w:r w:rsidRPr="0029412C">
        <w:rPr>
          <w:rFonts w:eastAsia="Times New Roman" w:cstheme="minorHAnsi"/>
          <w:b/>
          <w:color w:val="424242"/>
          <w:sz w:val="24"/>
          <w:szCs w:val="24"/>
        </w:rPr>
        <w:t>% manje</w:t>
      </w:r>
      <w:r w:rsidRPr="0029412C">
        <w:rPr>
          <w:rFonts w:eastAsia="Times New Roman" w:cstheme="minorHAnsi"/>
          <w:color w:val="424242"/>
          <w:sz w:val="24"/>
          <w:szCs w:val="24"/>
        </w:rPr>
        <w:t xml:space="preserve"> u odnosu na projekciju proračuna za 202</w:t>
      </w:r>
      <w:r w:rsidR="0066745D">
        <w:rPr>
          <w:rFonts w:eastAsia="Times New Roman" w:cstheme="minorHAnsi"/>
          <w:color w:val="424242"/>
          <w:sz w:val="24"/>
          <w:szCs w:val="24"/>
        </w:rPr>
        <w:t>1</w:t>
      </w:r>
      <w:r w:rsidRPr="0029412C">
        <w:rPr>
          <w:rFonts w:eastAsia="Times New Roman" w:cstheme="minorHAnsi"/>
          <w:color w:val="424242"/>
          <w:sz w:val="24"/>
          <w:szCs w:val="24"/>
        </w:rPr>
        <w:t xml:space="preserve">. godinu. </w:t>
      </w:r>
    </w:p>
    <w:p w14:paraId="0255C8A4" w14:textId="77777777" w:rsidR="0029412C" w:rsidRDefault="0029412C" w:rsidP="0029412C">
      <w:pPr>
        <w:shd w:val="clear" w:color="auto" w:fill="FFFFFF"/>
        <w:spacing w:after="0" w:line="240" w:lineRule="auto"/>
        <w:jc w:val="both"/>
        <w:rPr>
          <w:rFonts w:eastAsia="Times New Roman" w:cstheme="minorHAnsi"/>
          <w:color w:val="424242"/>
          <w:sz w:val="24"/>
          <w:szCs w:val="24"/>
        </w:rPr>
      </w:pPr>
    </w:p>
    <w:p w14:paraId="3F614BF7" w14:textId="5C261868" w:rsidR="001F1249" w:rsidRDefault="001F1249" w:rsidP="0029412C">
      <w:pPr>
        <w:shd w:val="clear" w:color="auto" w:fill="FFFFFF"/>
        <w:spacing w:after="0" w:line="240" w:lineRule="auto"/>
        <w:jc w:val="both"/>
        <w:rPr>
          <w:rFonts w:eastAsia="Times New Roman" w:cstheme="minorHAnsi"/>
          <w:color w:val="424242"/>
          <w:sz w:val="24"/>
          <w:szCs w:val="24"/>
        </w:rPr>
      </w:pPr>
    </w:p>
    <w:p w14:paraId="3C8333C2" w14:textId="10657B7C" w:rsidR="001F1249" w:rsidRDefault="001F1249" w:rsidP="0029412C">
      <w:pPr>
        <w:shd w:val="clear" w:color="auto" w:fill="FFFFFF"/>
        <w:spacing w:after="0" w:line="240" w:lineRule="auto"/>
        <w:jc w:val="both"/>
        <w:rPr>
          <w:rFonts w:eastAsia="Times New Roman" w:cstheme="minorHAnsi"/>
          <w:color w:val="424242"/>
          <w:sz w:val="24"/>
          <w:szCs w:val="24"/>
        </w:rPr>
      </w:pPr>
    </w:p>
    <w:p w14:paraId="203F0E01" w14:textId="2E08FA8E" w:rsidR="001F1249" w:rsidRDefault="001F1249" w:rsidP="0029412C">
      <w:pPr>
        <w:shd w:val="clear" w:color="auto" w:fill="FFFFFF"/>
        <w:spacing w:after="0" w:line="240" w:lineRule="auto"/>
        <w:jc w:val="both"/>
        <w:rPr>
          <w:rFonts w:eastAsia="Times New Roman" w:cstheme="minorHAnsi"/>
          <w:color w:val="424242"/>
          <w:sz w:val="24"/>
          <w:szCs w:val="24"/>
        </w:rPr>
      </w:pPr>
    </w:p>
    <w:p w14:paraId="7C932B1B" w14:textId="302838E1" w:rsidR="001F1249" w:rsidRDefault="001F1249" w:rsidP="0029412C">
      <w:pPr>
        <w:shd w:val="clear" w:color="auto" w:fill="FFFFFF"/>
        <w:spacing w:after="0" w:line="240" w:lineRule="auto"/>
        <w:jc w:val="both"/>
        <w:rPr>
          <w:rFonts w:eastAsia="Times New Roman" w:cstheme="minorHAnsi"/>
          <w:color w:val="424242"/>
          <w:sz w:val="24"/>
          <w:szCs w:val="24"/>
        </w:rPr>
      </w:pPr>
    </w:p>
    <w:p w14:paraId="121ACB76" w14:textId="28FC186E" w:rsidR="00052B67" w:rsidRDefault="00052B67" w:rsidP="0029412C">
      <w:pPr>
        <w:shd w:val="clear" w:color="auto" w:fill="FFFFFF"/>
        <w:spacing w:after="0" w:line="240" w:lineRule="auto"/>
        <w:jc w:val="both"/>
        <w:rPr>
          <w:rFonts w:eastAsia="Times New Roman" w:cstheme="minorHAnsi"/>
          <w:color w:val="424242"/>
          <w:sz w:val="24"/>
          <w:szCs w:val="24"/>
        </w:rPr>
      </w:pPr>
    </w:p>
    <w:p w14:paraId="6A41EE07" w14:textId="4B941190" w:rsidR="00052B67" w:rsidRDefault="00052B67" w:rsidP="0029412C">
      <w:pPr>
        <w:shd w:val="clear" w:color="auto" w:fill="FFFFFF"/>
        <w:spacing w:after="0" w:line="240" w:lineRule="auto"/>
        <w:jc w:val="both"/>
        <w:rPr>
          <w:rFonts w:eastAsia="Times New Roman" w:cstheme="minorHAnsi"/>
          <w:color w:val="424242"/>
          <w:sz w:val="24"/>
          <w:szCs w:val="24"/>
        </w:rPr>
      </w:pPr>
    </w:p>
    <w:p w14:paraId="0A729A08" w14:textId="698BDAC7" w:rsidR="0044681B" w:rsidRDefault="0044681B" w:rsidP="0029412C">
      <w:pPr>
        <w:shd w:val="clear" w:color="auto" w:fill="FFFFFF"/>
        <w:spacing w:after="0" w:line="240" w:lineRule="auto"/>
        <w:jc w:val="both"/>
        <w:rPr>
          <w:rFonts w:eastAsia="Times New Roman" w:cstheme="minorHAnsi"/>
          <w:color w:val="424242"/>
          <w:sz w:val="24"/>
          <w:szCs w:val="24"/>
        </w:rPr>
      </w:pPr>
    </w:p>
    <w:p w14:paraId="6213D730" w14:textId="2E332933" w:rsidR="0044681B" w:rsidRDefault="0044681B" w:rsidP="0029412C">
      <w:pPr>
        <w:shd w:val="clear" w:color="auto" w:fill="FFFFFF"/>
        <w:spacing w:after="0" w:line="240" w:lineRule="auto"/>
        <w:jc w:val="both"/>
        <w:rPr>
          <w:rFonts w:eastAsia="Times New Roman" w:cstheme="minorHAnsi"/>
          <w:color w:val="424242"/>
          <w:sz w:val="24"/>
          <w:szCs w:val="24"/>
        </w:rPr>
      </w:pPr>
    </w:p>
    <w:p w14:paraId="7BC05E6B" w14:textId="1DF3275C" w:rsidR="0044681B" w:rsidRDefault="0044681B" w:rsidP="0029412C">
      <w:pPr>
        <w:shd w:val="clear" w:color="auto" w:fill="FFFFFF"/>
        <w:spacing w:after="0" w:line="240" w:lineRule="auto"/>
        <w:jc w:val="both"/>
        <w:rPr>
          <w:rFonts w:eastAsia="Times New Roman" w:cstheme="minorHAnsi"/>
          <w:color w:val="424242"/>
          <w:sz w:val="24"/>
          <w:szCs w:val="24"/>
        </w:rPr>
      </w:pPr>
    </w:p>
    <w:p w14:paraId="1439AAE6" w14:textId="77777777" w:rsidR="0044681B" w:rsidRDefault="0044681B" w:rsidP="0029412C">
      <w:pPr>
        <w:shd w:val="clear" w:color="auto" w:fill="FFFFFF"/>
        <w:spacing w:after="0" w:line="240" w:lineRule="auto"/>
        <w:jc w:val="both"/>
        <w:rPr>
          <w:rFonts w:eastAsia="Times New Roman" w:cstheme="minorHAnsi"/>
          <w:color w:val="424242"/>
          <w:sz w:val="24"/>
          <w:szCs w:val="24"/>
        </w:rPr>
      </w:pPr>
    </w:p>
    <w:p w14:paraId="57B4D2EE" w14:textId="4F0CCD66" w:rsidR="001F1249" w:rsidRDefault="001F1249" w:rsidP="0029412C">
      <w:pPr>
        <w:shd w:val="clear" w:color="auto" w:fill="FFFFFF"/>
        <w:spacing w:after="0" w:line="240" w:lineRule="auto"/>
        <w:jc w:val="both"/>
        <w:rPr>
          <w:rFonts w:eastAsia="Times New Roman" w:cstheme="minorHAnsi"/>
          <w:color w:val="424242"/>
          <w:sz w:val="24"/>
          <w:szCs w:val="24"/>
        </w:rPr>
      </w:pPr>
    </w:p>
    <w:p w14:paraId="3930B332" w14:textId="77777777" w:rsidR="001F1249" w:rsidRDefault="001F1249" w:rsidP="0029412C">
      <w:pPr>
        <w:shd w:val="clear" w:color="auto" w:fill="FFFFFF"/>
        <w:spacing w:after="0" w:line="240" w:lineRule="auto"/>
        <w:jc w:val="both"/>
        <w:rPr>
          <w:rFonts w:eastAsia="Times New Roman" w:cstheme="minorHAnsi"/>
          <w:color w:val="424242"/>
          <w:sz w:val="24"/>
          <w:szCs w:val="24"/>
        </w:rPr>
      </w:pPr>
    </w:p>
    <w:p w14:paraId="7088D66E" w14:textId="66980343" w:rsidR="001F1249" w:rsidRPr="001F1249" w:rsidRDefault="001F1249" w:rsidP="0029412C">
      <w:pPr>
        <w:shd w:val="clear" w:color="auto" w:fill="FFFFFF"/>
        <w:spacing w:after="0" w:line="240" w:lineRule="auto"/>
        <w:jc w:val="both"/>
        <w:rPr>
          <w:rFonts w:eastAsia="Times New Roman" w:cstheme="minorHAnsi"/>
          <w:b/>
          <w:color w:val="424242"/>
          <w:sz w:val="32"/>
          <w:szCs w:val="32"/>
          <w14:shadow w14:blurRad="50800" w14:dist="38100" w14:dir="5400000" w14:sx="100000" w14:sy="100000" w14:kx="0" w14:ky="0" w14:algn="t">
            <w14:srgbClr w14:val="000000">
              <w14:alpha w14:val="60000"/>
            </w14:srgbClr>
          </w14:shadow>
        </w:rPr>
      </w:pPr>
      <w:r w:rsidRPr="001F1249">
        <w:rPr>
          <w:rFonts w:eastAsia="Times New Roman" w:cstheme="minorHAnsi"/>
          <w:b/>
          <w:color w:val="424242"/>
          <w:sz w:val="32"/>
          <w:szCs w:val="32"/>
          <w14:shadow w14:blurRad="50800" w14:dist="38100" w14:dir="5400000" w14:sx="100000" w14:sy="100000" w14:kx="0" w14:ky="0" w14:algn="t">
            <w14:srgbClr w14:val="000000">
              <w14:alpha w14:val="60000"/>
            </w14:srgbClr>
          </w14:shadow>
        </w:rPr>
        <w:t>INFORMACIJE</w:t>
      </w:r>
    </w:p>
    <w:p w14:paraId="70C21D1E" w14:textId="61E40ACC" w:rsidR="001F1249" w:rsidRDefault="001F1249" w:rsidP="0029412C">
      <w:pPr>
        <w:shd w:val="clear" w:color="auto" w:fill="FFFFFF"/>
        <w:spacing w:after="0" w:line="240" w:lineRule="auto"/>
        <w:jc w:val="both"/>
        <w:rPr>
          <w:rFonts w:eastAsia="Times New Roman" w:cstheme="minorHAnsi"/>
          <w:color w:val="424242"/>
          <w:sz w:val="24"/>
          <w:szCs w:val="24"/>
        </w:rPr>
      </w:pPr>
    </w:p>
    <w:p w14:paraId="1E1D09C8" w14:textId="5B0CF3D4" w:rsidR="001F1249" w:rsidRDefault="001F1249" w:rsidP="0029412C">
      <w:pPr>
        <w:shd w:val="clear" w:color="auto" w:fill="FFFFFF"/>
        <w:spacing w:after="0" w:line="240" w:lineRule="auto"/>
        <w:jc w:val="both"/>
        <w:rPr>
          <w:rFonts w:eastAsia="Times New Roman" w:cstheme="minorHAnsi"/>
          <w:color w:val="424242"/>
          <w:sz w:val="24"/>
          <w:szCs w:val="24"/>
        </w:rPr>
      </w:pPr>
    </w:p>
    <w:p w14:paraId="572C0E41" w14:textId="7E5579FA" w:rsidR="001F1249" w:rsidRDefault="001F1249" w:rsidP="0029412C">
      <w:pPr>
        <w:shd w:val="clear" w:color="auto" w:fill="FFFFFF"/>
        <w:spacing w:after="0" w:line="240" w:lineRule="auto"/>
        <w:jc w:val="both"/>
        <w:rPr>
          <w:rFonts w:eastAsia="Times New Roman" w:cstheme="minorHAnsi"/>
          <w:color w:val="424242"/>
          <w:sz w:val="24"/>
          <w:szCs w:val="24"/>
        </w:rPr>
      </w:pPr>
      <w:r>
        <w:rPr>
          <w:rFonts w:eastAsia="Times New Roman" w:cstheme="minorHAnsi"/>
          <w:color w:val="424242"/>
          <w:sz w:val="24"/>
          <w:szCs w:val="24"/>
        </w:rPr>
        <w:t xml:space="preserve">Vaša pitanja, prijedloge i primjedbe možete poslati poštom na adresu: </w:t>
      </w:r>
    </w:p>
    <w:p w14:paraId="37790380" w14:textId="77777777" w:rsidR="001F1249" w:rsidRDefault="001F1249" w:rsidP="0029412C">
      <w:pPr>
        <w:shd w:val="clear" w:color="auto" w:fill="FFFFFF"/>
        <w:spacing w:after="0" w:line="240" w:lineRule="auto"/>
        <w:jc w:val="both"/>
        <w:rPr>
          <w:rFonts w:eastAsia="Times New Roman" w:cstheme="minorHAnsi"/>
          <w:color w:val="424242"/>
          <w:sz w:val="24"/>
          <w:szCs w:val="24"/>
        </w:rPr>
      </w:pPr>
    </w:p>
    <w:p w14:paraId="49B4FB77" w14:textId="77777777" w:rsidR="001F1249" w:rsidRPr="001F1249" w:rsidRDefault="001F1249" w:rsidP="001F1249">
      <w:pPr>
        <w:shd w:val="clear" w:color="auto" w:fill="FFFFFF"/>
        <w:spacing w:after="0" w:line="240" w:lineRule="auto"/>
        <w:ind w:left="2160"/>
        <w:jc w:val="both"/>
        <w:rPr>
          <w:rFonts w:eastAsia="Times New Roman" w:cstheme="minorHAnsi"/>
          <w:b/>
          <w:color w:val="424242"/>
          <w:sz w:val="24"/>
          <w:szCs w:val="24"/>
        </w:rPr>
      </w:pPr>
      <w:r w:rsidRPr="001F1249">
        <w:rPr>
          <w:rFonts w:eastAsia="Times New Roman" w:cstheme="minorHAnsi"/>
          <w:b/>
          <w:color w:val="424242"/>
          <w:sz w:val="24"/>
          <w:szCs w:val="24"/>
        </w:rPr>
        <w:t>Grad Virovitica</w:t>
      </w:r>
    </w:p>
    <w:p w14:paraId="426F430B" w14:textId="54425B69" w:rsidR="001F1249" w:rsidRPr="001F1249" w:rsidRDefault="001F1249" w:rsidP="001F1249">
      <w:pPr>
        <w:shd w:val="clear" w:color="auto" w:fill="FFFFFF"/>
        <w:spacing w:after="0" w:line="240" w:lineRule="auto"/>
        <w:ind w:left="2160"/>
        <w:jc w:val="both"/>
        <w:rPr>
          <w:rFonts w:eastAsia="Times New Roman" w:cstheme="minorHAnsi"/>
          <w:b/>
          <w:color w:val="424242"/>
          <w:sz w:val="24"/>
          <w:szCs w:val="24"/>
        </w:rPr>
      </w:pPr>
      <w:r w:rsidRPr="001F1249">
        <w:rPr>
          <w:rFonts w:eastAsia="Times New Roman" w:cstheme="minorHAnsi"/>
          <w:b/>
          <w:color w:val="424242"/>
          <w:sz w:val="24"/>
          <w:szCs w:val="24"/>
        </w:rPr>
        <w:t>Trg kralja Zvonimira 1</w:t>
      </w:r>
    </w:p>
    <w:p w14:paraId="5EE47B05" w14:textId="77777777" w:rsidR="001F1249" w:rsidRPr="001F1249" w:rsidRDefault="001F1249" w:rsidP="001F1249">
      <w:pPr>
        <w:shd w:val="clear" w:color="auto" w:fill="FFFFFF"/>
        <w:spacing w:after="0" w:line="240" w:lineRule="auto"/>
        <w:ind w:left="2160"/>
        <w:jc w:val="both"/>
        <w:rPr>
          <w:rFonts w:eastAsia="Times New Roman" w:cstheme="minorHAnsi"/>
          <w:b/>
          <w:color w:val="424242"/>
          <w:sz w:val="24"/>
          <w:szCs w:val="24"/>
        </w:rPr>
      </w:pPr>
      <w:r w:rsidRPr="001F1249">
        <w:rPr>
          <w:rFonts w:eastAsia="Times New Roman" w:cstheme="minorHAnsi"/>
          <w:b/>
          <w:color w:val="424242"/>
          <w:sz w:val="24"/>
          <w:szCs w:val="24"/>
        </w:rPr>
        <w:t xml:space="preserve">33000 Virovitica </w:t>
      </w:r>
    </w:p>
    <w:p w14:paraId="6A7B95A1" w14:textId="77777777" w:rsidR="001F1249" w:rsidRDefault="001F1249" w:rsidP="001F1249">
      <w:pPr>
        <w:shd w:val="clear" w:color="auto" w:fill="FFFFFF"/>
        <w:spacing w:after="0" w:line="240" w:lineRule="auto"/>
        <w:jc w:val="both"/>
        <w:rPr>
          <w:rFonts w:eastAsia="Times New Roman" w:cstheme="minorHAnsi"/>
          <w:color w:val="424242"/>
          <w:sz w:val="24"/>
          <w:szCs w:val="24"/>
        </w:rPr>
      </w:pPr>
    </w:p>
    <w:p w14:paraId="0791C891" w14:textId="2BF8DC1D" w:rsidR="001F1249" w:rsidRDefault="001F1249" w:rsidP="001F1249">
      <w:pPr>
        <w:shd w:val="clear" w:color="auto" w:fill="FFFFFF"/>
        <w:spacing w:after="0" w:line="240" w:lineRule="auto"/>
        <w:jc w:val="both"/>
        <w:rPr>
          <w:rFonts w:eastAsia="Times New Roman" w:cstheme="minorHAnsi"/>
          <w:color w:val="424242"/>
          <w:sz w:val="24"/>
          <w:szCs w:val="24"/>
        </w:rPr>
      </w:pPr>
      <w:r>
        <w:rPr>
          <w:rFonts w:eastAsia="Times New Roman" w:cstheme="minorHAnsi"/>
          <w:color w:val="424242"/>
          <w:sz w:val="24"/>
          <w:szCs w:val="24"/>
        </w:rPr>
        <w:t xml:space="preserve">ili putem e – mail-a: </w:t>
      </w:r>
      <w:hyperlink r:id="rId40" w:history="1">
        <w:r w:rsidRPr="00A40700">
          <w:rPr>
            <w:rStyle w:val="Hiperveza"/>
            <w:rFonts w:eastAsia="Times New Roman" w:cstheme="minorHAnsi"/>
            <w:sz w:val="24"/>
            <w:szCs w:val="24"/>
          </w:rPr>
          <w:t>grad@virovitica.hr</w:t>
        </w:r>
      </w:hyperlink>
    </w:p>
    <w:p w14:paraId="047A1991" w14:textId="77777777" w:rsidR="001F1249" w:rsidRPr="00BA2D15" w:rsidRDefault="001F1249" w:rsidP="001F1249">
      <w:pPr>
        <w:shd w:val="clear" w:color="auto" w:fill="FFFFFF"/>
        <w:spacing w:after="0" w:line="240" w:lineRule="auto"/>
        <w:jc w:val="both"/>
        <w:rPr>
          <w:rFonts w:eastAsia="Times New Roman" w:cstheme="minorHAnsi"/>
          <w:color w:val="424242"/>
          <w:sz w:val="24"/>
          <w:szCs w:val="24"/>
        </w:rPr>
      </w:pPr>
    </w:p>
    <w:sectPr w:rsidR="001F1249" w:rsidRPr="00BA2D15" w:rsidSect="00C962E1">
      <w:type w:val="continuous"/>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E524C"/>
    <w:multiLevelType w:val="hybridMultilevel"/>
    <w:tmpl w:val="F3CA4B9E"/>
    <w:lvl w:ilvl="0" w:tplc="0D4ED884">
      <w:start w:val="2"/>
      <w:numFmt w:val="bullet"/>
      <w:lvlText w:val="-"/>
      <w:lvlJc w:val="left"/>
      <w:pPr>
        <w:ind w:left="720" w:hanging="360"/>
      </w:pPr>
      <w:rPr>
        <w:rFonts w:ascii="Calibri" w:eastAsiaTheme="minorHAnsi"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EB249C"/>
    <w:multiLevelType w:val="multilevel"/>
    <w:tmpl w:val="7228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D54CAD"/>
    <w:multiLevelType w:val="hybridMultilevel"/>
    <w:tmpl w:val="56B24996"/>
    <w:lvl w:ilvl="0" w:tplc="E7FEAD34">
      <w:numFmt w:val="bullet"/>
      <w:lvlText w:val="-"/>
      <w:lvlJc w:val="left"/>
      <w:pPr>
        <w:ind w:left="720" w:hanging="360"/>
      </w:pPr>
      <w:rPr>
        <w:rFonts w:ascii="Calibri" w:eastAsia="Times New Roman"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75CE2D4A"/>
    <w:multiLevelType w:val="hybridMultilevel"/>
    <w:tmpl w:val="3000E78A"/>
    <w:lvl w:ilvl="0" w:tplc="F5A0A96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8DE2159"/>
    <w:multiLevelType w:val="hybridMultilevel"/>
    <w:tmpl w:val="9F5E8A44"/>
    <w:lvl w:ilvl="0" w:tplc="A482B314">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CBD"/>
    <w:rsid w:val="000141F9"/>
    <w:rsid w:val="000166B2"/>
    <w:rsid w:val="00052B67"/>
    <w:rsid w:val="0006011B"/>
    <w:rsid w:val="00092582"/>
    <w:rsid w:val="000A0877"/>
    <w:rsid w:val="000A6D76"/>
    <w:rsid w:val="000B4E46"/>
    <w:rsid w:val="000D0391"/>
    <w:rsid w:val="000D4DD0"/>
    <w:rsid w:val="000D7E86"/>
    <w:rsid w:val="000F32CA"/>
    <w:rsid w:val="001216F1"/>
    <w:rsid w:val="001729D5"/>
    <w:rsid w:val="00174CF0"/>
    <w:rsid w:val="00182BD3"/>
    <w:rsid w:val="001A086C"/>
    <w:rsid w:val="001B3C22"/>
    <w:rsid w:val="001C6DF2"/>
    <w:rsid w:val="001F1249"/>
    <w:rsid w:val="00212A0D"/>
    <w:rsid w:val="00215A7C"/>
    <w:rsid w:val="00236C4B"/>
    <w:rsid w:val="002569D9"/>
    <w:rsid w:val="00291D5F"/>
    <w:rsid w:val="0029412C"/>
    <w:rsid w:val="002C6766"/>
    <w:rsid w:val="002D2CD9"/>
    <w:rsid w:val="0031370F"/>
    <w:rsid w:val="0032390C"/>
    <w:rsid w:val="0034064A"/>
    <w:rsid w:val="00346090"/>
    <w:rsid w:val="00351B22"/>
    <w:rsid w:val="003808FF"/>
    <w:rsid w:val="00384BAA"/>
    <w:rsid w:val="00390395"/>
    <w:rsid w:val="003B5FD4"/>
    <w:rsid w:val="003D423D"/>
    <w:rsid w:val="003D6169"/>
    <w:rsid w:val="003E1D6E"/>
    <w:rsid w:val="003F0F7F"/>
    <w:rsid w:val="00405FE9"/>
    <w:rsid w:val="00411445"/>
    <w:rsid w:val="004142A6"/>
    <w:rsid w:val="00421431"/>
    <w:rsid w:val="004247F0"/>
    <w:rsid w:val="00442B76"/>
    <w:rsid w:val="0044681B"/>
    <w:rsid w:val="004722CF"/>
    <w:rsid w:val="004A08C1"/>
    <w:rsid w:val="004C1026"/>
    <w:rsid w:val="004C274F"/>
    <w:rsid w:val="00513B69"/>
    <w:rsid w:val="005244BD"/>
    <w:rsid w:val="00551D66"/>
    <w:rsid w:val="00567987"/>
    <w:rsid w:val="005A39DC"/>
    <w:rsid w:val="005A4427"/>
    <w:rsid w:val="005C01E3"/>
    <w:rsid w:val="005C22CF"/>
    <w:rsid w:val="005C6A8B"/>
    <w:rsid w:val="005F7929"/>
    <w:rsid w:val="0060195F"/>
    <w:rsid w:val="0060265F"/>
    <w:rsid w:val="00660942"/>
    <w:rsid w:val="0066745D"/>
    <w:rsid w:val="00670E11"/>
    <w:rsid w:val="006A5840"/>
    <w:rsid w:val="006B419E"/>
    <w:rsid w:val="006C0268"/>
    <w:rsid w:val="006D025A"/>
    <w:rsid w:val="006D3522"/>
    <w:rsid w:val="006F057D"/>
    <w:rsid w:val="0071279F"/>
    <w:rsid w:val="00714B62"/>
    <w:rsid w:val="00717B66"/>
    <w:rsid w:val="00734B40"/>
    <w:rsid w:val="00763F85"/>
    <w:rsid w:val="0077715E"/>
    <w:rsid w:val="00790B94"/>
    <w:rsid w:val="007B350D"/>
    <w:rsid w:val="007C7C6F"/>
    <w:rsid w:val="008021C0"/>
    <w:rsid w:val="00841E56"/>
    <w:rsid w:val="00870730"/>
    <w:rsid w:val="00880A18"/>
    <w:rsid w:val="00884CAF"/>
    <w:rsid w:val="008B6937"/>
    <w:rsid w:val="008C4E82"/>
    <w:rsid w:val="0090372C"/>
    <w:rsid w:val="0091455F"/>
    <w:rsid w:val="00936F9D"/>
    <w:rsid w:val="0095262D"/>
    <w:rsid w:val="0097495B"/>
    <w:rsid w:val="009953FB"/>
    <w:rsid w:val="009A5454"/>
    <w:rsid w:val="009E1636"/>
    <w:rsid w:val="009E1E25"/>
    <w:rsid w:val="00A0423D"/>
    <w:rsid w:val="00A33666"/>
    <w:rsid w:val="00A413F6"/>
    <w:rsid w:val="00A82648"/>
    <w:rsid w:val="00A95F5D"/>
    <w:rsid w:val="00A9608A"/>
    <w:rsid w:val="00AA38CD"/>
    <w:rsid w:val="00AC1D50"/>
    <w:rsid w:val="00AC4339"/>
    <w:rsid w:val="00AD00BD"/>
    <w:rsid w:val="00AD718D"/>
    <w:rsid w:val="00B02C3F"/>
    <w:rsid w:val="00B12C96"/>
    <w:rsid w:val="00B24246"/>
    <w:rsid w:val="00B27D6A"/>
    <w:rsid w:val="00B33BAF"/>
    <w:rsid w:val="00B37AA2"/>
    <w:rsid w:val="00B92CBD"/>
    <w:rsid w:val="00BA2D15"/>
    <w:rsid w:val="00BD17F1"/>
    <w:rsid w:val="00BF6CEC"/>
    <w:rsid w:val="00C12A6B"/>
    <w:rsid w:val="00C13B6E"/>
    <w:rsid w:val="00C15EDF"/>
    <w:rsid w:val="00C203AE"/>
    <w:rsid w:val="00C709A9"/>
    <w:rsid w:val="00C7598A"/>
    <w:rsid w:val="00C962E1"/>
    <w:rsid w:val="00CA6E2C"/>
    <w:rsid w:val="00CC1557"/>
    <w:rsid w:val="00CD7EF3"/>
    <w:rsid w:val="00D029A4"/>
    <w:rsid w:val="00D03131"/>
    <w:rsid w:val="00D20269"/>
    <w:rsid w:val="00D773B9"/>
    <w:rsid w:val="00D9379B"/>
    <w:rsid w:val="00DA3BAB"/>
    <w:rsid w:val="00DD3956"/>
    <w:rsid w:val="00DF5127"/>
    <w:rsid w:val="00E2307B"/>
    <w:rsid w:val="00E51CE6"/>
    <w:rsid w:val="00E66046"/>
    <w:rsid w:val="00E674BA"/>
    <w:rsid w:val="00E7513A"/>
    <w:rsid w:val="00E77E02"/>
    <w:rsid w:val="00E91DF7"/>
    <w:rsid w:val="00EB080A"/>
    <w:rsid w:val="00EC33D4"/>
    <w:rsid w:val="00F01452"/>
    <w:rsid w:val="00F12375"/>
    <w:rsid w:val="00F14DC0"/>
    <w:rsid w:val="00F179BC"/>
    <w:rsid w:val="00F46890"/>
    <w:rsid w:val="00F5315C"/>
    <w:rsid w:val="00F77EA8"/>
    <w:rsid w:val="00F86C7B"/>
    <w:rsid w:val="00FA5FC0"/>
    <w:rsid w:val="00FB5300"/>
    <w:rsid w:val="00FD3147"/>
    <w:rsid w:val="00FE398A"/>
    <w:rsid w:val="00FE65EC"/>
    <w:rsid w:val="00FF5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2B495"/>
  <w15:chartTrackingRefBased/>
  <w15:docId w15:val="{7DD966A9-1A20-41B9-B9FA-707C72623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3B5FD4"/>
    <w:rPr>
      <w:color w:val="0000FF"/>
      <w:u w:val="single"/>
    </w:rPr>
  </w:style>
  <w:style w:type="paragraph" w:styleId="Tekstbalonia">
    <w:name w:val="Balloon Text"/>
    <w:basedOn w:val="Normal"/>
    <w:link w:val="TekstbaloniaChar"/>
    <w:uiPriority w:val="99"/>
    <w:semiHidden/>
    <w:unhideWhenUsed/>
    <w:rsid w:val="00A9608A"/>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A9608A"/>
    <w:rPr>
      <w:rFonts w:ascii="Segoe UI" w:hAnsi="Segoe UI" w:cs="Segoe UI"/>
      <w:sz w:val="18"/>
      <w:szCs w:val="18"/>
      <w:lang w:val="hr-HR"/>
    </w:rPr>
  </w:style>
  <w:style w:type="character" w:styleId="Naglaeno">
    <w:name w:val="Strong"/>
    <w:basedOn w:val="Zadanifontodlomka"/>
    <w:uiPriority w:val="22"/>
    <w:qFormat/>
    <w:rsid w:val="00212A0D"/>
    <w:rPr>
      <w:b/>
      <w:bCs/>
    </w:rPr>
  </w:style>
  <w:style w:type="paragraph" w:styleId="Odlomakpopisa">
    <w:name w:val="List Paragraph"/>
    <w:basedOn w:val="Normal"/>
    <w:uiPriority w:val="34"/>
    <w:qFormat/>
    <w:rsid w:val="0029412C"/>
    <w:pPr>
      <w:ind w:left="720"/>
      <w:contextualSpacing/>
    </w:pPr>
  </w:style>
  <w:style w:type="character" w:styleId="Nerijeenospominjanje">
    <w:name w:val="Unresolved Mention"/>
    <w:basedOn w:val="Zadanifontodlomka"/>
    <w:uiPriority w:val="99"/>
    <w:semiHidden/>
    <w:unhideWhenUsed/>
    <w:rsid w:val="001F1249"/>
    <w:rPr>
      <w:color w:val="605E5C"/>
      <w:shd w:val="clear" w:color="auto" w:fill="E1DFDD"/>
    </w:rPr>
  </w:style>
  <w:style w:type="paragraph" w:styleId="StandardWeb">
    <w:name w:val="Normal (Web)"/>
    <w:basedOn w:val="Normal"/>
    <w:uiPriority w:val="99"/>
    <w:unhideWhenUsed/>
    <w:rsid w:val="00D9379B"/>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198247">
      <w:bodyDiv w:val="1"/>
      <w:marLeft w:val="0"/>
      <w:marRight w:val="0"/>
      <w:marTop w:val="0"/>
      <w:marBottom w:val="0"/>
      <w:divBdr>
        <w:top w:val="none" w:sz="0" w:space="0" w:color="auto"/>
        <w:left w:val="none" w:sz="0" w:space="0" w:color="auto"/>
        <w:bottom w:val="none" w:sz="0" w:space="0" w:color="auto"/>
        <w:right w:val="none" w:sz="0" w:space="0" w:color="auto"/>
      </w:divBdr>
    </w:div>
    <w:div w:id="521670169">
      <w:bodyDiv w:val="1"/>
      <w:marLeft w:val="0"/>
      <w:marRight w:val="0"/>
      <w:marTop w:val="0"/>
      <w:marBottom w:val="0"/>
      <w:divBdr>
        <w:top w:val="none" w:sz="0" w:space="0" w:color="auto"/>
        <w:left w:val="none" w:sz="0" w:space="0" w:color="auto"/>
        <w:bottom w:val="none" w:sz="0" w:space="0" w:color="auto"/>
        <w:right w:val="none" w:sz="0" w:space="0" w:color="auto"/>
      </w:divBdr>
    </w:div>
    <w:div w:id="1165822976">
      <w:bodyDiv w:val="1"/>
      <w:marLeft w:val="0"/>
      <w:marRight w:val="0"/>
      <w:marTop w:val="0"/>
      <w:marBottom w:val="0"/>
      <w:divBdr>
        <w:top w:val="none" w:sz="0" w:space="0" w:color="auto"/>
        <w:left w:val="none" w:sz="0" w:space="0" w:color="auto"/>
        <w:bottom w:val="none" w:sz="0" w:space="0" w:color="auto"/>
        <w:right w:val="none" w:sz="0" w:space="0" w:color="auto"/>
      </w:divBdr>
    </w:div>
    <w:div w:id="1670206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chart" Target="charts/chart2.xml"/><Relationship Id="rId39" Type="http://schemas.openxmlformats.org/officeDocument/2006/relationships/image" Target="media/image9.jpg"/><Relationship Id="rId21" Type="http://schemas.openxmlformats.org/officeDocument/2006/relationships/diagramData" Target="diagrams/data3.xml"/><Relationship Id="rId34" Type="http://schemas.openxmlformats.org/officeDocument/2006/relationships/chart" Target="charts/chart10.xml"/><Relationship Id="rId42" Type="http://schemas.openxmlformats.org/officeDocument/2006/relationships/theme" Target="theme/theme1.xml"/><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diagramQuickStyle" Target="diagrams/quickStyle2.xml"/><Relationship Id="rId20" Type="http://schemas.openxmlformats.org/officeDocument/2006/relationships/hyperlink" Target="http://www.virovitica.hr" TargetMode="External"/><Relationship Id="rId29" Type="http://schemas.openxmlformats.org/officeDocument/2006/relationships/chart" Target="charts/chart5.xm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diagramQuickStyle" Target="diagrams/quickStyle1.xml"/><Relationship Id="rId24" Type="http://schemas.openxmlformats.org/officeDocument/2006/relationships/diagramColors" Target="diagrams/colors3.xml"/><Relationship Id="rId32" Type="http://schemas.openxmlformats.org/officeDocument/2006/relationships/chart" Target="charts/chart8.xml"/><Relationship Id="rId37" Type="http://schemas.openxmlformats.org/officeDocument/2006/relationships/image" Target="media/image7.jpeg"/><Relationship Id="rId40" Type="http://schemas.openxmlformats.org/officeDocument/2006/relationships/hyperlink" Target="mailto:grad@virovitica.hr" TargetMode="External"/><Relationship Id="rId5" Type="http://schemas.openxmlformats.org/officeDocument/2006/relationships/image" Target="media/image1.png"/><Relationship Id="rId15" Type="http://schemas.openxmlformats.org/officeDocument/2006/relationships/diagramLayout" Target="diagrams/layout2.xml"/><Relationship Id="rId23" Type="http://schemas.openxmlformats.org/officeDocument/2006/relationships/diagramQuickStyle" Target="diagrams/quickStyle3.xml"/><Relationship Id="rId28" Type="http://schemas.openxmlformats.org/officeDocument/2006/relationships/chart" Target="charts/chart4.xml"/><Relationship Id="rId36" Type="http://schemas.openxmlformats.org/officeDocument/2006/relationships/image" Target="media/image6.jpeg"/><Relationship Id="rId10" Type="http://schemas.openxmlformats.org/officeDocument/2006/relationships/diagramLayout" Target="diagrams/layout1.xml"/><Relationship Id="rId19" Type="http://schemas.openxmlformats.org/officeDocument/2006/relationships/chart" Target="charts/chart1.xml"/><Relationship Id="rId31" Type="http://schemas.openxmlformats.org/officeDocument/2006/relationships/chart" Target="charts/chart7.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Layout" Target="diagrams/layout3.xml"/><Relationship Id="rId27" Type="http://schemas.openxmlformats.org/officeDocument/2006/relationships/chart" Target="charts/chart3.xml"/><Relationship Id="rId30" Type="http://schemas.openxmlformats.org/officeDocument/2006/relationships/chart" Target="charts/chart6.xml"/><Relationship Id="rId35" Type="http://schemas.openxmlformats.org/officeDocument/2006/relationships/image" Target="media/image5.jpeg"/><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microsoft.com/office/2007/relationships/diagramDrawing" Target="diagrams/drawing3.xml"/><Relationship Id="rId33" Type="http://schemas.openxmlformats.org/officeDocument/2006/relationships/chart" Target="charts/chart9.xml"/><Relationship Id="rId38" Type="http://schemas.openxmlformats.org/officeDocument/2006/relationships/image" Target="media/image8.jpe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hr-HR" b="1" baseline="0"/>
              <a:t>Ukupni prihodi</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sr-Latn-RS"/>
        </a:p>
      </c:txPr>
    </c:title>
    <c:autoTitleDeleted val="0"/>
    <c:plotArea>
      <c:layout/>
      <c:lineChart>
        <c:grouping val="standard"/>
        <c:varyColors val="0"/>
        <c:ser>
          <c:idx val="0"/>
          <c:order val="0"/>
          <c:tx>
            <c:strRef>
              <c:f>List1!$B$1</c:f>
              <c:strCache>
                <c:ptCount val="1"/>
                <c:pt idx="0">
                  <c:v>Proračun 2015-2020</c:v>
                </c:pt>
              </c:strCache>
            </c:strRef>
          </c:tx>
          <c:spPr>
            <a:ln w="28575" cap="rnd">
              <a:solidFill>
                <a:schemeClr val="accent1"/>
              </a:solidFill>
              <a:round/>
            </a:ln>
            <a:effectLst/>
          </c:spPr>
          <c:marker>
            <c:symbol val="none"/>
          </c:marker>
          <c:cat>
            <c:strRef>
              <c:f>List1!$A$2:$A$7</c:f>
              <c:strCache>
                <c:ptCount val="6"/>
                <c:pt idx="0">
                  <c:v>2015.</c:v>
                </c:pt>
                <c:pt idx="1">
                  <c:v>2016.</c:v>
                </c:pt>
                <c:pt idx="2">
                  <c:v>2017.</c:v>
                </c:pt>
                <c:pt idx="3">
                  <c:v>2018.</c:v>
                </c:pt>
                <c:pt idx="4">
                  <c:v>2019.</c:v>
                </c:pt>
                <c:pt idx="5">
                  <c:v>2020.</c:v>
                </c:pt>
              </c:strCache>
            </c:strRef>
          </c:cat>
          <c:val>
            <c:numRef>
              <c:f>List1!$B$2:$B$7</c:f>
              <c:numCache>
                <c:formatCode>#,##0</c:formatCode>
                <c:ptCount val="6"/>
                <c:pt idx="0">
                  <c:v>112931000</c:v>
                </c:pt>
                <c:pt idx="1">
                  <c:v>84531000</c:v>
                </c:pt>
                <c:pt idx="2">
                  <c:v>88745000</c:v>
                </c:pt>
                <c:pt idx="3">
                  <c:v>192897000</c:v>
                </c:pt>
                <c:pt idx="4">
                  <c:v>232803074</c:v>
                </c:pt>
                <c:pt idx="5">
                  <c:v>199000000</c:v>
                </c:pt>
              </c:numCache>
            </c:numRef>
          </c:val>
          <c:smooth val="0"/>
          <c:extLst>
            <c:ext xmlns:c16="http://schemas.microsoft.com/office/drawing/2014/chart" uri="{C3380CC4-5D6E-409C-BE32-E72D297353CC}">
              <c16:uniqueId val="{00000000-6B52-4591-BFBD-1E4273155668}"/>
            </c:ext>
          </c:extLst>
        </c:ser>
        <c:dLbls>
          <c:showLegendKey val="0"/>
          <c:showVal val="0"/>
          <c:showCatName val="0"/>
          <c:showSerName val="0"/>
          <c:showPercent val="0"/>
          <c:showBubbleSize val="0"/>
        </c:dLbls>
        <c:smooth val="0"/>
        <c:axId val="279415096"/>
        <c:axId val="279414112"/>
      </c:lineChart>
      <c:catAx>
        <c:axId val="279415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279414112"/>
        <c:crosses val="autoZero"/>
        <c:auto val="1"/>
        <c:lblAlgn val="ctr"/>
        <c:lblOffset val="100"/>
        <c:noMultiLvlLbl val="0"/>
      </c:catAx>
      <c:valAx>
        <c:axId val="2794141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279415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Prihodi</a:t>
            </a:r>
            <a:r>
              <a:rPr lang="hr-HR" baseline="0"/>
              <a:t> Grada</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view3D>
      <c:rotX val="50"/>
      <c:rotY val="78"/>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2.1380981223500909E-2"/>
          <c:y val="0.11298609284841361"/>
          <c:w val="0.65215634968705838"/>
          <c:h val="0.87765739282589683"/>
        </c:manualLayout>
      </c:layout>
      <c:pie3DChart>
        <c:varyColors val="1"/>
        <c:ser>
          <c:idx val="0"/>
          <c:order val="0"/>
          <c:tx>
            <c:strRef>
              <c:f>List1!$B$1</c:f>
              <c:strCache>
                <c:ptCount val="1"/>
                <c:pt idx="0">
                  <c:v>Stupac1</c:v>
                </c:pt>
              </c:strCache>
            </c:strRef>
          </c:tx>
          <c:explosion val="5"/>
          <c:dPt>
            <c:idx val="0"/>
            <c:bubble3D val="0"/>
            <c:explosion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47D8-486A-B813-76CBB9FAB3F6}"/>
              </c:ext>
            </c:extLst>
          </c:dPt>
          <c:dPt>
            <c:idx val="1"/>
            <c:bubble3D val="0"/>
            <c:explosion val="7"/>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6-47D8-486A-B813-76CBB9FAB3F6}"/>
              </c:ext>
            </c:extLst>
          </c:dPt>
          <c:dPt>
            <c:idx val="2"/>
            <c:bubble3D val="0"/>
            <c:explosion val="2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C-47D8-486A-B813-76CBB9FAB3F6}"/>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47D8-486A-B813-76CBB9FAB3F6}"/>
              </c:ext>
            </c:extLst>
          </c:dPt>
          <c:dPt>
            <c:idx val="4"/>
            <c:bubble3D val="0"/>
            <c:explosion val="14"/>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47D8-486A-B813-76CBB9FAB3F6}"/>
              </c:ext>
            </c:extLst>
          </c:dPt>
          <c:dPt>
            <c:idx val="5"/>
            <c:bubble3D val="0"/>
            <c:explosion val="19"/>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47D8-486A-B813-76CBB9FAB3F6}"/>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2-47D8-486A-B813-76CBB9FAB3F6}"/>
              </c:ext>
            </c:extLst>
          </c:dPt>
          <c:dPt>
            <c:idx val="7"/>
            <c:bubble3D val="0"/>
            <c:explosion val="11"/>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47D8-486A-B813-76CBB9FAB3F6}"/>
              </c:ext>
            </c:extLst>
          </c:dPt>
          <c:dPt>
            <c:idx val="8"/>
            <c:bubble3D val="0"/>
            <c:explosion val="6"/>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A-47D8-486A-B813-76CBB9FAB3F6}"/>
              </c:ext>
            </c:extLst>
          </c:dPt>
          <c:dPt>
            <c:idx val="9"/>
            <c:bubble3D val="0"/>
            <c:explosion val="12"/>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8-47D8-486A-B813-76CBB9FAB3F6}"/>
              </c:ext>
            </c:extLst>
          </c:dPt>
          <c:dLbls>
            <c:dLbl>
              <c:idx val="0"/>
              <c:tx>
                <c:rich>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fld id="{8DA11E26-F07F-467E-B08B-CB145C7968EC}" type="VALUE">
                      <a:rPr lang="en-US">
                        <a:effectLst>
                          <a:outerShdw blurRad="50800" dist="38100" dir="5400000" algn="t" rotWithShape="0">
                            <a:prstClr val="black">
                              <a:alpha val="40000"/>
                            </a:prstClr>
                          </a:outerShdw>
                        </a:effectLst>
                      </a:rPr>
                      <a:pPr>
                        <a:defRPr>
                          <a:ln>
                            <a:noFill/>
                          </a:ln>
                          <a:solidFill>
                            <a:schemeClr val="bg1"/>
                          </a:solidFill>
                          <a:effectLst>
                            <a:outerShdw blurRad="50800" dist="38100" dir="5400000" algn="t" rotWithShape="0">
                              <a:prstClr val="black">
                                <a:alpha val="40000"/>
                              </a:prstClr>
                            </a:outerShdw>
                          </a:effectLst>
                        </a:defRPr>
                      </a:pPr>
                      <a:t>[VRIJEDNOST]</a:t>
                    </a:fld>
                    <a:r>
                      <a:rPr lang="en-US" baseline="0">
                        <a:effectLst>
                          <a:outerShdw blurRad="50800" dist="38100" dir="5400000" algn="t" rotWithShape="0">
                            <a:prstClr val="black">
                              <a:alpha val="40000"/>
                            </a:prstClr>
                          </a:outerShdw>
                        </a:effectLst>
                      </a:rPr>
                      <a:t>; </a:t>
                    </a:r>
                  </a:p>
                  <a:p>
                    <a:pPr>
                      <a:defRPr>
                        <a:ln>
                          <a:noFill/>
                        </a:ln>
                        <a:solidFill>
                          <a:schemeClr val="bg1"/>
                        </a:solidFill>
                        <a:effectLst>
                          <a:outerShdw blurRad="50800" dist="38100" dir="5400000" algn="t" rotWithShape="0">
                            <a:prstClr val="black">
                              <a:alpha val="40000"/>
                            </a:prstClr>
                          </a:outerShdw>
                        </a:effectLst>
                      </a:defRPr>
                    </a:pPr>
                    <a:fld id="{6B142F7F-3026-46BE-BEB9-30F3FF093D3C}" type="PERCENTAGE">
                      <a:rPr lang="en-US" baseline="0">
                        <a:effectLst>
                          <a:outerShdw blurRad="50800" dist="38100" dir="5400000" algn="t" rotWithShape="0">
                            <a:prstClr val="black">
                              <a:alpha val="40000"/>
                            </a:prstClr>
                          </a:outerShdw>
                        </a:effectLst>
                      </a:rPr>
                      <a:pPr>
                        <a:defRPr>
                          <a:ln>
                            <a:noFill/>
                          </a:ln>
                          <a:solidFill>
                            <a:schemeClr val="bg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47D8-486A-B813-76CBB9FAB3F6}"/>
                </c:ext>
              </c:extLst>
            </c:dLbl>
            <c:dLbl>
              <c:idx val="1"/>
              <c:layout>
                <c:manualLayout>
                  <c:x val="0.11636527357157278"/>
                  <c:y val="-0.1265861217249612"/>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47D8-486A-B813-76CBB9FAB3F6}"/>
                </c:ext>
              </c:extLst>
            </c:dLbl>
            <c:dLbl>
              <c:idx val="2"/>
              <c:layout>
                <c:manualLayout>
                  <c:x val="-2.0512820512820516E-2"/>
                  <c:y val="4.2942520200692003E-2"/>
                </c:manualLayout>
              </c:layout>
              <c:tx>
                <c:rich>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fld id="{BF118B2D-A75D-4449-8074-F6312A7BF2CF}" type="VALUE">
                      <a:rPr lang="en-US">
                        <a:effectLst>
                          <a:outerShdw blurRad="50800" dist="38100" dir="5400000" algn="t" rotWithShape="0">
                            <a:prstClr val="black">
                              <a:alpha val="40000"/>
                            </a:prstClr>
                          </a:outerShdw>
                        </a:effectLst>
                      </a:rPr>
                      <a:pPr>
                        <a:defRPr>
                          <a:ln>
                            <a:noFill/>
                          </a:ln>
                          <a:solidFill>
                            <a:schemeClr val="bg1"/>
                          </a:solidFill>
                          <a:effectLst>
                            <a:outerShdw blurRad="50800" dist="38100" dir="5400000" algn="t" rotWithShape="0">
                              <a:prstClr val="black">
                                <a:alpha val="40000"/>
                              </a:prstClr>
                            </a:outerShdw>
                          </a:effectLst>
                        </a:defRPr>
                      </a:pPr>
                      <a:t>[VRIJEDNOST]</a:t>
                    </a:fld>
                    <a:r>
                      <a:rPr lang="en-US" baseline="0">
                        <a:effectLst>
                          <a:outerShdw blurRad="50800" dist="38100" dir="5400000" algn="t" rotWithShape="0">
                            <a:prstClr val="black">
                              <a:alpha val="40000"/>
                            </a:prstClr>
                          </a:outerShdw>
                        </a:effectLst>
                      </a:rPr>
                      <a:t>; </a:t>
                    </a:r>
                    <a:fld id="{D6829C59-C759-40DE-B523-DA9C491537A8}" type="PERCENTAGE">
                      <a:rPr lang="en-US" baseline="0">
                        <a:effectLst>
                          <a:outerShdw blurRad="50800" dist="38100" dir="5400000" algn="t" rotWithShape="0">
                            <a:prstClr val="black">
                              <a:alpha val="40000"/>
                            </a:prstClr>
                          </a:outerShdw>
                        </a:effectLst>
                      </a:rPr>
                      <a:pPr>
                        <a:defRPr>
                          <a:ln>
                            <a:noFill/>
                          </a:ln>
                          <a:solidFill>
                            <a:schemeClr val="bg1"/>
                          </a:solidFill>
                          <a:effectLst>
                            <a:outerShdw blurRad="50800" dist="38100" dir="5400000" algn="t" rotWithShape="0">
                              <a:prstClr val="black">
                                <a:alpha val="40000"/>
                              </a:prstClr>
                            </a:outerShdw>
                          </a:effectLst>
                        </a:defRPr>
                      </a:pPr>
                      <a:t>[POSTOTAK]</a:t>
                    </a:fld>
                    <a:endParaRPr lang="en-US" baseline="0">
                      <a:effectLst>
                        <a:outerShdw blurRad="50800" dist="38100" dir="5400000" algn="t" rotWithShape="0">
                          <a:prstClr val="black">
                            <a:alpha val="40000"/>
                          </a:prstClr>
                        </a:outerShdw>
                      </a:effectLst>
                    </a:endParaRP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47D8-486A-B813-76CBB9FAB3F6}"/>
                </c:ext>
              </c:extLst>
            </c:dLbl>
            <c:dLbl>
              <c:idx val="3"/>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101600" dist="50800" dir="432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47D8-486A-B813-76CBB9FAB3F6}"/>
                </c:ext>
              </c:extLst>
            </c:dLbl>
            <c:dLbl>
              <c:idx val="4"/>
              <c:layout>
                <c:manualLayout>
                  <c:x val="0.11280048455481527"/>
                  <c:y val="5.0325109361329834E-2"/>
                </c:manualLayout>
              </c:layout>
              <c:tx>
                <c:rich>
                  <a:bodyPr rot="180000" spcFirstLastPara="1" vertOverflow="ellipsis" wrap="square" anchor="ctr" anchorCtr="1"/>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fld id="{F27763B0-7EF2-4171-A0FB-AC72A3FC5FC1}" type="VALUE">
                      <a:rPr lang="en-US">
                        <a:ln>
                          <a:noFill/>
                        </a:ln>
                        <a:solidFill>
                          <a:schemeClr val="bg1"/>
                        </a:solidFill>
                        <a:effectLst>
                          <a:outerShdw blurRad="50800" dist="38100" dir="5400000" algn="t" rotWithShape="0">
                            <a:prstClr val="black">
                              <a:alpha val="40000"/>
                            </a:prstClr>
                          </a:outerShdw>
                        </a:effectLst>
                      </a:rPr>
                      <a:pPr>
                        <a:defRPr>
                          <a:ln>
                            <a:noFill/>
                          </a:ln>
                          <a:solidFill>
                            <a:schemeClr val="bg1"/>
                          </a:solidFill>
                          <a:effectLst>
                            <a:outerShdw blurRad="50800" dist="38100" dir="5400000" algn="t" rotWithShape="0">
                              <a:prstClr val="black">
                                <a:alpha val="40000"/>
                              </a:prstClr>
                            </a:outerShdw>
                          </a:effectLst>
                        </a:defRPr>
                      </a:pPr>
                      <a:t>[VRIJEDNOST]</a:t>
                    </a:fld>
                    <a:r>
                      <a:rPr lang="en-US">
                        <a:ln>
                          <a:noFill/>
                        </a:ln>
                        <a:solidFill>
                          <a:schemeClr val="bg1"/>
                        </a:solidFill>
                        <a:effectLst>
                          <a:outerShdw blurRad="50800" dist="38100" dir="5400000" algn="t" rotWithShape="0">
                            <a:prstClr val="black">
                              <a:alpha val="40000"/>
                            </a:prstClr>
                          </a:outerShdw>
                        </a:effectLst>
                      </a:rPr>
                      <a:t>; </a:t>
                    </a:r>
                  </a:p>
                  <a:p>
                    <a:pPr>
                      <a:defRPr>
                        <a:ln>
                          <a:noFill/>
                        </a:ln>
                        <a:solidFill>
                          <a:schemeClr val="bg1"/>
                        </a:solidFill>
                        <a:effectLst>
                          <a:outerShdw blurRad="50800" dist="38100" dir="5400000" algn="t" rotWithShape="0">
                            <a:prstClr val="black">
                              <a:alpha val="40000"/>
                            </a:prstClr>
                          </a:outerShdw>
                        </a:effectLst>
                      </a:defRPr>
                    </a:pPr>
                    <a:fld id="{D95681C1-2F42-4D07-BF0D-8C9679997BAA}" type="PERCENTAGE">
                      <a:rPr lang="en-US">
                        <a:ln>
                          <a:noFill/>
                        </a:ln>
                        <a:solidFill>
                          <a:schemeClr val="bg1"/>
                        </a:solidFill>
                        <a:effectLst>
                          <a:outerShdw blurRad="50800" dist="38100" dir="5400000" algn="t" rotWithShape="0">
                            <a:prstClr val="black">
                              <a:alpha val="40000"/>
                            </a:prstClr>
                          </a:outerShdw>
                        </a:effectLst>
                      </a:rPr>
                      <a:pPr>
                        <a:defRPr>
                          <a:ln>
                            <a:noFill/>
                          </a:ln>
                          <a:solidFill>
                            <a:schemeClr val="bg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anchor="ctr" anchorCtr="1"/>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47D8-486A-B813-76CBB9FAB3F6}"/>
                </c:ext>
              </c:extLst>
            </c:dLbl>
            <c:dLbl>
              <c:idx val="5"/>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7D8-486A-B813-76CBB9FAB3F6}"/>
                </c:ext>
              </c:extLst>
            </c:dLbl>
            <c:dLbl>
              <c:idx val="6"/>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ysClr val="window" lastClr="FFFFFF"/>
                      </a:solidFill>
                      <a:effectLst>
                        <a:outerShdw blurRad="50800" dist="38100" dir="16200000"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47D8-486A-B813-76CBB9FAB3F6}"/>
                </c:ext>
              </c:extLst>
            </c:dLbl>
            <c:dLbl>
              <c:idx val="7"/>
              <c:layout>
                <c:manualLayout>
                  <c:x val="-2.8625075711689877E-2"/>
                  <c:y val="-8.3144940215806359E-2"/>
                </c:manualLayout>
              </c:layout>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2700000" algn="tl"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47D8-486A-B813-76CBB9FAB3F6}"/>
                </c:ext>
              </c:extLst>
            </c:dLbl>
            <c:dLbl>
              <c:idx val="8"/>
              <c:tx>
                <c:rich>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fld id="{3061BEA5-A99A-4579-BB8C-2B10ADA84681}" type="VALUE">
                      <a:rPr lang="en-US">
                        <a:effectLst>
                          <a:outerShdw blurRad="50800" dist="38100" dir="5400000" algn="t" rotWithShape="0">
                            <a:prstClr val="black">
                              <a:alpha val="40000"/>
                            </a:prstClr>
                          </a:outerShdw>
                        </a:effectLst>
                      </a:rPr>
                      <a:pPr>
                        <a:defRPr>
                          <a:ln>
                            <a:noFill/>
                          </a:ln>
                          <a:solidFill>
                            <a:schemeClr val="bg1"/>
                          </a:solidFill>
                          <a:effectLst>
                            <a:outerShdw blurRad="50800" dist="38100" dir="5400000" algn="t" rotWithShape="0">
                              <a:prstClr val="black">
                                <a:alpha val="40000"/>
                              </a:prstClr>
                            </a:outerShdw>
                          </a:effectLst>
                        </a:defRPr>
                      </a:pPr>
                      <a:t>[VRIJEDNOST]</a:t>
                    </a:fld>
                    <a:r>
                      <a:rPr lang="en-US" baseline="0">
                        <a:effectLst>
                          <a:outerShdw blurRad="50800" dist="38100" dir="5400000" algn="t" rotWithShape="0">
                            <a:prstClr val="black">
                              <a:alpha val="40000"/>
                            </a:prstClr>
                          </a:outerShdw>
                        </a:effectLst>
                      </a:rPr>
                      <a:t>; </a:t>
                    </a:r>
                  </a:p>
                  <a:p>
                    <a:pPr>
                      <a:defRPr>
                        <a:ln>
                          <a:noFill/>
                        </a:ln>
                        <a:solidFill>
                          <a:schemeClr val="bg1"/>
                        </a:solidFill>
                        <a:effectLst>
                          <a:outerShdw blurRad="50800" dist="38100" dir="5400000" algn="t" rotWithShape="0">
                            <a:prstClr val="black">
                              <a:alpha val="40000"/>
                            </a:prstClr>
                          </a:outerShdw>
                        </a:effectLst>
                      </a:defRPr>
                    </a:pPr>
                    <a:fld id="{A12A1779-9FDE-46CB-ADB6-FF395DA153D2}" type="PERCENTAGE">
                      <a:rPr lang="en-US" baseline="0">
                        <a:effectLst>
                          <a:outerShdw blurRad="50800" dist="38100" dir="5400000" algn="t" rotWithShape="0">
                            <a:prstClr val="black">
                              <a:alpha val="40000"/>
                            </a:prstClr>
                          </a:outerShdw>
                        </a:effectLst>
                      </a:rPr>
                      <a:pPr>
                        <a:defRPr>
                          <a:ln>
                            <a:noFill/>
                          </a:ln>
                          <a:solidFill>
                            <a:schemeClr val="bg1"/>
                          </a:solidFill>
                          <a:effectLst>
                            <a:outerShdw blurRad="50800" dist="38100" dir="5400000" algn="t" rotWithShape="0">
                              <a:prstClr val="black">
                                <a:alpha val="40000"/>
                              </a:prstClr>
                            </a:outerShdw>
                          </a:effectLst>
                        </a:defRPr>
                      </a:pPr>
                      <a:t>[POSTOTAK]</a:t>
                    </a:fld>
                    <a:endParaRPr lang="hr-HR"/>
                  </a:p>
                </c:rich>
              </c:tx>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effectLst>
                        <a:outerShdw blurRad="50800" dist="38100" dir="5400000" algn="t" rotWithShape="0">
                          <a:prstClr val="black">
                            <a:alpha val="40000"/>
                          </a:prstClr>
                        </a:outerShdw>
                      </a:effectLst>
                      <a:latin typeface="+mn-lt"/>
                      <a:ea typeface="+mn-ea"/>
                      <a:cs typeface="+mn-cs"/>
                    </a:defRPr>
                  </a:pPr>
                  <a:endParaRPr lang="sr-Latn-RS"/>
                </a:p>
              </c:txPr>
              <c:dLblPos val="bestFit"/>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47D8-486A-B813-76CBB9FAB3F6}"/>
                </c:ext>
              </c:extLst>
            </c:dLbl>
            <c:dLbl>
              <c:idx val="9"/>
              <c:layout>
                <c:manualLayout>
                  <c:x val="-0.17641025641025634"/>
                  <c:y val="3.9292730844793712E-2"/>
                </c:manualLayout>
              </c:layout>
              <c:dLblPos val="bestFit"/>
              <c:showLegendKey val="0"/>
              <c:showVal val="1"/>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47D8-486A-B813-76CBB9FAB3F6}"/>
                </c:ext>
              </c:extLst>
            </c:dLbl>
            <c:spPr>
              <a:noFill/>
              <a:ln>
                <a:noFill/>
              </a:ln>
              <a:effectLst>
                <a:outerShdw blurRad="50800" dist="38100" dir="2700000" algn="tl" rotWithShape="0">
                  <a:prstClr val="black">
                    <a:alpha val="40000"/>
                  </a:prstClr>
                </a:outerShdw>
              </a:effectLst>
            </c:spPr>
            <c:txPr>
              <a:bodyPr rot="180000" spcFirstLastPara="1" vertOverflow="ellipsis" wrap="square" lIns="38100" tIns="19050" rIns="38100" bIns="19050" anchor="ctr" anchorCtr="1">
                <a:spAutoFit/>
              </a:bodyPr>
              <a:lstStyle/>
              <a:p>
                <a:pPr>
                  <a:defRPr sz="1000" b="1" i="0" u="none" strike="noStrike" kern="1200" baseline="0">
                    <a:ln>
                      <a:noFill/>
                    </a:ln>
                    <a:solidFill>
                      <a:schemeClr val="bg1"/>
                    </a:solidFill>
                    <a:latin typeface="+mn-lt"/>
                    <a:ea typeface="+mn-ea"/>
                    <a:cs typeface="+mn-cs"/>
                  </a:defRPr>
                </a:pPr>
                <a:endParaRPr lang="sr-Latn-RS"/>
              </a:p>
            </c:txPr>
            <c:dLblPos val="outEnd"/>
            <c:showLegendKey val="0"/>
            <c:showVal val="1"/>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List1!$A$2:$A$11</c:f>
              <c:strCache>
                <c:ptCount val="10"/>
                <c:pt idx="0">
                  <c:v>Prihodi od poreza</c:v>
                </c:pt>
                <c:pt idx="1">
                  <c:v>Pomoći iz inozemstva</c:v>
                </c:pt>
                <c:pt idx="2">
                  <c:v>Prihodi od imovine</c:v>
                </c:pt>
                <c:pt idx="3">
                  <c:v>Kazne, upravne mjere i ostali prihodi</c:v>
                </c:pt>
                <c:pt idx="4">
                  <c:v>Prihodi od upravnih i administrativnih pristojbi, pristojbi po posebnim propisima i naknada</c:v>
                </c:pt>
                <c:pt idx="5">
                  <c:v>Prihodi od prodaje proizvoda i robe te pruženih usluga i prihodi od donacija</c:v>
                </c:pt>
                <c:pt idx="6">
                  <c:v>Prihodi od prodaje neproizvedene dugotrajne imovine</c:v>
                </c:pt>
                <c:pt idx="7">
                  <c:v>Prihodi od proizvedene dugotrajne imovine</c:v>
                </c:pt>
                <c:pt idx="8">
                  <c:v>Primici od zaduživanja</c:v>
                </c:pt>
                <c:pt idx="9">
                  <c:v>Višak prihoda</c:v>
                </c:pt>
              </c:strCache>
            </c:strRef>
          </c:cat>
          <c:val>
            <c:numRef>
              <c:f>List1!$B$2:$B$11</c:f>
              <c:numCache>
                <c:formatCode>#,##0</c:formatCode>
                <c:ptCount val="10"/>
                <c:pt idx="0">
                  <c:v>43805671</c:v>
                </c:pt>
                <c:pt idx="1">
                  <c:v>94274339</c:v>
                </c:pt>
                <c:pt idx="2">
                  <c:v>2082200</c:v>
                </c:pt>
                <c:pt idx="3">
                  <c:v>278630</c:v>
                </c:pt>
                <c:pt idx="4">
                  <c:v>22668600</c:v>
                </c:pt>
                <c:pt idx="5">
                  <c:v>2052700</c:v>
                </c:pt>
                <c:pt idx="6">
                  <c:v>2805000</c:v>
                </c:pt>
                <c:pt idx="7">
                  <c:v>922000</c:v>
                </c:pt>
                <c:pt idx="8">
                  <c:v>28500000</c:v>
                </c:pt>
                <c:pt idx="9">
                  <c:v>1610860</c:v>
                </c:pt>
              </c:numCache>
            </c:numRef>
          </c:val>
          <c:extLst>
            <c:ext xmlns:c16="http://schemas.microsoft.com/office/drawing/2014/chart" uri="{C3380CC4-5D6E-409C-BE32-E72D297353CC}">
              <c16:uniqueId val="{00000000-47D8-486A-B813-76CBB9FAB3F6}"/>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4729868766404208"/>
          <c:y val="2.4922935713585899E-2"/>
          <c:w val="0.33629105592570158"/>
          <c:h val="0.96164988217337277"/>
        </c:manualLayout>
      </c:layout>
      <c:overlay val="0"/>
      <c:spPr>
        <a:solidFill>
          <a:schemeClr val="lt1">
            <a:lumMod val="95000"/>
            <a:alpha val="39000"/>
          </a:schemeClr>
        </a:solidFill>
        <a:ln>
          <a:noFill/>
        </a:ln>
        <a:effectLst/>
      </c:spPr>
      <c:txPr>
        <a:bodyPr rot="0" spcFirstLastPara="1" vertOverflow="ellipsis" vert="horz" wrap="square" anchor="t" anchorCtr="0"/>
        <a:lstStyle/>
        <a:p>
          <a:pPr>
            <a:defRPr sz="900" b="1"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Odjeli Grada Virovitice</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view3D>
      <c:rotX val="75"/>
      <c:rotY val="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0279150499445995E-2"/>
          <c:y val="0.14501894535910281"/>
          <c:w val="0.52716286868635798"/>
          <c:h val="0.75596220472440945"/>
        </c:manualLayout>
      </c:layout>
      <c:pie3DChart>
        <c:varyColors val="1"/>
        <c:ser>
          <c:idx val="0"/>
          <c:order val="0"/>
          <c:tx>
            <c:strRef>
              <c:f>List1!$B$1</c:f>
              <c:strCache>
                <c:ptCount val="1"/>
                <c:pt idx="0">
                  <c:v>Odjeli Grada Virovitice</c:v>
                </c:pt>
              </c:strCache>
            </c:strRef>
          </c:tx>
          <c:dPt>
            <c:idx val="0"/>
            <c:bubble3D val="0"/>
            <c:explosion val="3"/>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9E67-4A81-B1EA-840602BBAFD4}"/>
              </c:ext>
            </c:extLst>
          </c:dPt>
          <c:dPt>
            <c:idx val="1"/>
            <c:bubble3D val="0"/>
            <c:explosion val="16"/>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9E67-4A81-B1EA-840602BBAFD4}"/>
              </c:ext>
            </c:extLst>
          </c:dPt>
          <c:dPt>
            <c:idx val="2"/>
            <c:bubble3D val="0"/>
            <c:explosion val="7"/>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6-9E67-4A81-B1EA-840602BBAFD4}"/>
              </c:ext>
            </c:extLst>
          </c:dPt>
          <c:dPt>
            <c:idx val="3"/>
            <c:bubble3D val="0"/>
            <c:explosion val="17"/>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4-9E67-4A81-B1EA-840602BBAFD4}"/>
              </c:ext>
            </c:extLst>
          </c:dPt>
          <c:dPt>
            <c:idx val="4"/>
            <c:bubble3D val="0"/>
            <c:explosion val="6"/>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9E67-4A81-B1EA-840602BBAFD4}"/>
              </c:ext>
            </c:extLst>
          </c:dPt>
          <c:dPt>
            <c:idx val="5"/>
            <c:bubble3D val="0"/>
            <c:explosion val="9"/>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9E67-4A81-B1EA-840602BBAFD4}"/>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066-431C-BC50-37650D0D9625}"/>
              </c:ext>
            </c:extLst>
          </c:dPt>
          <c:dPt>
            <c:idx val="7"/>
            <c:bubble3D val="0"/>
            <c:explosion val="5"/>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2-9E67-4A81-B1EA-840602BBAFD4}"/>
              </c:ext>
            </c:extLst>
          </c:dPt>
          <c:dLbls>
            <c:dLbl>
              <c:idx val="0"/>
              <c:layout>
                <c:manualLayout>
                  <c:x val="-1.8518518518518517E-2"/>
                  <c:y val="5.873715124816446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9E67-4A81-B1EA-840602BBAFD4}"/>
                </c:ext>
              </c:extLst>
            </c:dLbl>
            <c:dLbl>
              <c:idx val="2"/>
              <c:layout>
                <c:manualLayout>
                  <c:x val="-7.5840596261345199E-3"/>
                  <c:y val="4.4052879677665711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9E67-4A81-B1EA-840602BBAFD4}"/>
                </c:ext>
              </c:extLst>
            </c:dLbl>
            <c:dLbl>
              <c:idx val="3"/>
              <c:layout>
                <c:manualLayout>
                  <c:x val="2.3823205305443615E-2"/>
                  <c:y val="-2.6382605184385396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9E67-4A81-B1EA-840602BBAFD4}"/>
                </c:ext>
              </c:extLst>
            </c:dLbl>
            <c:dLbl>
              <c:idx val="4"/>
              <c:layout>
                <c:manualLayout>
                  <c:x val="-0.11195928753180669"/>
                  <c:y val="8.0905555701858339E-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0"/>
              <c:showCatName val="0"/>
              <c:showSerName val="0"/>
              <c:showPercent val="1"/>
              <c:showBubbleSize val="0"/>
              <c:extLst>
                <c:ext xmlns:c15="http://schemas.microsoft.com/office/drawing/2012/chart" uri="{CE6537A1-D6FC-4f65-9D91-7224C49458BB}">
                  <c15:layout>
                    <c:manualLayout>
                      <c:w val="6.7684478371501267E-2"/>
                      <c:h val="4.9052396878483832E-2"/>
                    </c:manualLayout>
                  </c15:layout>
                </c:ext>
                <c:ext xmlns:c16="http://schemas.microsoft.com/office/drawing/2014/chart" uri="{C3380CC4-5D6E-409C-BE32-E72D297353CC}">
                  <c16:uniqueId val="{00000003-9E67-4A81-B1EA-840602BBAFD4}"/>
                </c:ext>
              </c:extLst>
            </c:dLbl>
            <c:dLbl>
              <c:idx val="5"/>
              <c:layout>
                <c:manualLayout>
                  <c:x val="-3.3060127026106507E-2"/>
                  <c:y val="-0.15640604289012369"/>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0"/>
              <c:showCatName val="0"/>
              <c:showSerName val="0"/>
              <c:showPercent val="1"/>
              <c:showBubbleSize val="0"/>
              <c:extLst>
                <c:ext xmlns:c15="http://schemas.microsoft.com/office/drawing/2012/chart" uri="{CE6537A1-D6FC-4f65-9D91-7224C49458BB}">
                  <c15:layout>
                    <c:manualLayout>
                      <c:w val="6.6015267175572517E-2"/>
                      <c:h val="4.9509563812884592E-2"/>
                    </c:manualLayout>
                  </c15:layout>
                </c:ext>
                <c:ext xmlns:c16="http://schemas.microsoft.com/office/drawing/2014/chart" uri="{C3380CC4-5D6E-409C-BE32-E72D297353CC}">
                  <c16:uniqueId val="{00000001-9E67-4A81-B1EA-840602BBAFD4}"/>
                </c:ext>
              </c:extLst>
            </c:dLbl>
            <c:dLbl>
              <c:idx val="7"/>
              <c:layout>
                <c:manualLayout>
                  <c:x val="0.12417302798982188"/>
                  <c:y val="8.0664858364276365E-2"/>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0"/>
              <c:showCatName val="0"/>
              <c:showSerName val="0"/>
              <c:showPercent val="1"/>
              <c:showBubbleSize val="0"/>
              <c:extLst>
                <c:ext xmlns:c15="http://schemas.microsoft.com/office/drawing/2012/chart" uri="{CE6537A1-D6FC-4f65-9D91-7224C49458BB}">
                  <c15:layout>
                    <c:manualLayout>
                      <c:w val="7.5826972010178129E-2"/>
                      <c:h val="4.9052396878483832E-2"/>
                    </c:manualLayout>
                  </c15:layout>
                </c:ext>
                <c:ext xmlns:c16="http://schemas.microsoft.com/office/drawing/2014/chart" uri="{C3380CC4-5D6E-409C-BE32-E72D297353CC}">
                  <c16:uniqueId val="{00000002-9E67-4A81-B1EA-840602BBAFD4}"/>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List1!$A$2:$A$9</c:f>
              <c:strCache>
                <c:ptCount val="8"/>
                <c:pt idx="0">
                  <c:v>Predstavnička i izvršna tijela</c:v>
                </c:pt>
                <c:pt idx="1">
                  <c:v>Tajništvo Grada</c:v>
                </c:pt>
                <c:pt idx="2">
                  <c:v>Ured Gradonačelnika</c:v>
                </c:pt>
                <c:pt idx="3">
                  <c:v>Upravni odjel za imovinske i pravne poslove</c:v>
                </c:pt>
                <c:pt idx="4">
                  <c:v>Upravni odjel za komunalne poslove, prostorno uređenje i graditeljstvo</c:v>
                </c:pt>
                <c:pt idx="5">
                  <c:v>Upravni odjel za društvene djelatnosti</c:v>
                </c:pt>
                <c:pt idx="6">
                  <c:v>Služba za unutarnju reviziju</c:v>
                </c:pt>
                <c:pt idx="7">
                  <c:v>Upravni odjel za financije i gospodarstvo</c:v>
                </c:pt>
              </c:strCache>
            </c:strRef>
          </c:cat>
          <c:val>
            <c:numRef>
              <c:f>List1!$B$2:$B$9</c:f>
              <c:numCache>
                <c:formatCode>General</c:formatCode>
                <c:ptCount val="8"/>
                <c:pt idx="0">
                  <c:v>1393700</c:v>
                </c:pt>
                <c:pt idx="1">
                  <c:v>1516830</c:v>
                </c:pt>
                <c:pt idx="2">
                  <c:v>3355500</c:v>
                </c:pt>
                <c:pt idx="3">
                  <c:v>976160</c:v>
                </c:pt>
                <c:pt idx="4">
                  <c:v>44181499</c:v>
                </c:pt>
                <c:pt idx="5">
                  <c:v>86973559</c:v>
                </c:pt>
                <c:pt idx="6">
                  <c:v>441000</c:v>
                </c:pt>
                <c:pt idx="7">
                  <c:v>60161752</c:v>
                </c:pt>
              </c:numCache>
            </c:numRef>
          </c:val>
          <c:extLst>
            <c:ext xmlns:c16="http://schemas.microsoft.com/office/drawing/2014/chart" uri="{C3380CC4-5D6E-409C-BE32-E72D297353CC}">
              <c16:uniqueId val="{00000000-9E67-4A81-B1EA-840602BBAFD4}"/>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3531726473122163"/>
          <c:y val="0.2040288275002414"/>
          <c:w val="0.33296179198974174"/>
          <c:h val="0.617618483308315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4437720258305784"/>
          <c:y val="2.6402640264026403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Predstavnička i izvršna tijela</c:v>
                </c:pt>
              </c:strCache>
            </c:strRef>
          </c:tx>
          <c:explosion val="4"/>
          <c:dPt>
            <c:idx val="0"/>
            <c:bubble3D val="0"/>
            <c:explosion val="9"/>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3C9-4DA3-B158-EFB56AAC8483}"/>
              </c:ext>
            </c:extLst>
          </c:dPt>
          <c:dPt>
            <c:idx val="1"/>
            <c:bubble3D val="0"/>
            <c:explosion val="22"/>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B3C9-4DA3-B158-EFB56AAC8483}"/>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3C9-4DA3-B158-EFB56AAC8483}"/>
              </c:ext>
            </c:extLst>
          </c:dPt>
          <c:dLbls>
            <c:dLbl>
              <c:idx val="0"/>
              <c:tx>
                <c:rich>
                  <a:bodyPr/>
                  <a:lstStyle/>
                  <a:p>
                    <a:fld id="{3346D4D3-813E-4BB1-9CC7-B1F7901822AE}" type="VALUE">
                      <a:rPr lang="en-US"/>
                      <a:pPr/>
                      <a:t>[VRIJEDNOST]</a:t>
                    </a:fld>
                    <a:r>
                      <a:rPr lang="en-US"/>
                      <a:t>,00</a:t>
                    </a:r>
                    <a:endParaRPr lang="en-US" baseline="0"/>
                  </a:p>
                  <a:p>
                    <a:r>
                      <a:rPr lang="en-US" baseline="0"/>
                      <a:t> </a:t>
                    </a:r>
                    <a:fld id="{4787460F-6D28-4B17-9842-C8AFC7715825}" type="PERCENTAGE">
                      <a:rPr lang="en-US" baseline="0"/>
                      <a:pPr/>
                      <a:t>[POSTOTAK]</a:t>
                    </a:fld>
                    <a:endParaRPr lang="en-US" baseline="0"/>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3C9-4DA3-B158-EFB56AAC8483}"/>
                </c:ext>
              </c:extLst>
            </c:dLbl>
            <c:dLbl>
              <c:idx val="1"/>
              <c:layout>
                <c:manualLayout>
                  <c:x val="0.10648148148148148"/>
                  <c:y val="3.968253968253968E-2"/>
                </c:manualLayout>
              </c:layout>
              <c:tx>
                <c:rich>
                  <a:bodyPr/>
                  <a:lstStyle/>
                  <a:p>
                    <a:fld id="{FD174B95-9641-4490-BDE8-C74239AA2127}" type="VALUE">
                      <a:rPr lang="en-US"/>
                      <a:pPr/>
                      <a:t>[VRIJEDNOST]</a:t>
                    </a:fld>
                    <a:r>
                      <a:rPr lang="en-US" baseline="0"/>
                      <a:t>,00 </a:t>
                    </a:r>
                  </a:p>
                  <a:p>
                    <a:fld id="{93C87629-77EA-47FF-A676-68AC3A5FA288}"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2-B3C9-4DA3-B158-EFB56AAC8483}"/>
                </c:ext>
              </c:extLst>
            </c:dLbl>
            <c:dLbl>
              <c:idx val="2"/>
              <c:tx>
                <c:rich>
                  <a:bodyPr/>
                  <a:lstStyle/>
                  <a:p>
                    <a:fld id="{CC049103-28BB-4EAE-BAF5-A3C21B922099}" type="VALUE">
                      <a:rPr lang="en-US"/>
                      <a:pPr/>
                      <a:t>[VRIJEDNOST]</a:t>
                    </a:fld>
                    <a:r>
                      <a:rPr lang="en-US" baseline="0"/>
                      <a:t>,00</a:t>
                    </a:r>
                  </a:p>
                  <a:p>
                    <a:fld id="{32F6B065-C7F6-4421-8186-CE6A8A7F3E88}"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B3C9-4DA3-B158-EFB56AAC8483}"/>
                </c:ext>
              </c:extLst>
            </c:dLbl>
            <c:numFmt formatCode="General" sourceLinked="0"/>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0"/>
            <c:extLst>
              <c:ext xmlns:c15="http://schemas.microsoft.com/office/drawing/2012/chart" uri="{CE6537A1-D6FC-4f65-9D91-7224C49458BB}"/>
            </c:extLst>
          </c:dLbls>
          <c:cat>
            <c:strRef>
              <c:f>List1!$A$2:$A$4</c:f>
              <c:strCache>
                <c:ptCount val="3"/>
                <c:pt idx="0">
                  <c:v>Predstavničko tijelo</c:v>
                </c:pt>
                <c:pt idx="1">
                  <c:v>Donacije političkim strankama</c:v>
                </c:pt>
                <c:pt idx="2">
                  <c:v>Izvršno tijelo</c:v>
                </c:pt>
              </c:strCache>
            </c:strRef>
          </c:cat>
          <c:val>
            <c:numRef>
              <c:f>List1!$B$2:$B$4</c:f>
              <c:numCache>
                <c:formatCode>#,##0</c:formatCode>
                <c:ptCount val="3"/>
                <c:pt idx="0">
                  <c:v>480000</c:v>
                </c:pt>
                <c:pt idx="1">
                  <c:v>86000</c:v>
                </c:pt>
                <c:pt idx="2">
                  <c:v>827700</c:v>
                </c:pt>
              </c:numCache>
            </c:numRef>
          </c:val>
          <c:extLst>
            <c:ext xmlns:c16="http://schemas.microsoft.com/office/drawing/2014/chart" uri="{C3380CC4-5D6E-409C-BE32-E72D297353CC}">
              <c16:uniqueId val="{00000000-B3C9-4DA3-B158-EFB56AAC8483}"/>
            </c:ext>
          </c:extLst>
        </c:ser>
        <c:dLbls>
          <c:showLegendKey val="0"/>
          <c:showVal val="0"/>
          <c:showCatName val="0"/>
          <c:showSerName val="0"/>
          <c:showPercent val="1"/>
          <c:showBubbleSize val="0"/>
          <c:showLeaderLines val="0"/>
        </c:dLbls>
        <c:firstSliceAng val="0"/>
        <c:holeSize val="50"/>
      </c:doughnutChart>
      <c:spPr>
        <a:noFill/>
        <a:ln>
          <a:noFill/>
        </a:ln>
        <a:effectLst/>
      </c:spPr>
    </c:plotArea>
    <c:legend>
      <c:legendPos val="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Tajništvo grada</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EA8-47A6-9875-3258449FBFF8}"/>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7EA8-47A6-9875-3258449FBFF8}"/>
              </c:ext>
            </c:extLst>
          </c:dPt>
          <c:dLbls>
            <c:dLbl>
              <c:idx val="0"/>
              <c:tx>
                <c:rich>
                  <a:bodyPr/>
                  <a:lstStyle/>
                  <a:p>
                    <a:fld id="{379D50D3-F570-4A38-AB22-DAA318A86278}" type="VALUE">
                      <a:rPr lang="en-US"/>
                      <a:pPr/>
                      <a:t>[VRIJEDNOST]</a:t>
                    </a:fld>
                    <a:r>
                      <a:rPr lang="en-US" baseline="0"/>
                      <a:t>; </a:t>
                    </a:r>
                  </a:p>
                  <a:p>
                    <a:fld id="{7779DD32-DF52-45DD-BEE2-A9FD8C020491}"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7EA8-47A6-9875-3258449FBFF8}"/>
                </c:ext>
              </c:extLst>
            </c:dLbl>
            <c:dLbl>
              <c:idx val="1"/>
              <c:layout>
                <c:manualLayout>
                  <c:x val="-1.1574074074074073E-2"/>
                  <c:y val="-5.1587301587301605E-2"/>
                </c:manualLayout>
              </c:layout>
              <c:tx>
                <c:rich>
                  <a:bodyPr/>
                  <a:lstStyle/>
                  <a:p>
                    <a:fld id="{F41E4F90-48AE-4231-90B9-690D898AB4C6}" type="VALUE">
                      <a:rPr lang="en-US"/>
                      <a:pPr/>
                      <a:t>[VRIJEDNOST]</a:t>
                    </a:fld>
                    <a:r>
                      <a:rPr lang="en-US" baseline="0"/>
                      <a:t>; </a:t>
                    </a:r>
                  </a:p>
                  <a:p>
                    <a:fld id="{22F5735C-BF63-4D71-AFCF-07C1224977C3}" type="PERCENTAGE">
                      <a:rPr lang="en-US" baseline="0"/>
                      <a:pPr/>
                      <a:t>[POSTOTAK]</a:t>
                    </a:fld>
                    <a:endParaRPr lang="hr-HR"/>
                  </a:p>
                </c:rich>
              </c:tx>
              <c:showLegendKey val="0"/>
              <c:showVal val="1"/>
              <c:showCatName val="0"/>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7EA8-47A6-9875-3258449FBFF8}"/>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pattFill prst="pct75">
                    <a:fgClr>
                      <a:schemeClr val="dk1">
                        <a:lumMod val="75000"/>
                        <a:lumOff val="25000"/>
                      </a:schemeClr>
                    </a:fgClr>
                    <a:bgClr>
                      <a:schemeClr val="dk1">
                        <a:lumMod val="65000"/>
                        <a:lumOff val="35000"/>
                      </a:schemeClr>
                    </a:bgClr>
                  </a:pattFill>
                  <a:ln>
                    <a:noFill/>
                  </a:ln>
                </c15:spPr>
              </c:ext>
            </c:extLst>
          </c:dLbls>
          <c:cat>
            <c:strRef>
              <c:f>List1!$A$2:$A$3</c:f>
              <c:strCache>
                <c:ptCount val="2"/>
                <c:pt idx="0">
                  <c:v>Redovna djelatnost Tajništva grada</c:v>
                </c:pt>
                <c:pt idx="1">
                  <c:v>Izbori za Predsjednika RH</c:v>
                </c:pt>
              </c:strCache>
            </c:strRef>
          </c:cat>
          <c:val>
            <c:numRef>
              <c:f>List1!$B$2:$B$3</c:f>
              <c:numCache>
                <c:formatCode>#,##0</c:formatCode>
                <c:ptCount val="2"/>
                <c:pt idx="0">
                  <c:v>1216830</c:v>
                </c:pt>
                <c:pt idx="1">
                  <c:v>300000</c:v>
                </c:pt>
              </c:numCache>
            </c:numRef>
          </c:val>
          <c:extLst>
            <c:ext xmlns:c16="http://schemas.microsoft.com/office/drawing/2014/chart" uri="{C3380CC4-5D6E-409C-BE32-E72D297353CC}">
              <c16:uniqueId val="{00000000-7EA8-47A6-9875-3258449FBFF8}"/>
            </c:ext>
          </c:extLst>
        </c:ser>
        <c:dLbls>
          <c:showLegendKey val="0"/>
          <c:showVal val="1"/>
          <c:showCatName val="0"/>
          <c:showSerName val="0"/>
          <c:showPercent val="0"/>
          <c:showBubbleSize val="0"/>
          <c:showLeaderLines val="0"/>
        </c:dLbls>
        <c:firstSliceAng val="0"/>
        <c:holeSize val="50"/>
      </c:doughnut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Ured gradonačelnika</c:v>
                </c:pt>
              </c:strCache>
            </c:strRef>
          </c:tx>
          <c:explosion val="8"/>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BCE2-4ACE-8324-E92FB0104D89}"/>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BCE2-4ACE-8324-E92FB0104D89}"/>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BCE2-4ACE-8324-E92FB0104D89}"/>
              </c:ext>
            </c:extLst>
          </c:dPt>
          <c:dPt>
            <c:idx val="3"/>
            <c:bubble3D val="0"/>
            <c:explosion val="14"/>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BCE2-4ACE-8324-E92FB0104D89}"/>
              </c:ext>
            </c:extLst>
          </c:dPt>
          <c:dPt>
            <c:idx val="4"/>
            <c:bubble3D val="0"/>
            <c:explosion val="12"/>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BCE2-4ACE-8324-E92FB0104D89}"/>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BCE2-4ACE-8324-E92FB0104D89}"/>
              </c:ext>
            </c:extLst>
          </c:dPt>
          <c:dPt>
            <c:idx val="6"/>
            <c:bubble3D val="0"/>
            <c:explosion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2B64-4EE2-B0ED-F95A246DC774}"/>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2B64-4EE2-B0ED-F95A246DC774}"/>
              </c:ext>
            </c:extLst>
          </c:dPt>
          <c:dPt>
            <c:idx val="8"/>
            <c:bubble3D val="0"/>
            <c:explosion val="14"/>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BCE2-4ACE-8324-E92FB0104D8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BCE2-4ACE-8324-E92FB0104D89}"/>
              </c:ext>
            </c:extLst>
          </c:dPt>
          <c:dLbls>
            <c:dLbl>
              <c:idx val="2"/>
              <c:layout>
                <c:manualLayout>
                  <c:x val="-7.8703703703703706E-2"/>
                  <c:y val="1.4032008885487252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6-BCE2-4ACE-8324-E92FB0104D89}"/>
                </c:ext>
              </c:extLst>
            </c:dLbl>
            <c:dLbl>
              <c:idx val="3"/>
              <c:layout>
                <c:manualLayout>
                  <c:x val="-0.10914224263633712"/>
                  <c:y val="-5.0278251301061623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BCE2-4ACE-8324-E92FB0104D89}"/>
                </c:ext>
              </c:extLst>
            </c:dLbl>
            <c:dLbl>
              <c:idx val="4"/>
              <c:layout>
                <c:manualLayout>
                  <c:x val="8.1018518518518517E-2"/>
                  <c:y val="0.12457051116033176"/>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BCE2-4ACE-8324-E92FB0104D89}"/>
                </c:ext>
              </c:extLst>
            </c:dLbl>
            <c:dLbl>
              <c:idx val="5"/>
              <c:layout>
                <c:manualLayout>
                  <c:x val="-9.7222222222222224E-2"/>
                  <c:y val="-0.10374734086074293"/>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BCE2-4ACE-8324-E92FB0104D89}"/>
                </c:ext>
              </c:extLst>
            </c:dLbl>
            <c:dLbl>
              <c:idx val="7"/>
              <c:layout>
                <c:manualLayout>
                  <c:x val="3.7037037037037035E-2"/>
                  <c:y val="-0.14232525058079079"/>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F-2B64-4EE2-B0ED-F95A246DC774}"/>
                </c:ext>
              </c:extLst>
            </c:dLbl>
            <c:dLbl>
              <c:idx val="8"/>
              <c:layout>
                <c:manualLayout>
                  <c:x val="9.4907407407407329E-2"/>
                  <c:y val="-2.6182294223531306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2-BCE2-4ACE-8324-E92FB0104D89}"/>
                </c:ext>
              </c:extLst>
            </c:dLbl>
            <c:dLbl>
              <c:idx val="9"/>
              <c:layout>
                <c:manualLayout>
                  <c:x val="-6.2913385826771653E-2"/>
                  <c:y val="0.11454753722794959"/>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8-BCE2-4ACE-8324-E92FB0104D89}"/>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t" anchorCtr="0">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List1!$A$2:$A$11</c:f>
              <c:strCache>
                <c:ptCount val="10"/>
                <c:pt idx="0">
                  <c:v>Redovna djelatnost Ureda gradonačelnika</c:v>
                </c:pt>
                <c:pt idx="2">
                  <c:v>Opremanje posl. Prostorija</c:v>
                </c:pt>
                <c:pt idx="3">
                  <c:v>Održavanje voznog parka</c:v>
                </c:pt>
                <c:pt idx="4">
                  <c:v>Uspostava sustava upravljanja kvalitetom</c:v>
                </c:pt>
                <c:pt idx="5">
                  <c:v>Stručno osposobljavanje</c:v>
                </c:pt>
                <c:pt idx="6">
                  <c:v>Promidžba grada, protokolarni događaji i ostale manifestacije</c:v>
                </c:pt>
                <c:pt idx="7">
                  <c:v>Obnova voznog parka (leasing)</c:v>
                </c:pt>
                <c:pt idx="8">
                  <c:v>Djelovanje vijeća srpske nacionalne manjine</c:v>
                </c:pt>
                <c:pt idx="9">
                  <c:v>Informatizacija upravnih tijela</c:v>
                </c:pt>
              </c:strCache>
            </c:strRef>
          </c:cat>
          <c:val>
            <c:numRef>
              <c:f>List1!$B$2:$B$11</c:f>
              <c:numCache>
                <c:formatCode>General</c:formatCode>
                <c:ptCount val="10"/>
                <c:pt idx="0" formatCode="#,##0">
                  <c:v>2351900</c:v>
                </c:pt>
                <c:pt idx="2" formatCode="#,##0">
                  <c:v>83000</c:v>
                </c:pt>
                <c:pt idx="3" formatCode="#,##0">
                  <c:v>191100</c:v>
                </c:pt>
                <c:pt idx="4" formatCode="#,##0">
                  <c:v>16000</c:v>
                </c:pt>
                <c:pt idx="5" formatCode="#,##0">
                  <c:v>19500</c:v>
                </c:pt>
                <c:pt idx="6" formatCode="#,##0">
                  <c:v>531000</c:v>
                </c:pt>
                <c:pt idx="7" formatCode="#,##0">
                  <c:v>88000</c:v>
                </c:pt>
                <c:pt idx="8" formatCode="#,##0">
                  <c:v>45000</c:v>
                </c:pt>
                <c:pt idx="9" formatCode="#,##0">
                  <c:v>30000</c:v>
                </c:pt>
              </c:numCache>
            </c:numRef>
          </c:val>
          <c:extLst>
            <c:ext xmlns:c16="http://schemas.microsoft.com/office/drawing/2014/chart" uri="{C3380CC4-5D6E-409C-BE32-E72D297353CC}">
              <c16:uniqueId val="{00000000-BCE2-4ACE-8324-E92FB0104D89}"/>
            </c:ext>
          </c:extLst>
        </c:ser>
        <c:dLbls>
          <c:showLegendKey val="0"/>
          <c:showVal val="0"/>
          <c:showCatName val="0"/>
          <c:showSerName val="0"/>
          <c:showPercent val="1"/>
          <c:showBubbleSize val="0"/>
          <c:showLeaderLines val="1"/>
        </c:dLbls>
        <c:firstSliceAng val="38"/>
        <c:holeSize val="55"/>
      </c:doughnutChart>
      <c:spPr>
        <a:noFill/>
        <a:ln>
          <a:noFill/>
        </a:ln>
        <a:effectLst/>
      </c:spPr>
    </c:plotArea>
    <c:legend>
      <c:legendPos val="r"/>
      <c:legendEntry>
        <c:idx val="1"/>
        <c:delete val="1"/>
      </c:legendEntry>
      <c:layout>
        <c:manualLayout>
          <c:xMode val="edge"/>
          <c:yMode val="edge"/>
          <c:x val="0.71212514301096974"/>
          <c:y val="1.4620490275103632E-2"/>
          <c:w val="0.27398603820355794"/>
          <c:h val="0.97817102759062335"/>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a:t>
            </a:r>
            <a:r>
              <a:rPr lang="hr-HR" baseline="0"/>
              <a:t> odjel</a:t>
            </a:r>
            <a:r>
              <a:rPr lang="hr-HR"/>
              <a:t> za imovinske i pravne poslove</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UO za imovinske i pravne poslove</c:v>
                </c:pt>
              </c:strCache>
            </c:strRef>
          </c:tx>
          <c:explosion val="11"/>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D41D-44DB-BCCD-3490CF4A8E3F}"/>
              </c:ext>
            </c:extLst>
          </c:dPt>
          <c:dPt>
            <c:idx val="1"/>
            <c:bubble3D val="0"/>
            <c:explosion val="2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D41D-44DB-BCCD-3490CF4A8E3F}"/>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D41D-44DB-BCCD-3490CF4A8E3F}"/>
              </c:ext>
            </c:extLst>
          </c:dPt>
          <c:dPt>
            <c:idx val="3"/>
            <c:bubble3D val="0"/>
            <c:explosion val="1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D41D-44DB-BCCD-3490CF4A8E3F}"/>
              </c:ext>
            </c:extLst>
          </c:dPt>
          <c:dPt>
            <c:idx val="4"/>
            <c:bubble3D val="0"/>
            <c:explosion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D41D-44DB-BCCD-3490CF4A8E3F}"/>
              </c:ext>
            </c:extLst>
          </c:dPt>
          <c:dLbls>
            <c:dLbl>
              <c:idx val="1"/>
              <c:layout>
                <c:manualLayout>
                  <c:x val="-4.3981481481481503E-2"/>
                  <c:y val="6.3492063492063489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D41D-44DB-BCCD-3490CF4A8E3F}"/>
                </c:ext>
              </c:extLst>
            </c:dLbl>
            <c:dLbl>
              <c:idx val="2"/>
              <c:layout>
                <c:manualLayout>
                  <c:x val="9.0277777777777776E-2"/>
                  <c:y val="3.174603174603174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D41D-44DB-BCCD-3490CF4A8E3F}"/>
                </c:ext>
              </c:extLst>
            </c:dLbl>
            <c:dLbl>
              <c:idx val="3"/>
              <c:layout>
                <c:manualLayout>
                  <c:x val="-2.3148148148148168E-2"/>
                  <c:y val="-0.10317460317460317"/>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D41D-44DB-BCCD-3490CF4A8E3F}"/>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List1!$A$2:$A$6</c:f>
              <c:strCache>
                <c:ptCount val="5"/>
                <c:pt idx="0">
                  <c:v>Redovna djelatnost za UO za imovinske i pravne poslove</c:v>
                </c:pt>
                <c:pt idx="1">
                  <c:v>Geodetsko katastarske usluge</c:v>
                </c:pt>
                <c:pt idx="2">
                  <c:v>Nasljeđivanje imovine</c:v>
                </c:pt>
                <c:pt idx="3">
                  <c:v>Sudski postupci</c:v>
                </c:pt>
                <c:pt idx="4">
                  <c:v>Katastarska izmjera zemljišta i reambulacija</c:v>
                </c:pt>
              </c:strCache>
            </c:strRef>
          </c:cat>
          <c:val>
            <c:numRef>
              <c:f>List1!$B$2:$B$6</c:f>
              <c:numCache>
                <c:formatCode>#,##0</c:formatCode>
                <c:ptCount val="5"/>
                <c:pt idx="0">
                  <c:v>682160</c:v>
                </c:pt>
                <c:pt idx="1">
                  <c:v>30000</c:v>
                </c:pt>
                <c:pt idx="2">
                  <c:v>40000</c:v>
                </c:pt>
                <c:pt idx="3">
                  <c:v>108000</c:v>
                </c:pt>
                <c:pt idx="4">
                  <c:v>116000</c:v>
                </c:pt>
              </c:numCache>
            </c:numRef>
          </c:val>
          <c:extLst>
            <c:ext xmlns:c16="http://schemas.microsoft.com/office/drawing/2014/chart" uri="{C3380CC4-5D6E-409C-BE32-E72D297353CC}">
              <c16:uniqueId val="{0000000A-D41D-44DB-BCCD-3490CF4A8E3F}"/>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 odjel</a:t>
            </a:r>
            <a:r>
              <a:rPr lang="hr-HR" baseline="0"/>
              <a:t> za d</a:t>
            </a:r>
            <a:r>
              <a:rPr lang="en-US"/>
              <a:t>ruštvene djelatnosti</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0.13986238699329251"/>
          <c:y val="0.22138513935758031"/>
          <c:w val="0.39675215077282006"/>
          <c:h val="0.68014654418197729"/>
        </c:manualLayout>
      </c:layout>
      <c:doughnutChart>
        <c:varyColors val="1"/>
        <c:ser>
          <c:idx val="0"/>
          <c:order val="0"/>
          <c:tx>
            <c:strRef>
              <c:f>List1!$B$1</c:f>
              <c:strCache>
                <c:ptCount val="1"/>
                <c:pt idx="0">
                  <c:v>Društvene djelatnosti</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2C17-4CEA-BB62-709605AE8191}"/>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2C17-4CEA-BB62-709605AE8191}"/>
              </c:ext>
            </c:extLst>
          </c:dPt>
          <c:dPt>
            <c:idx val="2"/>
            <c:bubble3D val="0"/>
            <c:explosion val="2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2C17-4CEA-BB62-709605AE8191}"/>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2C17-4CEA-BB62-709605AE8191}"/>
              </c:ext>
            </c:extLst>
          </c:dPt>
          <c:dPt>
            <c:idx val="4"/>
            <c:bubble3D val="0"/>
            <c:explosion val="7"/>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2C17-4CEA-BB62-709605AE8191}"/>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2C17-4CEA-BB62-709605AE8191}"/>
              </c:ext>
            </c:extLst>
          </c:dPt>
          <c:dPt>
            <c:idx val="6"/>
            <c:bubble3D val="0"/>
            <c:explosion val="1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2C17-4CEA-BB62-709605AE8191}"/>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2C17-4CEA-BB62-709605AE8191}"/>
              </c:ext>
            </c:extLst>
          </c:dPt>
          <c:dPt>
            <c:idx val="8"/>
            <c:bubble3D val="0"/>
            <c:explosion val="11"/>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2C17-4CEA-BB62-709605AE8191}"/>
              </c:ext>
            </c:extLst>
          </c:dPt>
          <c:dPt>
            <c:idx val="9"/>
            <c:bubble3D val="0"/>
            <c:explosion val="5"/>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2C17-4CEA-BB62-709605AE8191}"/>
              </c:ext>
            </c:extLst>
          </c:dPt>
          <c:dPt>
            <c:idx val="10"/>
            <c:bubble3D val="0"/>
            <c:explosion val="7"/>
            <c:spPr>
              <a:solidFill>
                <a:schemeClr val="accent5">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5-2C17-4CEA-BB62-709605AE8191}"/>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7-2C17-4CEA-BB62-709605AE8191}"/>
              </c:ext>
            </c:extLst>
          </c:dPt>
          <c:dLbls>
            <c:dLbl>
              <c:idx val="0"/>
              <c:layout>
                <c:manualLayout>
                  <c:x val="-0.11467242075509795"/>
                  <c:y val="9.4337153801720725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2C17-4CEA-BB62-709605AE8191}"/>
                </c:ext>
              </c:extLst>
            </c:dLbl>
            <c:dLbl>
              <c:idx val="1"/>
              <c:layout>
                <c:manualLayout>
                  <c:x val="-9.4017094017094058E-2"/>
                  <c:y val="-2.1621621621621623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2C17-4CEA-BB62-709605AE8191}"/>
                </c:ext>
              </c:extLst>
            </c:dLbl>
            <c:dLbl>
              <c:idx val="2"/>
              <c:layout>
                <c:manualLayout>
                  <c:x val="8.5648092065414905E-2"/>
                  <c:y val="-0.15435430030705624"/>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5-2C17-4CEA-BB62-709605AE8191}"/>
                </c:ext>
              </c:extLst>
            </c:dLbl>
            <c:dLbl>
              <c:idx val="3"/>
              <c:layout>
                <c:manualLayout>
                  <c:x val="6.41025641025641E-3"/>
                  <c:y val="9.2664092664092659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2C17-4CEA-BB62-709605AE8191}"/>
                </c:ext>
              </c:extLst>
            </c:dLbl>
            <c:dLbl>
              <c:idx val="4"/>
              <c:layout>
                <c:manualLayout>
                  <c:x val="-8.5470085470085479E-3"/>
                  <c:y val="-0.19459459459459461"/>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9-2C17-4CEA-BB62-709605AE8191}"/>
                </c:ext>
              </c:extLst>
            </c:dLbl>
            <c:dLbl>
              <c:idx val="5"/>
              <c:layout>
                <c:manualLayout>
                  <c:x val="-9.8290598290598247E-2"/>
                  <c:y val="0.10193050193050193"/>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B-2C17-4CEA-BB62-709605AE8191}"/>
                </c:ext>
              </c:extLst>
            </c:dLbl>
            <c:dLbl>
              <c:idx val="6"/>
              <c:layout>
                <c:manualLayout>
                  <c:x val="0.13461538461538453"/>
                  <c:y val="-0.10810810810810817"/>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D-2C17-4CEA-BB62-709605AE8191}"/>
                </c:ext>
              </c:extLst>
            </c:dLbl>
            <c:dLbl>
              <c:idx val="7"/>
              <c:layout>
                <c:manualLayout>
                  <c:x val="0.13034188034188018"/>
                  <c:y val="-1.544401544401544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F-2C17-4CEA-BB62-709605AE8191}"/>
                </c:ext>
              </c:extLst>
            </c:dLbl>
            <c:dLbl>
              <c:idx val="8"/>
              <c:layout>
                <c:manualLayout>
                  <c:x val="5.9829059829059832E-2"/>
                  <c:y val="2.1621621621621623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1-2C17-4CEA-BB62-709605AE8191}"/>
                </c:ext>
              </c:extLst>
            </c:dLbl>
            <c:dLbl>
              <c:idx val="10"/>
              <c:layout>
                <c:manualLayout>
                  <c:x val="-0.10042735042735047"/>
                  <c:y val="-0.14826254826254825"/>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5-2C17-4CEA-BB62-709605AE8191}"/>
                </c:ext>
              </c:extLst>
            </c:dLbl>
            <c:dLbl>
              <c:idx val="11"/>
              <c:layout>
                <c:manualLayout>
                  <c:x val="-8.9031899858671125E-3"/>
                  <c:y val="-0.19671808591493631"/>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7-2C17-4CEA-BB62-709605AE8191}"/>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List1!$A$2:$A$13</c:f>
              <c:strCache>
                <c:ptCount val="12"/>
                <c:pt idx="0">
                  <c:v>Redovna djelatnosti UO za društvene djelatnosti</c:v>
                </c:pt>
                <c:pt idx="1">
                  <c:v>Razvoj sporta</c:v>
                </c:pt>
                <c:pt idx="2">
                  <c:v>Poticanje razvoja civilnog društva</c:v>
                </c:pt>
                <c:pt idx="3">
                  <c:v>Zdravstvo i socijalna skrb</c:v>
                </c:pt>
                <c:pt idx="4">
                  <c:v>Ostalo školstvo</c:v>
                </c:pt>
                <c:pt idx="5">
                  <c:v>Pomagači u nastavi</c:v>
                </c:pt>
                <c:pt idx="6">
                  <c:v>Osiguravanje šk.prehrane za djecu u riziku od siromaštva</c:v>
                </c:pt>
                <c:pt idx="7">
                  <c:v>Lokalne inicijative za poticanje zapošljavanja (JOB KLUB)</c:v>
                </c:pt>
                <c:pt idx="8">
                  <c:v>Vrtići</c:v>
                </c:pt>
                <c:pt idx="9">
                  <c:v>Osnovne škole</c:v>
                </c:pt>
                <c:pt idx="10">
                  <c:v>Ustanove u kulturi</c:v>
                </c:pt>
                <c:pt idx="11">
                  <c:v>Protupožarna zaštita</c:v>
                </c:pt>
              </c:strCache>
            </c:strRef>
          </c:cat>
          <c:val>
            <c:numRef>
              <c:f>List1!$B$2:$B$13</c:f>
              <c:numCache>
                <c:formatCode>#,##0</c:formatCode>
                <c:ptCount val="12"/>
                <c:pt idx="0">
                  <c:v>685100</c:v>
                </c:pt>
                <c:pt idx="1">
                  <c:v>2109600</c:v>
                </c:pt>
                <c:pt idx="2">
                  <c:v>1023000</c:v>
                </c:pt>
                <c:pt idx="3">
                  <c:v>1442800</c:v>
                </c:pt>
                <c:pt idx="4">
                  <c:v>657000</c:v>
                </c:pt>
                <c:pt idx="5">
                  <c:v>55000</c:v>
                </c:pt>
                <c:pt idx="6">
                  <c:v>158400</c:v>
                </c:pt>
                <c:pt idx="7">
                  <c:v>25000</c:v>
                </c:pt>
                <c:pt idx="8">
                  <c:v>14868640</c:v>
                </c:pt>
                <c:pt idx="9">
                  <c:v>51469861</c:v>
                </c:pt>
                <c:pt idx="10">
                  <c:v>8839600</c:v>
                </c:pt>
                <c:pt idx="11">
                  <c:v>5639558</c:v>
                </c:pt>
              </c:numCache>
            </c:numRef>
          </c:val>
          <c:extLst>
            <c:ext xmlns:c16="http://schemas.microsoft.com/office/drawing/2014/chart" uri="{C3380CC4-5D6E-409C-BE32-E72D297353CC}">
              <c16:uniqueId val="{00000018-2C17-4CEA-BB62-709605AE8191}"/>
            </c:ext>
          </c:extLst>
        </c:ser>
        <c:dLbls>
          <c:showLegendKey val="0"/>
          <c:showVal val="0"/>
          <c:showCatName val="0"/>
          <c:showSerName val="0"/>
          <c:showPercent val="1"/>
          <c:showBubbleSize val="0"/>
          <c:showLeaderLines val="1"/>
        </c:dLbls>
        <c:firstSliceAng val="38"/>
        <c:holeSize val="50"/>
      </c:doughnutChart>
      <c:spPr>
        <a:noFill/>
        <a:ln>
          <a:noFill/>
        </a:ln>
        <a:effectLst/>
      </c:spPr>
    </c:plotArea>
    <c:legend>
      <c:legendPos val="r"/>
      <c:layout>
        <c:manualLayout>
          <c:xMode val="edge"/>
          <c:yMode val="edge"/>
          <c:x val="0.67647692475940513"/>
          <c:y val="0.11643196086670289"/>
          <c:w val="0.30963418635170603"/>
          <c:h val="0.86237649374307956"/>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UO za komunalne poslove, prostorno uređenje i graditeljstvo</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doughnutChart>
        <c:varyColors val="1"/>
        <c:ser>
          <c:idx val="0"/>
          <c:order val="0"/>
          <c:tx>
            <c:strRef>
              <c:f>List1!$B$1</c:f>
              <c:strCache>
                <c:ptCount val="1"/>
                <c:pt idx="0">
                  <c:v>Komunalne djelatnosti</c:v>
                </c:pt>
              </c:strCache>
            </c:strRef>
          </c:tx>
          <c:dPt>
            <c:idx val="0"/>
            <c:bubble3D val="0"/>
            <c:explosion val="6"/>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E445-44EC-A9BD-474424A00B8D}"/>
              </c:ext>
            </c:extLst>
          </c:dPt>
          <c:dPt>
            <c:idx val="1"/>
            <c:bubble3D val="0"/>
            <c:explosion val="13"/>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E445-44EC-A9BD-474424A00B8D}"/>
              </c:ext>
            </c:extLst>
          </c:dPt>
          <c:dPt>
            <c:idx val="2"/>
            <c:bubble3D val="0"/>
            <c:explosion val="3"/>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E445-44EC-A9BD-474424A00B8D}"/>
              </c:ext>
            </c:extLst>
          </c:dPt>
          <c:dPt>
            <c:idx val="3"/>
            <c:bubble3D val="0"/>
            <c:explosion val="4"/>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AC38-4563-AA39-AEB3F670F004}"/>
              </c:ext>
            </c:extLst>
          </c:dPt>
          <c:dPt>
            <c:idx val="4"/>
            <c:bubble3D val="0"/>
            <c:explosion val="6"/>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AC38-4563-AA39-AEB3F670F004}"/>
              </c:ext>
            </c:extLst>
          </c:dPt>
          <c:dPt>
            <c:idx val="5"/>
            <c:bubble3D val="0"/>
            <c:explosion val="3"/>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AC38-4563-AA39-AEB3F670F004}"/>
              </c:ext>
            </c:extLst>
          </c:dPt>
          <c:dPt>
            <c:idx val="6"/>
            <c:bubble3D val="0"/>
            <c:explosion val="8"/>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AC38-4563-AA39-AEB3F670F004}"/>
              </c:ext>
            </c:extLst>
          </c:dPt>
          <c:dPt>
            <c:idx val="7"/>
            <c:bubble3D val="0"/>
            <c:explosion val="2"/>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AC38-4563-AA39-AEB3F670F004}"/>
              </c:ext>
            </c:extLst>
          </c:dPt>
          <c:dPt>
            <c:idx val="8"/>
            <c:bubble3D val="0"/>
            <c:explosion val="6"/>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E445-44EC-A9BD-474424A00B8D}"/>
              </c:ext>
            </c:extLst>
          </c:dPt>
          <c:dPt>
            <c:idx val="9"/>
            <c:bubble3D val="0"/>
            <c:explosion val="8"/>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3-E445-44EC-A9BD-474424A00B8D}"/>
              </c:ext>
            </c:extLst>
          </c:dPt>
          <c:dLbls>
            <c:dLbl>
              <c:idx val="0"/>
              <c:layout>
                <c:manualLayout>
                  <c:x val="1.9142826757417807E-2"/>
                  <c:y val="-0.1266713581984518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E445-44EC-A9BD-474424A00B8D}"/>
                </c:ext>
              </c:extLst>
            </c:dLbl>
            <c:dLbl>
              <c:idx val="1"/>
              <c:layout>
                <c:manualLayout>
                  <c:x val="0.11485696054450707"/>
                  <c:y val="-7.7410274454609435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E445-44EC-A9BD-474424A00B8D}"/>
                </c:ext>
              </c:extLst>
            </c:dLbl>
            <c:dLbl>
              <c:idx val="4"/>
              <c:layout>
                <c:manualLayout>
                  <c:x val="7.6571307029671382E-2"/>
                  <c:y val="9.1484869809992833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2-AC38-4563-AA39-AEB3F670F004}"/>
                </c:ext>
              </c:extLst>
            </c:dLbl>
            <c:dLbl>
              <c:idx val="6"/>
              <c:layout>
                <c:manualLayout>
                  <c:x val="-0.10209507603956185"/>
                  <c:y val="3.5186488388458705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8-AC38-4563-AA39-AEB3F670F004}"/>
                </c:ext>
              </c:extLst>
            </c:dLbl>
            <c:dLbl>
              <c:idx val="8"/>
              <c:layout>
                <c:manualLayout>
                  <c:x val="-0.15101563330851858"/>
                  <c:y val="-7.3891625615763554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1-E445-44EC-A9BD-474424A00B8D}"/>
                </c:ext>
              </c:extLst>
            </c:dLbl>
            <c:dLbl>
              <c:idx val="9"/>
              <c:layout>
                <c:manualLayout>
                  <c:x val="-6.3809422524726114E-2"/>
                  <c:y val="-0.13722730471498945"/>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3-E445-44EC-A9BD-474424A00B8D}"/>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List1!$A$2:$A$11</c:f>
              <c:strCache>
                <c:ptCount val="10"/>
                <c:pt idx="0">
                  <c:v>Redovna djelatnost UO za kom. poslove, prost. uređenje i graditeljstvo</c:v>
                </c:pt>
                <c:pt idx="1">
                  <c:v>Dokumentacija prostornog uređenja</c:v>
                </c:pt>
                <c:pt idx="2">
                  <c:v>Izgradnja komunalne infrastrukture</c:v>
                </c:pt>
                <c:pt idx="3">
                  <c:v>Održavanje komunalne infrastrukture</c:v>
                </c:pt>
                <c:pt idx="4">
                  <c:v>Stanovanje i javni objekti</c:v>
                </c:pt>
                <c:pt idx="5">
                  <c:v>Energetska učinkovitost javnih objekata i objekata mjesne samouprave</c:v>
                </c:pt>
                <c:pt idx="6">
                  <c:v>Održavanje poljskih puteva</c:v>
                </c:pt>
                <c:pt idx="7">
                  <c:v>Zbrinjavanje otpada</c:v>
                </c:pt>
                <c:pt idx="8">
                  <c:v>Javni radovi</c:v>
                </c:pt>
                <c:pt idx="9">
                  <c:v>Mjesna samouprava</c:v>
                </c:pt>
              </c:strCache>
            </c:strRef>
          </c:cat>
          <c:val>
            <c:numRef>
              <c:f>List1!$B$2:$B$11</c:f>
              <c:numCache>
                <c:formatCode>#,##0</c:formatCode>
                <c:ptCount val="10"/>
                <c:pt idx="0">
                  <c:v>3847259</c:v>
                </c:pt>
                <c:pt idx="1">
                  <c:v>300000</c:v>
                </c:pt>
                <c:pt idx="2">
                  <c:v>5471800</c:v>
                </c:pt>
                <c:pt idx="3">
                  <c:v>10626000</c:v>
                </c:pt>
                <c:pt idx="4">
                  <c:v>655000</c:v>
                </c:pt>
                <c:pt idx="5">
                  <c:v>11608040</c:v>
                </c:pt>
                <c:pt idx="6">
                  <c:v>230000</c:v>
                </c:pt>
                <c:pt idx="7">
                  <c:v>9116100</c:v>
                </c:pt>
                <c:pt idx="8">
                  <c:v>1644300</c:v>
                </c:pt>
                <c:pt idx="9">
                  <c:v>683000</c:v>
                </c:pt>
              </c:numCache>
            </c:numRef>
          </c:val>
          <c:extLst>
            <c:ext xmlns:c16="http://schemas.microsoft.com/office/drawing/2014/chart" uri="{C3380CC4-5D6E-409C-BE32-E72D297353CC}">
              <c16:uniqueId val="{00000000-AC38-4563-AA39-AEB3F670F004}"/>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64752395156178166"/>
          <c:y val="0.14232629788271539"/>
          <c:w val="0.33971416393327308"/>
          <c:h val="0.81721201106019381"/>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hr-HR"/>
              <a:t>Upravni odjel za financije i gospodarstvo</a:t>
            </a:r>
            <a:endParaRPr lang="en-US"/>
          </a:p>
        </c:rich>
      </c:tx>
      <c:layout>
        <c:manualLayout>
          <c:xMode val="edge"/>
          <c:yMode val="edge"/>
          <c:x val="0.16991826360305412"/>
          <c:y val="2.0790020790020791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sr-Latn-RS"/>
        </a:p>
      </c:txPr>
    </c:title>
    <c:autoTitleDeleted val="0"/>
    <c:plotArea>
      <c:layout>
        <c:manualLayout>
          <c:layoutTarget val="inner"/>
          <c:xMode val="edge"/>
          <c:yMode val="edge"/>
          <c:x val="7.0018182393357331E-2"/>
          <c:y val="0.14422625519272639"/>
          <c:w val="0.57903563301124761"/>
          <c:h val="0.69215848846708727"/>
        </c:manualLayout>
      </c:layout>
      <c:doughnutChart>
        <c:varyColors val="1"/>
        <c:ser>
          <c:idx val="0"/>
          <c:order val="0"/>
          <c:tx>
            <c:strRef>
              <c:f>List1!$B$1</c:f>
              <c:strCache>
                <c:ptCount val="1"/>
                <c:pt idx="0">
                  <c:v>Gospodarstvo</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8-7D1E-4947-8708-578E70C0791B}"/>
              </c:ext>
            </c:extLst>
          </c:dPt>
          <c:dPt>
            <c:idx val="1"/>
            <c:bubble3D val="0"/>
            <c:explosion val="11"/>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7D1E-4947-8708-578E70C0791B}"/>
              </c:ext>
            </c:extLst>
          </c:dPt>
          <c:dPt>
            <c:idx val="2"/>
            <c:bubble3D val="0"/>
            <c:explosion val="7"/>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7D1E-4947-8708-578E70C0791B}"/>
              </c:ext>
            </c:extLst>
          </c:dPt>
          <c:dPt>
            <c:idx val="3"/>
            <c:bubble3D val="0"/>
            <c:explosion val="17"/>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7D1E-4947-8708-578E70C0791B}"/>
              </c:ext>
            </c:extLst>
          </c:dPt>
          <c:dPt>
            <c:idx val="4"/>
            <c:bubble3D val="0"/>
            <c:explosion val="14"/>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7D1E-4947-8708-578E70C0791B}"/>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6-7D1E-4947-8708-578E70C0791B}"/>
              </c:ext>
            </c:extLst>
          </c:dPt>
          <c:dPt>
            <c:idx val="6"/>
            <c:bubble3D val="0"/>
            <c:explosion val="6"/>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7D1E-4947-8708-578E70C0791B}"/>
              </c:ext>
            </c:extLst>
          </c:dPt>
          <c:dPt>
            <c:idx val="7"/>
            <c:bubble3D val="0"/>
            <c:explosion val="19"/>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7D1E-4947-8708-578E70C0791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1-31D0-4FC1-998F-7744156FEC5E}"/>
              </c:ext>
            </c:extLst>
          </c:dPt>
          <c:dPt>
            <c:idx val="9"/>
            <c:bubble3D val="0"/>
            <c:explosion val="19"/>
            <c:spPr>
              <a:solidFill>
                <a:schemeClr val="accent4">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0-31D0-4FC1-998F-7744156FEC5E}"/>
              </c:ext>
            </c:extLst>
          </c:dPt>
          <c:dPt>
            <c:idx val="10"/>
            <c:bubble3D val="0"/>
            <c:explosion val="5"/>
            <c:spPr>
              <a:solidFill>
                <a:schemeClr val="accent5">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15-E92D-4706-ADB2-73E608C08EE0}"/>
              </c:ext>
            </c:extLst>
          </c:dPt>
          <c:dLbls>
            <c:dLbl>
              <c:idx val="0"/>
              <c:layout>
                <c:manualLayout>
                  <c:x val="0.1418897129958078"/>
                  <c:y val="3.1185031185031187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8-7D1E-4947-8708-578E70C0791B}"/>
                </c:ext>
              </c:extLst>
            </c:dLbl>
            <c:dLbl>
              <c:idx val="2"/>
              <c:layout>
                <c:manualLayout>
                  <c:x val="-0.16329657438418393"/>
                  <c:y val="6.4176502365478741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7-7D1E-4947-8708-578E70C0791B}"/>
                </c:ext>
              </c:extLst>
            </c:dLbl>
            <c:dLbl>
              <c:idx val="3"/>
              <c:layout>
                <c:manualLayout>
                  <c:x val="-0.15693862194990862"/>
                  <c:y val="1.867718718112419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4-7D1E-4947-8708-578E70C0791B}"/>
                </c:ext>
              </c:extLst>
            </c:dLbl>
            <c:dLbl>
              <c:idx val="4"/>
              <c:layout>
                <c:manualLayout>
                  <c:x val="-0.18276298984071687"/>
                  <c:y val="-8.6625086625086625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3-7D1E-4947-8708-578E70C0791B}"/>
                </c:ext>
              </c:extLst>
            </c:dLbl>
            <c:dLbl>
              <c:idx val="5"/>
              <c:layout>
                <c:manualLayout>
                  <c:x val="0.18410114085626431"/>
                  <c:y val="-0.10365462373336391"/>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6-7D1E-4947-8708-578E70C0791B}"/>
                </c:ext>
              </c:extLst>
            </c:dLbl>
            <c:dLbl>
              <c:idx val="6"/>
              <c:layout>
                <c:manualLayout>
                  <c:x val="6.2916796799948493E-2"/>
                  <c:y val="9.1751082602088932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2-7D1E-4947-8708-578E70C0791B}"/>
                </c:ext>
              </c:extLst>
            </c:dLbl>
            <c:dLbl>
              <c:idx val="7"/>
              <c:layout>
                <c:manualLayout>
                  <c:x val="-2.1073550907716673E-2"/>
                  <c:y val="0.1641527657275688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7D1E-4947-8708-578E70C0791B}"/>
                </c:ext>
              </c:extLst>
            </c:dLbl>
            <c:dLbl>
              <c:idx val="8"/>
              <c:layout>
                <c:manualLayout>
                  <c:x val="-0.1246910445449398"/>
                  <c:y val="-0.16199799395784908"/>
                </c:manualLayout>
              </c:layout>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no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extLst>
                <c:ext xmlns:c15="http://schemas.microsoft.com/office/drawing/2012/chart" uri="{CE6537A1-D6FC-4f65-9D91-7224C49458BB}">
                  <c15:layout>
                    <c:manualLayout>
                      <c:w val="7.3137697516930014E-2"/>
                      <c:h val="0.10537075537075537"/>
                    </c:manualLayout>
                  </c15:layout>
                </c:ext>
                <c:ext xmlns:c16="http://schemas.microsoft.com/office/drawing/2014/chart" uri="{C3380CC4-5D6E-409C-BE32-E72D297353CC}">
                  <c16:uniqueId val="{00000011-31D0-4FC1-998F-7744156FEC5E}"/>
                </c:ext>
              </c:extLst>
            </c:dLbl>
            <c:dLbl>
              <c:idx val="9"/>
              <c:layout>
                <c:manualLayout>
                  <c:x val="1.7198753090400944E-2"/>
                  <c:y val="-6.4073226544622441E-2"/>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0-31D0-4FC1-998F-7744156FEC5E}"/>
                </c:ext>
              </c:extLst>
            </c:dLbl>
            <c:dLbl>
              <c:idx val="10"/>
              <c:layout>
                <c:manualLayout>
                  <c:x val="4.9446415134902721E-2"/>
                  <c:y val="0.17749533024619057"/>
                </c:manualLayout>
              </c:layou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15-E92D-4706-ADB2-73E608C08EE0}"/>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sr-Latn-RS"/>
              </a:p>
            </c:txPr>
            <c:showLegendKey val="0"/>
            <c:showVal val="1"/>
            <c:showCatName val="0"/>
            <c:showSerName val="0"/>
            <c:showPercent val="1"/>
            <c:showBubbleSize val="0"/>
            <c:separator>
</c:separator>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List1!$A$2:$A$12</c:f>
              <c:strCache>
                <c:ptCount val="11"/>
                <c:pt idx="0">
                  <c:v>Administracija i upravljanje</c:v>
                </c:pt>
                <c:pt idx="1">
                  <c:v>Otplata zajma</c:v>
                </c:pt>
                <c:pt idx="2">
                  <c:v>Redovna djelatnost Odsjeka za gospodarstvo</c:v>
                </c:pt>
                <c:pt idx="3">
                  <c:v>Zaštita i spašavanje</c:v>
                </c:pt>
                <c:pt idx="4">
                  <c:v>Opći razvoj gospodarstva</c:v>
                </c:pt>
                <c:pt idx="5">
                  <c:v>Poduzetničke zone</c:v>
                </c:pt>
                <c:pt idx="6">
                  <c:v>Razvoj obrta, malog i srednjeg poduzetništva</c:v>
                </c:pt>
                <c:pt idx="7">
                  <c:v>Razvoj turizma</c:v>
                </c:pt>
                <c:pt idx="8">
                  <c:v>Razvoj poljoprivrede</c:v>
                </c:pt>
                <c:pt idx="9">
                  <c:v>Olakšice i poticaji razvoja gospodarstva</c:v>
                </c:pt>
                <c:pt idx="10">
                  <c:v>Razvojna agencija VTA</c:v>
                </c:pt>
              </c:strCache>
            </c:strRef>
          </c:cat>
          <c:val>
            <c:numRef>
              <c:f>List1!$B$2:$B$12</c:f>
              <c:numCache>
                <c:formatCode>#,##0</c:formatCode>
                <c:ptCount val="11"/>
                <c:pt idx="0">
                  <c:v>3340702</c:v>
                </c:pt>
                <c:pt idx="1">
                  <c:v>49406430</c:v>
                </c:pt>
                <c:pt idx="2">
                  <c:v>394900</c:v>
                </c:pt>
                <c:pt idx="3">
                  <c:v>76850</c:v>
                </c:pt>
                <c:pt idx="4">
                  <c:v>654000</c:v>
                </c:pt>
                <c:pt idx="5">
                  <c:v>30000</c:v>
                </c:pt>
                <c:pt idx="6">
                  <c:v>245210</c:v>
                </c:pt>
                <c:pt idx="7">
                  <c:v>430000</c:v>
                </c:pt>
                <c:pt idx="8">
                  <c:v>13500</c:v>
                </c:pt>
                <c:pt idx="9">
                  <c:v>2737800</c:v>
                </c:pt>
                <c:pt idx="10">
                  <c:v>2756360</c:v>
                </c:pt>
              </c:numCache>
            </c:numRef>
          </c:val>
          <c:extLst>
            <c:ext xmlns:c16="http://schemas.microsoft.com/office/drawing/2014/chart" uri="{C3380CC4-5D6E-409C-BE32-E72D297353CC}">
              <c16:uniqueId val="{00000000-7D1E-4947-8708-578E70C0791B}"/>
            </c:ext>
          </c:extLst>
        </c:ser>
        <c:dLbls>
          <c:showLegendKey val="0"/>
          <c:showVal val="0"/>
          <c:showCatName val="0"/>
          <c:showSerName val="0"/>
          <c:showPercent val="1"/>
          <c:showBubbleSize val="0"/>
          <c:showLeaderLines val="1"/>
        </c:dLbls>
        <c:firstSliceAng val="0"/>
        <c:holeSize val="50"/>
      </c:doughnutChart>
      <c:spPr>
        <a:noFill/>
        <a:ln>
          <a:noFill/>
        </a:ln>
        <a:effectLst/>
      </c:spPr>
    </c:plotArea>
    <c:legend>
      <c:legendPos val="r"/>
      <c:layout>
        <c:manualLayout>
          <c:xMode val="edge"/>
          <c:yMode val="edge"/>
          <c:x val="0.71031125916952687"/>
          <c:y val="0.19438212099917718"/>
          <c:w val="0.27473144439305908"/>
          <c:h val="0.7603166423419041"/>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6_4">
  <dgm:title val=""/>
  <dgm:desc val=""/>
  <dgm:catLst>
    <dgm:cat type="accent6" pri="11400"/>
  </dgm:catLst>
  <dgm:styleLbl name="node0">
    <dgm:fillClrLst meth="cycle">
      <a:schemeClr val="accent6">
        <a:shade val="60000"/>
      </a:schemeClr>
    </dgm:fillClrLst>
    <dgm:linClrLst meth="repeat">
      <a:schemeClr val="lt1"/>
    </dgm:linClrLst>
    <dgm:effectClrLst/>
    <dgm:txLinClrLst/>
    <dgm:txFillClrLst/>
    <dgm:txEffectClrLst/>
  </dgm:styleLbl>
  <dgm:styleLbl name="alignNode1">
    <dgm:fillClrLst meth="cycle">
      <a:schemeClr val="accent6">
        <a:shade val="50000"/>
      </a:schemeClr>
      <a:schemeClr val="accent6">
        <a:tint val="55000"/>
      </a:schemeClr>
    </dgm:fillClrLst>
    <dgm:linClrLst meth="cycle">
      <a:schemeClr val="accent6">
        <a:shade val="50000"/>
      </a:schemeClr>
      <a:schemeClr val="accent6">
        <a:tint val="55000"/>
      </a:schemeClr>
    </dgm:linClrLst>
    <dgm:effectClrLst/>
    <dgm:txLinClrLst/>
    <dgm:txFillClrLst/>
    <dgm:txEffectClrLst/>
  </dgm:styleLbl>
  <dgm:styleLbl name="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lnNode1">
    <dgm:fillClrLst meth="cycle">
      <a:schemeClr val="accent6">
        <a:shade val="50000"/>
      </a:schemeClr>
      <a:schemeClr val="accent6">
        <a:tint val="55000"/>
      </a:schemeClr>
    </dgm:fillClrLst>
    <dgm:linClrLst meth="repeat">
      <a:schemeClr val="lt1"/>
    </dgm:linClrLst>
    <dgm:effectClrLst/>
    <dgm:txLinClrLst/>
    <dgm:txFillClrLst/>
    <dgm:txEffectClrLst/>
  </dgm:styleLbl>
  <dgm:styleLbl name="vennNode1">
    <dgm:fillClrLst meth="cycle">
      <a:schemeClr val="accent6">
        <a:shade val="80000"/>
        <a:alpha val="50000"/>
      </a:schemeClr>
      <a:schemeClr val="accent6">
        <a:tint val="50000"/>
        <a:alpha val="50000"/>
      </a:schemeClr>
    </dgm:fillClrLst>
    <dgm:linClrLst meth="repeat">
      <a:schemeClr val="lt1"/>
    </dgm:linClrLst>
    <dgm:effectClrLst/>
    <dgm:txLinClrLst/>
    <dgm:txFillClrLst/>
    <dgm:txEffectClrLst/>
  </dgm:styleLbl>
  <dgm:styleLbl name="node2">
    <dgm:fillClrLst>
      <a:schemeClr val="accent6">
        <a:shade val="80000"/>
      </a:schemeClr>
    </dgm:fillClrLst>
    <dgm:linClrLst meth="repeat">
      <a:schemeClr val="lt1"/>
    </dgm:linClrLst>
    <dgm:effectClrLst/>
    <dgm:txLinClrLst/>
    <dgm:txFillClrLst/>
    <dgm:txEffectClrLst/>
  </dgm:styleLbl>
  <dgm:styleLbl name="node3">
    <dgm:fillClrLst>
      <a:schemeClr val="accent6">
        <a:tint val="99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f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bgSibTrans2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dgm:txEffectClrLst/>
  </dgm:styleLbl>
  <dgm:styleLbl name="sibTrans1D1">
    <dgm:fillClrLst meth="cycle">
      <a:schemeClr val="accent6">
        <a:shade val="90000"/>
      </a:schemeClr>
      <a:schemeClr val="accent6">
        <a:tint val="50000"/>
      </a:schemeClr>
    </dgm:fillClrLst>
    <dgm:linClrLst meth="cycle">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0000"/>
      </a:schemeClr>
    </dgm:fillClrLst>
    <dgm:linClrLst meth="repeat">
      <a:schemeClr val="lt1"/>
    </dgm:linClrLst>
    <dgm:effectClrLst/>
    <dgm:txLinClrLst/>
    <dgm:txFillClrLst/>
    <dgm:txEffectClrLst/>
  </dgm:styleLbl>
  <dgm:styleLbl name="asst3">
    <dgm:fillClrLst>
      <a:schemeClr val="accent6">
        <a:tint val="70000"/>
      </a:schemeClr>
    </dgm:fillClrLst>
    <dgm:linClrLst meth="repeat">
      <a:schemeClr val="lt1"/>
    </dgm:linClrLst>
    <dgm:effectClrLst/>
    <dgm:txLinClrLst/>
    <dgm:txFillClrLst/>
    <dgm:txEffectClrLst/>
  </dgm:styleLbl>
  <dgm:styleLbl name="asst4">
    <dgm:fillClrLst>
      <a:schemeClr val="accent6">
        <a:tint val="5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6">
        <a:shade val="50000"/>
      </a:schemeClr>
      <a:schemeClr val="accent6">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alignAccFollowNode1">
    <dgm:fillClrLst meth="repeat">
      <a:schemeClr val="accent6">
        <a:alpha val="90000"/>
        <a:tint val="55000"/>
      </a:schemeClr>
    </dgm:fillClrLst>
    <dgm:linClrLst meth="repeat">
      <a:schemeClr val="accent6">
        <a:alpha val="90000"/>
        <a:tint val="55000"/>
      </a:schemeClr>
    </dgm:linClrLst>
    <dgm:effectClrLst/>
    <dgm:txLinClrLst/>
    <dgm:txFillClrLst meth="repeat">
      <a:schemeClr val="dk1"/>
    </dgm:txFillClrLst>
    <dgm:txEffectClrLst/>
  </dgm:styleLbl>
  <dgm:styleLbl name="bgAccFollowNode1">
    <dgm:fillClrLst meth="repeat">
      <a:schemeClr val="accent6">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55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943880D-876F-4ED3-A47E-96E2AE1EE28F}" type="doc">
      <dgm:prSet loTypeId="urn:microsoft.com/office/officeart/2008/layout/HorizontalMultiLevelHierarchy" loCatId="hierarchy" qsTypeId="urn:microsoft.com/office/officeart/2005/8/quickstyle/simple3" qsCatId="simple" csTypeId="urn:microsoft.com/office/officeart/2005/8/colors/colorful5" csCatId="colorful" phldr="1"/>
      <dgm:spPr/>
      <dgm:t>
        <a:bodyPr/>
        <a:lstStyle/>
        <a:p>
          <a:endParaRPr lang="en-US"/>
        </a:p>
      </dgm:t>
    </dgm:pt>
    <dgm:pt modelId="{CF610AD0-7D0A-498B-812C-E2158A091F16}">
      <dgm:prSet phldrT="[Tekst]"/>
      <dgm:spPr/>
      <dgm:t>
        <a:bodyPr/>
        <a:lstStyle/>
        <a:p>
          <a:r>
            <a:rPr lang="hr-HR" b="1"/>
            <a:t>Gradonačelnik</a:t>
          </a:r>
          <a:endParaRPr lang="en-US" b="1"/>
        </a:p>
      </dgm:t>
    </dgm:pt>
    <dgm:pt modelId="{4739F638-BA45-4AEB-AA27-BB5B78817BB5}" type="parTrans" cxnId="{2212B681-2D31-4D4F-A2E0-6515EB4243E1}">
      <dgm:prSet/>
      <dgm:spPr/>
      <dgm:t>
        <a:bodyPr/>
        <a:lstStyle/>
        <a:p>
          <a:endParaRPr lang="en-US" b="1"/>
        </a:p>
      </dgm:t>
    </dgm:pt>
    <dgm:pt modelId="{6F47FDED-C021-447C-AAE1-1DFCDB9D238B}" type="sibTrans" cxnId="{2212B681-2D31-4D4F-A2E0-6515EB4243E1}">
      <dgm:prSet/>
      <dgm:spPr/>
      <dgm:t>
        <a:bodyPr/>
        <a:lstStyle/>
        <a:p>
          <a:endParaRPr lang="en-US" b="1"/>
        </a:p>
      </dgm:t>
    </dgm:pt>
    <dgm:pt modelId="{387D2FDD-D7F9-440E-B3D4-793517C66359}">
      <dgm:prSet phldrT="[Tekst]"/>
      <dgm:spPr/>
      <dgm:t>
        <a:bodyPr/>
        <a:lstStyle/>
        <a:p>
          <a:r>
            <a:rPr lang="hr-HR" b="1"/>
            <a:t>Tajništvo</a:t>
          </a:r>
          <a:br>
            <a:rPr lang="hr-HR" b="1"/>
          </a:br>
          <a:r>
            <a:rPr lang="hr-HR" b="0"/>
            <a:t>Pročelnica - tajnica</a:t>
          </a:r>
          <a:r>
            <a:rPr lang="hr-HR" b="1"/>
            <a:t>:</a:t>
          </a:r>
          <a:r>
            <a:rPr lang="hr-HR" b="0"/>
            <a:t> Mirjana Terlecky</a:t>
          </a:r>
          <a:endParaRPr lang="en-US" b="0"/>
        </a:p>
      </dgm:t>
    </dgm:pt>
    <dgm:pt modelId="{AE6F1D35-D644-4C7C-8E4D-BE4938B07C30}" type="parTrans" cxnId="{3D518B13-F535-446E-BB1C-3D8318E5B5B5}">
      <dgm:prSet/>
      <dgm:spPr/>
      <dgm:t>
        <a:bodyPr/>
        <a:lstStyle/>
        <a:p>
          <a:endParaRPr lang="en-US" b="1"/>
        </a:p>
      </dgm:t>
    </dgm:pt>
    <dgm:pt modelId="{45ED8494-741F-4612-B15A-6F1767BAE89E}" type="sibTrans" cxnId="{3D518B13-F535-446E-BB1C-3D8318E5B5B5}">
      <dgm:prSet/>
      <dgm:spPr/>
      <dgm:t>
        <a:bodyPr/>
        <a:lstStyle/>
        <a:p>
          <a:endParaRPr lang="en-US" b="1"/>
        </a:p>
      </dgm:t>
    </dgm:pt>
    <dgm:pt modelId="{3C5805AF-73A2-4C12-A891-5F8B4553CE99}">
      <dgm:prSet phldrT="[Tekst]"/>
      <dgm:spPr/>
      <dgm:t>
        <a:bodyPr/>
        <a:lstStyle/>
        <a:p>
          <a:r>
            <a:rPr lang="hr-HR" b="1"/>
            <a:t>Ured gradonačelnika</a:t>
          </a:r>
        </a:p>
        <a:p>
          <a:r>
            <a:rPr lang="hr-HR" b="0"/>
            <a:t>Pročelnica:</a:t>
          </a:r>
          <a:r>
            <a:rPr lang="hr-HR" b="1"/>
            <a:t> </a:t>
          </a:r>
          <a:r>
            <a:rPr lang="hr-HR" b="0"/>
            <a:t>Đurđa Aragović</a:t>
          </a:r>
          <a:endParaRPr lang="en-US" b="0"/>
        </a:p>
      </dgm:t>
    </dgm:pt>
    <dgm:pt modelId="{50632B85-CB5B-4B17-8F5C-B85A2D7D4655}" type="parTrans" cxnId="{B186F87E-B759-428F-9CF8-EF9624A48A7A}">
      <dgm:prSet/>
      <dgm:spPr/>
      <dgm:t>
        <a:bodyPr/>
        <a:lstStyle/>
        <a:p>
          <a:endParaRPr lang="en-US" b="1"/>
        </a:p>
      </dgm:t>
    </dgm:pt>
    <dgm:pt modelId="{D2A459E9-22BE-4E26-B673-381996151039}" type="sibTrans" cxnId="{B186F87E-B759-428F-9CF8-EF9624A48A7A}">
      <dgm:prSet/>
      <dgm:spPr/>
      <dgm:t>
        <a:bodyPr/>
        <a:lstStyle/>
        <a:p>
          <a:endParaRPr lang="en-US" b="1"/>
        </a:p>
      </dgm:t>
    </dgm:pt>
    <dgm:pt modelId="{D4DE6DDD-F0F2-453F-A8D4-00551BFC6F64}">
      <dgm:prSet phldrT="[Tekst]"/>
      <dgm:spPr/>
      <dgm:t>
        <a:bodyPr/>
        <a:lstStyle/>
        <a:p>
          <a:r>
            <a:rPr lang="hr-HR" b="1"/>
            <a:t>UO za komunalne poslove, prostorno uređenje i graditeljstvo</a:t>
          </a:r>
        </a:p>
        <a:p>
          <a:r>
            <a:rPr lang="hr-HR" b="0"/>
            <a:t>Pročelnik: Kristijan Sabo</a:t>
          </a:r>
          <a:endParaRPr lang="en-US" b="0"/>
        </a:p>
      </dgm:t>
    </dgm:pt>
    <dgm:pt modelId="{98C60FA6-C4DD-4E1E-BE7F-285FEA5B9BAF}" type="parTrans" cxnId="{36A7D6E1-B0EA-437B-859F-03B1A27D350D}">
      <dgm:prSet/>
      <dgm:spPr/>
      <dgm:t>
        <a:bodyPr/>
        <a:lstStyle/>
        <a:p>
          <a:endParaRPr lang="en-US" b="1"/>
        </a:p>
      </dgm:t>
    </dgm:pt>
    <dgm:pt modelId="{A64B4009-22EE-4877-9193-30D07747406E}" type="sibTrans" cxnId="{36A7D6E1-B0EA-437B-859F-03B1A27D350D}">
      <dgm:prSet/>
      <dgm:spPr/>
      <dgm:t>
        <a:bodyPr/>
        <a:lstStyle/>
        <a:p>
          <a:endParaRPr lang="en-US" b="1"/>
        </a:p>
      </dgm:t>
    </dgm:pt>
    <dgm:pt modelId="{B78E7B1C-3F16-4CC6-8536-05D8DEBB2795}">
      <dgm:prSet phldrT="[Tekst]"/>
      <dgm:spPr/>
      <dgm:t>
        <a:bodyPr/>
        <a:lstStyle/>
        <a:p>
          <a:r>
            <a:rPr lang="hr-HR" b="1"/>
            <a:t>UO za imovinsko pravne poslove</a:t>
          </a:r>
        </a:p>
        <a:p>
          <a:r>
            <a:rPr lang="hr-HR" b="0"/>
            <a:t>Pročelnik</a:t>
          </a:r>
          <a:r>
            <a:rPr lang="hr-HR" b="1"/>
            <a:t>: </a:t>
          </a:r>
          <a:r>
            <a:rPr lang="hr-HR" b="0"/>
            <a:t>Boris Horvat</a:t>
          </a:r>
          <a:endParaRPr lang="en-US" b="0"/>
        </a:p>
      </dgm:t>
    </dgm:pt>
    <dgm:pt modelId="{CFEA0A1A-5848-4019-9639-79D1C4825FB9}" type="parTrans" cxnId="{3E2A691D-F4C7-4C91-8C7A-EB429AC5054D}">
      <dgm:prSet/>
      <dgm:spPr/>
      <dgm:t>
        <a:bodyPr/>
        <a:lstStyle/>
        <a:p>
          <a:endParaRPr lang="en-US" b="1"/>
        </a:p>
      </dgm:t>
    </dgm:pt>
    <dgm:pt modelId="{4C56621A-1917-4E87-86A1-72ECCFA47CCA}" type="sibTrans" cxnId="{3E2A691D-F4C7-4C91-8C7A-EB429AC5054D}">
      <dgm:prSet/>
      <dgm:spPr/>
      <dgm:t>
        <a:bodyPr/>
        <a:lstStyle/>
        <a:p>
          <a:endParaRPr lang="en-US" b="1"/>
        </a:p>
      </dgm:t>
    </dgm:pt>
    <dgm:pt modelId="{6B3AB73C-D89A-4002-8116-8789C77ECF5D}">
      <dgm:prSet phldrT="[Tekst]"/>
      <dgm:spPr/>
      <dgm:t>
        <a:bodyPr/>
        <a:lstStyle/>
        <a:p>
          <a:r>
            <a:rPr lang="hr-HR" b="1"/>
            <a:t>UO za financije i gospodarstvo</a:t>
          </a:r>
        </a:p>
        <a:p>
          <a:r>
            <a:rPr lang="hr-HR" b="0"/>
            <a:t>Privremena pročelnica: Vesna Grbac</a:t>
          </a:r>
        </a:p>
      </dgm:t>
    </dgm:pt>
    <dgm:pt modelId="{9A192844-4D0F-4CA0-8515-C378D9C9CD8B}" type="parTrans" cxnId="{D216DC3C-7C4C-4DF2-AEA5-78D6AC3598E1}">
      <dgm:prSet/>
      <dgm:spPr/>
      <dgm:t>
        <a:bodyPr/>
        <a:lstStyle/>
        <a:p>
          <a:endParaRPr lang="en-US" b="1"/>
        </a:p>
      </dgm:t>
    </dgm:pt>
    <dgm:pt modelId="{AC5386AF-0606-4FD8-B724-5C576AF73430}" type="sibTrans" cxnId="{D216DC3C-7C4C-4DF2-AEA5-78D6AC3598E1}">
      <dgm:prSet/>
      <dgm:spPr/>
      <dgm:t>
        <a:bodyPr/>
        <a:lstStyle/>
        <a:p>
          <a:endParaRPr lang="en-US" b="1"/>
        </a:p>
      </dgm:t>
    </dgm:pt>
    <dgm:pt modelId="{4EFCE48C-DCCE-4508-9FA8-DE2E1E93F429}">
      <dgm:prSet phldrT="[Tekst]"/>
      <dgm:spPr/>
      <dgm:t>
        <a:bodyPr/>
        <a:lstStyle/>
        <a:p>
          <a:r>
            <a:rPr lang="hr-HR" b="1"/>
            <a:t>Služba za unutarnju reviziju</a:t>
          </a:r>
        </a:p>
        <a:p>
          <a:r>
            <a:rPr lang="hr-HR" b="0"/>
            <a:t>Privremena pročelnica: Maja Vrbančić</a:t>
          </a:r>
          <a:endParaRPr lang="en-US" b="0"/>
        </a:p>
      </dgm:t>
    </dgm:pt>
    <dgm:pt modelId="{0D70BD33-A4BC-4EF3-A1BD-98B61CFB2CA0}" type="parTrans" cxnId="{8A38B5CC-6DDF-4346-A055-13D2803C128E}">
      <dgm:prSet/>
      <dgm:spPr/>
      <dgm:t>
        <a:bodyPr/>
        <a:lstStyle/>
        <a:p>
          <a:endParaRPr lang="en-US" b="1"/>
        </a:p>
      </dgm:t>
    </dgm:pt>
    <dgm:pt modelId="{8A31C82A-4003-4E3B-80C2-664C7D5F1DA2}" type="sibTrans" cxnId="{8A38B5CC-6DDF-4346-A055-13D2803C128E}">
      <dgm:prSet/>
      <dgm:spPr/>
      <dgm:t>
        <a:bodyPr/>
        <a:lstStyle/>
        <a:p>
          <a:endParaRPr lang="en-US" b="1"/>
        </a:p>
      </dgm:t>
    </dgm:pt>
    <dgm:pt modelId="{81D8D14B-081B-4E7E-9A9A-28E71BC8706A}">
      <dgm:prSet phldrT="[Tekst]"/>
      <dgm:spPr/>
      <dgm:t>
        <a:bodyPr/>
        <a:lstStyle/>
        <a:p>
          <a:r>
            <a:rPr lang="hr-HR" b="1"/>
            <a:t>UO za društvene djelatnosti</a:t>
          </a:r>
          <a:br>
            <a:rPr lang="hr-HR" b="0"/>
          </a:br>
          <a:r>
            <a:rPr lang="hr-HR" b="0"/>
            <a:t>Pročelnik: Alen Bjelica</a:t>
          </a:r>
          <a:endParaRPr lang="en-US" b="0"/>
        </a:p>
      </dgm:t>
    </dgm:pt>
    <dgm:pt modelId="{B601FECA-8E55-4EE0-B6E6-C42997B16E8B}" type="parTrans" cxnId="{CDE3D41D-D846-4B61-94DD-EFC114DCE092}">
      <dgm:prSet/>
      <dgm:spPr/>
      <dgm:t>
        <a:bodyPr/>
        <a:lstStyle/>
        <a:p>
          <a:endParaRPr lang="en-US"/>
        </a:p>
      </dgm:t>
    </dgm:pt>
    <dgm:pt modelId="{039BECAC-9379-41CF-9D23-13C30307007E}" type="sibTrans" cxnId="{CDE3D41D-D846-4B61-94DD-EFC114DCE092}">
      <dgm:prSet/>
      <dgm:spPr/>
      <dgm:t>
        <a:bodyPr/>
        <a:lstStyle/>
        <a:p>
          <a:endParaRPr lang="en-US"/>
        </a:p>
      </dgm:t>
    </dgm:pt>
    <dgm:pt modelId="{64965563-AD1C-435E-A82F-4A0D38E82304}" type="pres">
      <dgm:prSet presAssocID="{0943880D-876F-4ED3-A47E-96E2AE1EE28F}" presName="Name0" presStyleCnt="0">
        <dgm:presLayoutVars>
          <dgm:chPref val="1"/>
          <dgm:dir/>
          <dgm:animOne val="branch"/>
          <dgm:animLvl val="lvl"/>
          <dgm:resizeHandles val="exact"/>
        </dgm:presLayoutVars>
      </dgm:prSet>
      <dgm:spPr/>
    </dgm:pt>
    <dgm:pt modelId="{3EB8F1A1-351A-47EA-8A99-57F71A6DC30E}" type="pres">
      <dgm:prSet presAssocID="{CF610AD0-7D0A-498B-812C-E2158A091F16}" presName="root1" presStyleCnt="0"/>
      <dgm:spPr/>
    </dgm:pt>
    <dgm:pt modelId="{5389D1BA-57DF-49BD-8033-E51D0BC42BD8}" type="pres">
      <dgm:prSet presAssocID="{CF610AD0-7D0A-498B-812C-E2158A091F16}" presName="LevelOneTextNode" presStyleLbl="node0" presStyleIdx="0" presStyleCnt="1">
        <dgm:presLayoutVars>
          <dgm:chPref val="3"/>
        </dgm:presLayoutVars>
      </dgm:prSet>
      <dgm:spPr/>
    </dgm:pt>
    <dgm:pt modelId="{81C98850-A373-4679-A79F-D90CEC41802F}" type="pres">
      <dgm:prSet presAssocID="{CF610AD0-7D0A-498B-812C-E2158A091F16}" presName="level2hierChild" presStyleCnt="0"/>
      <dgm:spPr/>
    </dgm:pt>
    <dgm:pt modelId="{EC320E9F-933D-43BF-B0B5-6ED03A37A2C6}" type="pres">
      <dgm:prSet presAssocID="{AE6F1D35-D644-4C7C-8E4D-BE4938B07C30}" presName="conn2-1" presStyleLbl="parChTrans1D2" presStyleIdx="0" presStyleCnt="7"/>
      <dgm:spPr/>
    </dgm:pt>
    <dgm:pt modelId="{CE9408BB-036C-465E-862B-721CA9F8383E}" type="pres">
      <dgm:prSet presAssocID="{AE6F1D35-D644-4C7C-8E4D-BE4938B07C30}" presName="connTx" presStyleLbl="parChTrans1D2" presStyleIdx="0" presStyleCnt="7"/>
      <dgm:spPr/>
    </dgm:pt>
    <dgm:pt modelId="{7D52F156-E2A8-4988-9CCE-3F7031B28CA0}" type="pres">
      <dgm:prSet presAssocID="{387D2FDD-D7F9-440E-B3D4-793517C66359}" presName="root2" presStyleCnt="0"/>
      <dgm:spPr/>
    </dgm:pt>
    <dgm:pt modelId="{D337CE2C-0A3A-4211-A201-2C53D0CD1580}" type="pres">
      <dgm:prSet presAssocID="{387D2FDD-D7F9-440E-B3D4-793517C66359}" presName="LevelTwoTextNode" presStyleLbl="node2" presStyleIdx="0" presStyleCnt="7" custScaleX="132467">
        <dgm:presLayoutVars>
          <dgm:chPref val="3"/>
        </dgm:presLayoutVars>
      </dgm:prSet>
      <dgm:spPr/>
    </dgm:pt>
    <dgm:pt modelId="{E7E737F0-E6CD-4BB1-A20E-3A59E55EED52}" type="pres">
      <dgm:prSet presAssocID="{387D2FDD-D7F9-440E-B3D4-793517C66359}" presName="level3hierChild" presStyleCnt="0"/>
      <dgm:spPr/>
    </dgm:pt>
    <dgm:pt modelId="{FD981C88-3C0F-4777-978E-4365CC052E15}" type="pres">
      <dgm:prSet presAssocID="{50632B85-CB5B-4B17-8F5C-B85A2D7D4655}" presName="conn2-1" presStyleLbl="parChTrans1D2" presStyleIdx="1" presStyleCnt="7"/>
      <dgm:spPr/>
    </dgm:pt>
    <dgm:pt modelId="{BC4A5174-7BFD-4C75-B257-8F1ED014BDDE}" type="pres">
      <dgm:prSet presAssocID="{50632B85-CB5B-4B17-8F5C-B85A2D7D4655}" presName="connTx" presStyleLbl="parChTrans1D2" presStyleIdx="1" presStyleCnt="7"/>
      <dgm:spPr/>
    </dgm:pt>
    <dgm:pt modelId="{D8FA1E8F-C4F1-489B-9BDA-62343A3B20F1}" type="pres">
      <dgm:prSet presAssocID="{3C5805AF-73A2-4C12-A891-5F8B4553CE99}" presName="root2" presStyleCnt="0"/>
      <dgm:spPr/>
    </dgm:pt>
    <dgm:pt modelId="{CD995C0D-1C88-42B3-B716-5EB46A74AE6D}" type="pres">
      <dgm:prSet presAssocID="{3C5805AF-73A2-4C12-A891-5F8B4553CE99}" presName="LevelTwoTextNode" presStyleLbl="node2" presStyleIdx="1" presStyleCnt="7" custScaleX="134353">
        <dgm:presLayoutVars>
          <dgm:chPref val="3"/>
        </dgm:presLayoutVars>
      </dgm:prSet>
      <dgm:spPr/>
    </dgm:pt>
    <dgm:pt modelId="{3A23C6B8-4E52-4B56-BFE1-496415EEEA89}" type="pres">
      <dgm:prSet presAssocID="{3C5805AF-73A2-4C12-A891-5F8B4553CE99}" presName="level3hierChild" presStyleCnt="0"/>
      <dgm:spPr/>
    </dgm:pt>
    <dgm:pt modelId="{D2E8E900-7211-451D-9F98-D1C66AFCE32A}" type="pres">
      <dgm:prSet presAssocID="{CFEA0A1A-5848-4019-9639-79D1C4825FB9}" presName="conn2-1" presStyleLbl="parChTrans1D2" presStyleIdx="2" presStyleCnt="7"/>
      <dgm:spPr/>
    </dgm:pt>
    <dgm:pt modelId="{D603D3AC-9201-4A0C-819D-FDE126844792}" type="pres">
      <dgm:prSet presAssocID="{CFEA0A1A-5848-4019-9639-79D1C4825FB9}" presName="connTx" presStyleLbl="parChTrans1D2" presStyleIdx="2" presStyleCnt="7"/>
      <dgm:spPr/>
    </dgm:pt>
    <dgm:pt modelId="{1866DE3B-29B1-4BE3-8E69-C98E56B9C9B1}" type="pres">
      <dgm:prSet presAssocID="{B78E7B1C-3F16-4CC6-8536-05D8DEBB2795}" presName="root2" presStyleCnt="0"/>
      <dgm:spPr/>
    </dgm:pt>
    <dgm:pt modelId="{2E376143-809D-4CCF-8106-16EFFAE34ACB}" type="pres">
      <dgm:prSet presAssocID="{B78E7B1C-3F16-4CC6-8536-05D8DEBB2795}" presName="LevelTwoTextNode" presStyleLbl="node2" presStyleIdx="2" presStyleCnt="7" custScaleX="135433">
        <dgm:presLayoutVars>
          <dgm:chPref val="3"/>
        </dgm:presLayoutVars>
      </dgm:prSet>
      <dgm:spPr/>
    </dgm:pt>
    <dgm:pt modelId="{2BDB762A-6CEB-4B5D-B2D3-893FB32E257C}" type="pres">
      <dgm:prSet presAssocID="{B78E7B1C-3F16-4CC6-8536-05D8DEBB2795}" presName="level3hierChild" presStyleCnt="0"/>
      <dgm:spPr/>
    </dgm:pt>
    <dgm:pt modelId="{306DDC39-CD6D-405F-84DA-679EE52410DB}" type="pres">
      <dgm:prSet presAssocID="{9A192844-4D0F-4CA0-8515-C378D9C9CD8B}" presName="conn2-1" presStyleLbl="parChTrans1D2" presStyleIdx="3" presStyleCnt="7"/>
      <dgm:spPr/>
    </dgm:pt>
    <dgm:pt modelId="{C10B8685-5228-4F5F-BB23-8FE9F23D2598}" type="pres">
      <dgm:prSet presAssocID="{9A192844-4D0F-4CA0-8515-C378D9C9CD8B}" presName="connTx" presStyleLbl="parChTrans1D2" presStyleIdx="3" presStyleCnt="7"/>
      <dgm:spPr/>
    </dgm:pt>
    <dgm:pt modelId="{93733E1A-59CD-4A12-9248-C606A7664E04}" type="pres">
      <dgm:prSet presAssocID="{6B3AB73C-D89A-4002-8116-8789C77ECF5D}" presName="root2" presStyleCnt="0"/>
      <dgm:spPr/>
    </dgm:pt>
    <dgm:pt modelId="{92CDB996-F791-4879-9777-13A32B50BF02}" type="pres">
      <dgm:prSet presAssocID="{6B3AB73C-D89A-4002-8116-8789C77ECF5D}" presName="LevelTwoTextNode" presStyleLbl="node2" presStyleIdx="3" presStyleCnt="7" custScaleX="137722">
        <dgm:presLayoutVars>
          <dgm:chPref val="3"/>
        </dgm:presLayoutVars>
      </dgm:prSet>
      <dgm:spPr/>
    </dgm:pt>
    <dgm:pt modelId="{B030915A-4477-420A-BC63-38473303CB74}" type="pres">
      <dgm:prSet presAssocID="{6B3AB73C-D89A-4002-8116-8789C77ECF5D}" presName="level3hierChild" presStyleCnt="0"/>
      <dgm:spPr/>
    </dgm:pt>
    <dgm:pt modelId="{A7E0E5A5-ACC1-48F7-99BE-603E044B4796}" type="pres">
      <dgm:prSet presAssocID="{98C60FA6-C4DD-4E1E-BE7F-285FEA5B9BAF}" presName="conn2-1" presStyleLbl="parChTrans1D2" presStyleIdx="4" presStyleCnt="7"/>
      <dgm:spPr/>
    </dgm:pt>
    <dgm:pt modelId="{7A428111-D648-45D3-9E62-8022B03313C1}" type="pres">
      <dgm:prSet presAssocID="{98C60FA6-C4DD-4E1E-BE7F-285FEA5B9BAF}" presName="connTx" presStyleLbl="parChTrans1D2" presStyleIdx="4" presStyleCnt="7"/>
      <dgm:spPr/>
    </dgm:pt>
    <dgm:pt modelId="{0B874EF4-1CF0-4A5A-958B-125C37840DB5}" type="pres">
      <dgm:prSet presAssocID="{D4DE6DDD-F0F2-453F-A8D4-00551BFC6F64}" presName="root2" presStyleCnt="0"/>
      <dgm:spPr/>
    </dgm:pt>
    <dgm:pt modelId="{EF7B3AB8-7EB7-4B63-B39B-ECA5772DA0F7}" type="pres">
      <dgm:prSet presAssocID="{D4DE6DDD-F0F2-453F-A8D4-00551BFC6F64}" presName="LevelTwoTextNode" presStyleLbl="node2" presStyleIdx="4" presStyleCnt="7" custScaleX="224886">
        <dgm:presLayoutVars>
          <dgm:chPref val="3"/>
        </dgm:presLayoutVars>
      </dgm:prSet>
      <dgm:spPr/>
    </dgm:pt>
    <dgm:pt modelId="{218C4DDE-CF91-4318-86EE-8622B4D7B477}" type="pres">
      <dgm:prSet presAssocID="{D4DE6DDD-F0F2-453F-A8D4-00551BFC6F64}" presName="level3hierChild" presStyleCnt="0"/>
      <dgm:spPr/>
    </dgm:pt>
    <dgm:pt modelId="{2518A54C-A941-4C5A-99A7-D0EB09155F50}" type="pres">
      <dgm:prSet presAssocID="{B601FECA-8E55-4EE0-B6E6-C42997B16E8B}" presName="conn2-1" presStyleLbl="parChTrans1D2" presStyleIdx="5" presStyleCnt="7"/>
      <dgm:spPr/>
    </dgm:pt>
    <dgm:pt modelId="{FB30A4FA-A0EB-4F3D-B123-03559465857D}" type="pres">
      <dgm:prSet presAssocID="{B601FECA-8E55-4EE0-B6E6-C42997B16E8B}" presName="connTx" presStyleLbl="parChTrans1D2" presStyleIdx="5" presStyleCnt="7"/>
      <dgm:spPr/>
    </dgm:pt>
    <dgm:pt modelId="{8C6FC8D8-123A-469F-A01D-D37EF0B5F15F}" type="pres">
      <dgm:prSet presAssocID="{81D8D14B-081B-4E7E-9A9A-28E71BC8706A}" presName="root2" presStyleCnt="0"/>
      <dgm:spPr/>
    </dgm:pt>
    <dgm:pt modelId="{A8D484C4-1C61-48F2-B8F2-E3970A8F1296}" type="pres">
      <dgm:prSet presAssocID="{81D8D14B-081B-4E7E-9A9A-28E71BC8706A}" presName="LevelTwoTextNode" presStyleLbl="node2" presStyleIdx="5" presStyleCnt="7" custScaleX="139394">
        <dgm:presLayoutVars>
          <dgm:chPref val="3"/>
        </dgm:presLayoutVars>
      </dgm:prSet>
      <dgm:spPr/>
    </dgm:pt>
    <dgm:pt modelId="{67C294A7-71ED-40C5-AE74-C6A642235E2C}" type="pres">
      <dgm:prSet presAssocID="{81D8D14B-081B-4E7E-9A9A-28E71BC8706A}" presName="level3hierChild" presStyleCnt="0"/>
      <dgm:spPr/>
    </dgm:pt>
    <dgm:pt modelId="{9466E9CF-F6A4-4264-B578-90B27E1E9AAB}" type="pres">
      <dgm:prSet presAssocID="{0D70BD33-A4BC-4EF3-A1BD-98B61CFB2CA0}" presName="conn2-1" presStyleLbl="parChTrans1D2" presStyleIdx="6" presStyleCnt="7"/>
      <dgm:spPr/>
    </dgm:pt>
    <dgm:pt modelId="{562E4B6A-3BBB-44F6-BFAB-829FC4B63E3D}" type="pres">
      <dgm:prSet presAssocID="{0D70BD33-A4BC-4EF3-A1BD-98B61CFB2CA0}" presName="connTx" presStyleLbl="parChTrans1D2" presStyleIdx="6" presStyleCnt="7"/>
      <dgm:spPr/>
    </dgm:pt>
    <dgm:pt modelId="{F1074668-92ED-48CA-8254-ECEA242A7C62}" type="pres">
      <dgm:prSet presAssocID="{4EFCE48C-DCCE-4508-9FA8-DE2E1E93F429}" presName="root2" presStyleCnt="0"/>
      <dgm:spPr/>
    </dgm:pt>
    <dgm:pt modelId="{89465BC6-1610-4C52-88C3-56A97A5DC749}" type="pres">
      <dgm:prSet presAssocID="{4EFCE48C-DCCE-4508-9FA8-DE2E1E93F429}" presName="LevelTwoTextNode" presStyleLbl="node2" presStyleIdx="6" presStyleCnt="7" custScaleX="140413">
        <dgm:presLayoutVars>
          <dgm:chPref val="3"/>
        </dgm:presLayoutVars>
      </dgm:prSet>
      <dgm:spPr/>
    </dgm:pt>
    <dgm:pt modelId="{83F58254-5239-433A-934F-22449F6B8880}" type="pres">
      <dgm:prSet presAssocID="{4EFCE48C-DCCE-4508-9FA8-DE2E1E93F429}" presName="level3hierChild" presStyleCnt="0"/>
      <dgm:spPr/>
    </dgm:pt>
  </dgm:ptLst>
  <dgm:cxnLst>
    <dgm:cxn modelId="{3D518B13-F535-446E-BB1C-3D8318E5B5B5}" srcId="{CF610AD0-7D0A-498B-812C-E2158A091F16}" destId="{387D2FDD-D7F9-440E-B3D4-793517C66359}" srcOrd="0" destOrd="0" parTransId="{AE6F1D35-D644-4C7C-8E4D-BE4938B07C30}" sibTransId="{45ED8494-741F-4612-B15A-6F1767BAE89E}"/>
    <dgm:cxn modelId="{3E2A691D-F4C7-4C91-8C7A-EB429AC5054D}" srcId="{CF610AD0-7D0A-498B-812C-E2158A091F16}" destId="{B78E7B1C-3F16-4CC6-8536-05D8DEBB2795}" srcOrd="2" destOrd="0" parTransId="{CFEA0A1A-5848-4019-9639-79D1C4825FB9}" sibTransId="{4C56621A-1917-4E87-86A1-72ECCFA47CCA}"/>
    <dgm:cxn modelId="{CDE3D41D-D846-4B61-94DD-EFC114DCE092}" srcId="{CF610AD0-7D0A-498B-812C-E2158A091F16}" destId="{81D8D14B-081B-4E7E-9A9A-28E71BC8706A}" srcOrd="5" destOrd="0" parTransId="{B601FECA-8E55-4EE0-B6E6-C42997B16E8B}" sibTransId="{039BECAC-9379-41CF-9D23-13C30307007E}"/>
    <dgm:cxn modelId="{ACAE591F-B1D8-4A60-B7CB-AEBF9420D740}" type="presOf" srcId="{9A192844-4D0F-4CA0-8515-C378D9C9CD8B}" destId="{C10B8685-5228-4F5F-BB23-8FE9F23D2598}" srcOrd="1" destOrd="0" presId="urn:microsoft.com/office/officeart/2008/layout/HorizontalMultiLevelHierarchy"/>
    <dgm:cxn modelId="{555C4D25-D06A-446D-A2C7-85E7988EE440}" type="presOf" srcId="{387D2FDD-D7F9-440E-B3D4-793517C66359}" destId="{D337CE2C-0A3A-4211-A201-2C53D0CD1580}" srcOrd="0" destOrd="0" presId="urn:microsoft.com/office/officeart/2008/layout/HorizontalMultiLevelHierarchy"/>
    <dgm:cxn modelId="{1E73BD2B-3256-4A3D-9AC0-1C4C5F50A438}" type="presOf" srcId="{50632B85-CB5B-4B17-8F5C-B85A2D7D4655}" destId="{BC4A5174-7BFD-4C75-B257-8F1ED014BDDE}" srcOrd="1" destOrd="0" presId="urn:microsoft.com/office/officeart/2008/layout/HorizontalMultiLevelHierarchy"/>
    <dgm:cxn modelId="{F0AF6734-5781-477B-B2E7-BBDD2731D5D2}" type="presOf" srcId="{98C60FA6-C4DD-4E1E-BE7F-285FEA5B9BAF}" destId="{7A428111-D648-45D3-9E62-8022B03313C1}" srcOrd="1" destOrd="0" presId="urn:microsoft.com/office/officeart/2008/layout/HorizontalMultiLevelHierarchy"/>
    <dgm:cxn modelId="{D216DC3C-7C4C-4DF2-AEA5-78D6AC3598E1}" srcId="{CF610AD0-7D0A-498B-812C-E2158A091F16}" destId="{6B3AB73C-D89A-4002-8116-8789C77ECF5D}" srcOrd="3" destOrd="0" parTransId="{9A192844-4D0F-4CA0-8515-C378D9C9CD8B}" sibTransId="{AC5386AF-0606-4FD8-B724-5C576AF73430}"/>
    <dgm:cxn modelId="{AF8E9B5D-7AA4-4F47-AE0E-54212E76A1A9}" type="presOf" srcId="{AE6F1D35-D644-4C7C-8E4D-BE4938B07C30}" destId="{CE9408BB-036C-465E-862B-721CA9F8383E}" srcOrd="1" destOrd="0" presId="urn:microsoft.com/office/officeart/2008/layout/HorizontalMultiLevelHierarchy"/>
    <dgm:cxn modelId="{FA6BFF62-16EE-424B-AD92-5A202D1B1506}" type="presOf" srcId="{CFEA0A1A-5848-4019-9639-79D1C4825FB9}" destId="{D2E8E900-7211-451D-9F98-D1C66AFCE32A}" srcOrd="0" destOrd="0" presId="urn:microsoft.com/office/officeart/2008/layout/HorizontalMultiLevelHierarchy"/>
    <dgm:cxn modelId="{EE6AAB69-044A-4D3A-9258-B14C7ECC4736}" type="presOf" srcId="{B601FECA-8E55-4EE0-B6E6-C42997B16E8B}" destId="{FB30A4FA-A0EB-4F3D-B123-03559465857D}" srcOrd="1" destOrd="0" presId="urn:microsoft.com/office/officeart/2008/layout/HorizontalMultiLevelHierarchy"/>
    <dgm:cxn modelId="{05A2E269-7DEE-4046-83AF-7675FEA1AA39}" type="presOf" srcId="{0D70BD33-A4BC-4EF3-A1BD-98B61CFB2CA0}" destId="{562E4B6A-3BBB-44F6-BFAB-829FC4B63E3D}" srcOrd="1" destOrd="0" presId="urn:microsoft.com/office/officeart/2008/layout/HorizontalMultiLevelHierarchy"/>
    <dgm:cxn modelId="{C9FEED6E-5AB0-4F9F-876D-542B9B5719CD}" type="presOf" srcId="{98C60FA6-C4DD-4E1E-BE7F-285FEA5B9BAF}" destId="{A7E0E5A5-ACC1-48F7-99BE-603E044B4796}" srcOrd="0" destOrd="0" presId="urn:microsoft.com/office/officeart/2008/layout/HorizontalMultiLevelHierarchy"/>
    <dgm:cxn modelId="{E208F46F-3D24-48BA-A191-A51865D8E0DC}" type="presOf" srcId="{6B3AB73C-D89A-4002-8116-8789C77ECF5D}" destId="{92CDB996-F791-4879-9777-13A32B50BF02}" srcOrd="0" destOrd="0" presId="urn:microsoft.com/office/officeart/2008/layout/HorizontalMultiLevelHierarchy"/>
    <dgm:cxn modelId="{505E8575-1CA7-4596-BD07-45A6012C401D}" type="presOf" srcId="{B78E7B1C-3F16-4CC6-8536-05D8DEBB2795}" destId="{2E376143-809D-4CCF-8106-16EFFAE34ACB}" srcOrd="0" destOrd="0" presId="urn:microsoft.com/office/officeart/2008/layout/HorizontalMultiLevelHierarchy"/>
    <dgm:cxn modelId="{3C57387B-A0C7-4AAD-B9D0-668BDD192DE7}" type="presOf" srcId="{AE6F1D35-D644-4C7C-8E4D-BE4938B07C30}" destId="{EC320E9F-933D-43BF-B0B5-6ED03A37A2C6}" srcOrd="0" destOrd="0" presId="urn:microsoft.com/office/officeart/2008/layout/HorizontalMultiLevelHierarchy"/>
    <dgm:cxn modelId="{F3F7E97C-354C-481B-A4A6-8B15D25F8D1C}" type="presOf" srcId="{0943880D-876F-4ED3-A47E-96E2AE1EE28F}" destId="{64965563-AD1C-435E-A82F-4A0D38E82304}" srcOrd="0" destOrd="0" presId="urn:microsoft.com/office/officeart/2008/layout/HorizontalMultiLevelHierarchy"/>
    <dgm:cxn modelId="{B186F87E-B759-428F-9CF8-EF9624A48A7A}" srcId="{CF610AD0-7D0A-498B-812C-E2158A091F16}" destId="{3C5805AF-73A2-4C12-A891-5F8B4553CE99}" srcOrd="1" destOrd="0" parTransId="{50632B85-CB5B-4B17-8F5C-B85A2D7D4655}" sibTransId="{D2A459E9-22BE-4E26-B673-381996151039}"/>
    <dgm:cxn modelId="{68758E80-CB1F-46FE-85C4-C62B5A5BD111}" type="presOf" srcId="{CF610AD0-7D0A-498B-812C-E2158A091F16}" destId="{5389D1BA-57DF-49BD-8033-E51D0BC42BD8}" srcOrd="0" destOrd="0" presId="urn:microsoft.com/office/officeart/2008/layout/HorizontalMultiLevelHierarchy"/>
    <dgm:cxn modelId="{2212B681-2D31-4D4F-A2E0-6515EB4243E1}" srcId="{0943880D-876F-4ED3-A47E-96E2AE1EE28F}" destId="{CF610AD0-7D0A-498B-812C-E2158A091F16}" srcOrd="0" destOrd="0" parTransId="{4739F638-BA45-4AEB-AA27-BB5B78817BB5}" sibTransId="{6F47FDED-C021-447C-AAE1-1DFCDB9D238B}"/>
    <dgm:cxn modelId="{C629D088-B41E-4EF4-84C4-84B13A95A315}" type="presOf" srcId="{9A192844-4D0F-4CA0-8515-C378D9C9CD8B}" destId="{306DDC39-CD6D-405F-84DA-679EE52410DB}" srcOrd="0" destOrd="0" presId="urn:microsoft.com/office/officeart/2008/layout/HorizontalMultiLevelHierarchy"/>
    <dgm:cxn modelId="{47CE0BA3-EE1A-4461-A16F-C834500FC3BF}" type="presOf" srcId="{50632B85-CB5B-4B17-8F5C-B85A2D7D4655}" destId="{FD981C88-3C0F-4777-978E-4365CC052E15}" srcOrd="0" destOrd="0" presId="urn:microsoft.com/office/officeart/2008/layout/HorizontalMultiLevelHierarchy"/>
    <dgm:cxn modelId="{4AAEE2A6-697E-42F0-AF5B-B0EA0691499A}" type="presOf" srcId="{4EFCE48C-DCCE-4508-9FA8-DE2E1E93F429}" destId="{89465BC6-1610-4C52-88C3-56A97A5DC749}" srcOrd="0" destOrd="0" presId="urn:microsoft.com/office/officeart/2008/layout/HorizontalMultiLevelHierarchy"/>
    <dgm:cxn modelId="{BE8CEBA6-1EB3-4A33-B7BA-A93F27818152}" type="presOf" srcId="{CFEA0A1A-5848-4019-9639-79D1C4825FB9}" destId="{D603D3AC-9201-4A0C-819D-FDE126844792}" srcOrd="1" destOrd="0" presId="urn:microsoft.com/office/officeart/2008/layout/HorizontalMultiLevelHierarchy"/>
    <dgm:cxn modelId="{F5869EAA-BEB1-4E1A-974A-00882EA57CC1}" type="presOf" srcId="{3C5805AF-73A2-4C12-A891-5F8B4553CE99}" destId="{CD995C0D-1C88-42B3-B716-5EB46A74AE6D}" srcOrd="0" destOrd="0" presId="urn:microsoft.com/office/officeart/2008/layout/HorizontalMultiLevelHierarchy"/>
    <dgm:cxn modelId="{BF4ABEC7-D131-4835-920B-48E175EB024C}" type="presOf" srcId="{D4DE6DDD-F0F2-453F-A8D4-00551BFC6F64}" destId="{EF7B3AB8-7EB7-4B63-B39B-ECA5772DA0F7}" srcOrd="0" destOrd="0" presId="urn:microsoft.com/office/officeart/2008/layout/HorizontalMultiLevelHierarchy"/>
    <dgm:cxn modelId="{7B242DC9-C8C4-4E48-8068-506554356C41}" type="presOf" srcId="{B601FECA-8E55-4EE0-B6E6-C42997B16E8B}" destId="{2518A54C-A941-4C5A-99A7-D0EB09155F50}" srcOrd="0" destOrd="0" presId="urn:microsoft.com/office/officeart/2008/layout/HorizontalMultiLevelHierarchy"/>
    <dgm:cxn modelId="{8A38B5CC-6DDF-4346-A055-13D2803C128E}" srcId="{CF610AD0-7D0A-498B-812C-E2158A091F16}" destId="{4EFCE48C-DCCE-4508-9FA8-DE2E1E93F429}" srcOrd="6" destOrd="0" parTransId="{0D70BD33-A4BC-4EF3-A1BD-98B61CFB2CA0}" sibTransId="{8A31C82A-4003-4E3B-80C2-664C7D5F1DA2}"/>
    <dgm:cxn modelId="{E3ACF9CD-973C-46C6-A0F2-39C70E97B04F}" type="presOf" srcId="{81D8D14B-081B-4E7E-9A9A-28E71BC8706A}" destId="{A8D484C4-1C61-48F2-B8F2-E3970A8F1296}" srcOrd="0" destOrd="0" presId="urn:microsoft.com/office/officeart/2008/layout/HorizontalMultiLevelHierarchy"/>
    <dgm:cxn modelId="{FC2539E1-42D8-4067-96CA-CC1EC7929762}" type="presOf" srcId="{0D70BD33-A4BC-4EF3-A1BD-98B61CFB2CA0}" destId="{9466E9CF-F6A4-4264-B578-90B27E1E9AAB}" srcOrd="0" destOrd="0" presId="urn:microsoft.com/office/officeart/2008/layout/HorizontalMultiLevelHierarchy"/>
    <dgm:cxn modelId="{36A7D6E1-B0EA-437B-859F-03B1A27D350D}" srcId="{CF610AD0-7D0A-498B-812C-E2158A091F16}" destId="{D4DE6DDD-F0F2-453F-A8D4-00551BFC6F64}" srcOrd="4" destOrd="0" parTransId="{98C60FA6-C4DD-4E1E-BE7F-285FEA5B9BAF}" sibTransId="{A64B4009-22EE-4877-9193-30D07747406E}"/>
    <dgm:cxn modelId="{1C81AD18-64D9-4771-845B-DFF1F611569A}" type="presParOf" srcId="{64965563-AD1C-435E-A82F-4A0D38E82304}" destId="{3EB8F1A1-351A-47EA-8A99-57F71A6DC30E}" srcOrd="0" destOrd="0" presId="urn:microsoft.com/office/officeart/2008/layout/HorizontalMultiLevelHierarchy"/>
    <dgm:cxn modelId="{B76F9A2F-FBCA-491F-B2DE-34C600A022A2}" type="presParOf" srcId="{3EB8F1A1-351A-47EA-8A99-57F71A6DC30E}" destId="{5389D1BA-57DF-49BD-8033-E51D0BC42BD8}" srcOrd="0" destOrd="0" presId="urn:microsoft.com/office/officeart/2008/layout/HorizontalMultiLevelHierarchy"/>
    <dgm:cxn modelId="{1F55B2E2-9E6F-4F1E-BC03-85A7A1AB1676}" type="presParOf" srcId="{3EB8F1A1-351A-47EA-8A99-57F71A6DC30E}" destId="{81C98850-A373-4679-A79F-D90CEC41802F}" srcOrd="1" destOrd="0" presId="urn:microsoft.com/office/officeart/2008/layout/HorizontalMultiLevelHierarchy"/>
    <dgm:cxn modelId="{A3DEF529-C765-4BBD-AC7D-1DE3DA25F4A9}" type="presParOf" srcId="{81C98850-A373-4679-A79F-D90CEC41802F}" destId="{EC320E9F-933D-43BF-B0B5-6ED03A37A2C6}" srcOrd="0" destOrd="0" presId="urn:microsoft.com/office/officeart/2008/layout/HorizontalMultiLevelHierarchy"/>
    <dgm:cxn modelId="{567777B8-5800-4AE6-BC21-B4674C29C500}" type="presParOf" srcId="{EC320E9F-933D-43BF-B0B5-6ED03A37A2C6}" destId="{CE9408BB-036C-465E-862B-721CA9F8383E}" srcOrd="0" destOrd="0" presId="urn:microsoft.com/office/officeart/2008/layout/HorizontalMultiLevelHierarchy"/>
    <dgm:cxn modelId="{B0ADF828-32F0-4254-A906-63EF433435DA}" type="presParOf" srcId="{81C98850-A373-4679-A79F-D90CEC41802F}" destId="{7D52F156-E2A8-4988-9CCE-3F7031B28CA0}" srcOrd="1" destOrd="0" presId="urn:microsoft.com/office/officeart/2008/layout/HorizontalMultiLevelHierarchy"/>
    <dgm:cxn modelId="{B35A55DF-CC56-4DFD-BE8C-0F04A8A680F4}" type="presParOf" srcId="{7D52F156-E2A8-4988-9CCE-3F7031B28CA0}" destId="{D337CE2C-0A3A-4211-A201-2C53D0CD1580}" srcOrd="0" destOrd="0" presId="urn:microsoft.com/office/officeart/2008/layout/HorizontalMultiLevelHierarchy"/>
    <dgm:cxn modelId="{9E7A4637-F4A0-4CD7-9247-D7E581F9DE79}" type="presParOf" srcId="{7D52F156-E2A8-4988-9CCE-3F7031B28CA0}" destId="{E7E737F0-E6CD-4BB1-A20E-3A59E55EED52}" srcOrd="1" destOrd="0" presId="urn:microsoft.com/office/officeart/2008/layout/HorizontalMultiLevelHierarchy"/>
    <dgm:cxn modelId="{E6BBDD10-EBE6-44EF-A17F-C4E31E4F8CBE}" type="presParOf" srcId="{81C98850-A373-4679-A79F-D90CEC41802F}" destId="{FD981C88-3C0F-4777-978E-4365CC052E15}" srcOrd="2" destOrd="0" presId="urn:microsoft.com/office/officeart/2008/layout/HorizontalMultiLevelHierarchy"/>
    <dgm:cxn modelId="{ABD063AF-B4CC-4675-99D1-FEB30A42F952}" type="presParOf" srcId="{FD981C88-3C0F-4777-978E-4365CC052E15}" destId="{BC4A5174-7BFD-4C75-B257-8F1ED014BDDE}" srcOrd="0" destOrd="0" presId="urn:microsoft.com/office/officeart/2008/layout/HorizontalMultiLevelHierarchy"/>
    <dgm:cxn modelId="{28B64FB3-4594-4602-94C1-C64CFFBC3CA7}" type="presParOf" srcId="{81C98850-A373-4679-A79F-D90CEC41802F}" destId="{D8FA1E8F-C4F1-489B-9BDA-62343A3B20F1}" srcOrd="3" destOrd="0" presId="urn:microsoft.com/office/officeart/2008/layout/HorizontalMultiLevelHierarchy"/>
    <dgm:cxn modelId="{AD84A6A2-614C-4211-9A96-DED084D93BD9}" type="presParOf" srcId="{D8FA1E8F-C4F1-489B-9BDA-62343A3B20F1}" destId="{CD995C0D-1C88-42B3-B716-5EB46A74AE6D}" srcOrd="0" destOrd="0" presId="urn:microsoft.com/office/officeart/2008/layout/HorizontalMultiLevelHierarchy"/>
    <dgm:cxn modelId="{021B6356-29CD-4CD4-9EB4-D8B73CD12834}" type="presParOf" srcId="{D8FA1E8F-C4F1-489B-9BDA-62343A3B20F1}" destId="{3A23C6B8-4E52-4B56-BFE1-496415EEEA89}" srcOrd="1" destOrd="0" presId="urn:microsoft.com/office/officeart/2008/layout/HorizontalMultiLevelHierarchy"/>
    <dgm:cxn modelId="{4A37D40B-9C8C-49F1-8060-02C3102B5F44}" type="presParOf" srcId="{81C98850-A373-4679-A79F-D90CEC41802F}" destId="{D2E8E900-7211-451D-9F98-D1C66AFCE32A}" srcOrd="4" destOrd="0" presId="urn:microsoft.com/office/officeart/2008/layout/HorizontalMultiLevelHierarchy"/>
    <dgm:cxn modelId="{CAA57F82-1170-4AC0-841A-FBE6F15F9B36}" type="presParOf" srcId="{D2E8E900-7211-451D-9F98-D1C66AFCE32A}" destId="{D603D3AC-9201-4A0C-819D-FDE126844792}" srcOrd="0" destOrd="0" presId="urn:microsoft.com/office/officeart/2008/layout/HorizontalMultiLevelHierarchy"/>
    <dgm:cxn modelId="{E189784B-6199-4CBB-A578-63DE031597D5}" type="presParOf" srcId="{81C98850-A373-4679-A79F-D90CEC41802F}" destId="{1866DE3B-29B1-4BE3-8E69-C98E56B9C9B1}" srcOrd="5" destOrd="0" presId="urn:microsoft.com/office/officeart/2008/layout/HorizontalMultiLevelHierarchy"/>
    <dgm:cxn modelId="{60FC2450-7AF5-437A-BC1C-CAAE328B5C29}" type="presParOf" srcId="{1866DE3B-29B1-4BE3-8E69-C98E56B9C9B1}" destId="{2E376143-809D-4CCF-8106-16EFFAE34ACB}" srcOrd="0" destOrd="0" presId="urn:microsoft.com/office/officeart/2008/layout/HorizontalMultiLevelHierarchy"/>
    <dgm:cxn modelId="{E968E93C-8835-4288-894C-B6F02A49D2F0}" type="presParOf" srcId="{1866DE3B-29B1-4BE3-8E69-C98E56B9C9B1}" destId="{2BDB762A-6CEB-4B5D-B2D3-893FB32E257C}" srcOrd="1" destOrd="0" presId="urn:microsoft.com/office/officeart/2008/layout/HorizontalMultiLevelHierarchy"/>
    <dgm:cxn modelId="{EA5A7B0A-C8E0-4C61-9DB2-B7E64817539E}" type="presParOf" srcId="{81C98850-A373-4679-A79F-D90CEC41802F}" destId="{306DDC39-CD6D-405F-84DA-679EE52410DB}" srcOrd="6" destOrd="0" presId="urn:microsoft.com/office/officeart/2008/layout/HorizontalMultiLevelHierarchy"/>
    <dgm:cxn modelId="{E80BB492-0971-4977-954D-DF5DC0ADD842}" type="presParOf" srcId="{306DDC39-CD6D-405F-84DA-679EE52410DB}" destId="{C10B8685-5228-4F5F-BB23-8FE9F23D2598}" srcOrd="0" destOrd="0" presId="urn:microsoft.com/office/officeart/2008/layout/HorizontalMultiLevelHierarchy"/>
    <dgm:cxn modelId="{CD6D716B-3F22-4724-8D20-689484FD8C60}" type="presParOf" srcId="{81C98850-A373-4679-A79F-D90CEC41802F}" destId="{93733E1A-59CD-4A12-9248-C606A7664E04}" srcOrd="7" destOrd="0" presId="urn:microsoft.com/office/officeart/2008/layout/HorizontalMultiLevelHierarchy"/>
    <dgm:cxn modelId="{BFAACCB6-3A94-4436-B86C-E24D60A5B475}" type="presParOf" srcId="{93733E1A-59CD-4A12-9248-C606A7664E04}" destId="{92CDB996-F791-4879-9777-13A32B50BF02}" srcOrd="0" destOrd="0" presId="urn:microsoft.com/office/officeart/2008/layout/HorizontalMultiLevelHierarchy"/>
    <dgm:cxn modelId="{57CA458D-0FB1-4154-8035-2C12E3901107}" type="presParOf" srcId="{93733E1A-59CD-4A12-9248-C606A7664E04}" destId="{B030915A-4477-420A-BC63-38473303CB74}" srcOrd="1" destOrd="0" presId="urn:microsoft.com/office/officeart/2008/layout/HorizontalMultiLevelHierarchy"/>
    <dgm:cxn modelId="{8215A793-2793-4CD7-B793-364E673545F5}" type="presParOf" srcId="{81C98850-A373-4679-A79F-D90CEC41802F}" destId="{A7E0E5A5-ACC1-48F7-99BE-603E044B4796}" srcOrd="8" destOrd="0" presId="urn:microsoft.com/office/officeart/2008/layout/HorizontalMultiLevelHierarchy"/>
    <dgm:cxn modelId="{BB457B65-E79C-4BDF-8BCE-4D05DF0E12DF}" type="presParOf" srcId="{A7E0E5A5-ACC1-48F7-99BE-603E044B4796}" destId="{7A428111-D648-45D3-9E62-8022B03313C1}" srcOrd="0" destOrd="0" presId="urn:microsoft.com/office/officeart/2008/layout/HorizontalMultiLevelHierarchy"/>
    <dgm:cxn modelId="{720151DE-32B8-4D6F-B356-BDA7D09A25B7}" type="presParOf" srcId="{81C98850-A373-4679-A79F-D90CEC41802F}" destId="{0B874EF4-1CF0-4A5A-958B-125C37840DB5}" srcOrd="9" destOrd="0" presId="urn:microsoft.com/office/officeart/2008/layout/HorizontalMultiLevelHierarchy"/>
    <dgm:cxn modelId="{CCA568CF-DBEB-43CE-92F8-C4313BDFB4ED}" type="presParOf" srcId="{0B874EF4-1CF0-4A5A-958B-125C37840DB5}" destId="{EF7B3AB8-7EB7-4B63-B39B-ECA5772DA0F7}" srcOrd="0" destOrd="0" presId="urn:microsoft.com/office/officeart/2008/layout/HorizontalMultiLevelHierarchy"/>
    <dgm:cxn modelId="{9C55C129-0E34-42E4-B295-BEA3BBC5A86D}" type="presParOf" srcId="{0B874EF4-1CF0-4A5A-958B-125C37840DB5}" destId="{218C4DDE-CF91-4318-86EE-8622B4D7B477}" srcOrd="1" destOrd="0" presId="urn:microsoft.com/office/officeart/2008/layout/HorizontalMultiLevelHierarchy"/>
    <dgm:cxn modelId="{5C7F2249-7BF0-45CE-A8FC-CB7135693D22}" type="presParOf" srcId="{81C98850-A373-4679-A79F-D90CEC41802F}" destId="{2518A54C-A941-4C5A-99A7-D0EB09155F50}" srcOrd="10" destOrd="0" presId="urn:microsoft.com/office/officeart/2008/layout/HorizontalMultiLevelHierarchy"/>
    <dgm:cxn modelId="{8AC6FD48-BD28-4FAA-B771-429F664F5C0B}" type="presParOf" srcId="{2518A54C-A941-4C5A-99A7-D0EB09155F50}" destId="{FB30A4FA-A0EB-4F3D-B123-03559465857D}" srcOrd="0" destOrd="0" presId="urn:microsoft.com/office/officeart/2008/layout/HorizontalMultiLevelHierarchy"/>
    <dgm:cxn modelId="{339D4731-5173-49C1-9895-6FD15B6F65C3}" type="presParOf" srcId="{81C98850-A373-4679-A79F-D90CEC41802F}" destId="{8C6FC8D8-123A-469F-A01D-D37EF0B5F15F}" srcOrd="11" destOrd="0" presId="urn:microsoft.com/office/officeart/2008/layout/HorizontalMultiLevelHierarchy"/>
    <dgm:cxn modelId="{087F05FC-DAC2-470B-9A7D-3714F7AC68E6}" type="presParOf" srcId="{8C6FC8D8-123A-469F-A01D-D37EF0B5F15F}" destId="{A8D484C4-1C61-48F2-B8F2-E3970A8F1296}" srcOrd="0" destOrd="0" presId="urn:microsoft.com/office/officeart/2008/layout/HorizontalMultiLevelHierarchy"/>
    <dgm:cxn modelId="{30600FC2-0B27-4276-9238-805AF4E867F9}" type="presParOf" srcId="{8C6FC8D8-123A-469F-A01D-D37EF0B5F15F}" destId="{67C294A7-71ED-40C5-AE74-C6A642235E2C}" srcOrd="1" destOrd="0" presId="urn:microsoft.com/office/officeart/2008/layout/HorizontalMultiLevelHierarchy"/>
    <dgm:cxn modelId="{BAC96D9E-80FF-44A7-8E68-F197A0AAD558}" type="presParOf" srcId="{81C98850-A373-4679-A79F-D90CEC41802F}" destId="{9466E9CF-F6A4-4264-B578-90B27E1E9AAB}" srcOrd="12" destOrd="0" presId="urn:microsoft.com/office/officeart/2008/layout/HorizontalMultiLevelHierarchy"/>
    <dgm:cxn modelId="{A83721E5-63EF-483D-AE6A-C5AF1899CF72}" type="presParOf" srcId="{9466E9CF-F6A4-4264-B578-90B27E1E9AAB}" destId="{562E4B6A-3BBB-44F6-BFAB-829FC4B63E3D}" srcOrd="0" destOrd="0" presId="urn:microsoft.com/office/officeart/2008/layout/HorizontalMultiLevelHierarchy"/>
    <dgm:cxn modelId="{E9E7D413-0D47-44FB-B976-4F51488DF519}" type="presParOf" srcId="{81C98850-A373-4679-A79F-D90CEC41802F}" destId="{F1074668-92ED-48CA-8254-ECEA242A7C62}" srcOrd="13" destOrd="0" presId="urn:microsoft.com/office/officeart/2008/layout/HorizontalMultiLevelHierarchy"/>
    <dgm:cxn modelId="{B8073BD8-6768-43BE-8D46-ECF70F3F2452}" type="presParOf" srcId="{F1074668-92ED-48CA-8254-ECEA242A7C62}" destId="{89465BC6-1610-4C52-88C3-56A97A5DC749}" srcOrd="0" destOrd="0" presId="urn:microsoft.com/office/officeart/2008/layout/HorizontalMultiLevelHierarchy"/>
    <dgm:cxn modelId="{B56BBFC7-BB65-4166-AF24-F4BB1CC59AB3}" type="presParOf" srcId="{F1074668-92ED-48CA-8254-ECEA242A7C62}" destId="{83F58254-5239-433A-934F-22449F6B8880}" srcOrd="1" destOrd="0" presId="urn:microsoft.com/office/officeart/2008/layout/HorizontalMultiLevelHierarchy"/>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DA2967B-CB72-4B80-BFEA-BA37FA8DD09D}" type="doc">
      <dgm:prSet loTypeId="urn:microsoft.com/office/officeart/2005/8/layout/radial3" loCatId="cycle" qsTypeId="urn:microsoft.com/office/officeart/2005/8/quickstyle/3d3" qsCatId="3D" csTypeId="urn:microsoft.com/office/officeart/2005/8/colors/accent6_4" csCatId="accent6" phldr="1"/>
      <dgm:spPr/>
      <dgm:t>
        <a:bodyPr/>
        <a:lstStyle/>
        <a:p>
          <a:endParaRPr lang="en-US"/>
        </a:p>
      </dgm:t>
    </dgm:pt>
    <dgm:pt modelId="{5AF25CFE-71B1-44B1-9B21-ECC34A7EE76D}">
      <dgm:prSet phldrT="[Tekst]"/>
      <dgm:spPr/>
      <dgm:t>
        <a:bodyPr/>
        <a:lstStyle/>
        <a:p>
          <a:r>
            <a:rPr lang="hr-HR" b="1"/>
            <a:t>Grad Virovitica</a:t>
          </a:r>
          <a:endParaRPr lang="en-US" b="1"/>
        </a:p>
      </dgm:t>
    </dgm:pt>
    <dgm:pt modelId="{6AEE0546-8053-4F3A-BB73-B922B380F56F}" type="parTrans" cxnId="{5B6F3D36-9062-4526-970F-739135446470}">
      <dgm:prSet/>
      <dgm:spPr/>
      <dgm:t>
        <a:bodyPr/>
        <a:lstStyle/>
        <a:p>
          <a:endParaRPr lang="en-US" b="1"/>
        </a:p>
      </dgm:t>
    </dgm:pt>
    <dgm:pt modelId="{2C8C7462-A6A0-4CD4-AC19-F10B48B59BB1}" type="sibTrans" cxnId="{5B6F3D36-9062-4526-970F-739135446470}">
      <dgm:prSet/>
      <dgm:spPr/>
      <dgm:t>
        <a:bodyPr/>
        <a:lstStyle/>
        <a:p>
          <a:endParaRPr lang="en-US" b="1"/>
        </a:p>
      </dgm:t>
    </dgm:pt>
    <dgm:pt modelId="{F55493DF-213B-4B67-B817-A5B03687E8C4}">
      <dgm:prSet phldrT="[Tekst]"/>
      <dgm:spPr/>
      <dgm:t>
        <a:bodyPr/>
        <a:lstStyle/>
        <a:p>
          <a:r>
            <a:rPr lang="hr-HR" b="1"/>
            <a:t>Dječji vrtić Cvrčak</a:t>
          </a:r>
        </a:p>
        <a:p>
          <a:r>
            <a:rPr lang="hr-HR" b="1"/>
            <a:t>Virovitica</a:t>
          </a:r>
          <a:endParaRPr lang="en-US" b="1"/>
        </a:p>
      </dgm:t>
    </dgm:pt>
    <dgm:pt modelId="{3F43521D-A62B-4206-9627-B191A4BEFC71}" type="parTrans" cxnId="{4912AE0C-BD85-4B47-8779-37178D8460F9}">
      <dgm:prSet/>
      <dgm:spPr/>
      <dgm:t>
        <a:bodyPr/>
        <a:lstStyle/>
        <a:p>
          <a:endParaRPr lang="en-US" b="1"/>
        </a:p>
      </dgm:t>
    </dgm:pt>
    <dgm:pt modelId="{FB77D496-CD31-47EF-AF69-161617D69482}" type="sibTrans" cxnId="{4912AE0C-BD85-4B47-8779-37178D8460F9}">
      <dgm:prSet/>
      <dgm:spPr/>
      <dgm:t>
        <a:bodyPr/>
        <a:lstStyle/>
        <a:p>
          <a:endParaRPr lang="en-US" b="1"/>
        </a:p>
      </dgm:t>
    </dgm:pt>
    <dgm:pt modelId="{615368F3-7BB0-4EE3-83C9-607F5C7BB7AF}">
      <dgm:prSet phldrT="[Tekst]"/>
      <dgm:spPr/>
      <dgm:t>
        <a:bodyPr/>
        <a:lstStyle/>
        <a:p>
          <a:pPr algn="ctr"/>
          <a:r>
            <a:rPr lang="hr-HR" b="1"/>
            <a:t>OŠ Vladimir Nazor</a:t>
          </a:r>
          <a:endParaRPr lang="en-US" b="1"/>
        </a:p>
      </dgm:t>
    </dgm:pt>
    <dgm:pt modelId="{CDE15D76-8352-47C2-A6D2-5565795E8151}" type="parTrans" cxnId="{CC4DE6E5-C5BA-41F8-9A94-59CF10571E17}">
      <dgm:prSet/>
      <dgm:spPr/>
      <dgm:t>
        <a:bodyPr/>
        <a:lstStyle/>
        <a:p>
          <a:endParaRPr lang="en-US" b="1"/>
        </a:p>
      </dgm:t>
    </dgm:pt>
    <dgm:pt modelId="{F79698EA-0EDA-48DC-94B0-4FE26C64AD06}" type="sibTrans" cxnId="{CC4DE6E5-C5BA-41F8-9A94-59CF10571E17}">
      <dgm:prSet/>
      <dgm:spPr/>
      <dgm:t>
        <a:bodyPr/>
        <a:lstStyle/>
        <a:p>
          <a:endParaRPr lang="en-US" b="1"/>
        </a:p>
      </dgm:t>
    </dgm:pt>
    <dgm:pt modelId="{6A7CA99A-89F2-4EBA-91EA-88CC3447C3BB}">
      <dgm:prSet phldrT="[Tekst]"/>
      <dgm:spPr/>
      <dgm:t>
        <a:bodyPr/>
        <a:lstStyle/>
        <a:p>
          <a:r>
            <a:rPr lang="hr-HR" b="1"/>
            <a:t>Glazbena škola Jan Vlašimsky Virovitica</a:t>
          </a:r>
        </a:p>
      </dgm:t>
    </dgm:pt>
    <dgm:pt modelId="{CF4B0C5A-AEE4-4489-AD1E-091F364FF28F}" type="parTrans" cxnId="{ADED19B5-2CC3-4111-AA85-D0016587DF3E}">
      <dgm:prSet/>
      <dgm:spPr/>
      <dgm:t>
        <a:bodyPr/>
        <a:lstStyle/>
        <a:p>
          <a:endParaRPr lang="en-US" b="1"/>
        </a:p>
      </dgm:t>
    </dgm:pt>
    <dgm:pt modelId="{88DC7F3F-C37D-44D9-A7F2-282DC1D83D65}" type="sibTrans" cxnId="{ADED19B5-2CC3-4111-AA85-D0016587DF3E}">
      <dgm:prSet/>
      <dgm:spPr/>
      <dgm:t>
        <a:bodyPr/>
        <a:lstStyle/>
        <a:p>
          <a:endParaRPr lang="en-US" b="1"/>
        </a:p>
      </dgm:t>
    </dgm:pt>
    <dgm:pt modelId="{7B752EAB-C0E6-42B0-9153-3BFE224BEA1E}">
      <dgm:prSet phldrT="[Tekst]"/>
      <dgm:spPr/>
      <dgm:t>
        <a:bodyPr/>
        <a:lstStyle/>
        <a:p>
          <a:r>
            <a:rPr lang="hr-HR" b="1"/>
            <a:t>Javna vatrogasna postrojba grada Virovitice</a:t>
          </a:r>
        </a:p>
      </dgm:t>
    </dgm:pt>
    <dgm:pt modelId="{9D807BFC-9EC9-4E04-A894-488610ED8CB4}" type="parTrans" cxnId="{5F23EE58-23E1-4975-B125-73E38E2F5B64}">
      <dgm:prSet/>
      <dgm:spPr/>
      <dgm:t>
        <a:bodyPr/>
        <a:lstStyle/>
        <a:p>
          <a:endParaRPr lang="en-US" b="1"/>
        </a:p>
      </dgm:t>
    </dgm:pt>
    <dgm:pt modelId="{FA29A5A2-151F-4E20-A910-09540DC10AAC}" type="sibTrans" cxnId="{5F23EE58-23E1-4975-B125-73E38E2F5B64}">
      <dgm:prSet/>
      <dgm:spPr/>
      <dgm:t>
        <a:bodyPr/>
        <a:lstStyle/>
        <a:p>
          <a:endParaRPr lang="en-US" b="1"/>
        </a:p>
      </dgm:t>
    </dgm:pt>
    <dgm:pt modelId="{56B1A024-BD7B-4F40-88A1-C8D7F215EDEE}">
      <dgm:prSet/>
      <dgm:spPr/>
      <dgm:t>
        <a:bodyPr/>
        <a:lstStyle/>
        <a:p>
          <a:r>
            <a:rPr lang="hr-HR" b="1"/>
            <a:t>OŠ Ivane Brlić - Mažuranić Virovitica</a:t>
          </a:r>
          <a:endParaRPr lang="en-US" b="1"/>
        </a:p>
      </dgm:t>
    </dgm:pt>
    <dgm:pt modelId="{3879E323-2210-47AC-BAEB-F9FDA9C51D5E}" type="parTrans" cxnId="{47500D04-88BB-4B28-A4D8-846CA848A67D}">
      <dgm:prSet/>
      <dgm:spPr/>
      <dgm:t>
        <a:bodyPr/>
        <a:lstStyle/>
        <a:p>
          <a:endParaRPr lang="en-US" b="1"/>
        </a:p>
      </dgm:t>
    </dgm:pt>
    <dgm:pt modelId="{8F6DAE21-DAB3-403F-8E2A-40860CA6761E}" type="sibTrans" cxnId="{47500D04-88BB-4B28-A4D8-846CA848A67D}">
      <dgm:prSet/>
      <dgm:spPr/>
      <dgm:t>
        <a:bodyPr/>
        <a:lstStyle/>
        <a:p>
          <a:endParaRPr lang="en-US" b="1"/>
        </a:p>
      </dgm:t>
    </dgm:pt>
    <dgm:pt modelId="{9775ACB7-CB91-472D-8A7C-81E6D4243BCF}">
      <dgm:prSet/>
      <dgm:spPr/>
      <dgm:t>
        <a:bodyPr/>
        <a:lstStyle/>
        <a:p>
          <a:r>
            <a:rPr lang="hr-HR" b="1"/>
            <a:t>Gradska knjižnica i čitaonica Virovitica</a:t>
          </a:r>
          <a:endParaRPr lang="en-US" b="1"/>
        </a:p>
      </dgm:t>
    </dgm:pt>
    <dgm:pt modelId="{4FE3D154-CCFE-42E9-8634-00928067AD7A}" type="parTrans" cxnId="{D6158D6E-2CE7-4C08-B021-87862FF3863A}">
      <dgm:prSet/>
      <dgm:spPr/>
      <dgm:t>
        <a:bodyPr/>
        <a:lstStyle/>
        <a:p>
          <a:endParaRPr lang="en-US" b="1"/>
        </a:p>
      </dgm:t>
    </dgm:pt>
    <dgm:pt modelId="{05DFD541-6CE3-479C-BB78-AFDB5D99E3D9}" type="sibTrans" cxnId="{D6158D6E-2CE7-4C08-B021-87862FF3863A}">
      <dgm:prSet/>
      <dgm:spPr/>
      <dgm:t>
        <a:bodyPr/>
        <a:lstStyle/>
        <a:p>
          <a:endParaRPr lang="en-US" b="1"/>
        </a:p>
      </dgm:t>
    </dgm:pt>
    <dgm:pt modelId="{9CCE117B-8BF4-4DFD-B904-728465C94A03}">
      <dgm:prSet/>
      <dgm:spPr/>
      <dgm:t>
        <a:bodyPr/>
        <a:lstStyle/>
        <a:p>
          <a:r>
            <a:rPr lang="hr-HR" b="1"/>
            <a:t>Gradski muzej Virovitica</a:t>
          </a:r>
        </a:p>
      </dgm:t>
    </dgm:pt>
    <dgm:pt modelId="{43764876-594F-40D7-9108-3E019DAB7DD2}" type="parTrans" cxnId="{1DF95F7D-FA7B-4E34-913F-CF2D46749356}">
      <dgm:prSet/>
      <dgm:spPr/>
      <dgm:t>
        <a:bodyPr/>
        <a:lstStyle/>
        <a:p>
          <a:endParaRPr lang="en-US" b="1"/>
        </a:p>
      </dgm:t>
    </dgm:pt>
    <dgm:pt modelId="{856FEDB9-E394-4995-9C60-BA1E76108987}" type="sibTrans" cxnId="{1DF95F7D-FA7B-4E34-913F-CF2D46749356}">
      <dgm:prSet/>
      <dgm:spPr/>
      <dgm:t>
        <a:bodyPr/>
        <a:lstStyle/>
        <a:p>
          <a:endParaRPr lang="en-US" b="1"/>
        </a:p>
      </dgm:t>
    </dgm:pt>
    <dgm:pt modelId="{EE925E00-78C8-47DE-A92F-B2945C1C474E}">
      <dgm:prSet/>
      <dgm:spPr/>
      <dgm:t>
        <a:bodyPr/>
        <a:lstStyle/>
        <a:p>
          <a:r>
            <a:rPr lang="hr-HR" b="1"/>
            <a:t>Kazalište Virovitica</a:t>
          </a:r>
          <a:endParaRPr lang="en-US" b="1"/>
        </a:p>
      </dgm:t>
    </dgm:pt>
    <dgm:pt modelId="{2E581681-EB53-4862-A0B0-14508688CBE6}" type="parTrans" cxnId="{F4CCA3DA-9763-4870-A341-EEBE10904734}">
      <dgm:prSet/>
      <dgm:spPr/>
      <dgm:t>
        <a:bodyPr/>
        <a:lstStyle/>
        <a:p>
          <a:endParaRPr lang="en-US" b="1"/>
        </a:p>
      </dgm:t>
    </dgm:pt>
    <dgm:pt modelId="{DF887560-AC30-4102-9412-31593E603B82}" type="sibTrans" cxnId="{F4CCA3DA-9763-4870-A341-EEBE10904734}">
      <dgm:prSet/>
      <dgm:spPr/>
      <dgm:t>
        <a:bodyPr/>
        <a:lstStyle/>
        <a:p>
          <a:endParaRPr lang="en-US" b="1"/>
        </a:p>
      </dgm:t>
    </dgm:pt>
    <dgm:pt modelId="{36EFAFF5-F638-4381-AA32-1E972532D520}">
      <dgm:prSet/>
      <dgm:spPr/>
      <dgm:t>
        <a:bodyPr/>
        <a:lstStyle/>
        <a:p>
          <a:r>
            <a:rPr lang="hr-HR" b="1"/>
            <a:t>Centar za odgoj, obrazovanje i rehabilitaciju Virovitica</a:t>
          </a:r>
        </a:p>
      </dgm:t>
    </dgm:pt>
    <dgm:pt modelId="{32CA0CB3-7933-48A8-BFE2-C9661246F658}" type="parTrans" cxnId="{01F74181-E5B3-41C0-9680-8C87024DFA61}">
      <dgm:prSet/>
      <dgm:spPr/>
      <dgm:t>
        <a:bodyPr/>
        <a:lstStyle/>
        <a:p>
          <a:endParaRPr lang="en-US" b="1"/>
        </a:p>
      </dgm:t>
    </dgm:pt>
    <dgm:pt modelId="{471CB170-B90E-4DF5-9DF2-F988CD5CFF22}" type="sibTrans" cxnId="{01F74181-E5B3-41C0-9680-8C87024DFA61}">
      <dgm:prSet/>
      <dgm:spPr/>
      <dgm:t>
        <a:bodyPr/>
        <a:lstStyle/>
        <a:p>
          <a:endParaRPr lang="en-US" b="1"/>
        </a:p>
      </dgm:t>
    </dgm:pt>
    <dgm:pt modelId="{9F4A561E-D4F6-4EAA-9030-A2EC6FA538AE}">
      <dgm:prSet/>
      <dgm:spPr/>
      <dgm:t>
        <a:bodyPr/>
        <a:lstStyle/>
        <a:p>
          <a:r>
            <a:rPr lang="hr-HR" b="1"/>
            <a:t>Razvojna agencija VTA</a:t>
          </a:r>
          <a:endParaRPr lang="en-US" b="1"/>
        </a:p>
      </dgm:t>
    </dgm:pt>
    <dgm:pt modelId="{EB2468C9-BA0B-410F-8413-858D275D2988}" type="parTrans" cxnId="{CFF7D105-B3C0-4D68-9C4D-8C15E474C555}">
      <dgm:prSet/>
      <dgm:spPr/>
      <dgm:t>
        <a:bodyPr/>
        <a:lstStyle/>
        <a:p>
          <a:endParaRPr lang="en-US" b="1"/>
        </a:p>
      </dgm:t>
    </dgm:pt>
    <dgm:pt modelId="{3893D9D2-BA86-4E8C-AA2A-1D1779781D35}" type="sibTrans" cxnId="{CFF7D105-B3C0-4D68-9C4D-8C15E474C555}">
      <dgm:prSet/>
      <dgm:spPr/>
      <dgm:t>
        <a:bodyPr/>
        <a:lstStyle/>
        <a:p>
          <a:endParaRPr lang="en-US" b="1"/>
        </a:p>
      </dgm:t>
    </dgm:pt>
    <dgm:pt modelId="{C1F2881B-253B-41D9-A726-9D3CB943471C}" type="pres">
      <dgm:prSet presAssocID="{8DA2967B-CB72-4B80-BFEA-BA37FA8DD09D}" presName="composite" presStyleCnt="0">
        <dgm:presLayoutVars>
          <dgm:chMax val="1"/>
          <dgm:dir/>
          <dgm:resizeHandles val="exact"/>
        </dgm:presLayoutVars>
      </dgm:prSet>
      <dgm:spPr/>
    </dgm:pt>
    <dgm:pt modelId="{1D1DA001-29C4-403D-8610-85CB996D841F}" type="pres">
      <dgm:prSet presAssocID="{8DA2967B-CB72-4B80-BFEA-BA37FA8DD09D}" presName="radial" presStyleCnt="0">
        <dgm:presLayoutVars>
          <dgm:animLvl val="ctr"/>
        </dgm:presLayoutVars>
      </dgm:prSet>
      <dgm:spPr/>
    </dgm:pt>
    <dgm:pt modelId="{6139AABC-98E0-46FD-8BD4-97479AC31C98}" type="pres">
      <dgm:prSet presAssocID="{5AF25CFE-71B1-44B1-9B21-ECC34A7EE76D}" presName="centerShape" presStyleLbl="vennNode1" presStyleIdx="0" presStyleCnt="11" custScaleX="108092"/>
      <dgm:spPr/>
    </dgm:pt>
    <dgm:pt modelId="{416A7771-872D-48B4-86E8-58D072FB4357}" type="pres">
      <dgm:prSet presAssocID="{F55493DF-213B-4B67-B817-A5B03687E8C4}" presName="node" presStyleLbl="vennNode1" presStyleIdx="1" presStyleCnt="11" custScaleX="117171" custScaleY="124476">
        <dgm:presLayoutVars>
          <dgm:bulletEnabled val="1"/>
        </dgm:presLayoutVars>
      </dgm:prSet>
      <dgm:spPr/>
    </dgm:pt>
    <dgm:pt modelId="{D520AE2C-7008-4971-BAC8-9F94E2F57CC5}" type="pres">
      <dgm:prSet presAssocID="{615368F3-7BB0-4EE3-83C9-607F5C7BB7AF}" presName="node" presStyleLbl="vennNode1" presStyleIdx="2" presStyleCnt="11" custScaleX="112925" custScaleY="117673">
        <dgm:presLayoutVars>
          <dgm:bulletEnabled val="1"/>
        </dgm:presLayoutVars>
      </dgm:prSet>
      <dgm:spPr/>
    </dgm:pt>
    <dgm:pt modelId="{465A784D-73CD-4471-B096-29E8E5298FDA}" type="pres">
      <dgm:prSet presAssocID="{6A7CA99A-89F2-4EBA-91EA-88CC3447C3BB}" presName="node" presStyleLbl="vennNode1" presStyleIdx="3" presStyleCnt="11" custScaleX="113475" custScaleY="106372" custRadScaleRad="108077" custRadScaleInc="-791">
        <dgm:presLayoutVars>
          <dgm:bulletEnabled val="1"/>
        </dgm:presLayoutVars>
      </dgm:prSet>
      <dgm:spPr/>
    </dgm:pt>
    <dgm:pt modelId="{BEF242A6-5F92-437D-9137-4065F8989349}" type="pres">
      <dgm:prSet presAssocID="{7B752EAB-C0E6-42B0-9153-3BFE224BEA1E}" presName="node" presStyleLbl="vennNode1" presStyleIdx="4" presStyleCnt="11" custScaleX="114372" custScaleY="113616" custRadScaleRad="110485" custRadScaleInc="-2624">
        <dgm:presLayoutVars>
          <dgm:bulletEnabled val="1"/>
        </dgm:presLayoutVars>
      </dgm:prSet>
      <dgm:spPr/>
    </dgm:pt>
    <dgm:pt modelId="{EA8BCED9-7413-4619-B651-542E291E90A3}" type="pres">
      <dgm:prSet presAssocID="{56B1A024-BD7B-4F40-88A1-C8D7F215EDEE}" presName="node" presStyleLbl="vennNode1" presStyleIdx="5" presStyleCnt="11" custScaleX="115972" custScaleY="116929" custRadScaleRad="107014" custRadScaleInc="-13579">
        <dgm:presLayoutVars>
          <dgm:bulletEnabled val="1"/>
        </dgm:presLayoutVars>
      </dgm:prSet>
      <dgm:spPr/>
    </dgm:pt>
    <dgm:pt modelId="{FA9FD124-F11E-4ABF-8277-9F13F68088F1}" type="pres">
      <dgm:prSet presAssocID="{9775ACB7-CB91-472D-8A7C-81E6D4243BCF}" presName="node" presStyleLbl="vennNode1" presStyleIdx="6" presStyleCnt="11" custScaleX="118208" custScaleY="118828" custRadScaleRad="100102" custRadScaleInc="-7171">
        <dgm:presLayoutVars>
          <dgm:bulletEnabled val="1"/>
        </dgm:presLayoutVars>
      </dgm:prSet>
      <dgm:spPr/>
    </dgm:pt>
    <dgm:pt modelId="{0AFA2772-592C-4D96-92D0-F6B242EFA656}" type="pres">
      <dgm:prSet presAssocID="{9CCE117B-8BF4-4DFD-B904-728465C94A03}" presName="node" presStyleLbl="vennNode1" presStyleIdx="7" presStyleCnt="11" custScaleX="116185" custScaleY="112556" custRadScaleRad="106024" custRadScaleInc="-991">
        <dgm:presLayoutVars>
          <dgm:bulletEnabled val="1"/>
        </dgm:presLayoutVars>
      </dgm:prSet>
      <dgm:spPr/>
    </dgm:pt>
    <dgm:pt modelId="{0BB70B40-DFAC-4181-9103-B116AACE803E}" type="pres">
      <dgm:prSet presAssocID="{EE925E00-78C8-47DE-A92F-B2945C1C474E}" presName="node" presStyleLbl="vennNode1" presStyleIdx="8" presStyleCnt="11" custScaleX="114294" custScaleY="118339" custRadScaleRad="104522" custRadScaleInc="1033">
        <dgm:presLayoutVars>
          <dgm:bulletEnabled val="1"/>
        </dgm:presLayoutVars>
      </dgm:prSet>
      <dgm:spPr/>
    </dgm:pt>
    <dgm:pt modelId="{22BD2D27-8E46-4324-9F49-A432A24BF4F0}" type="pres">
      <dgm:prSet presAssocID="{36EFAFF5-F638-4381-AA32-1E972532D520}" presName="node" presStyleLbl="vennNode1" presStyleIdx="9" presStyleCnt="11" custScaleX="116560" custScaleY="110939" custRadScaleRad="106958" custRadScaleInc="-4519">
        <dgm:presLayoutVars>
          <dgm:bulletEnabled val="1"/>
        </dgm:presLayoutVars>
      </dgm:prSet>
      <dgm:spPr/>
    </dgm:pt>
    <dgm:pt modelId="{C144FE29-E8C8-4F0F-86FF-6223CEB9CC88}" type="pres">
      <dgm:prSet presAssocID="{9F4A561E-D4F6-4EAA-9030-A2EC6FA538AE}" presName="node" presStyleLbl="vennNode1" presStyleIdx="10" presStyleCnt="11" custScaleX="112263" custScaleY="112682" custRadScaleRad="106709" custRadScaleInc="-9569">
        <dgm:presLayoutVars>
          <dgm:bulletEnabled val="1"/>
        </dgm:presLayoutVars>
      </dgm:prSet>
      <dgm:spPr/>
    </dgm:pt>
  </dgm:ptLst>
  <dgm:cxnLst>
    <dgm:cxn modelId="{47500D04-88BB-4B28-A4D8-846CA848A67D}" srcId="{5AF25CFE-71B1-44B1-9B21-ECC34A7EE76D}" destId="{56B1A024-BD7B-4F40-88A1-C8D7F215EDEE}" srcOrd="4" destOrd="0" parTransId="{3879E323-2210-47AC-BAEB-F9FDA9C51D5E}" sibTransId="{8F6DAE21-DAB3-403F-8E2A-40860CA6761E}"/>
    <dgm:cxn modelId="{CFF7D105-B3C0-4D68-9C4D-8C15E474C555}" srcId="{5AF25CFE-71B1-44B1-9B21-ECC34A7EE76D}" destId="{9F4A561E-D4F6-4EAA-9030-A2EC6FA538AE}" srcOrd="9" destOrd="0" parTransId="{EB2468C9-BA0B-410F-8413-858D275D2988}" sibTransId="{3893D9D2-BA86-4E8C-AA2A-1D1779781D35}"/>
    <dgm:cxn modelId="{0801ED05-F9D0-4505-8EE9-C37C71A8D50F}" type="presOf" srcId="{9775ACB7-CB91-472D-8A7C-81E6D4243BCF}" destId="{FA9FD124-F11E-4ABF-8277-9F13F68088F1}" srcOrd="0" destOrd="0" presId="urn:microsoft.com/office/officeart/2005/8/layout/radial3"/>
    <dgm:cxn modelId="{0CAF4206-6161-4CC6-887A-612BC7279A59}" type="presOf" srcId="{EE925E00-78C8-47DE-A92F-B2945C1C474E}" destId="{0BB70B40-DFAC-4181-9103-B116AACE803E}" srcOrd="0" destOrd="0" presId="urn:microsoft.com/office/officeart/2005/8/layout/radial3"/>
    <dgm:cxn modelId="{4912AE0C-BD85-4B47-8779-37178D8460F9}" srcId="{5AF25CFE-71B1-44B1-9B21-ECC34A7EE76D}" destId="{F55493DF-213B-4B67-B817-A5B03687E8C4}" srcOrd="0" destOrd="0" parTransId="{3F43521D-A62B-4206-9627-B191A4BEFC71}" sibTransId="{FB77D496-CD31-47EF-AF69-161617D69482}"/>
    <dgm:cxn modelId="{5B6F3D36-9062-4526-970F-739135446470}" srcId="{8DA2967B-CB72-4B80-BFEA-BA37FA8DD09D}" destId="{5AF25CFE-71B1-44B1-9B21-ECC34A7EE76D}" srcOrd="0" destOrd="0" parTransId="{6AEE0546-8053-4F3A-BB73-B922B380F56F}" sibTransId="{2C8C7462-A6A0-4CD4-AC19-F10B48B59BB1}"/>
    <dgm:cxn modelId="{0495163C-5C72-42FB-A6C0-9A0D2795C5BA}" type="presOf" srcId="{7B752EAB-C0E6-42B0-9153-3BFE224BEA1E}" destId="{BEF242A6-5F92-437D-9137-4065F8989349}" srcOrd="0" destOrd="0" presId="urn:microsoft.com/office/officeart/2005/8/layout/radial3"/>
    <dgm:cxn modelId="{3302D13E-7B0F-4764-8D66-8B1CBDE4D926}" type="presOf" srcId="{F55493DF-213B-4B67-B817-A5B03687E8C4}" destId="{416A7771-872D-48B4-86E8-58D072FB4357}" srcOrd="0" destOrd="0" presId="urn:microsoft.com/office/officeart/2005/8/layout/radial3"/>
    <dgm:cxn modelId="{08A21566-6090-4EC7-A25A-9F4313E5A1FE}" type="presOf" srcId="{5AF25CFE-71B1-44B1-9B21-ECC34A7EE76D}" destId="{6139AABC-98E0-46FD-8BD4-97479AC31C98}" srcOrd="0" destOrd="0" presId="urn:microsoft.com/office/officeart/2005/8/layout/radial3"/>
    <dgm:cxn modelId="{D6158D6E-2CE7-4C08-B021-87862FF3863A}" srcId="{5AF25CFE-71B1-44B1-9B21-ECC34A7EE76D}" destId="{9775ACB7-CB91-472D-8A7C-81E6D4243BCF}" srcOrd="5" destOrd="0" parTransId="{4FE3D154-CCFE-42E9-8634-00928067AD7A}" sibTransId="{05DFD541-6CE3-479C-BB78-AFDB5D99E3D9}"/>
    <dgm:cxn modelId="{5F23EE58-23E1-4975-B125-73E38E2F5B64}" srcId="{5AF25CFE-71B1-44B1-9B21-ECC34A7EE76D}" destId="{7B752EAB-C0E6-42B0-9153-3BFE224BEA1E}" srcOrd="3" destOrd="0" parTransId="{9D807BFC-9EC9-4E04-A894-488610ED8CB4}" sibTransId="{FA29A5A2-151F-4E20-A910-09540DC10AAC}"/>
    <dgm:cxn modelId="{1DF95F7D-FA7B-4E34-913F-CF2D46749356}" srcId="{5AF25CFE-71B1-44B1-9B21-ECC34A7EE76D}" destId="{9CCE117B-8BF4-4DFD-B904-728465C94A03}" srcOrd="6" destOrd="0" parTransId="{43764876-594F-40D7-9108-3E019DAB7DD2}" sibTransId="{856FEDB9-E394-4995-9C60-BA1E76108987}"/>
    <dgm:cxn modelId="{01F74181-E5B3-41C0-9680-8C87024DFA61}" srcId="{5AF25CFE-71B1-44B1-9B21-ECC34A7EE76D}" destId="{36EFAFF5-F638-4381-AA32-1E972532D520}" srcOrd="8" destOrd="0" parTransId="{32CA0CB3-7933-48A8-BFE2-C9661246F658}" sibTransId="{471CB170-B90E-4DF5-9DF2-F988CD5CFF22}"/>
    <dgm:cxn modelId="{2A71A885-A734-458F-A2BF-83E612F19BC7}" type="presOf" srcId="{9CCE117B-8BF4-4DFD-B904-728465C94A03}" destId="{0AFA2772-592C-4D96-92D0-F6B242EFA656}" srcOrd="0" destOrd="0" presId="urn:microsoft.com/office/officeart/2005/8/layout/radial3"/>
    <dgm:cxn modelId="{2A3FF48D-9F98-4E56-9C5A-9FA3D8C3DA91}" type="presOf" srcId="{615368F3-7BB0-4EE3-83C9-607F5C7BB7AF}" destId="{D520AE2C-7008-4971-BAC8-9F94E2F57CC5}" srcOrd="0" destOrd="0" presId="urn:microsoft.com/office/officeart/2005/8/layout/radial3"/>
    <dgm:cxn modelId="{3C1D4799-D0AB-4713-9C14-3AA090CD441D}" type="presOf" srcId="{9F4A561E-D4F6-4EAA-9030-A2EC6FA538AE}" destId="{C144FE29-E8C8-4F0F-86FF-6223CEB9CC88}" srcOrd="0" destOrd="0" presId="urn:microsoft.com/office/officeart/2005/8/layout/radial3"/>
    <dgm:cxn modelId="{4CA645AC-EAB1-4AED-822F-D83CF5CE95FE}" type="presOf" srcId="{8DA2967B-CB72-4B80-BFEA-BA37FA8DD09D}" destId="{C1F2881B-253B-41D9-A726-9D3CB943471C}" srcOrd="0" destOrd="0" presId="urn:microsoft.com/office/officeart/2005/8/layout/radial3"/>
    <dgm:cxn modelId="{6F4BCCB1-6A5C-4F75-961F-61CCFDD4700B}" type="presOf" srcId="{56B1A024-BD7B-4F40-88A1-C8D7F215EDEE}" destId="{EA8BCED9-7413-4619-B651-542E291E90A3}" srcOrd="0" destOrd="0" presId="urn:microsoft.com/office/officeart/2005/8/layout/radial3"/>
    <dgm:cxn modelId="{6EB25BB3-DB22-4DC1-A6A4-501AD34F116E}" type="presOf" srcId="{36EFAFF5-F638-4381-AA32-1E972532D520}" destId="{22BD2D27-8E46-4324-9F49-A432A24BF4F0}" srcOrd="0" destOrd="0" presId="urn:microsoft.com/office/officeart/2005/8/layout/radial3"/>
    <dgm:cxn modelId="{ADED19B5-2CC3-4111-AA85-D0016587DF3E}" srcId="{5AF25CFE-71B1-44B1-9B21-ECC34A7EE76D}" destId="{6A7CA99A-89F2-4EBA-91EA-88CC3447C3BB}" srcOrd="2" destOrd="0" parTransId="{CF4B0C5A-AEE4-4489-AD1E-091F364FF28F}" sibTransId="{88DC7F3F-C37D-44D9-A7F2-282DC1D83D65}"/>
    <dgm:cxn modelId="{5C2015C9-BFF8-43F3-92FE-C9A5FB3AC66B}" type="presOf" srcId="{6A7CA99A-89F2-4EBA-91EA-88CC3447C3BB}" destId="{465A784D-73CD-4471-B096-29E8E5298FDA}" srcOrd="0" destOrd="0" presId="urn:microsoft.com/office/officeart/2005/8/layout/radial3"/>
    <dgm:cxn modelId="{F4CCA3DA-9763-4870-A341-EEBE10904734}" srcId="{5AF25CFE-71B1-44B1-9B21-ECC34A7EE76D}" destId="{EE925E00-78C8-47DE-A92F-B2945C1C474E}" srcOrd="7" destOrd="0" parTransId="{2E581681-EB53-4862-A0B0-14508688CBE6}" sibTransId="{DF887560-AC30-4102-9412-31593E603B82}"/>
    <dgm:cxn modelId="{CC4DE6E5-C5BA-41F8-9A94-59CF10571E17}" srcId="{5AF25CFE-71B1-44B1-9B21-ECC34A7EE76D}" destId="{615368F3-7BB0-4EE3-83C9-607F5C7BB7AF}" srcOrd="1" destOrd="0" parTransId="{CDE15D76-8352-47C2-A6D2-5565795E8151}" sibTransId="{F79698EA-0EDA-48DC-94B0-4FE26C64AD06}"/>
    <dgm:cxn modelId="{F0191A01-CB4E-4519-97B4-403047A3F7E1}" type="presParOf" srcId="{C1F2881B-253B-41D9-A726-9D3CB943471C}" destId="{1D1DA001-29C4-403D-8610-85CB996D841F}" srcOrd="0" destOrd="0" presId="urn:microsoft.com/office/officeart/2005/8/layout/radial3"/>
    <dgm:cxn modelId="{57065F78-3037-4FDC-AD19-082994F12A0A}" type="presParOf" srcId="{1D1DA001-29C4-403D-8610-85CB996D841F}" destId="{6139AABC-98E0-46FD-8BD4-97479AC31C98}" srcOrd="0" destOrd="0" presId="urn:microsoft.com/office/officeart/2005/8/layout/radial3"/>
    <dgm:cxn modelId="{0CC3D19B-CD6C-4FCF-A856-4A6787EFF3E2}" type="presParOf" srcId="{1D1DA001-29C4-403D-8610-85CB996D841F}" destId="{416A7771-872D-48B4-86E8-58D072FB4357}" srcOrd="1" destOrd="0" presId="urn:microsoft.com/office/officeart/2005/8/layout/radial3"/>
    <dgm:cxn modelId="{2E7BDC39-7A7F-4F07-8D26-F5C7D35F8A19}" type="presParOf" srcId="{1D1DA001-29C4-403D-8610-85CB996D841F}" destId="{D520AE2C-7008-4971-BAC8-9F94E2F57CC5}" srcOrd="2" destOrd="0" presId="urn:microsoft.com/office/officeart/2005/8/layout/radial3"/>
    <dgm:cxn modelId="{FDD45F80-8833-4492-982B-B1BCD80FD924}" type="presParOf" srcId="{1D1DA001-29C4-403D-8610-85CB996D841F}" destId="{465A784D-73CD-4471-B096-29E8E5298FDA}" srcOrd="3" destOrd="0" presId="urn:microsoft.com/office/officeart/2005/8/layout/radial3"/>
    <dgm:cxn modelId="{D462C3F6-12DE-4A1A-B2E2-9687AC0ED58B}" type="presParOf" srcId="{1D1DA001-29C4-403D-8610-85CB996D841F}" destId="{BEF242A6-5F92-437D-9137-4065F8989349}" srcOrd="4" destOrd="0" presId="urn:microsoft.com/office/officeart/2005/8/layout/radial3"/>
    <dgm:cxn modelId="{72D5BF56-DDF6-4DF9-8B76-3A005B2FEC71}" type="presParOf" srcId="{1D1DA001-29C4-403D-8610-85CB996D841F}" destId="{EA8BCED9-7413-4619-B651-542E291E90A3}" srcOrd="5" destOrd="0" presId="urn:microsoft.com/office/officeart/2005/8/layout/radial3"/>
    <dgm:cxn modelId="{DD498F25-F8FB-495A-962E-E8D4A7D29530}" type="presParOf" srcId="{1D1DA001-29C4-403D-8610-85CB996D841F}" destId="{FA9FD124-F11E-4ABF-8277-9F13F68088F1}" srcOrd="6" destOrd="0" presId="urn:microsoft.com/office/officeart/2005/8/layout/radial3"/>
    <dgm:cxn modelId="{DAAB4CE9-E84F-4109-BDFD-C655869E57F6}" type="presParOf" srcId="{1D1DA001-29C4-403D-8610-85CB996D841F}" destId="{0AFA2772-592C-4D96-92D0-F6B242EFA656}" srcOrd="7" destOrd="0" presId="urn:microsoft.com/office/officeart/2005/8/layout/radial3"/>
    <dgm:cxn modelId="{EDFBB172-3016-4EDB-87C6-C2E4CE5745EA}" type="presParOf" srcId="{1D1DA001-29C4-403D-8610-85CB996D841F}" destId="{0BB70B40-DFAC-4181-9103-B116AACE803E}" srcOrd="8" destOrd="0" presId="urn:microsoft.com/office/officeart/2005/8/layout/radial3"/>
    <dgm:cxn modelId="{0A646EE5-760C-4015-865D-53722166950B}" type="presParOf" srcId="{1D1DA001-29C4-403D-8610-85CB996D841F}" destId="{22BD2D27-8E46-4324-9F49-A432A24BF4F0}" srcOrd="9" destOrd="0" presId="urn:microsoft.com/office/officeart/2005/8/layout/radial3"/>
    <dgm:cxn modelId="{64FFE61C-AFDF-4A84-A0B5-A06EF56F19C3}" type="presParOf" srcId="{1D1DA001-29C4-403D-8610-85CB996D841F}" destId="{C144FE29-E8C8-4F0F-86FF-6223CEB9CC88}" srcOrd="10" destOrd="0" presId="urn:microsoft.com/office/officeart/2005/8/layout/radial3"/>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B11B1F8A-6181-4168-8FF6-B2BA400A3387}" type="doc">
      <dgm:prSet loTypeId="urn:microsoft.com/office/officeart/2005/8/layout/hierarchy6" loCatId="hierarchy" qsTypeId="urn:microsoft.com/office/officeart/2005/8/quickstyle/3d2" qsCatId="3D" csTypeId="urn:microsoft.com/office/officeart/2005/8/colors/accent2_1" csCatId="accent2" phldr="1"/>
      <dgm:spPr/>
      <dgm:t>
        <a:bodyPr/>
        <a:lstStyle/>
        <a:p>
          <a:endParaRPr lang="en-US"/>
        </a:p>
      </dgm:t>
    </dgm:pt>
    <dgm:pt modelId="{9FC28B13-2051-4D34-85C8-0FA9AF5AD2E2}">
      <dgm:prSet phldrT="[Tekst]"/>
      <dgm:spPr/>
      <dgm:t>
        <a:bodyPr/>
        <a:lstStyle/>
        <a:p>
          <a:r>
            <a:rPr lang="hr-HR" b="1"/>
            <a:t>Proračun</a:t>
          </a:r>
          <a:endParaRPr lang="en-US" b="1"/>
        </a:p>
      </dgm:t>
    </dgm:pt>
    <dgm:pt modelId="{703504DD-70A3-4D06-9BBA-629141BEE491}" type="parTrans" cxnId="{877355CD-A3CD-41A0-BB0A-B87E665D78A5}">
      <dgm:prSet/>
      <dgm:spPr/>
      <dgm:t>
        <a:bodyPr/>
        <a:lstStyle/>
        <a:p>
          <a:endParaRPr lang="en-US" b="1"/>
        </a:p>
      </dgm:t>
    </dgm:pt>
    <dgm:pt modelId="{0B5F7651-9893-417A-993F-BB9C4FB5E74B}" type="sibTrans" cxnId="{877355CD-A3CD-41A0-BB0A-B87E665D78A5}">
      <dgm:prSet/>
      <dgm:spPr/>
      <dgm:t>
        <a:bodyPr/>
        <a:lstStyle/>
        <a:p>
          <a:endParaRPr lang="en-US" b="1"/>
        </a:p>
      </dgm:t>
    </dgm:pt>
    <dgm:pt modelId="{964752B5-6DFC-486E-A4C6-3572CB6D470C}">
      <dgm:prSet phldrT="[Tekst]"/>
      <dgm:spPr/>
      <dgm:t>
        <a:bodyPr/>
        <a:lstStyle/>
        <a:p>
          <a:r>
            <a:rPr lang="hr-HR" b="1"/>
            <a:t>Opći dio</a:t>
          </a:r>
          <a:endParaRPr lang="en-US" b="1"/>
        </a:p>
      </dgm:t>
    </dgm:pt>
    <dgm:pt modelId="{687AB02C-A9CE-4492-B37F-B424B84BEE59}" type="parTrans" cxnId="{22105DD5-446B-493C-B983-141A720C0C68}">
      <dgm:prSet/>
      <dgm:spPr/>
      <dgm:t>
        <a:bodyPr/>
        <a:lstStyle/>
        <a:p>
          <a:endParaRPr lang="en-US" b="1"/>
        </a:p>
      </dgm:t>
    </dgm:pt>
    <dgm:pt modelId="{F53E6951-14A7-4504-8027-03C4092D2236}" type="sibTrans" cxnId="{22105DD5-446B-493C-B983-141A720C0C68}">
      <dgm:prSet/>
      <dgm:spPr/>
      <dgm:t>
        <a:bodyPr/>
        <a:lstStyle/>
        <a:p>
          <a:endParaRPr lang="en-US" b="1"/>
        </a:p>
      </dgm:t>
    </dgm:pt>
    <dgm:pt modelId="{EBD95968-D78C-4C98-B8CB-969B9E49D7CB}">
      <dgm:prSet phldrT="[Tekst]"/>
      <dgm:spPr/>
      <dgm:t>
        <a:bodyPr/>
        <a:lstStyle/>
        <a:p>
          <a:r>
            <a:rPr lang="hr-HR" b="1"/>
            <a:t>Posebni dio</a:t>
          </a:r>
          <a:endParaRPr lang="en-US" b="1"/>
        </a:p>
      </dgm:t>
    </dgm:pt>
    <dgm:pt modelId="{82FA6681-7061-49A9-B7B2-5F0D74AF59FB}" type="parTrans" cxnId="{F67912FD-5B7B-4D37-8A85-48E954757145}">
      <dgm:prSet/>
      <dgm:spPr/>
      <dgm:t>
        <a:bodyPr/>
        <a:lstStyle/>
        <a:p>
          <a:endParaRPr lang="en-US" b="1"/>
        </a:p>
      </dgm:t>
    </dgm:pt>
    <dgm:pt modelId="{651A4558-A38E-48C1-AF1C-6ECB88F784D8}" type="sibTrans" cxnId="{F67912FD-5B7B-4D37-8A85-48E954757145}">
      <dgm:prSet/>
      <dgm:spPr/>
      <dgm:t>
        <a:bodyPr/>
        <a:lstStyle/>
        <a:p>
          <a:endParaRPr lang="en-US" b="1"/>
        </a:p>
      </dgm:t>
    </dgm:pt>
    <dgm:pt modelId="{F672826D-8467-42B9-8508-5D0B3045EA6B}">
      <dgm:prSet phldrT="[Tekst]"/>
      <dgm:spPr/>
      <dgm:t>
        <a:bodyPr/>
        <a:lstStyle/>
        <a:p>
          <a:r>
            <a:rPr lang="hr-HR" b="1"/>
            <a:t>Plan razvojnih programa</a:t>
          </a:r>
          <a:endParaRPr lang="en-US" b="1"/>
        </a:p>
      </dgm:t>
    </dgm:pt>
    <dgm:pt modelId="{DE259550-2CA2-46F4-8644-15AE642E82D3}" type="parTrans" cxnId="{0E650E1B-CE73-4617-995F-4540B1908DA5}">
      <dgm:prSet/>
      <dgm:spPr/>
      <dgm:t>
        <a:bodyPr/>
        <a:lstStyle/>
        <a:p>
          <a:endParaRPr lang="en-US" b="1"/>
        </a:p>
      </dgm:t>
    </dgm:pt>
    <dgm:pt modelId="{23154272-0E92-41E4-83A1-48514116D9CE}" type="sibTrans" cxnId="{0E650E1B-CE73-4617-995F-4540B1908DA5}">
      <dgm:prSet/>
      <dgm:spPr/>
      <dgm:t>
        <a:bodyPr/>
        <a:lstStyle/>
        <a:p>
          <a:endParaRPr lang="en-US" b="1"/>
        </a:p>
      </dgm:t>
    </dgm:pt>
    <dgm:pt modelId="{4D938591-0825-4024-A62E-FCA0AFD31A7C}">
      <dgm:prSet/>
      <dgm:spPr/>
      <dgm:t>
        <a:bodyPr/>
        <a:lstStyle/>
        <a:p>
          <a:r>
            <a:rPr lang="hr-HR" b="1"/>
            <a:t>Račun prihoda i rashoda</a:t>
          </a:r>
          <a:endParaRPr lang="en-US" b="1"/>
        </a:p>
      </dgm:t>
    </dgm:pt>
    <dgm:pt modelId="{7924CE0B-D6AB-4526-A02B-9C060C5ADF0A}" type="parTrans" cxnId="{1E120D2A-A2CA-434C-BCA8-DB53097C559B}">
      <dgm:prSet/>
      <dgm:spPr/>
      <dgm:t>
        <a:bodyPr/>
        <a:lstStyle/>
        <a:p>
          <a:endParaRPr lang="en-US" b="1"/>
        </a:p>
      </dgm:t>
    </dgm:pt>
    <dgm:pt modelId="{75EE4BC5-1BFE-4515-9E12-C969C3C3D97C}" type="sibTrans" cxnId="{1E120D2A-A2CA-434C-BCA8-DB53097C559B}">
      <dgm:prSet/>
      <dgm:spPr/>
      <dgm:t>
        <a:bodyPr/>
        <a:lstStyle/>
        <a:p>
          <a:endParaRPr lang="en-US" b="1"/>
        </a:p>
      </dgm:t>
    </dgm:pt>
    <dgm:pt modelId="{40334CCC-475D-4C0A-860B-F53D5A8FC226}">
      <dgm:prSet/>
      <dgm:spPr/>
      <dgm:t>
        <a:bodyPr/>
        <a:lstStyle/>
        <a:p>
          <a:r>
            <a:rPr lang="hr-HR" b="1"/>
            <a:t>Račun financiranja</a:t>
          </a:r>
          <a:endParaRPr lang="en-US" b="1"/>
        </a:p>
      </dgm:t>
    </dgm:pt>
    <dgm:pt modelId="{A4D332E2-12F6-4676-BFDA-11442C06D742}" type="parTrans" cxnId="{1299C7B7-E6C3-4928-8A26-B9D074E8850C}">
      <dgm:prSet/>
      <dgm:spPr/>
      <dgm:t>
        <a:bodyPr/>
        <a:lstStyle/>
        <a:p>
          <a:endParaRPr lang="en-US" b="1"/>
        </a:p>
      </dgm:t>
    </dgm:pt>
    <dgm:pt modelId="{CC623638-F888-4C4E-8928-9251E1DB10C3}" type="sibTrans" cxnId="{1299C7B7-E6C3-4928-8A26-B9D074E8850C}">
      <dgm:prSet/>
      <dgm:spPr/>
      <dgm:t>
        <a:bodyPr/>
        <a:lstStyle/>
        <a:p>
          <a:endParaRPr lang="en-US" b="1"/>
        </a:p>
      </dgm:t>
    </dgm:pt>
    <dgm:pt modelId="{EA3D452D-6BFB-44AD-9F22-BFDB57AE82F6}" type="pres">
      <dgm:prSet presAssocID="{B11B1F8A-6181-4168-8FF6-B2BA400A3387}" presName="mainComposite" presStyleCnt="0">
        <dgm:presLayoutVars>
          <dgm:chPref val="1"/>
          <dgm:dir/>
          <dgm:animOne val="branch"/>
          <dgm:animLvl val="lvl"/>
          <dgm:resizeHandles val="exact"/>
        </dgm:presLayoutVars>
      </dgm:prSet>
      <dgm:spPr/>
    </dgm:pt>
    <dgm:pt modelId="{009BFE7D-5321-433B-B1E3-073B75142AAC}" type="pres">
      <dgm:prSet presAssocID="{B11B1F8A-6181-4168-8FF6-B2BA400A3387}" presName="hierFlow" presStyleCnt="0"/>
      <dgm:spPr/>
    </dgm:pt>
    <dgm:pt modelId="{11B24DFC-6F24-4A37-9EF6-D98FA018BCBA}" type="pres">
      <dgm:prSet presAssocID="{B11B1F8A-6181-4168-8FF6-B2BA400A3387}" presName="hierChild1" presStyleCnt="0">
        <dgm:presLayoutVars>
          <dgm:chPref val="1"/>
          <dgm:animOne val="branch"/>
          <dgm:animLvl val="lvl"/>
        </dgm:presLayoutVars>
      </dgm:prSet>
      <dgm:spPr/>
    </dgm:pt>
    <dgm:pt modelId="{11610DA9-D1D3-4674-AD01-8C2E5E975E99}" type="pres">
      <dgm:prSet presAssocID="{9FC28B13-2051-4D34-85C8-0FA9AF5AD2E2}" presName="Name14" presStyleCnt="0"/>
      <dgm:spPr/>
    </dgm:pt>
    <dgm:pt modelId="{58E86A4B-8035-48F5-AF5F-0511B8C7945E}" type="pres">
      <dgm:prSet presAssocID="{9FC28B13-2051-4D34-85C8-0FA9AF5AD2E2}" presName="level1Shape" presStyleLbl="node0" presStyleIdx="0" presStyleCnt="1">
        <dgm:presLayoutVars>
          <dgm:chPref val="3"/>
        </dgm:presLayoutVars>
      </dgm:prSet>
      <dgm:spPr/>
    </dgm:pt>
    <dgm:pt modelId="{BF2999AA-6288-4D6E-B057-9FE091248794}" type="pres">
      <dgm:prSet presAssocID="{9FC28B13-2051-4D34-85C8-0FA9AF5AD2E2}" presName="hierChild2" presStyleCnt="0"/>
      <dgm:spPr/>
    </dgm:pt>
    <dgm:pt modelId="{AB0DF5A2-26AF-4389-8EA3-A43B7ACC93D3}" type="pres">
      <dgm:prSet presAssocID="{687AB02C-A9CE-4492-B37F-B424B84BEE59}" presName="Name19" presStyleLbl="parChTrans1D2" presStyleIdx="0" presStyleCnt="3"/>
      <dgm:spPr/>
    </dgm:pt>
    <dgm:pt modelId="{629A5E66-40CD-4610-AB0D-42CFCF3EE8C7}" type="pres">
      <dgm:prSet presAssocID="{964752B5-6DFC-486E-A4C6-3572CB6D470C}" presName="Name21" presStyleCnt="0"/>
      <dgm:spPr/>
    </dgm:pt>
    <dgm:pt modelId="{E8ECD70D-1FBF-40A1-9334-F52CF3A366F4}" type="pres">
      <dgm:prSet presAssocID="{964752B5-6DFC-486E-A4C6-3572CB6D470C}" presName="level2Shape" presStyleLbl="node2" presStyleIdx="0" presStyleCnt="3"/>
      <dgm:spPr/>
    </dgm:pt>
    <dgm:pt modelId="{DB690BB1-911D-4430-9AD8-448E3BD60557}" type="pres">
      <dgm:prSet presAssocID="{964752B5-6DFC-486E-A4C6-3572CB6D470C}" presName="hierChild3" presStyleCnt="0"/>
      <dgm:spPr/>
    </dgm:pt>
    <dgm:pt modelId="{8AFA9FB1-2D6D-4290-AAE9-6999CB8504DB}" type="pres">
      <dgm:prSet presAssocID="{7924CE0B-D6AB-4526-A02B-9C060C5ADF0A}" presName="Name19" presStyleLbl="parChTrans1D3" presStyleIdx="0" presStyleCnt="2"/>
      <dgm:spPr/>
    </dgm:pt>
    <dgm:pt modelId="{35213ADB-1A3C-4E66-9CD2-A42CFCBCD0AE}" type="pres">
      <dgm:prSet presAssocID="{4D938591-0825-4024-A62E-FCA0AFD31A7C}" presName="Name21" presStyleCnt="0"/>
      <dgm:spPr/>
    </dgm:pt>
    <dgm:pt modelId="{84E88927-8CCA-4EBD-B5D5-6B0DBBF6FD1B}" type="pres">
      <dgm:prSet presAssocID="{4D938591-0825-4024-A62E-FCA0AFD31A7C}" presName="level2Shape" presStyleLbl="node3" presStyleIdx="0" presStyleCnt="2"/>
      <dgm:spPr/>
    </dgm:pt>
    <dgm:pt modelId="{35B7E79C-F116-4B6F-BF09-687B57785109}" type="pres">
      <dgm:prSet presAssocID="{4D938591-0825-4024-A62E-FCA0AFD31A7C}" presName="hierChild3" presStyleCnt="0"/>
      <dgm:spPr/>
    </dgm:pt>
    <dgm:pt modelId="{272ECC64-E7FB-43EE-923C-BDB663FDFA69}" type="pres">
      <dgm:prSet presAssocID="{A4D332E2-12F6-4676-BFDA-11442C06D742}" presName="Name19" presStyleLbl="parChTrans1D3" presStyleIdx="1" presStyleCnt="2"/>
      <dgm:spPr/>
    </dgm:pt>
    <dgm:pt modelId="{0C4053D5-6D60-4B59-BD85-5DBACDA502FE}" type="pres">
      <dgm:prSet presAssocID="{40334CCC-475D-4C0A-860B-F53D5A8FC226}" presName="Name21" presStyleCnt="0"/>
      <dgm:spPr/>
    </dgm:pt>
    <dgm:pt modelId="{13648AAC-51D9-4A2A-BF14-22899FB60345}" type="pres">
      <dgm:prSet presAssocID="{40334CCC-475D-4C0A-860B-F53D5A8FC226}" presName="level2Shape" presStyleLbl="node3" presStyleIdx="1" presStyleCnt="2"/>
      <dgm:spPr/>
    </dgm:pt>
    <dgm:pt modelId="{1438E797-66E5-4DA5-8059-85865E21EF62}" type="pres">
      <dgm:prSet presAssocID="{40334CCC-475D-4C0A-860B-F53D5A8FC226}" presName="hierChild3" presStyleCnt="0"/>
      <dgm:spPr/>
    </dgm:pt>
    <dgm:pt modelId="{0C494D48-5072-4DBC-A538-F730F1E22E1E}" type="pres">
      <dgm:prSet presAssocID="{82FA6681-7061-49A9-B7B2-5F0D74AF59FB}" presName="Name19" presStyleLbl="parChTrans1D2" presStyleIdx="1" presStyleCnt="3"/>
      <dgm:spPr/>
    </dgm:pt>
    <dgm:pt modelId="{DDBFD1B7-C692-44E9-BFC9-DE205D420CB2}" type="pres">
      <dgm:prSet presAssocID="{EBD95968-D78C-4C98-B8CB-969B9E49D7CB}" presName="Name21" presStyleCnt="0"/>
      <dgm:spPr/>
    </dgm:pt>
    <dgm:pt modelId="{1DBFA845-02FC-41D0-BF5D-1A74B4A6097A}" type="pres">
      <dgm:prSet presAssocID="{EBD95968-D78C-4C98-B8CB-969B9E49D7CB}" presName="level2Shape" presStyleLbl="node2" presStyleIdx="1" presStyleCnt="3"/>
      <dgm:spPr/>
    </dgm:pt>
    <dgm:pt modelId="{FC1D7840-71AE-4F3E-9738-6F054510447C}" type="pres">
      <dgm:prSet presAssocID="{EBD95968-D78C-4C98-B8CB-969B9E49D7CB}" presName="hierChild3" presStyleCnt="0"/>
      <dgm:spPr/>
    </dgm:pt>
    <dgm:pt modelId="{9712E37F-71F0-4852-B8D5-717384B9197B}" type="pres">
      <dgm:prSet presAssocID="{DE259550-2CA2-46F4-8644-15AE642E82D3}" presName="Name19" presStyleLbl="parChTrans1D2" presStyleIdx="2" presStyleCnt="3"/>
      <dgm:spPr/>
    </dgm:pt>
    <dgm:pt modelId="{A2C83BBC-CD2A-4483-AB2C-3A44FF0B6456}" type="pres">
      <dgm:prSet presAssocID="{F672826D-8467-42B9-8508-5D0B3045EA6B}" presName="Name21" presStyleCnt="0"/>
      <dgm:spPr/>
    </dgm:pt>
    <dgm:pt modelId="{5F06F747-BA51-47E5-971F-878D0C772B07}" type="pres">
      <dgm:prSet presAssocID="{F672826D-8467-42B9-8508-5D0B3045EA6B}" presName="level2Shape" presStyleLbl="node2" presStyleIdx="2" presStyleCnt="3"/>
      <dgm:spPr/>
    </dgm:pt>
    <dgm:pt modelId="{D48FD340-D06A-48CB-BD6C-F44CCF82DBCC}" type="pres">
      <dgm:prSet presAssocID="{F672826D-8467-42B9-8508-5D0B3045EA6B}" presName="hierChild3" presStyleCnt="0"/>
      <dgm:spPr/>
    </dgm:pt>
    <dgm:pt modelId="{F0DEB730-8E8A-4FF7-A20C-3875A8A9F189}" type="pres">
      <dgm:prSet presAssocID="{B11B1F8A-6181-4168-8FF6-B2BA400A3387}" presName="bgShapesFlow" presStyleCnt="0"/>
      <dgm:spPr/>
    </dgm:pt>
  </dgm:ptLst>
  <dgm:cxnLst>
    <dgm:cxn modelId="{0E650E1B-CE73-4617-995F-4540B1908DA5}" srcId="{9FC28B13-2051-4D34-85C8-0FA9AF5AD2E2}" destId="{F672826D-8467-42B9-8508-5D0B3045EA6B}" srcOrd="2" destOrd="0" parTransId="{DE259550-2CA2-46F4-8644-15AE642E82D3}" sibTransId="{23154272-0E92-41E4-83A1-48514116D9CE}"/>
    <dgm:cxn modelId="{1E120D2A-A2CA-434C-BCA8-DB53097C559B}" srcId="{964752B5-6DFC-486E-A4C6-3572CB6D470C}" destId="{4D938591-0825-4024-A62E-FCA0AFD31A7C}" srcOrd="0" destOrd="0" parTransId="{7924CE0B-D6AB-4526-A02B-9C060C5ADF0A}" sibTransId="{75EE4BC5-1BFE-4515-9E12-C969C3C3D97C}"/>
    <dgm:cxn modelId="{4206D13D-6A24-405A-8301-BA5D1364A9CC}" type="presOf" srcId="{B11B1F8A-6181-4168-8FF6-B2BA400A3387}" destId="{EA3D452D-6BFB-44AD-9F22-BFDB57AE82F6}" srcOrd="0" destOrd="0" presId="urn:microsoft.com/office/officeart/2005/8/layout/hierarchy6"/>
    <dgm:cxn modelId="{F96A1C67-D707-423E-BE7E-4B7FB80132F8}" type="presOf" srcId="{9FC28B13-2051-4D34-85C8-0FA9AF5AD2E2}" destId="{58E86A4B-8035-48F5-AF5F-0511B8C7945E}" srcOrd="0" destOrd="0" presId="urn:microsoft.com/office/officeart/2005/8/layout/hierarchy6"/>
    <dgm:cxn modelId="{8103B248-F0C4-4AAE-BF88-6831FC3BFE23}" type="presOf" srcId="{DE259550-2CA2-46F4-8644-15AE642E82D3}" destId="{9712E37F-71F0-4852-B8D5-717384B9197B}" srcOrd="0" destOrd="0" presId="urn:microsoft.com/office/officeart/2005/8/layout/hierarchy6"/>
    <dgm:cxn modelId="{82427C72-7E41-487B-B538-FFD079D8C24A}" type="presOf" srcId="{82FA6681-7061-49A9-B7B2-5F0D74AF59FB}" destId="{0C494D48-5072-4DBC-A538-F730F1E22E1E}" srcOrd="0" destOrd="0" presId="urn:microsoft.com/office/officeart/2005/8/layout/hierarchy6"/>
    <dgm:cxn modelId="{8CC84775-18C8-4A9F-B369-0A6F54AA3F17}" type="presOf" srcId="{EBD95968-D78C-4C98-B8CB-969B9E49D7CB}" destId="{1DBFA845-02FC-41D0-BF5D-1A74B4A6097A}" srcOrd="0" destOrd="0" presId="urn:microsoft.com/office/officeart/2005/8/layout/hierarchy6"/>
    <dgm:cxn modelId="{086E3988-5D61-4F2D-8C20-DB73DE9CC3B9}" type="presOf" srcId="{687AB02C-A9CE-4492-B37F-B424B84BEE59}" destId="{AB0DF5A2-26AF-4389-8EA3-A43B7ACC93D3}" srcOrd="0" destOrd="0" presId="urn:microsoft.com/office/officeart/2005/8/layout/hierarchy6"/>
    <dgm:cxn modelId="{7F3F2091-D973-4C74-8495-ACDF809B36E7}" type="presOf" srcId="{964752B5-6DFC-486E-A4C6-3572CB6D470C}" destId="{E8ECD70D-1FBF-40A1-9334-F52CF3A366F4}" srcOrd="0" destOrd="0" presId="urn:microsoft.com/office/officeart/2005/8/layout/hierarchy6"/>
    <dgm:cxn modelId="{1299C7B7-E6C3-4928-8A26-B9D074E8850C}" srcId="{964752B5-6DFC-486E-A4C6-3572CB6D470C}" destId="{40334CCC-475D-4C0A-860B-F53D5A8FC226}" srcOrd="1" destOrd="0" parTransId="{A4D332E2-12F6-4676-BFDA-11442C06D742}" sibTransId="{CC623638-F888-4C4E-8928-9251E1DB10C3}"/>
    <dgm:cxn modelId="{26D95ABE-FC79-4230-BA9F-98770693594E}" type="presOf" srcId="{F672826D-8467-42B9-8508-5D0B3045EA6B}" destId="{5F06F747-BA51-47E5-971F-878D0C772B07}" srcOrd="0" destOrd="0" presId="urn:microsoft.com/office/officeart/2005/8/layout/hierarchy6"/>
    <dgm:cxn modelId="{877355CD-A3CD-41A0-BB0A-B87E665D78A5}" srcId="{B11B1F8A-6181-4168-8FF6-B2BA400A3387}" destId="{9FC28B13-2051-4D34-85C8-0FA9AF5AD2E2}" srcOrd="0" destOrd="0" parTransId="{703504DD-70A3-4D06-9BBA-629141BEE491}" sibTransId="{0B5F7651-9893-417A-993F-BB9C4FB5E74B}"/>
    <dgm:cxn modelId="{22105DD5-446B-493C-B983-141A720C0C68}" srcId="{9FC28B13-2051-4D34-85C8-0FA9AF5AD2E2}" destId="{964752B5-6DFC-486E-A4C6-3572CB6D470C}" srcOrd="0" destOrd="0" parTransId="{687AB02C-A9CE-4492-B37F-B424B84BEE59}" sibTransId="{F53E6951-14A7-4504-8027-03C4092D2236}"/>
    <dgm:cxn modelId="{846376DC-2EF0-4986-98F2-77130A1A25ED}" type="presOf" srcId="{4D938591-0825-4024-A62E-FCA0AFD31A7C}" destId="{84E88927-8CCA-4EBD-B5D5-6B0DBBF6FD1B}" srcOrd="0" destOrd="0" presId="urn:microsoft.com/office/officeart/2005/8/layout/hierarchy6"/>
    <dgm:cxn modelId="{CFFCCDDD-42B2-4031-92CB-294BAE353D88}" type="presOf" srcId="{A4D332E2-12F6-4676-BFDA-11442C06D742}" destId="{272ECC64-E7FB-43EE-923C-BDB663FDFA69}" srcOrd="0" destOrd="0" presId="urn:microsoft.com/office/officeart/2005/8/layout/hierarchy6"/>
    <dgm:cxn modelId="{A2588BDF-D9B1-4C14-994D-83D023B6A2EB}" type="presOf" srcId="{40334CCC-475D-4C0A-860B-F53D5A8FC226}" destId="{13648AAC-51D9-4A2A-BF14-22899FB60345}" srcOrd="0" destOrd="0" presId="urn:microsoft.com/office/officeart/2005/8/layout/hierarchy6"/>
    <dgm:cxn modelId="{F67912FD-5B7B-4D37-8A85-48E954757145}" srcId="{9FC28B13-2051-4D34-85C8-0FA9AF5AD2E2}" destId="{EBD95968-D78C-4C98-B8CB-969B9E49D7CB}" srcOrd="1" destOrd="0" parTransId="{82FA6681-7061-49A9-B7B2-5F0D74AF59FB}" sibTransId="{651A4558-A38E-48C1-AF1C-6ECB88F784D8}"/>
    <dgm:cxn modelId="{A16E0DFE-7426-43A5-BFC1-4B27E1B0C758}" type="presOf" srcId="{7924CE0B-D6AB-4526-A02B-9C060C5ADF0A}" destId="{8AFA9FB1-2D6D-4290-AAE9-6999CB8504DB}" srcOrd="0" destOrd="0" presId="urn:microsoft.com/office/officeart/2005/8/layout/hierarchy6"/>
    <dgm:cxn modelId="{0A24C49F-241A-45B2-A609-A6FA96277D5C}" type="presParOf" srcId="{EA3D452D-6BFB-44AD-9F22-BFDB57AE82F6}" destId="{009BFE7D-5321-433B-B1E3-073B75142AAC}" srcOrd="0" destOrd="0" presId="urn:microsoft.com/office/officeart/2005/8/layout/hierarchy6"/>
    <dgm:cxn modelId="{AF3417B1-5286-4904-B325-28F2B5F56359}" type="presParOf" srcId="{009BFE7D-5321-433B-B1E3-073B75142AAC}" destId="{11B24DFC-6F24-4A37-9EF6-D98FA018BCBA}" srcOrd="0" destOrd="0" presId="urn:microsoft.com/office/officeart/2005/8/layout/hierarchy6"/>
    <dgm:cxn modelId="{B261641B-0234-4640-B331-3FBA9B3B07EF}" type="presParOf" srcId="{11B24DFC-6F24-4A37-9EF6-D98FA018BCBA}" destId="{11610DA9-D1D3-4674-AD01-8C2E5E975E99}" srcOrd="0" destOrd="0" presId="urn:microsoft.com/office/officeart/2005/8/layout/hierarchy6"/>
    <dgm:cxn modelId="{35501C24-12BB-4EA4-A1EF-F0B9021762D6}" type="presParOf" srcId="{11610DA9-D1D3-4674-AD01-8C2E5E975E99}" destId="{58E86A4B-8035-48F5-AF5F-0511B8C7945E}" srcOrd="0" destOrd="0" presId="urn:microsoft.com/office/officeart/2005/8/layout/hierarchy6"/>
    <dgm:cxn modelId="{ACBE2183-A34D-4467-AD62-FC7389AE836C}" type="presParOf" srcId="{11610DA9-D1D3-4674-AD01-8C2E5E975E99}" destId="{BF2999AA-6288-4D6E-B057-9FE091248794}" srcOrd="1" destOrd="0" presId="urn:microsoft.com/office/officeart/2005/8/layout/hierarchy6"/>
    <dgm:cxn modelId="{4AEF31A0-6570-4A1D-9B09-42BDE10D50CF}" type="presParOf" srcId="{BF2999AA-6288-4D6E-B057-9FE091248794}" destId="{AB0DF5A2-26AF-4389-8EA3-A43B7ACC93D3}" srcOrd="0" destOrd="0" presId="urn:microsoft.com/office/officeart/2005/8/layout/hierarchy6"/>
    <dgm:cxn modelId="{42A89A24-0916-4896-9375-9C1CD5670516}" type="presParOf" srcId="{BF2999AA-6288-4D6E-B057-9FE091248794}" destId="{629A5E66-40CD-4610-AB0D-42CFCF3EE8C7}" srcOrd="1" destOrd="0" presId="urn:microsoft.com/office/officeart/2005/8/layout/hierarchy6"/>
    <dgm:cxn modelId="{C1A85FDC-0CFC-42C7-9E28-CC132B7DB8A3}" type="presParOf" srcId="{629A5E66-40CD-4610-AB0D-42CFCF3EE8C7}" destId="{E8ECD70D-1FBF-40A1-9334-F52CF3A366F4}" srcOrd="0" destOrd="0" presId="urn:microsoft.com/office/officeart/2005/8/layout/hierarchy6"/>
    <dgm:cxn modelId="{DD0B9585-3282-47B5-8B91-EFE7DE7DD0F2}" type="presParOf" srcId="{629A5E66-40CD-4610-AB0D-42CFCF3EE8C7}" destId="{DB690BB1-911D-4430-9AD8-448E3BD60557}" srcOrd="1" destOrd="0" presId="urn:microsoft.com/office/officeart/2005/8/layout/hierarchy6"/>
    <dgm:cxn modelId="{32A1A2EB-EAA0-4FEE-B0BE-9D608B9CE93A}" type="presParOf" srcId="{DB690BB1-911D-4430-9AD8-448E3BD60557}" destId="{8AFA9FB1-2D6D-4290-AAE9-6999CB8504DB}" srcOrd="0" destOrd="0" presId="urn:microsoft.com/office/officeart/2005/8/layout/hierarchy6"/>
    <dgm:cxn modelId="{A6A064CC-41F9-480B-B64F-FA6A8A33AF25}" type="presParOf" srcId="{DB690BB1-911D-4430-9AD8-448E3BD60557}" destId="{35213ADB-1A3C-4E66-9CD2-A42CFCBCD0AE}" srcOrd="1" destOrd="0" presId="urn:microsoft.com/office/officeart/2005/8/layout/hierarchy6"/>
    <dgm:cxn modelId="{A1A61010-3DE1-4B30-905A-236E9A9BC6F7}" type="presParOf" srcId="{35213ADB-1A3C-4E66-9CD2-A42CFCBCD0AE}" destId="{84E88927-8CCA-4EBD-B5D5-6B0DBBF6FD1B}" srcOrd="0" destOrd="0" presId="urn:microsoft.com/office/officeart/2005/8/layout/hierarchy6"/>
    <dgm:cxn modelId="{A4194676-F999-48FA-816B-BA40497A7845}" type="presParOf" srcId="{35213ADB-1A3C-4E66-9CD2-A42CFCBCD0AE}" destId="{35B7E79C-F116-4B6F-BF09-687B57785109}" srcOrd="1" destOrd="0" presId="urn:microsoft.com/office/officeart/2005/8/layout/hierarchy6"/>
    <dgm:cxn modelId="{30A835E2-70C5-4DE0-8461-D71B6500EE58}" type="presParOf" srcId="{DB690BB1-911D-4430-9AD8-448E3BD60557}" destId="{272ECC64-E7FB-43EE-923C-BDB663FDFA69}" srcOrd="2" destOrd="0" presId="urn:microsoft.com/office/officeart/2005/8/layout/hierarchy6"/>
    <dgm:cxn modelId="{490CAD39-1615-4A40-9629-D2ADB1455EBE}" type="presParOf" srcId="{DB690BB1-911D-4430-9AD8-448E3BD60557}" destId="{0C4053D5-6D60-4B59-BD85-5DBACDA502FE}" srcOrd="3" destOrd="0" presId="urn:microsoft.com/office/officeart/2005/8/layout/hierarchy6"/>
    <dgm:cxn modelId="{8D5A7B93-1E0B-4209-9CDD-92F22DD9B407}" type="presParOf" srcId="{0C4053D5-6D60-4B59-BD85-5DBACDA502FE}" destId="{13648AAC-51D9-4A2A-BF14-22899FB60345}" srcOrd="0" destOrd="0" presId="urn:microsoft.com/office/officeart/2005/8/layout/hierarchy6"/>
    <dgm:cxn modelId="{5DA6ADA8-A65F-4FFC-9E91-38ECFD6AD0C7}" type="presParOf" srcId="{0C4053D5-6D60-4B59-BD85-5DBACDA502FE}" destId="{1438E797-66E5-4DA5-8059-85865E21EF62}" srcOrd="1" destOrd="0" presId="urn:microsoft.com/office/officeart/2005/8/layout/hierarchy6"/>
    <dgm:cxn modelId="{66F59416-1337-449B-86B7-99F99BBCDAB3}" type="presParOf" srcId="{BF2999AA-6288-4D6E-B057-9FE091248794}" destId="{0C494D48-5072-4DBC-A538-F730F1E22E1E}" srcOrd="2" destOrd="0" presId="urn:microsoft.com/office/officeart/2005/8/layout/hierarchy6"/>
    <dgm:cxn modelId="{3DA77EBF-584A-4AEF-B4A8-8FCBA327B451}" type="presParOf" srcId="{BF2999AA-6288-4D6E-B057-9FE091248794}" destId="{DDBFD1B7-C692-44E9-BFC9-DE205D420CB2}" srcOrd="3" destOrd="0" presId="urn:microsoft.com/office/officeart/2005/8/layout/hierarchy6"/>
    <dgm:cxn modelId="{BE4D3453-5772-429D-B3AC-DDCFBEFBD897}" type="presParOf" srcId="{DDBFD1B7-C692-44E9-BFC9-DE205D420CB2}" destId="{1DBFA845-02FC-41D0-BF5D-1A74B4A6097A}" srcOrd="0" destOrd="0" presId="urn:microsoft.com/office/officeart/2005/8/layout/hierarchy6"/>
    <dgm:cxn modelId="{4EBD7330-C25E-4B93-8A1F-537206AB712A}" type="presParOf" srcId="{DDBFD1B7-C692-44E9-BFC9-DE205D420CB2}" destId="{FC1D7840-71AE-4F3E-9738-6F054510447C}" srcOrd="1" destOrd="0" presId="urn:microsoft.com/office/officeart/2005/8/layout/hierarchy6"/>
    <dgm:cxn modelId="{4C532161-1693-451C-9D09-306D69EA1E53}" type="presParOf" srcId="{BF2999AA-6288-4D6E-B057-9FE091248794}" destId="{9712E37F-71F0-4852-B8D5-717384B9197B}" srcOrd="4" destOrd="0" presId="urn:microsoft.com/office/officeart/2005/8/layout/hierarchy6"/>
    <dgm:cxn modelId="{2A1112DA-267D-4B94-B613-95638BE9DF3D}" type="presParOf" srcId="{BF2999AA-6288-4D6E-B057-9FE091248794}" destId="{A2C83BBC-CD2A-4483-AB2C-3A44FF0B6456}" srcOrd="5" destOrd="0" presId="urn:microsoft.com/office/officeart/2005/8/layout/hierarchy6"/>
    <dgm:cxn modelId="{419F4529-807C-4037-A241-EFEE08D8640C}" type="presParOf" srcId="{A2C83BBC-CD2A-4483-AB2C-3A44FF0B6456}" destId="{5F06F747-BA51-47E5-971F-878D0C772B07}" srcOrd="0" destOrd="0" presId="urn:microsoft.com/office/officeart/2005/8/layout/hierarchy6"/>
    <dgm:cxn modelId="{E78A1543-77DF-497A-A333-87CF5A12E4BD}" type="presParOf" srcId="{A2C83BBC-CD2A-4483-AB2C-3A44FF0B6456}" destId="{D48FD340-D06A-48CB-BD6C-F44CCF82DBCC}" srcOrd="1" destOrd="0" presId="urn:microsoft.com/office/officeart/2005/8/layout/hierarchy6"/>
    <dgm:cxn modelId="{EF6DE4AF-16A9-4EF6-A67E-F693DCDF66B3}" type="presParOf" srcId="{EA3D452D-6BFB-44AD-9F22-BFDB57AE82F6}" destId="{F0DEB730-8E8A-4FF7-A20C-3875A8A9F189}" srcOrd="1" destOrd="0" presId="urn:microsoft.com/office/officeart/2005/8/layout/hierarchy6"/>
  </dgm:cxnLst>
  <dgm:bg/>
  <dgm:whole>
    <a:ln w="9525" cap="flat" cmpd="sng" algn="ctr">
      <a:noFill/>
      <a:prstDash val="solid"/>
      <a:round/>
      <a:headEnd type="none" w="med" len="med"/>
      <a:tailEnd type="none" w="med" len="med"/>
    </a:ln>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466E9CF-F6A4-4264-B578-90B27E1E9AAB}">
      <dsp:nvSpPr>
        <dsp:cNvPr id="0" name=""/>
        <dsp:cNvSpPr/>
      </dsp:nvSpPr>
      <dsp:spPr>
        <a:xfrm>
          <a:off x="773070" y="2381534"/>
          <a:ext cx="367564" cy="2101169"/>
        </a:xfrm>
        <a:custGeom>
          <a:avLst/>
          <a:gdLst/>
          <a:ahLst/>
          <a:cxnLst/>
          <a:rect l="0" t="0" r="0" b="0"/>
          <a:pathLst>
            <a:path>
              <a:moveTo>
                <a:pt x="0" y="0"/>
              </a:moveTo>
              <a:lnTo>
                <a:pt x="183782" y="0"/>
              </a:lnTo>
              <a:lnTo>
                <a:pt x="183782" y="2101169"/>
              </a:lnTo>
              <a:lnTo>
                <a:pt x="367564" y="210116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311150">
            <a:lnSpc>
              <a:spcPct val="90000"/>
            </a:lnSpc>
            <a:spcBef>
              <a:spcPct val="0"/>
            </a:spcBef>
            <a:spcAft>
              <a:spcPct val="35000"/>
            </a:spcAft>
            <a:buNone/>
          </a:pPr>
          <a:endParaRPr lang="en-US" sz="700" b="1" kern="1200"/>
        </a:p>
      </dsp:txBody>
      <dsp:txXfrm>
        <a:off x="903525" y="3378792"/>
        <a:ext cx="106653" cy="106653"/>
      </dsp:txXfrm>
    </dsp:sp>
    <dsp:sp modelId="{2518A54C-A941-4C5A-99A7-D0EB09155F50}">
      <dsp:nvSpPr>
        <dsp:cNvPr id="0" name=""/>
        <dsp:cNvSpPr/>
      </dsp:nvSpPr>
      <dsp:spPr>
        <a:xfrm>
          <a:off x="773070" y="2381534"/>
          <a:ext cx="367564" cy="1400779"/>
        </a:xfrm>
        <a:custGeom>
          <a:avLst/>
          <a:gdLst/>
          <a:ahLst/>
          <a:cxnLst/>
          <a:rect l="0" t="0" r="0" b="0"/>
          <a:pathLst>
            <a:path>
              <a:moveTo>
                <a:pt x="0" y="0"/>
              </a:moveTo>
              <a:lnTo>
                <a:pt x="183782" y="0"/>
              </a:lnTo>
              <a:lnTo>
                <a:pt x="183782" y="1400779"/>
              </a:lnTo>
              <a:lnTo>
                <a:pt x="367564" y="140077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p>
      </dsp:txBody>
      <dsp:txXfrm>
        <a:off x="920647" y="3045719"/>
        <a:ext cx="72410" cy="72410"/>
      </dsp:txXfrm>
    </dsp:sp>
    <dsp:sp modelId="{A7E0E5A5-ACC1-48F7-99BE-603E044B4796}">
      <dsp:nvSpPr>
        <dsp:cNvPr id="0" name=""/>
        <dsp:cNvSpPr/>
      </dsp:nvSpPr>
      <dsp:spPr>
        <a:xfrm>
          <a:off x="773070" y="2381534"/>
          <a:ext cx="367564" cy="700389"/>
        </a:xfrm>
        <a:custGeom>
          <a:avLst/>
          <a:gdLst/>
          <a:ahLst/>
          <a:cxnLst/>
          <a:rect l="0" t="0" r="0" b="0"/>
          <a:pathLst>
            <a:path>
              <a:moveTo>
                <a:pt x="0" y="0"/>
              </a:moveTo>
              <a:lnTo>
                <a:pt x="183782" y="0"/>
              </a:lnTo>
              <a:lnTo>
                <a:pt x="183782" y="700389"/>
              </a:lnTo>
              <a:lnTo>
                <a:pt x="367564" y="700389"/>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937078" y="2711954"/>
        <a:ext cx="39549" cy="39549"/>
      </dsp:txXfrm>
    </dsp:sp>
    <dsp:sp modelId="{306DDC39-CD6D-405F-84DA-679EE52410DB}">
      <dsp:nvSpPr>
        <dsp:cNvPr id="0" name=""/>
        <dsp:cNvSpPr/>
      </dsp:nvSpPr>
      <dsp:spPr>
        <a:xfrm>
          <a:off x="773070" y="2335814"/>
          <a:ext cx="367564" cy="91440"/>
        </a:xfrm>
        <a:custGeom>
          <a:avLst/>
          <a:gdLst/>
          <a:ahLst/>
          <a:cxnLst/>
          <a:rect l="0" t="0" r="0" b="0"/>
          <a:pathLst>
            <a:path>
              <a:moveTo>
                <a:pt x="0" y="45720"/>
              </a:moveTo>
              <a:lnTo>
                <a:pt x="367564" y="4572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947663" y="2372345"/>
        <a:ext cx="18378" cy="18378"/>
      </dsp:txXfrm>
    </dsp:sp>
    <dsp:sp modelId="{D2E8E900-7211-451D-9F98-D1C66AFCE32A}">
      <dsp:nvSpPr>
        <dsp:cNvPr id="0" name=""/>
        <dsp:cNvSpPr/>
      </dsp:nvSpPr>
      <dsp:spPr>
        <a:xfrm>
          <a:off x="773070" y="1681144"/>
          <a:ext cx="367564" cy="700389"/>
        </a:xfrm>
        <a:custGeom>
          <a:avLst/>
          <a:gdLst/>
          <a:ahLst/>
          <a:cxnLst/>
          <a:rect l="0" t="0" r="0" b="0"/>
          <a:pathLst>
            <a:path>
              <a:moveTo>
                <a:pt x="0" y="700389"/>
              </a:moveTo>
              <a:lnTo>
                <a:pt x="183782" y="70038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937078" y="2011565"/>
        <a:ext cx="39549" cy="39549"/>
      </dsp:txXfrm>
    </dsp:sp>
    <dsp:sp modelId="{FD981C88-3C0F-4777-978E-4365CC052E15}">
      <dsp:nvSpPr>
        <dsp:cNvPr id="0" name=""/>
        <dsp:cNvSpPr/>
      </dsp:nvSpPr>
      <dsp:spPr>
        <a:xfrm>
          <a:off x="773070" y="980754"/>
          <a:ext cx="367564" cy="1400779"/>
        </a:xfrm>
        <a:custGeom>
          <a:avLst/>
          <a:gdLst/>
          <a:ahLst/>
          <a:cxnLst/>
          <a:rect l="0" t="0" r="0" b="0"/>
          <a:pathLst>
            <a:path>
              <a:moveTo>
                <a:pt x="0" y="1400779"/>
              </a:moveTo>
              <a:lnTo>
                <a:pt x="183782" y="140077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b="1" kern="1200"/>
        </a:p>
      </dsp:txBody>
      <dsp:txXfrm>
        <a:off x="920647" y="1644939"/>
        <a:ext cx="72410" cy="72410"/>
      </dsp:txXfrm>
    </dsp:sp>
    <dsp:sp modelId="{EC320E9F-933D-43BF-B0B5-6ED03A37A2C6}">
      <dsp:nvSpPr>
        <dsp:cNvPr id="0" name=""/>
        <dsp:cNvSpPr/>
      </dsp:nvSpPr>
      <dsp:spPr>
        <a:xfrm>
          <a:off x="773070" y="280365"/>
          <a:ext cx="367564" cy="2101169"/>
        </a:xfrm>
        <a:custGeom>
          <a:avLst/>
          <a:gdLst/>
          <a:ahLst/>
          <a:cxnLst/>
          <a:rect l="0" t="0" r="0" b="0"/>
          <a:pathLst>
            <a:path>
              <a:moveTo>
                <a:pt x="0" y="2101169"/>
              </a:moveTo>
              <a:lnTo>
                <a:pt x="183782" y="2101169"/>
              </a:lnTo>
              <a:lnTo>
                <a:pt x="183782" y="0"/>
              </a:lnTo>
              <a:lnTo>
                <a:pt x="367564" y="0"/>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311150">
            <a:lnSpc>
              <a:spcPct val="90000"/>
            </a:lnSpc>
            <a:spcBef>
              <a:spcPct val="0"/>
            </a:spcBef>
            <a:spcAft>
              <a:spcPct val="35000"/>
            </a:spcAft>
            <a:buNone/>
          </a:pPr>
          <a:endParaRPr lang="en-US" sz="700" b="1" kern="1200"/>
        </a:p>
      </dsp:txBody>
      <dsp:txXfrm>
        <a:off x="903525" y="1277622"/>
        <a:ext cx="106653" cy="106653"/>
      </dsp:txXfrm>
    </dsp:sp>
    <dsp:sp modelId="{5389D1BA-57DF-49BD-8033-E51D0BC42BD8}">
      <dsp:nvSpPr>
        <dsp:cNvPr id="0" name=""/>
        <dsp:cNvSpPr/>
      </dsp:nvSpPr>
      <dsp:spPr>
        <a:xfrm rot="16200000">
          <a:off x="-981590" y="2101378"/>
          <a:ext cx="2949009" cy="560311"/>
        </a:xfrm>
        <a:prstGeom prst="rect">
          <a:avLst/>
        </a:prstGeom>
        <a:gradFill rotWithShape="0">
          <a:gsLst>
            <a:gs pos="0">
              <a:schemeClr val="accent4">
                <a:hueOff val="0"/>
                <a:satOff val="0"/>
                <a:lumOff val="0"/>
                <a:alphaOff val="0"/>
                <a:lumMod val="110000"/>
                <a:satMod val="105000"/>
                <a:tint val="67000"/>
              </a:schemeClr>
            </a:gs>
            <a:gs pos="50000">
              <a:schemeClr val="accent4">
                <a:hueOff val="0"/>
                <a:satOff val="0"/>
                <a:lumOff val="0"/>
                <a:alphaOff val="0"/>
                <a:lumMod val="105000"/>
                <a:satMod val="103000"/>
                <a:tint val="73000"/>
              </a:schemeClr>
            </a:gs>
            <a:gs pos="100000">
              <a:schemeClr val="accent4">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22860" tIns="22860" rIns="22860" bIns="22860" numCol="1" spcCol="1270" anchor="ctr" anchorCtr="0">
          <a:noAutofit/>
        </a:bodyPr>
        <a:lstStyle/>
        <a:p>
          <a:pPr marL="0" lvl="0" indent="0" algn="ctr" defTabSz="1600200">
            <a:lnSpc>
              <a:spcPct val="90000"/>
            </a:lnSpc>
            <a:spcBef>
              <a:spcPct val="0"/>
            </a:spcBef>
            <a:spcAft>
              <a:spcPct val="35000"/>
            </a:spcAft>
            <a:buNone/>
          </a:pPr>
          <a:r>
            <a:rPr lang="hr-HR" sz="3600" b="1" kern="1200"/>
            <a:t>Gradonačelnik</a:t>
          </a:r>
          <a:endParaRPr lang="en-US" sz="3600" b="1" kern="1200"/>
        </a:p>
      </dsp:txBody>
      <dsp:txXfrm>
        <a:off x="-981590" y="2101378"/>
        <a:ext cx="2949009" cy="560311"/>
      </dsp:txXfrm>
    </dsp:sp>
    <dsp:sp modelId="{D337CE2C-0A3A-4211-A201-2C53D0CD1580}">
      <dsp:nvSpPr>
        <dsp:cNvPr id="0" name=""/>
        <dsp:cNvSpPr/>
      </dsp:nvSpPr>
      <dsp:spPr>
        <a:xfrm>
          <a:off x="1140635" y="209"/>
          <a:ext cx="2434508"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hr-HR" sz="1100" b="1" kern="1200"/>
            <a:t>Tajništvo</a:t>
          </a:r>
          <a:br>
            <a:rPr lang="hr-HR" sz="1100" b="1" kern="1200"/>
          </a:br>
          <a:r>
            <a:rPr lang="hr-HR" sz="1100" b="0" kern="1200"/>
            <a:t>Pročelnica - tajnica</a:t>
          </a:r>
          <a:r>
            <a:rPr lang="hr-HR" sz="1100" b="1" kern="1200"/>
            <a:t>:</a:t>
          </a:r>
          <a:r>
            <a:rPr lang="hr-HR" sz="1100" b="0" kern="1200"/>
            <a:t> Mirjana Terlecky</a:t>
          </a:r>
          <a:endParaRPr lang="en-US" sz="1100" b="0" kern="1200"/>
        </a:p>
      </dsp:txBody>
      <dsp:txXfrm>
        <a:off x="1140635" y="209"/>
        <a:ext cx="2434508" cy="560311"/>
      </dsp:txXfrm>
    </dsp:sp>
    <dsp:sp modelId="{CD995C0D-1C88-42B3-B716-5EB46A74AE6D}">
      <dsp:nvSpPr>
        <dsp:cNvPr id="0" name=""/>
        <dsp:cNvSpPr/>
      </dsp:nvSpPr>
      <dsp:spPr>
        <a:xfrm>
          <a:off x="1140635" y="700599"/>
          <a:ext cx="2469169"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hr-HR" sz="1100" b="1" kern="1200"/>
            <a:t>Ured gradonačelnika</a:t>
          </a:r>
        </a:p>
        <a:p>
          <a:pPr marL="0" lvl="0" indent="0" algn="ctr" defTabSz="488950">
            <a:lnSpc>
              <a:spcPct val="90000"/>
            </a:lnSpc>
            <a:spcBef>
              <a:spcPct val="0"/>
            </a:spcBef>
            <a:spcAft>
              <a:spcPct val="35000"/>
            </a:spcAft>
            <a:buNone/>
          </a:pPr>
          <a:r>
            <a:rPr lang="hr-HR" sz="1100" b="0" kern="1200"/>
            <a:t>Pročelnica:</a:t>
          </a:r>
          <a:r>
            <a:rPr lang="hr-HR" sz="1100" b="1" kern="1200"/>
            <a:t> </a:t>
          </a:r>
          <a:r>
            <a:rPr lang="hr-HR" sz="1100" b="0" kern="1200"/>
            <a:t>Đurđa Aragović</a:t>
          </a:r>
          <a:endParaRPr lang="en-US" sz="1100" b="0" kern="1200"/>
        </a:p>
      </dsp:txBody>
      <dsp:txXfrm>
        <a:off x="1140635" y="700599"/>
        <a:ext cx="2469169" cy="560311"/>
      </dsp:txXfrm>
    </dsp:sp>
    <dsp:sp modelId="{2E376143-809D-4CCF-8106-16EFFAE34ACB}">
      <dsp:nvSpPr>
        <dsp:cNvPr id="0" name=""/>
        <dsp:cNvSpPr/>
      </dsp:nvSpPr>
      <dsp:spPr>
        <a:xfrm>
          <a:off x="1140635" y="1400988"/>
          <a:ext cx="2489018"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hr-HR" sz="1100" b="1" kern="1200"/>
            <a:t>UO za imovinsko pravne poslove</a:t>
          </a:r>
        </a:p>
        <a:p>
          <a:pPr marL="0" lvl="0" indent="0" algn="ctr" defTabSz="488950">
            <a:lnSpc>
              <a:spcPct val="90000"/>
            </a:lnSpc>
            <a:spcBef>
              <a:spcPct val="0"/>
            </a:spcBef>
            <a:spcAft>
              <a:spcPct val="35000"/>
            </a:spcAft>
            <a:buNone/>
          </a:pPr>
          <a:r>
            <a:rPr lang="hr-HR" sz="1100" b="0" kern="1200"/>
            <a:t>Pročelnik</a:t>
          </a:r>
          <a:r>
            <a:rPr lang="hr-HR" sz="1100" b="1" kern="1200"/>
            <a:t>: </a:t>
          </a:r>
          <a:r>
            <a:rPr lang="hr-HR" sz="1100" b="0" kern="1200"/>
            <a:t>Boris Horvat</a:t>
          </a:r>
          <a:endParaRPr lang="en-US" sz="1100" b="0" kern="1200"/>
        </a:p>
      </dsp:txBody>
      <dsp:txXfrm>
        <a:off x="1140635" y="1400988"/>
        <a:ext cx="2489018" cy="560311"/>
      </dsp:txXfrm>
    </dsp:sp>
    <dsp:sp modelId="{92CDB996-F791-4879-9777-13A32B50BF02}">
      <dsp:nvSpPr>
        <dsp:cNvPr id="0" name=""/>
        <dsp:cNvSpPr/>
      </dsp:nvSpPr>
      <dsp:spPr>
        <a:xfrm>
          <a:off x="1140635" y="2101378"/>
          <a:ext cx="2531086"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hr-HR" sz="1100" b="1" kern="1200"/>
            <a:t>UO za financije i gospodarstvo</a:t>
          </a:r>
        </a:p>
        <a:p>
          <a:pPr marL="0" lvl="0" indent="0" algn="ctr" defTabSz="488950">
            <a:lnSpc>
              <a:spcPct val="90000"/>
            </a:lnSpc>
            <a:spcBef>
              <a:spcPct val="0"/>
            </a:spcBef>
            <a:spcAft>
              <a:spcPct val="35000"/>
            </a:spcAft>
            <a:buNone/>
          </a:pPr>
          <a:r>
            <a:rPr lang="hr-HR" sz="1100" b="0" kern="1200"/>
            <a:t>Privremena pročelnica: Vesna Grbac</a:t>
          </a:r>
        </a:p>
      </dsp:txBody>
      <dsp:txXfrm>
        <a:off x="1140635" y="2101378"/>
        <a:ext cx="2531086" cy="560311"/>
      </dsp:txXfrm>
    </dsp:sp>
    <dsp:sp modelId="{EF7B3AB8-7EB7-4B63-B39B-ECA5772DA0F7}">
      <dsp:nvSpPr>
        <dsp:cNvPr id="0" name=""/>
        <dsp:cNvSpPr/>
      </dsp:nvSpPr>
      <dsp:spPr>
        <a:xfrm>
          <a:off x="1140635" y="2801768"/>
          <a:ext cx="4133006"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hr-HR" sz="1100" b="1" kern="1200"/>
            <a:t>UO za komunalne poslove, prostorno uređenje i graditeljstvo</a:t>
          </a:r>
        </a:p>
        <a:p>
          <a:pPr marL="0" lvl="0" indent="0" algn="ctr" defTabSz="488950">
            <a:lnSpc>
              <a:spcPct val="90000"/>
            </a:lnSpc>
            <a:spcBef>
              <a:spcPct val="0"/>
            </a:spcBef>
            <a:spcAft>
              <a:spcPct val="35000"/>
            </a:spcAft>
            <a:buNone/>
          </a:pPr>
          <a:r>
            <a:rPr lang="hr-HR" sz="1100" b="0" kern="1200"/>
            <a:t>Pročelnik: Kristijan Sabo</a:t>
          </a:r>
          <a:endParaRPr lang="en-US" sz="1100" b="0" kern="1200"/>
        </a:p>
      </dsp:txBody>
      <dsp:txXfrm>
        <a:off x="1140635" y="2801768"/>
        <a:ext cx="4133006" cy="560311"/>
      </dsp:txXfrm>
    </dsp:sp>
    <dsp:sp modelId="{A8D484C4-1C61-48F2-B8F2-E3970A8F1296}">
      <dsp:nvSpPr>
        <dsp:cNvPr id="0" name=""/>
        <dsp:cNvSpPr/>
      </dsp:nvSpPr>
      <dsp:spPr>
        <a:xfrm>
          <a:off x="1140635" y="3502158"/>
          <a:ext cx="2561814"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hr-HR" sz="1100" b="1" kern="1200"/>
            <a:t>UO za društvene djelatnosti</a:t>
          </a:r>
          <a:br>
            <a:rPr lang="hr-HR" sz="1100" b="0" kern="1200"/>
          </a:br>
          <a:r>
            <a:rPr lang="hr-HR" sz="1100" b="0" kern="1200"/>
            <a:t>Pročelnik: Alen Bjelica</a:t>
          </a:r>
          <a:endParaRPr lang="en-US" sz="1100" b="0" kern="1200"/>
        </a:p>
      </dsp:txBody>
      <dsp:txXfrm>
        <a:off x="1140635" y="3502158"/>
        <a:ext cx="2561814" cy="560311"/>
      </dsp:txXfrm>
    </dsp:sp>
    <dsp:sp modelId="{89465BC6-1610-4C52-88C3-56A97A5DC749}">
      <dsp:nvSpPr>
        <dsp:cNvPr id="0" name=""/>
        <dsp:cNvSpPr/>
      </dsp:nvSpPr>
      <dsp:spPr>
        <a:xfrm>
          <a:off x="1140635" y="4202547"/>
          <a:ext cx="2580542" cy="560311"/>
        </a:xfrm>
        <a:prstGeom prst="rect">
          <a:avLst/>
        </a:prstGeom>
        <a:gradFill rotWithShape="0">
          <a:gsLst>
            <a:gs pos="0">
              <a:schemeClr val="accent6">
                <a:hueOff val="0"/>
                <a:satOff val="0"/>
                <a:lumOff val="0"/>
                <a:alphaOff val="0"/>
                <a:lumMod val="110000"/>
                <a:satMod val="105000"/>
                <a:tint val="67000"/>
              </a:schemeClr>
            </a:gs>
            <a:gs pos="50000">
              <a:schemeClr val="accent6">
                <a:hueOff val="0"/>
                <a:satOff val="0"/>
                <a:lumOff val="0"/>
                <a:alphaOff val="0"/>
                <a:lumMod val="105000"/>
                <a:satMod val="103000"/>
                <a:tint val="73000"/>
              </a:schemeClr>
            </a:gs>
            <a:gs pos="100000">
              <a:schemeClr val="accent6">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lvl="0" indent="0" algn="ctr" defTabSz="488950">
            <a:lnSpc>
              <a:spcPct val="90000"/>
            </a:lnSpc>
            <a:spcBef>
              <a:spcPct val="0"/>
            </a:spcBef>
            <a:spcAft>
              <a:spcPct val="35000"/>
            </a:spcAft>
            <a:buNone/>
          </a:pPr>
          <a:r>
            <a:rPr lang="hr-HR" sz="1100" b="1" kern="1200"/>
            <a:t>Služba za unutarnju reviziju</a:t>
          </a:r>
        </a:p>
        <a:p>
          <a:pPr marL="0" lvl="0" indent="0" algn="ctr" defTabSz="488950">
            <a:lnSpc>
              <a:spcPct val="90000"/>
            </a:lnSpc>
            <a:spcBef>
              <a:spcPct val="0"/>
            </a:spcBef>
            <a:spcAft>
              <a:spcPct val="35000"/>
            </a:spcAft>
            <a:buNone/>
          </a:pPr>
          <a:r>
            <a:rPr lang="hr-HR" sz="1100" b="0" kern="1200"/>
            <a:t>Privremena pročelnica: Maja Vrbančić</a:t>
          </a:r>
          <a:endParaRPr lang="en-US" sz="1100" b="0" kern="1200"/>
        </a:p>
      </dsp:txBody>
      <dsp:txXfrm>
        <a:off x="1140635" y="4202547"/>
        <a:ext cx="2580542" cy="56031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139AABC-98E0-46FD-8BD4-97479AC31C98}">
      <dsp:nvSpPr>
        <dsp:cNvPr id="0" name=""/>
        <dsp:cNvSpPr/>
      </dsp:nvSpPr>
      <dsp:spPr>
        <a:xfrm>
          <a:off x="1925169" y="795044"/>
          <a:ext cx="2103906" cy="1946403"/>
        </a:xfrm>
        <a:prstGeom prst="ellipse">
          <a:avLst/>
        </a:prstGeom>
        <a:solidFill>
          <a:schemeClr val="accent6">
            <a:shade val="80000"/>
            <a:alpha val="50000"/>
            <a:hueOff val="0"/>
            <a:satOff val="0"/>
            <a:lumOff val="0"/>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35560" tIns="35560" rIns="35560" bIns="35560" numCol="1" spcCol="1270" anchor="ctr" anchorCtr="0">
          <a:noAutofit/>
        </a:bodyPr>
        <a:lstStyle/>
        <a:p>
          <a:pPr marL="0" lvl="0" indent="0" algn="ctr" defTabSz="1244600">
            <a:lnSpc>
              <a:spcPct val="90000"/>
            </a:lnSpc>
            <a:spcBef>
              <a:spcPct val="0"/>
            </a:spcBef>
            <a:spcAft>
              <a:spcPct val="35000"/>
            </a:spcAft>
            <a:buNone/>
          </a:pPr>
          <a:r>
            <a:rPr lang="hr-HR" sz="2800" b="1" kern="1200"/>
            <a:t>Grad Virovitica</a:t>
          </a:r>
          <a:endParaRPr lang="en-US" sz="2800" b="1" kern="1200"/>
        </a:p>
      </dsp:txBody>
      <dsp:txXfrm>
        <a:off x="2233279" y="1080088"/>
        <a:ext cx="1487686" cy="1376315"/>
      </dsp:txXfrm>
    </dsp:sp>
    <dsp:sp modelId="{416A7771-872D-48B4-86E8-58D072FB4357}">
      <dsp:nvSpPr>
        <dsp:cNvPr id="0" name=""/>
        <dsp:cNvSpPr/>
      </dsp:nvSpPr>
      <dsp:spPr>
        <a:xfrm>
          <a:off x="2406968" y="-105011"/>
          <a:ext cx="1140310" cy="1211402"/>
        </a:xfrm>
        <a:prstGeom prst="ellipse">
          <a:avLst/>
        </a:prstGeom>
        <a:solidFill>
          <a:schemeClr val="accent6">
            <a:shade val="80000"/>
            <a:alpha val="50000"/>
            <a:hueOff val="69048"/>
            <a:satOff val="-2805"/>
            <a:lumOff val="6843"/>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Dječji vrtić Cvrčak</a:t>
          </a:r>
        </a:p>
        <a:p>
          <a:pPr marL="0" lvl="0" indent="0" algn="ctr" defTabSz="444500">
            <a:lnSpc>
              <a:spcPct val="90000"/>
            </a:lnSpc>
            <a:spcBef>
              <a:spcPct val="0"/>
            </a:spcBef>
            <a:spcAft>
              <a:spcPct val="35000"/>
            </a:spcAft>
            <a:buNone/>
          </a:pPr>
          <a:r>
            <a:rPr lang="hr-HR" sz="1000" b="1" kern="1200"/>
            <a:t>Virovitica</a:t>
          </a:r>
          <a:endParaRPr lang="en-US" sz="1000" b="1" kern="1200"/>
        </a:p>
      </dsp:txBody>
      <dsp:txXfrm>
        <a:off x="2573963" y="72395"/>
        <a:ext cx="806320" cy="856590"/>
      </dsp:txXfrm>
    </dsp:sp>
    <dsp:sp modelId="{D520AE2C-7008-4971-BAC8-9F94E2F57CC5}">
      <dsp:nvSpPr>
        <dsp:cNvPr id="0" name=""/>
        <dsp:cNvSpPr/>
      </dsp:nvSpPr>
      <dsp:spPr>
        <a:xfrm>
          <a:off x="3172680" y="170173"/>
          <a:ext cx="1098988" cy="1145195"/>
        </a:xfrm>
        <a:prstGeom prst="ellipse">
          <a:avLst/>
        </a:prstGeom>
        <a:solidFill>
          <a:schemeClr val="accent6">
            <a:shade val="80000"/>
            <a:alpha val="50000"/>
            <a:hueOff val="138096"/>
            <a:satOff val="-5611"/>
            <a:lumOff val="13686"/>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OŠ Vladimir Nazor</a:t>
          </a:r>
          <a:endParaRPr lang="en-US" sz="1000" b="1" kern="1200"/>
        </a:p>
      </dsp:txBody>
      <dsp:txXfrm>
        <a:off x="3333623" y="337883"/>
        <a:ext cx="777102" cy="809775"/>
      </dsp:txXfrm>
    </dsp:sp>
    <dsp:sp modelId="{465A784D-73CD-4471-B096-29E8E5298FDA}">
      <dsp:nvSpPr>
        <dsp:cNvPr id="0" name=""/>
        <dsp:cNvSpPr/>
      </dsp:nvSpPr>
      <dsp:spPr>
        <a:xfrm>
          <a:off x="3725720" y="820835"/>
          <a:ext cx="1104340" cy="1035214"/>
        </a:xfrm>
        <a:prstGeom prst="ellipse">
          <a:avLst/>
        </a:prstGeom>
        <a:solidFill>
          <a:schemeClr val="accent6">
            <a:shade val="80000"/>
            <a:alpha val="50000"/>
            <a:hueOff val="207143"/>
            <a:satOff val="-8416"/>
            <a:lumOff val="20529"/>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Glazbena škola Jan Vlašimsky Virovitica</a:t>
          </a:r>
        </a:p>
      </dsp:txBody>
      <dsp:txXfrm>
        <a:off x="3887447" y="972439"/>
        <a:ext cx="780886" cy="732006"/>
      </dsp:txXfrm>
    </dsp:sp>
    <dsp:sp modelId="{BEF242A6-5F92-437D-9137-4065F8989349}">
      <dsp:nvSpPr>
        <dsp:cNvPr id="0" name=""/>
        <dsp:cNvSpPr/>
      </dsp:nvSpPr>
      <dsp:spPr>
        <a:xfrm>
          <a:off x="3759458" y="1626138"/>
          <a:ext cx="1113070" cy="1105713"/>
        </a:xfrm>
        <a:prstGeom prst="ellipse">
          <a:avLst/>
        </a:prstGeom>
        <a:solidFill>
          <a:schemeClr val="accent6">
            <a:shade val="80000"/>
            <a:alpha val="50000"/>
            <a:hueOff val="276191"/>
            <a:satOff val="-11221"/>
            <a:lumOff val="27372"/>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Javna vatrogasna postrojba grada Virovitice</a:t>
          </a:r>
        </a:p>
      </dsp:txBody>
      <dsp:txXfrm>
        <a:off x="3922463" y="1788066"/>
        <a:ext cx="787060" cy="781857"/>
      </dsp:txXfrm>
    </dsp:sp>
    <dsp:sp modelId="{EA8BCED9-7413-4619-B651-542E291E90A3}">
      <dsp:nvSpPr>
        <dsp:cNvPr id="0" name=""/>
        <dsp:cNvSpPr/>
      </dsp:nvSpPr>
      <dsp:spPr>
        <a:xfrm>
          <a:off x="3300727" y="2224735"/>
          <a:ext cx="1128641" cy="1137955"/>
        </a:xfrm>
        <a:prstGeom prst="ellipse">
          <a:avLst/>
        </a:prstGeom>
        <a:solidFill>
          <a:schemeClr val="accent6">
            <a:shade val="80000"/>
            <a:alpha val="50000"/>
            <a:hueOff val="345239"/>
            <a:satOff val="-14026"/>
            <a:lumOff val="34215"/>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OŠ Ivane Brlić - Mažuranić Virovitica</a:t>
          </a:r>
          <a:endParaRPr lang="en-US" sz="1000" b="1" kern="1200"/>
        </a:p>
      </dsp:txBody>
      <dsp:txXfrm>
        <a:off x="3466013" y="2391385"/>
        <a:ext cx="798069" cy="804655"/>
      </dsp:txXfrm>
    </dsp:sp>
    <dsp:sp modelId="{FA9FD124-F11E-4ABF-8277-9F13F68088F1}">
      <dsp:nvSpPr>
        <dsp:cNvPr id="0" name=""/>
        <dsp:cNvSpPr/>
      </dsp:nvSpPr>
      <dsp:spPr>
        <a:xfrm>
          <a:off x="2459072" y="2457584"/>
          <a:ext cx="1150402" cy="1156436"/>
        </a:xfrm>
        <a:prstGeom prst="ellipse">
          <a:avLst/>
        </a:prstGeom>
        <a:solidFill>
          <a:schemeClr val="accent6">
            <a:shade val="80000"/>
            <a:alpha val="50000"/>
            <a:hueOff val="345239"/>
            <a:satOff val="-14026"/>
            <a:lumOff val="34215"/>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Gradska knjižnica i čitaonica Virovitica</a:t>
          </a:r>
          <a:endParaRPr lang="en-US" sz="1000" b="1" kern="1200"/>
        </a:p>
      </dsp:txBody>
      <dsp:txXfrm>
        <a:off x="2627544" y="2626940"/>
        <a:ext cx="813458" cy="817724"/>
      </dsp:txXfrm>
    </dsp:sp>
    <dsp:sp modelId="{0AFA2772-592C-4D96-92D0-F6B242EFA656}">
      <dsp:nvSpPr>
        <dsp:cNvPr id="0" name=""/>
        <dsp:cNvSpPr/>
      </dsp:nvSpPr>
      <dsp:spPr>
        <a:xfrm>
          <a:off x="1628618" y="2312694"/>
          <a:ext cx="1130714" cy="1095397"/>
        </a:xfrm>
        <a:prstGeom prst="ellipse">
          <a:avLst/>
        </a:prstGeom>
        <a:solidFill>
          <a:schemeClr val="accent6">
            <a:shade val="80000"/>
            <a:alpha val="50000"/>
            <a:hueOff val="276191"/>
            <a:satOff val="-11221"/>
            <a:lumOff val="27372"/>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Gradski muzej Virovitica</a:t>
          </a:r>
        </a:p>
      </dsp:txBody>
      <dsp:txXfrm>
        <a:off x="1794207" y="2473111"/>
        <a:ext cx="799536" cy="774563"/>
      </dsp:txXfrm>
    </dsp:sp>
    <dsp:sp modelId="{0BB70B40-DFAC-4181-9103-B116AACE803E}">
      <dsp:nvSpPr>
        <dsp:cNvPr id="0" name=""/>
        <dsp:cNvSpPr/>
      </dsp:nvSpPr>
      <dsp:spPr>
        <a:xfrm>
          <a:off x="1158305" y="1593630"/>
          <a:ext cx="1112311" cy="1151677"/>
        </a:xfrm>
        <a:prstGeom prst="ellipse">
          <a:avLst/>
        </a:prstGeom>
        <a:solidFill>
          <a:schemeClr val="accent6">
            <a:shade val="80000"/>
            <a:alpha val="50000"/>
            <a:hueOff val="207143"/>
            <a:satOff val="-8416"/>
            <a:lumOff val="20529"/>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Kazalište Virovitica</a:t>
          </a:r>
          <a:endParaRPr lang="en-US" sz="1000" b="1" kern="1200"/>
        </a:p>
      </dsp:txBody>
      <dsp:txXfrm>
        <a:off x="1321199" y="1762289"/>
        <a:ext cx="786523" cy="814359"/>
      </dsp:txXfrm>
    </dsp:sp>
    <dsp:sp modelId="{22BD2D27-8E46-4324-9F49-A432A24BF4F0}">
      <dsp:nvSpPr>
        <dsp:cNvPr id="0" name=""/>
        <dsp:cNvSpPr/>
      </dsp:nvSpPr>
      <dsp:spPr>
        <a:xfrm>
          <a:off x="1109169" y="846240"/>
          <a:ext cx="1134364" cy="1079660"/>
        </a:xfrm>
        <a:prstGeom prst="ellipse">
          <a:avLst/>
        </a:prstGeom>
        <a:solidFill>
          <a:schemeClr val="accent6">
            <a:shade val="80000"/>
            <a:alpha val="50000"/>
            <a:hueOff val="138096"/>
            <a:satOff val="-5611"/>
            <a:lumOff val="13686"/>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Centar za odgoj, obrazovanje i rehabilitaciju Virovitica</a:t>
          </a:r>
        </a:p>
      </dsp:txBody>
      <dsp:txXfrm>
        <a:off x="1275293" y="1004353"/>
        <a:ext cx="802116" cy="763434"/>
      </dsp:txXfrm>
    </dsp:sp>
    <dsp:sp modelId="{C144FE29-E8C8-4F0F-86FF-6223CEB9CC88}">
      <dsp:nvSpPr>
        <dsp:cNvPr id="0" name=""/>
        <dsp:cNvSpPr/>
      </dsp:nvSpPr>
      <dsp:spPr>
        <a:xfrm>
          <a:off x="1571498" y="175410"/>
          <a:ext cx="1092545" cy="1096623"/>
        </a:xfrm>
        <a:prstGeom prst="ellipse">
          <a:avLst/>
        </a:prstGeom>
        <a:solidFill>
          <a:schemeClr val="accent6">
            <a:shade val="80000"/>
            <a:alpha val="50000"/>
            <a:hueOff val="69048"/>
            <a:satOff val="-2805"/>
            <a:lumOff val="6843"/>
            <a:alphaOff val="0"/>
          </a:schemeClr>
        </a:solidFill>
        <a:ln>
          <a:noFill/>
        </a:ln>
        <a:effectLst/>
        <a:scene3d>
          <a:camera prst="orthographicFront">
            <a:rot lat="0" lon="0" rev="0"/>
          </a:camera>
          <a:lightRig rig="contrasting" dir="t">
            <a:rot lat="0" lon="0" rev="1200000"/>
          </a:lightRig>
        </a:scene3d>
        <a:sp3d contourW="12700" prstMaterial="clear">
          <a:bevelT w="177800" h="254000"/>
          <a:bevelB w="152400"/>
        </a:sp3d>
      </dsp:spPr>
      <dsp:style>
        <a:lnRef idx="0">
          <a:scrgbClr r="0" g="0" b="0"/>
        </a:lnRef>
        <a:fillRef idx="1">
          <a:scrgbClr r="0" g="0" b="0"/>
        </a:fillRef>
        <a:effectRef idx="0">
          <a:scrgbClr r="0" g="0" b="0"/>
        </a:effectRef>
        <a:fontRef idx="minor">
          <a:schemeClr val="tx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hr-HR" sz="1000" b="1" kern="1200"/>
            <a:t>Razvojna agencija VTA</a:t>
          </a:r>
          <a:endParaRPr lang="en-US" sz="1000" b="1" kern="1200"/>
        </a:p>
      </dsp:txBody>
      <dsp:txXfrm>
        <a:off x="1731498" y="336007"/>
        <a:ext cx="772545" cy="77542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E86A4B-8035-48F5-AF5F-0511B8C7945E}">
      <dsp:nvSpPr>
        <dsp:cNvPr id="0" name=""/>
        <dsp:cNvSpPr/>
      </dsp:nvSpPr>
      <dsp:spPr>
        <a:xfrm>
          <a:off x="2564219" y="145"/>
          <a:ext cx="1131605" cy="754403"/>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b="1" kern="1200"/>
            <a:t>Proračun</a:t>
          </a:r>
          <a:endParaRPr lang="en-US" sz="1400" b="1" kern="1200"/>
        </a:p>
      </dsp:txBody>
      <dsp:txXfrm>
        <a:off x="2586315" y="22241"/>
        <a:ext cx="1087413" cy="710211"/>
      </dsp:txXfrm>
    </dsp:sp>
    <dsp:sp modelId="{AB0DF5A2-26AF-4389-8EA3-A43B7ACC93D3}">
      <dsp:nvSpPr>
        <dsp:cNvPr id="0" name=""/>
        <dsp:cNvSpPr/>
      </dsp:nvSpPr>
      <dsp:spPr>
        <a:xfrm>
          <a:off x="1658934" y="754549"/>
          <a:ext cx="1471086" cy="301761"/>
        </a:xfrm>
        <a:custGeom>
          <a:avLst/>
          <a:gdLst/>
          <a:ahLst/>
          <a:cxnLst/>
          <a:rect l="0" t="0" r="0" b="0"/>
          <a:pathLst>
            <a:path>
              <a:moveTo>
                <a:pt x="1471086" y="0"/>
              </a:moveTo>
              <a:lnTo>
                <a:pt x="1471086" y="150880"/>
              </a:lnTo>
              <a:lnTo>
                <a:pt x="0" y="150880"/>
              </a:lnTo>
              <a:lnTo>
                <a:pt x="0" y="301761"/>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E8ECD70D-1FBF-40A1-9334-F52CF3A366F4}">
      <dsp:nvSpPr>
        <dsp:cNvPr id="0" name=""/>
        <dsp:cNvSpPr/>
      </dsp:nvSpPr>
      <dsp:spPr>
        <a:xfrm>
          <a:off x="1093132" y="1056310"/>
          <a:ext cx="1131605" cy="754403"/>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b="1" kern="1200"/>
            <a:t>Opći dio</a:t>
          </a:r>
          <a:endParaRPr lang="en-US" sz="1400" b="1" kern="1200"/>
        </a:p>
      </dsp:txBody>
      <dsp:txXfrm>
        <a:off x="1115228" y="1078406"/>
        <a:ext cx="1087413" cy="710211"/>
      </dsp:txXfrm>
    </dsp:sp>
    <dsp:sp modelId="{8AFA9FB1-2D6D-4290-AAE9-6999CB8504DB}">
      <dsp:nvSpPr>
        <dsp:cNvPr id="0" name=""/>
        <dsp:cNvSpPr/>
      </dsp:nvSpPr>
      <dsp:spPr>
        <a:xfrm>
          <a:off x="923391" y="1810714"/>
          <a:ext cx="735543" cy="301761"/>
        </a:xfrm>
        <a:custGeom>
          <a:avLst/>
          <a:gdLst/>
          <a:ahLst/>
          <a:cxnLst/>
          <a:rect l="0" t="0" r="0" b="0"/>
          <a:pathLst>
            <a:path>
              <a:moveTo>
                <a:pt x="735543" y="0"/>
              </a:moveTo>
              <a:lnTo>
                <a:pt x="735543" y="150880"/>
              </a:lnTo>
              <a:lnTo>
                <a:pt x="0" y="150880"/>
              </a:lnTo>
              <a:lnTo>
                <a:pt x="0" y="301761"/>
              </a:lnTo>
            </a:path>
          </a:pathLst>
        </a:custGeom>
        <a:noFill/>
        <a:ln w="12700" cap="flat" cmpd="sng" algn="ctr">
          <a:solidFill>
            <a:schemeClr val="accent2">
              <a:shade val="8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84E88927-8CCA-4EBD-B5D5-6B0DBBF6FD1B}">
      <dsp:nvSpPr>
        <dsp:cNvPr id="0" name=""/>
        <dsp:cNvSpPr/>
      </dsp:nvSpPr>
      <dsp:spPr>
        <a:xfrm>
          <a:off x="357588" y="2112475"/>
          <a:ext cx="1131605" cy="754403"/>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b="1" kern="1200"/>
            <a:t>Račun prihoda i rashoda</a:t>
          </a:r>
          <a:endParaRPr lang="en-US" sz="1400" b="1" kern="1200"/>
        </a:p>
      </dsp:txBody>
      <dsp:txXfrm>
        <a:off x="379684" y="2134571"/>
        <a:ext cx="1087413" cy="710211"/>
      </dsp:txXfrm>
    </dsp:sp>
    <dsp:sp modelId="{272ECC64-E7FB-43EE-923C-BDB663FDFA69}">
      <dsp:nvSpPr>
        <dsp:cNvPr id="0" name=""/>
        <dsp:cNvSpPr/>
      </dsp:nvSpPr>
      <dsp:spPr>
        <a:xfrm>
          <a:off x="1658934" y="1810714"/>
          <a:ext cx="735543" cy="301761"/>
        </a:xfrm>
        <a:custGeom>
          <a:avLst/>
          <a:gdLst/>
          <a:ahLst/>
          <a:cxnLst/>
          <a:rect l="0" t="0" r="0" b="0"/>
          <a:pathLst>
            <a:path>
              <a:moveTo>
                <a:pt x="0" y="0"/>
              </a:moveTo>
              <a:lnTo>
                <a:pt x="0" y="150880"/>
              </a:lnTo>
              <a:lnTo>
                <a:pt x="735543" y="150880"/>
              </a:lnTo>
              <a:lnTo>
                <a:pt x="735543" y="301761"/>
              </a:lnTo>
            </a:path>
          </a:pathLst>
        </a:custGeom>
        <a:noFill/>
        <a:ln w="12700" cap="flat" cmpd="sng" algn="ctr">
          <a:solidFill>
            <a:schemeClr val="accent2">
              <a:shade val="8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13648AAC-51D9-4A2A-BF14-22899FB60345}">
      <dsp:nvSpPr>
        <dsp:cNvPr id="0" name=""/>
        <dsp:cNvSpPr/>
      </dsp:nvSpPr>
      <dsp:spPr>
        <a:xfrm>
          <a:off x="1828675" y="2112475"/>
          <a:ext cx="1131605" cy="754403"/>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b="1" kern="1200"/>
            <a:t>Račun financiranja</a:t>
          </a:r>
          <a:endParaRPr lang="en-US" sz="1400" b="1" kern="1200"/>
        </a:p>
      </dsp:txBody>
      <dsp:txXfrm>
        <a:off x="1850771" y="2134571"/>
        <a:ext cx="1087413" cy="710211"/>
      </dsp:txXfrm>
    </dsp:sp>
    <dsp:sp modelId="{0C494D48-5072-4DBC-A538-F730F1E22E1E}">
      <dsp:nvSpPr>
        <dsp:cNvPr id="0" name=""/>
        <dsp:cNvSpPr/>
      </dsp:nvSpPr>
      <dsp:spPr>
        <a:xfrm>
          <a:off x="3084301" y="754549"/>
          <a:ext cx="91440" cy="301761"/>
        </a:xfrm>
        <a:custGeom>
          <a:avLst/>
          <a:gdLst/>
          <a:ahLst/>
          <a:cxnLst/>
          <a:rect l="0" t="0" r="0" b="0"/>
          <a:pathLst>
            <a:path>
              <a:moveTo>
                <a:pt x="45720" y="0"/>
              </a:moveTo>
              <a:lnTo>
                <a:pt x="45720" y="301761"/>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1DBFA845-02FC-41D0-BF5D-1A74B4A6097A}">
      <dsp:nvSpPr>
        <dsp:cNvPr id="0" name=""/>
        <dsp:cNvSpPr/>
      </dsp:nvSpPr>
      <dsp:spPr>
        <a:xfrm>
          <a:off x="2564219" y="1056310"/>
          <a:ext cx="1131605" cy="754403"/>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b="1" kern="1200"/>
            <a:t>Posebni dio</a:t>
          </a:r>
          <a:endParaRPr lang="en-US" sz="1400" b="1" kern="1200"/>
        </a:p>
      </dsp:txBody>
      <dsp:txXfrm>
        <a:off x="2586315" y="1078406"/>
        <a:ext cx="1087413" cy="710211"/>
      </dsp:txXfrm>
    </dsp:sp>
    <dsp:sp modelId="{9712E37F-71F0-4852-B8D5-717384B9197B}">
      <dsp:nvSpPr>
        <dsp:cNvPr id="0" name=""/>
        <dsp:cNvSpPr/>
      </dsp:nvSpPr>
      <dsp:spPr>
        <a:xfrm>
          <a:off x="3130021" y="754549"/>
          <a:ext cx="1471086" cy="301761"/>
        </a:xfrm>
        <a:custGeom>
          <a:avLst/>
          <a:gdLst/>
          <a:ahLst/>
          <a:cxnLst/>
          <a:rect l="0" t="0" r="0" b="0"/>
          <a:pathLst>
            <a:path>
              <a:moveTo>
                <a:pt x="0" y="0"/>
              </a:moveTo>
              <a:lnTo>
                <a:pt x="0" y="150880"/>
              </a:lnTo>
              <a:lnTo>
                <a:pt x="1471086" y="150880"/>
              </a:lnTo>
              <a:lnTo>
                <a:pt x="1471086" y="301761"/>
              </a:lnTo>
            </a:path>
          </a:pathLst>
        </a:custGeom>
        <a:noFill/>
        <a:ln w="12700" cap="flat" cmpd="sng" algn="ctr">
          <a:solidFill>
            <a:schemeClr val="accent2">
              <a:shade val="60000"/>
              <a:hueOff val="0"/>
              <a:satOff val="0"/>
              <a:lumOff val="0"/>
              <a:alphaOff val="0"/>
            </a:scheme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5F06F747-BA51-47E5-971F-878D0C772B07}">
      <dsp:nvSpPr>
        <dsp:cNvPr id="0" name=""/>
        <dsp:cNvSpPr/>
      </dsp:nvSpPr>
      <dsp:spPr>
        <a:xfrm>
          <a:off x="4035306" y="1056310"/>
          <a:ext cx="1131605" cy="754403"/>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hr-HR" sz="1400" b="1" kern="1200"/>
            <a:t>Plan razvojnih programa</a:t>
          </a:r>
          <a:endParaRPr lang="en-US" sz="1400" b="1" kern="1200"/>
        </a:p>
      </dsp:txBody>
      <dsp:txXfrm>
        <a:off x="4057402" y="1078406"/>
        <a:ext cx="1087413" cy="710211"/>
      </dsp:txXfrm>
    </dsp:sp>
  </dsp:spTree>
</dsp:drawing>
</file>

<file path=word/diagrams/layout1.xml><?xml version="1.0" encoding="utf-8"?>
<dgm:layoutDef xmlns:dgm="http://schemas.openxmlformats.org/drawingml/2006/diagram" xmlns:a="http://schemas.openxmlformats.org/drawingml/2006/main" uniqueId="urn:microsoft.com/office/officeart/2008/layout/HorizontalMultiLevelHierarchy">
  <dgm:title val=""/>
  <dgm:desc val=""/>
  <dgm:catLst>
    <dgm:cat type="hierarchy" pri="46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rSet phldr="1"/>
        </dgm:pt>
        <dgm:pt modelId="11">
          <dgm:prSet phldr="1"/>
        </dgm:pt>
        <dgm:pt modelId="12">
          <dgm:prSet phldr="1"/>
        </dgm:pt>
      </dgm:ptLst>
      <dgm:cxnLst>
        <dgm:cxn modelId="2" srcId="0" destId="1" srcOrd="0" destOrd="0"/>
        <dgm:cxn modelId="3" srcId="1" destId="11" srcOrd="0" destOrd="0"/>
        <dgm:cxn modelId="4" srcId="1" destId="12" srcOrd="1" destOrd="0"/>
      </dgm:cxnLst>
      <dgm:bg/>
      <dgm:whole/>
    </dgm:dataModel>
  </dgm:styleData>
  <dgm:clr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clrData>
  <dgm:layoutNode name="Name0">
    <dgm:varLst>
      <dgm:chPref val="1"/>
      <dgm:dir/>
      <dgm:animOne val="branch"/>
      <dgm:animLvl val="lvl"/>
      <dgm:resizeHandles val="exact"/>
    </dgm:varLst>
    <dgm:choose name="Name1">
      <dgm:if name="Name2" func="var" arg="dir" op="equ" val="norm">
        <dgm:alg type="hierChild">
          <dgm:param type="linDir" val="fromT"/>
          <dgm:param type="chAlign" val="l"/>
        </dgm:alg>
      </dgm:if>
      <dgm:else name="Name3">
        <dgm:alg type="hierChild">
          <dgm:param type="linDir" val="fromT"/>
          <dgm:param type="chAlign" val="r"/>
        </dgm:alg>
      </dgm:else>
    </dgm:choose>
    <dgm:shape xmlns:r="http://schemas.openxmlformats.org/officeDocument/2006/relationships" r:blip="">
      <dgm:adjLst/>
    </dgm:shape>
    <dgm:presOf/>
    <dgm:constrLst>
      <dgm:constr type="h" for="des" forName="LevelOneTextNode" refType="h"/>
      <dgm:constr type="w" for="des" forName="LevelOneTextNode" refType="h" refFor="des" refForName="LevelOneTextNode" fact="0.19"/>
      <dgm:constr type="h" for="des" forName="LevelTwoTextNode" refType="w" refFor="des" refForName="LevelOneTextNode"/>
      <dgm:constr type="w" for="des" forName="LevelTwoTextNode" refType="h" refFor="des" refForName="LevelTwoTextNode" fact="3.28"/>
      <dgm:constr type="sibSp" refType="h" refFor="des" refForName="LevelTwoTextNode" op="equ" fact="0.25"/>
      <dgm:constr type="sibSp" for="des" forName="level2hierChild" refType="h" refFor="des" refForName="LevelTwoTextNode" op="equ" fact="0.25"/>
      <dgm:constr type="sibSp" for="des" forName="level3hierChild" refType="h" refFor="des" refForName="LevelTwoTextNode" op="equ" fact="0.25"/>
      <dgm:constr type="sp" for="des" forName="root1" refType="w" refFor="des" refForName="LevelTwoTextNode" fact="0.2"/>
      <dgm:constr type="sp" for="des" forName="root2" refType="sp" refFor="des" refForName="root1" op="equ"/>
      <dgm:constr type="primFontSz" for="des" forName="LevelOneTextNode" op="equ" val="65"/>
      <dgm:constr type="primFontSz" for="des" forName="LevelTwoTextNode" op="equ" val="65"/>
      <dgm:constr type="primFontSz" for="des" forName="LevelTwoTextNode" refType="primFontSz" refFor="des" refForName="LevelOneTextNode" op="lte"/>
      <dgm:constr type="primFontSz" for="des" forName="connTx" op="equ" val="50"/>
      <dgm:constr type="primFontSz" for="des" forName="connTx" refType="primFontSz" refFor="des" refForName="LevelOneTextNode" op="lte" fact="0.78"/>
    </dgm:constrLst>
    <dgm:forEach name="Name4" axis="ch">
      <dgm:forEach name="Name5" axis="self" ptType="node">
        <dgm:layoutNode name="root1">
          <dgm:choose name="Name6">
            <dgm:if name="Name7" func="var" arg="dir" op="equ" val="norm">
              <dgm:alg type="hierRoot">
                <dgm:param type="hierAlign" val="lCtrCh"/>
              </dgm:alg>
            </dgm:if>
            <dgm:else name="Name8">
              <dgm:alg type="hierRoot">
                <dgm:param type="hierAlign" val="rCtrCh"/>
              </dgm:alg>
            </dgm:else>
          </dgm:choose>
          <dgm:shape xmlns:r="http://schemas.openxmlformats.org/officeDocument/2006/relationships" r:blip="">
            <dgm:adjLst/>
          </dgm:shape>
          <dgm:presOf/>
          <dgm:layoutNode name="LevelOneTextNode" styleLbl="node0">
            <dgm:varLst>
              <dgm:chPref val="3"/>
            </dgm:varLst>
            <dgm:alg type="tx">
              <dgm:param type="autoTxRot" val="grav"/>
            </dgm:alg>
            <dgm:choose name="Name9">
              <dgm:if name="Name10" func="var" arg="dir" op="equ" val="norm">
                <dgm:shape xmlns:r="http://schemas.openxmlformats.org/officeDocument/2006/relationships" rot="270" type="rect" r:blip="">
                  <dgm:adjLst/>
                </dgm:shape>
              </dgm:if>
              <dgm:else name="Name11">
                <dgm:shape xmlns:r="http://schemas.openxmlformats.org/officeDocument/2006/relationships" rot="90" type="rect" r:blip="">
                  <dgm:adjLst/>
                </dgm:shape>
              </dgm:else>
            </dgm:choos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2hierChild">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forEach name="repeat" axis="ch">
              <dgm:forEach name="Name15" axis="self" ptType="parTrans" cnt="1">
                <dgm:layoutNode name="conn2-1">
                  <dgm:choose name="Name16">
                    <dgm:if name="Name17" func="var" arg="dir" op="equ" val="norm">
                      <dgm:alg type="conn">
                        <dgm:param type="dim" val="1D"/>
                        <dgm:param type="begPts" val="midR"/>
                        <dgm:param type="endPts" val="midL"/>
                        <dgm:param type="endSty" val="noArr"/>
                        <dgm:param type="connRout" val="bend"/>
                      </dgm:alg>
                    </dgm:if>
                    <dgm:else name="Name18">
                      <dgm:alg type="conn">
                        <dgm:param type="dim" val="1D"/>
                        <dgm:param type="begPts" val="midL"/>
                        <dgm:param type="endPts" val="midR"/>
                        <dgm:param type="endSty" val="noArr"/>
                        <dgm:param type="connRout" val="bend"/>
                      </dgm:alg>
                    </dgm:else>
                  </dgm:choose>
                  <dgm:shape xmlns:r="http://schemas.openxmlformats.org/officeDocument/2006/relationships" type="conn" r:blip="" zOrderOff="-99999">
                    <dgm:adjLst/>
                  </dgm:shape>
                  <dgm:presOf axis="self"/>
                  <dgm:constrLst>
                    <dgm:constr type="w" val="1"/>
                    <dgm:constr type="h" val="5"/>
                    <dgm:constr type="connDist"/>
                    <dgm:constr type="begPad"/>
                    <dgm:constr type="endPad"/>
                    <dgm:constr type="userA" for="ch" refType="connDist"/>
                  </dgm:constr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9" axis="self" ptType="node">
                <dgm:layoutNode name="root2">
                  <dgm:choose name="Name20">
                    <dgm:if name="Name21" func="var" arg="dir" op="equ" val="norm">
                      <dgm:alg type="hierRoot">
                        <dgm:param type="hierAlign" val="lCtrCh"/>
                      </dgm:alg>
                    </dgm:if>
                    <dgm:else name="Name22">
                      <dgm:alg type="hierRoot">
                        <dgm:param type="hierAlign" val="rCtrCh"/>
                      </dgm:alg>
                    </dgm:else>
                  </dgm:choose>
                  <dgm:shape xmlns:r="http://schemas.openxmlformats.org/officeDocument/2006/relationships" r:blip="">
                    <dgm:adjLst/>
                  </dgm:shape>
                  <dgm:presOf/>
                  <dgm:layoutNode name="LevelTwoTextNode">
                    <dgm:varLst>
                      <dgm:chPref val="3"/>
                    </dgm:varLst>
                    <dgm:alg type="tx"/>
                    <dgm:shape xmlns:r="http://schemas.openxmlformats.org/officeDocument/2006/relationships" type="rect" r:blip="">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2" fact="NaN" max="NaN"/>
                    </dgm:ruleLst>
                  </dgm:layoutNode>
                  <dgm:layoutNode name="level3hierChild">
                    <dgm:choose name="Name23">
                      <dgm:if name="Name24" func="var" arg="dir" op="equ" val="norm">
                        <dgm:alg type="hierChild">
                          <dgm:param type="linDir" val="fromT"/>
                          <dgm:param type="chAlign" val="l"/>
                        </dgm:alg>
                      </dgm:if>
                      <dgm:else name="Name25">
                        <dgm:alg type="hierChild">
                          <dgm:param type="linDir" val="fromT"/>
                          <dgm:param type="chAlign" val="r"/>
                        </dgm:alg>
                      </dgm:else>
                    </dgm:choose>
                    <dgm:shape xmlns:r="http://schemas.openxmlformats.org/officeDocument/2006/relationships" r:blip="">
                      <dgm:adjLst/>
                    </dgm:shape>
                    <dgm:presOf/>
                    <dgm:forEach name="Name26"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1200</TotalTime>
  <Pages>1</Pages>
  <Words>1335</Words>
  <Characters>7610</Characters>
  <Application>Microsoft Office Word</Application>
  <DocSecurity>0</DocSecurity>
  <Lines>63</Lines>
  <Paragraphs>17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Mirela Krmpotić</dc:creator>
  <cp:keywords/>
  <dc:description/>
  <cp:lastModifiedBy>Mirela</cp:lastModifiedBy>
  <cp:revision>16</cp:revision>
  <cp:lastPrinted>2020-01-21T12:44:00Z</cp:lastPrinted>
  <dcterms:created xsi:type="dcterms:W3CDTF">2020-01-07T11:59:00Z</dcterms:created>
  <dcterms:modified xsi:type="dcterms:W3CDTF">2020-01-23T13:04:00Z</dcterms:modified>
</cp:coreProperties>
</file>